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1BB26" w14:textId="77777777" w:rsidR="00FE7E48" w:rsidRDefault="00CB7212">
      <w:pPr>
        <w:pStyle w:val="Title"/>
        <w:spacing w:line="288" w:lineRule="auto"/>
      </w:pPr>
      <w:r>
        <w:rPr>
          <w:w w:val="105"/>
        </w:rPr>
        <w:t>IMPORTANT:</w:t>
      </w:r>
      <w:r>
        <w:rPr>
          <w:spacing w:val="-3"/>
          <w:w w:val="105"/>
        </w:rPr>
        <w:t xml:space="preserve"> </w:t>
      </w:r>
      <w:r>
        <w:rPr>
          <w:w w:val="105"/>
        </w:rPr>
        <w:t>IF</w:t>
      </w:r>
      <w:r>
        <w:rPr>
          <w:spacing w:val="-5"/>
          <w:w w:val="105"/>
        </w:rPr>
        <w:t xml:space="preserve"> </w:t>
      </w:r>
      <w:r>
        <w:rPr>
          <w:w w:val="105"/>
        </w:rPr>
        <w:t>YOU</w:t>
      </w:r>
      <w:r>
        <w:rPr>
          <w:spacing w:val="-3"/>
          <w:w w:val="105"/>
        </w:rPr>
        <w:t xml:space="preserve"> </w:t>
      </w:r>
      <w:r>
        <w:rPr>
          <w:w w:val="105"/>
        </w:rPr>
        <w:t>ARE</w:t>
      </w:r>
      <w:r>
        <w:rPr>
          <w:spacing w:val="-3"/>
          <w:w w:val="105"/>
        </w:rPr>
        <w:t xml:space="preserve"> </w:t>
      </w:r>
      <w:r>
        <w:rPr>
          <w:w w:val="105"/>
        </w:rPr>
        <w:t>IN</w:t>
      </w:r>
      <w:r>
        <w:rPr>
          <w:spacing w:val="-6"/>
          <w:w w:val="105"/>
        </w:rPr>
        <w:t xml:space="preserve"> </w:t>
      </w:r>
      <w:r>
        <w:rPr>
          <w:w w:val="105"/>
        </w:rPr>
        <w:t>ANY</w:t>
      </w:r>
      <w:r>
        <w:rPr>
          <w:spacing w:val="-4"/>
          <w:w w:val="105"/>
        </w:rPr>
        <w:t xml:space="preserve"> </w:t>
      </w:r>
      <w:r>
        <w:rPr>
          <w:w w:val="105"/>
        </w:rPr>
        <w:t>DOUBT</w:t>
      </w:r>
      <w:r>
        <w:rPr>
          <w:spacing w:val="-5"/>
          <w:w w:val="105"/>
        </w:rPr>
        <w:t xml:space="preserve"> </w:t>
      </w:r>
      <w:r>
        <w:rPr>
          <w:w w:val="105"/>
        </w:rPr>
        <w:t>ABOUT</w:t>
      </w:r>
      <w:r>
        <w:rPr>
          <w:spacing w:val="-3"/>
          <w:w w:val="105"/>
        </w:rPr>
        <w:t xml:space="preserve"> </w:t>
      </w:r>
      <w:r>
        <w:rPr>
          <w:w w:val="105"/>
        </w:rPr>
        <w:t>THE</w:t>
      </w:r>
      <w:r>
        <w:rPr>
          <w:spacing w:val="-5"/>
          <w:w w:val="105"/>
        </w:rPr>
        <w:t xml:space="preserve"> </w:t>
      </w:r>
      <w:r>
        <w:rPr>
          <w:w w:val="105"/>
        </w:rPr>
        <w:t>CONTENTS</w:t>
      </w:r>
      <w:r>
        <w:rPr>
          <w:spacing w:val="-3"/>
          <w:w w:val="105"/>
        </w:rPr>
        <w:t xml:space="preserve"> </w:t>
      </w:r>
      <w:r>
        <w:rPr>
          <w:w w:val="105"/>
        </w:rPr>
        <w:t>OF</w:t>
      </w:r>
      <w:r>
        <w:rPr>
          <w:spacing w:val="-7"/>
          <w:w w:val="105"/>
        </w:rPr>
        <w:t xml:space="preserve"> </w:t>
      </w:r>
      <w:r>
        <w:rPr>
          <w:w w:val="105"/>
        </w:rPr>
        <w:t>THIS PROSPECTUS YOU SHOULD CONSULT YOUR PROFESSIONAL</w:t>
      </w:r>
      <w:r>
        <w:rPr>
          <w:spacing w:val="40"/>
          <w:w w:val="105"/>
        </w:rPr>
        <w:t xml:space="preserve"> </w:t>
      </w:r>
      <w:r>
        <w:rPr>
          <w:w w:val="105"/>
        </w:rPr>
        <w:t>ADVISER.</w:t>
      </w:r>
    </w:p>
    <w:p w14:paraId="6F455135" w14:textId="77777777" w:rsidR="00FE7E48" w:rsidRDefault="00FE7E48">
      <w:pPr>
        <w:pStyle w:val="BodyText"/>
        <w:rPr>
          <w:rFonts w:ascii="Times New Roman"/>
          <w:sz w:val="22"/>
        </w:rPr>
      </w:pPr>
    </w:p>
    <w:p w14:paraId="51494521" w14:textId="77777777" w:rsidR="00FE7E48" w:rsidRDefault="00FE7E48">
      <w:pPr>
        <w:pStyle w:val="BodyText"/>
        <w:rPr>
          <w:rFonts w:ascii="Times New Roman"/>
          <w:sz w:val="22"/>
        </w:rPr>
      </w:pPr>
    </w:p>
    <w:p w14:paraId="02EDEBF8" w14:textId="77777777" w:rsidR="00FE7E48" w:rsidRDefault="00FE7E48">
      <w:pPr>
        <w:pStyle w:val="BodyText"/>
        <w:spacing w:before="60"/>
        <w:rPr>
          <w:rFonts w:ascii="Times New Roman"/>
          <w:sz w:val="22"/>
        </w:rPr>
      </w:pPr>
    </w:p>
    <w:p w14:paraId="7C82288F" w14:textId="095DFA31" w:rsidR="00FE7E48" w:rsidRDefault="00CB7212">
      <w:pPr>
        <w:pStyle w:val="BodyText"/>
        <w:spacing w:before="1" w:line="348" w:lineRule="auto"/>
        <w:ind w:left="23" w:right="1159"/>
        <w:jc w:val="both"/>
      </w:pPr>
      <w:r>
        <w:rPr>
          <w:w w:val="105"/>
        </w:rPr>
        <w:t>TrinityBridge Fund</w:t>
      </w:r>
      <w:r>
        <w:rPr>
          <w:spacing w:val="-1"/>
          <w:w w:val="105"/>
        </w:rPr>
        <w:t xml:space="preserve"> </w:t>
      </w:r>
      <w:r>
        <w:rPr>
          <w:w w:val="105"/>
        </w:rPr>
        <w:t>Management</w:t>
      </w:r>
      <w:r>
        <w:rPr>
          <w:spacing w:val="-1"/>
          <w:w w:val="105"/>
        </w:rPr>
        <w:t xml:space="preserve"> </w:t>
      </w:r>
      <w:r>
        <w:rPr>
          <w:w w:val="105"/>
        </w:rPr>
        <w:t>Limited, the manager</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Trust,</w:t>
      </w:r>
      <w:r>
        <w:rPr>
          <w:spacing w:val="-1"/>
          <w:w w:val="105"/>
        </w:rPr>
        <w:t xml:space="preserve"> </w:t>
      </w:r>
      <w:r>
        <w:rPr>
          <w:w w:val="105"/>
        </w:rPr>
        <w:t>is</w:t>
      </w:r>
      <w:r>
        <w:rPr>
          <w:spacing w:val="-5"/>
          <w:w w:val="105"/>
        </w:rPr>
        <w:t xml:space="preserve"> </w:t>
      </w:r>
      <w:r>
        <w:rPr>
          <w:w w:val="105"/>
        </w:rPr>
        <w:t>the person responsible</w:t>
      </w:r>
      <w:r>
        <w:rPr>
          <w:spacing w:val="-4"/>
          <w:w w:val="105"/>
        </w:rPr>
        <w:t xml:space="preserve"> </w:t>
      </w:r>
      <w:r>
        <w:rPr>
          <w:w w:val="105"/>
        </w:rPr>
        <w:t>for</w:t>
      </w:r>
      <w:r>
        <w:rPr>
          <w:spacing w:val="-5"/>
          <w:w w:val="105"/>
        </w:rPr>
        <w:t xml:space="preserve"> </w:t>
      </w:r>
      <w:r>
        <w:rPr>
          <w:w w:val="105"/>
        </w:rPr>
        <w:t>the information contained in this Prospectus. To the best of its knowledge and belief (having taken all reasonable care to ensure that such is the case) the information contained herein does not contain any untrue or misleading statement or omit any matters required by the Collective Investment Schemes Sourcebook to be included in it. TrinityBridge Fund Management Limited accepts responsibility accordingly.</w:t>
      </w:r>
    </w:p>
    <w:p w14:paraId="285B013F" w14:textId="77777777" w:rsidR="00FE7E48" w:rsidRDefault="00FE7E48">
      <w:pPr>
        <w:pStyle w:val="BodyText"/>
      </w:pPr>
    </w:p>
    <w:p w14:paraId="464B8BB4" w14:textId="77777777" w:rsidR="00FE7E48" w:rsidRDefault="00FE7E48">
      <w:pPr>
        <w:pStyle w:val="BodyText"/>
      </w:pPr>
    </w:p>
    <w:p w14:paraId="5B3B4C9C" w14:textId="77777777" w:rsidR="00FE7E48" w:rsidRDefault="00FE7E48">
      <w:pPr>
        <w:pStyle w:val="BodyText"/>
      </w:pPr>
    </w:p>
    <w:p w14:paraId="0CF6DCCF" w14:textId="77777777" w:rsidR="00FE7E48" w:rsidRDefault="00FE7E48">
      <w:pPr>
        <w:pStyle w:val="BodyText"/>
      </w:pPr>
    </w:p>
    <w:p w14:paraId="7581A665" w14:textId="77777777" w:rsidR="00FE7E48" w:rsidRDefault="00FE7E48">
      <w:pPr>
        <w:pStyle w:val="BodyText"/>
      </w:pPr>
    </w:p>
    <w:p w14:paraId="09D96F8C" w14:textId="77777777" w:rsidR="00FE7E48" w:rsidRDefault="00FE7E48">
      <w:pPr>
        <w:pStyle w:val="BodyText"/>
      </w:pPr>
    </w:p>
    <w:p w14:paraId="75991543" w14:textId="77777777" w:rsidR="00FE7E48" w:rsidRDefault="00FE7E48">
      <w:pPr>
        <w:pStyle w:val="BodyText"/>
      </w:pPr>
    </w:p>
    <w:p w14:paraId="0CD1AF84" w14:textId="77777777" w:rsidR="00FE7E48" w:rsidRDefault="00FE7E48">
      <w:pPr>
        <w:pStyle w:val="BodyText"/>
        <w:spacing w:before="145"/>
      </w:pPr>
    </w:p>
    <w:p w14:paraId="63471E50" w14:textId="77777777" w:rsidR="00FE7E48" w:rsidRDefault="00CB7212">
      <w:pPr>
        <w:pStyle w:val="Heading2"/>
        <w:spacing w:line="602" w:lineRule="auto"/>
        <w:ind w:left="3480" w:right="4779" w:hanging="2"/>
        <w:jc w:val="center"/>
      </w:pPr>
      <w:r>
        <w:rPr>
          <w:w w:val="105"/>
        </w:rPr>
        <w:t>Prospectus of TrinityBridge</w:t>
      </w:r>
      <w:r>
        <w:rPr>
          <w:spacing w:val="-17"/>
          <w:w w:val="105"/>
        </w:rPr>
        <w:t xml:space="preserve"> </w:t>
      </w:r>
      <w:r>
        <w:rPr>
          <w:w w:val="105"/>
        </w:rPr>
        <w:t>Funds</w:t>
      </w:r>
    </w:p>
    <w:p w14:paraId="3A62C837" w14:textId="77777777" w:rsidR="00FE7E48" w:rsidRDefault="00FE7E48">
      <w:pPr>
        <w:pStyle w:val="BodyText"/>
        <w:rPr>
          <w:b/>
        </w:rPr>
      </w:pPr>
    </w:p>
    <w:p w14:paraId="7AA7C80F" w14:textId="77777777" w:rsidR="00FE7E48" w:rsidRDefault="00FE7E48">
      <w:pPr>
        <w:pStyle w:val="BodyText"/>
        <w:spacing w:before="13"/>
        <w:rPr>
          <w:b/>
        </w:rPr>
      </w:pPr>
    </w:p>
    <w:p w14:paraId="11B2DEBD" w14:textId="5127BC96" w:rsidR="00FE7E48" w:rsidRDefault="00CB7212">
      <w:pPr>
        <w:spacing w:before="1" w:line="600" w:lineRule="auto"/>
        <w:ind w:left="1203" w:right="2511"/>
        <w:jc w:val="center"/>
        <w:rPr>
          <w:b/>
          <w:sz w:val="17"/>
        </w:rPr>
      </w:pPr>
      <w:r>
        <w:rPr>
          <w:b/>
          <w:w w:val="105"/>
          <w:sz w:val="17"/>
        </w:rPr>
        <w:t>(A</w:t>
      </w:r>
      <w:r>
        <w:rPr>
          <w:b/>
          <w:spacing w:val="-7"/>
          <w:w w:val="105"/>
          <w:sz w:val="17"/>
        </w:rPr>
        <w:t xml:space="preserve"> </w:t>
      </w:r>
      <w:r>
        <w:rPr>
          <w:b/>
          <w:w w:val="105"/>
          <w:sz w:val="17"/>
        </w:rPr>
        <w:t>UK</w:t>
      </w:r>
      <w:r>
        <w:rPr>
          <w:b/>
          <w:spacing w:val="-6"/>
          <w:w w:val="105"/>
          <w:sz w:val="17"/>
        </w:rPr>
        <w:t xml:space="preserve"> </w:t>
      </w:r>
      <w:r>
        <w:rPr>
          <w:b/>
          <w:w w:val="105"/>
          <w:sz w:val="17"/>
        </w:rPr>
        <w:t>UCITS</w:t>
      </w:r>
      <w:r>
        <w:rPr>
          <w:b/>
          <w:spacing w:val="-10"/>
          <w:w w:val="105"/>
          <w:sz w:val="17"/>
        </w:rPr>
        <w:t xml:space="preserve"> </w:t>
      </w:r>
      <w:r>
        <w:rPr>
          <w:b/>
          <w:w w:val="105"/>
          <w:sz w:val="17"/>
        </w:rPr>
        <w:t>scheme</w:t>
      </w:r>
      <w:r>
        <w:rPr>
          <w:b/>
          <w:spacing w:val="-9"/>
          <w:w w:val="105"/>
          <w:sz w:val="17"/>
        </w:rPr>
        <w:t xml:space="preserve"> </w:t>
      </w:r>
      <w:r>
        <w:rPr>
          <w:b/>
          <w:w w:val="105"/>
          <w:sz w:val="17"/>
        </w:rPr>
        <w:t>with</w:t>
      </w:r>
      <w:r>
        <w:rPr>
          <w:b/>
          <w:spacing w:val="-5"/>
          <w:w w:val="105"/>
          <w:sz w:val="17"/>
        </w:rPr>
        <w:t xml:space="preserve"> </w:t>
      </w:r>
      <w:r>
        <w:rPr>
          <w:b/>
          <w:w w:val="105"/>
          <w:sz w:val="17"/>
        </w:rPr>
        <w:t>product</w:t>
      </w:r>
      <w:r>
        <w:rPr>
          <w:b/>
          <w:spacing w:val="-7"/>
          <w:w w:val="105"/>
          <w:sz w:val="17"/>
        </w:rPr>
        <w:t xml:space="preserve"> </w:t>
      </w:r>
      <w:r>
        <w:rPr>
          <w:b/>
          <w:w w:val="105"/>
          <w:sz w:val="17"/>
        </w:rPr>
        <w:t>reference</w:t>
      </w:r>
      <w:r>
        <w:rPr>
          <w:b/>
          <w:spacing w:val="-9"/>
          <w:w w:val="105"/>
          <w:sz w:val="17"/>
        </w:rPr>
        <w:t xml:space="preserve"> </w:t>
      </w:r>
      <w:r>
        <w:rPr>
          <w:b/>
          <w:w w:val="105"/>
          <w:sz w:val="17"/>
        </w:rPr>
        <w:t>number</w:t>
      </w:r>
      <w:r>
        <w:rPr>
          <w:b/>
          <w:spacing w:val="-9"/>
          <w:w w:val="105"/>
          <w:sz w:val="17"/>
        </w:rPr>
        <w:t xml:space="preserve"> </w:t>
      </w:r>
      <w:r>
        <w:rPr>
          <w:b/>
          <w:w w:val="105"/>
          <w:sz w:val="17"/>
        </w:rPr>
        <w:t xml:space="preserve">520608) This Prospectus is dated and is valid as at </w:t>
      </w:r>
      <w:r w:rsidR="008E581C">
        <w:rPr>
          <w:b/>
          <w:w w:val="105"/>
          <w:sz w:val="17"/>
        </w:rPr>
        <w:t>11</w:t>
      </w:r>
      <w:r>
        <w:rPr>
          <w:b/>
          <w:w w:val="105"/>
          <w:sz w:val="17"/>
        </w:rPr>
        <w:t xml:space="preserve"> </w:t>
      </w:r>
      <w:r w:rsidR="00EE00EF">
        <w:rPr>
          <w:b/>
          <w:w w:val="105"/>
          <w:sz w:val="17"/>
        </w:rPr>
        <w:t xml:space="preserve">February </w:t>
      </w:r>
      <w:r>
        <w:rPr>
          <w:b/>
          <w:w w:val="105"/>
          <w:sz w:val="17"/>
        </w:rPr>
        <w:t>202</w:t>
      </w:r>
      <w:r w:rsidR="00EE00EF">
        <w:rPr>
          <w:b/>
          <w:w w:val="105"/>
          <w:sz w:val="17"/>
        </w:rPr>
        <w:t>6</w:t>
      </w:r>
    </w:p>
    <w:p w14:paraId="1617B2BC" w14:textId="77777777" w:rsidR="00FE7E48" w:rsidRDefault="00FE7E48">
      <w:pPr>
        <w:pStyle w:val="BodyText"/>
        <w:rPr>
          <w:b/>
        </w:rPr>
      </w:pPr>
    </w:p>
    <w:p w14:paraId="26308102" w14:textId="77777777" w:rsidR="00FE7E48" w:rsidRDefault="00FE7E48">
      <w:pPr>
        <w:pStyle w:val="BodyText"/>
        <w:rPr>
          <w:b/>
        </w:rPr>
      </w:pPr>
    </w:p>
    <w:p w14:paraId="2DD1F1BC" w14:textId="77777777" w:rsidR="00FE7E48" w:rsidRDefault="00FE7E48">
      <w:pPr>
        <w:pStyle w:val="BodyText"/>
        <w:rPr>
          <w:b/>
        </w:rPr>
      </w:pPr>
    </w:p>
    <w:p w14:paraId="6A338220" w14:textId="77777777" w:rsidR="00FE7E48" w:rsidRDefault="00FE7E48">
      <w:pPr>
        <w:pStyle w:val="BodyText"/>
        <w:rPr>
          <w:b/>
        </w:rPr>
      </w:pPr>
    </w:p>
    <w:p w14:paraId="5513F4BE" w14:textId="77777777" w:rsidR="00FE7E48" w:rsidRDefault="00FE7E48">
      <w:pPr>
        <w:pStyle w:val="BodyText"/>
        <w:spacing w:before="46"/>
        <w:rPr>
          <w:b/>
        </w:rPr>
      </w:pPr>
    </w:p>
    <w:p w14:paraId="79A1052C" w14:textId="77777777" w:rsidR="00FE7E48" w:rsidRDefault="00CB7212">
      <w:pPr>
        <w:pStyle w:val="BodyText"/>
        <w:spacing w:line="259" w:lineRule="auto"/>
        <w:ind w:left="208" w:right="1308"/>
      </w:pPr>
      <w:r>
        <w:rPr>
          <w:w w:val="105"/>
        </w:rPr>
        <w:t>This</w:t>
      </w:r>
      <w:r>
        <w:rPr>
          <w:spacing w:val="-4"/>
          <w:w w:val="105"/>
        </w:rPr>
        <w:t xml:space="preserve"> </w:t>
      </w:r>
      <w:r>
        <w:rPr>
          <w:w w:val="105"/>
        </w:rPr>
        <w:t>document</w:t>
      </w:r>
      <w:r>
        <w:rPr>
          <w:spacing w:val="-3"/>
          <w:w w:val="105"/>
        </w:rPr>
        <w:t xml:space="preserve"> </w:t>
      </w:r>
      <w:r>
        <w:rPr>
          <w:w w:val="105"/>
        </w:rPr>
        <w:t>constitutes</w:t>
      </w:r>
      <w:r>
        <w:rPr>
          <w:spacing w:val="26"/>
          <w:w w:val="105"/>
        </w:rPr>
        <w:t xml:space="preserve"> </w:t>
      </w:r>
      <w:r>
        <w:rPr>
          <w:w w:val="105"/>
        </w:rPr>
        <w:t>the</w:t>
      </w:r>
      <w:r>
        <w:rPr>
          <w:spacing w:val="-3"/>
          <w:w w:val="105"/>
        </w:rPr>
        <w:t xml:space="preserve"> </w:t>
      </w:r>
      <w:r>
        <w:rPr>
          <w:w w:val="105"/>
        </w:rPr>
        <w:t>Prospectus</w:t>
      </w:r>
      <w:r>
        <w:rPr>
          <w:spacing w:val="-8"/>
          <w:w w:val="105"/>
        </w:rPr>
        <w:t xml:space="preserve"> </w:t>
      </w:r>
      <w:r>
        <w:rPr>
          <w:w w:val="105"/>
        </w:rPr>
        <w:t>for</w:t>
      </w:r>
      <w:r>
        <w:rPr>
          <w:spacing w:val="-4"/>
          <w:w w:val="105"/>
        </w:rPr>
        <w:t xml:space="preserve"> </w:t>
      </w:r>
      <w:r>
        <w:rPr>
          <w:w w:val="105"/>
        </w:rPr>
        <w:t>TrinityBridge</w:t>
      </w:r>
      <w:r>
        <w:rPr>
          <w:spacing w:val="-3"/>
          <w:w w:val="105"/>
        </w:rPr>
        <w:t xml:space="preserve"> </w:t>
      </w:r>
      <w:r>
        <w:rPr>
          <w:w w:val="105"/>
        </w:rPr>
        <w:t>Funds</w:t>
      </w:r>
      <w:r>
        <w:rPr>
          <w:spacing w:val="-4"/>
          <w:w w:val="105"/>
        </w:rPr>
        <w:t xml:space="preserve"> </w:t>
      </w:r>
      <w:r>
        <w:rPr>
          <w:w w:val="105"/>
        </w:rPr>
        <w:t>which</w:t>
      </w:r>
      <w:r>
        <w:rPr>
          <w:spacing w:val="-4"/>
          <w:w w:val="105"/>
        </w:rPr>
        <w:t xml:space="preserve"> </w:t>
      </w:r>
      <w:r>
        <w:rPr>
          <w:w w:val="105"/>
        </w:rPr>
        <w:t>has</w:t>
      </w:r>
      <w:r>
        <w:rPr>
          <w:spacing w:val="-3"/>
          <w:w w:val="105"/>
        </w:rPr>
        <w:t xml:space="preserve"> </w:t>
      </w:r>
      <w:r>
        <w:rPr>
          <w:w w:val="105"/>
        </w:rPr>
        <w:t>been</w:t>
      </w:r>
      <w:r>
        <w:rPr>
          <w:spacing w:val="-4"/>
          <w:w w:val="105"/>
        </w:rPr>
        <w:t xml:space="preserve"> </w:t>
      </w:r>
      <w:r>
        <w:rPr>
          <w:w w:val="105"/>
        </w:rPr>
        <w:t>prepared</w:t>
      </w:r>
      <w:r>
        <w:rPr>
          <w:spacing w:val="-1"/>
          <w:w w:val="105"/>
        </w:rPr>
        <w:t xml:space="preserve"> </w:t>
      </w:r>
      <w:r>
        <w:rPr>
          <w:w w:val="105"/>
        </w:rPr>
        <w:t>in accordance with the</w:t>
      </w:r>
      <w:r>
        <w:rPr>
          <w:spacing w:val="40"/>
          <w:w w:val="105"/>
        </w:rPr>
        <w:t xml:space="preserve"> </w:t>
      </w:r>
      <w:r>
        <w:rPr>
          <w:w w:val="105"/>
        </w:rPr>
        <w:t>Collective Investment Schemes Sourcebook (COLL).</w:t>
      </w:r>
    </w:p>
    <w:p w14:paraId="31505542" w14:textId="77777777" w:rsidR="00FE7E48" w:rsidRDefault="00FE7E48">
      <w:pPr>
        <w:pStyle w:val="BodyText"/>
      </w:pPr>
    </w:p>
    <w:p w14:paraId="71E38A95" w14:textId="77777777" w:rsidR="00FE7E48" w:rsidRDefault="00FE7E48">
      <w:pPr>
        <w:pStyle w:val="BodyText"/>
      </w:pPr>
    </w:p>
    <w:p w14:paraId="41486C84" w14:textId="77777777" w:rsidR="00FE7E48" w:rsidRDefault="00FE7E48">
      <w:pPr>
        <w:pStyle w:val="BodyText"/>
        <w:spacing w:before="143"/>
      </w:pPr>
    </w:p>
    <w:p w14:paraId="1277DD7F" w14:textId="77777777" w:rsidR="00FE7E48" w:rsidRDefault="00CB7212">
      <w:pPr>
        <w:pStyle w:val="BodyText"/>
        <w:ind w:left="208"/>
      </w:pPr>
      <w:r>
        <w:rPr>
          <w:w w:val="105"/>
        </w:rPr>
        <w:t>Copies</w:t>
      </w:r>
      <w:r>
        <w:rPr>
          <w:spacing w:val="-16"/>
          <w:w w:val="105"/>
        </w:rPr>
        <w:t xml:space="preserve"> </w:t>
      </w:r>
      <w:r>
        <w:rPr>
          <w:w w:val="105"/>
        </w:rPr>
        <w:t>of</w:t>
      </w:r>
      <w:r>
        <w:rPr>
          <w:spacing w:val="-17"/>
          <w:w w:val="105"/>
        </w:rPr>
        <w:t xml:space="preserve"> </w:t>
      </w:r>
      <w:r>
        <w:rPr>
          <w:w w:val="105"/>
        </w:rPr>
        <w:t>this</w:t>
      </w:r>
      <w:r>
        <w:rPr>
          <w:spacing w:val="-10"/>
          <w:w w:val="105"/>
        </w:rPr>
        <w:t xml:space="preserve"> </w:t>
      </w:r>
      <w:r>
        <w:rPr>
          <w:w w:val="105"/>
        </w:rPr>
        <w:t>Prospectus</w:t>
      </w:r>
      <w:r>
        <w:rPr>
          <w:spacing w:val="1"/>
          <w:w w:val="105"/>
        </w:rPr>
        <w:t xml:space="preserve"> </w:t>
      </w:r>
      <w:r>
        <w:rPr>
          <w:w w:val="105"/>
        </w:rPr>
        <w:t>have</w:t>
      </w:r>
      <w:r>
        <w:rPr>
          <w:spacing w:val="-13"/>
          <w:w w:val="105"/>
        </w:rPr>
        <w:t xml:space="preserve"> </w:t>
      </w:r>
      <w:r>
        <w:rPr>
          <w:w w:val="105"/>
        </w:rPr>
        <w:t>been</w:t>
      </w:r>
      <w:r>
        <w:rPr>
          <w:spacing w:val="-15"/>
          <w:w w:val="105"/>
        </w:rPr>
        <w:t xml:space="preserve"> </w:t>
      </w:r>
      <w:r>
        <w:rPr>
          <w:w w:val="105"/>
        </w:rPr>
        <w:t>sent</w:t>
      </w:r>
      <w:r>
        <w:rPr>
          <w:spacing w:val="-11"/>
          <w:w w:val="105"/>
        </w:rPr>
        <w:t xml:space="preserve"> </w:t>
      </w:r>
      <w:r>
        <w:rPr>
          <w:w w:val="105"/>
        </w:rPr>
        <w:t>to</w:t>
      </w:r>
      <w:r>
        <w:rPr>
          <w:spacing w:val="10"/>
          <w:w w:val="105"/>
        </w:rPr>
        <w:t xml:space="preserve"> </w:t>
      </w:r>
      <w:r>
        <w:rPr>
          <w:w w:val="105"/>
        </w:rPr>
        <w:t>the</w:t>
      </w:r>
      <w:r>
        <w:rPr>
          <w:spacing w:val="1"/>
          <w:w w:val="105"/>
        </w:rPr>
        <w:t xml:space="preserve"> </w:t>
      </w:r>
      <w:r>
        <w:rPr>
          <w:w w:val="105"/>
        </w:rPr>
        <w:t>Financial</w:t>
      </w:r>
      <w:r>
        <w:rPr>
          <w:spacing w:val="-2"/>
          <w:w w:val="105"/>
        </w:rPr>
        <w:t xml:space="preserve"> </w:t>
      </w:r>
      <w:r>
        <w:rPr>
          <w:w w:val="105"/>
        </w:rPr>
        <w:t>Conduct</w:t>
      </w:r>
      <w:r>
        <w:rPr>
          <w:spacing w:val="-16"/>
          <w:w w:val="105"/>
        </w:rPr>
        <w:t xml:space="preserve"> </w:t>
      </w:r>
      <w:r>
        <w:rPr>
          <w:w w:val="105"/>
        </w:rPr>
        <w:t>Authority</w:t>
      </w:r>
      <w:r>
        <w:rPr>
          <w:spacing w:val="-1"/>
          <w:w w:val="105"/>
        </w:rPr>
        <w:t xml:space="preserve"> </w:t>
      </w:r>
      <w:r>
        <w:rPr>
          <w:w w:val="105"/>
        </w:rPr>
        <w:t>and the</w:t>
      </w:r>
      <w:r>
        <w:rPr>
          <w:spacing w:val="14"/>
          <w:w w:val="105"/>
        </w:rPr>
        <w:t xml:space="preserve"> </w:t>
      </w:r>
      <w:r>
        <w:rPr>
          <w:spacing w:val="-2"/>
          <w:w w:val="105"/>
        </w:rPr>
        <w:t>Trustee.</w:t>
      </w:r>
    </w:p>
    <w:p w14:paraId="1B7906F0" w14:textId="77777777" w:rsidR="00FE7E48" w:rsidRDefault="00FE7E48">
      <w:pPr>
        <w:pStyle w:val="BodyText"/>
        <w:sectPr w:rsidR="00FE7E48">
          <w:headerReference w:type="even" r:id="rId8"/>
          <w:headerReference w:type="default" r:id="rId9"/>
          <w:footerReference w:type="even" r:id="rId10"/>
          <w:footerReference w:type="default" r:id="rId11"/>
          <w:headerReference w:type="first" r:id="rId12"/>
          <w:footerReference w:type="first" r:id="rId13"/>
          <w:type w:val="continuous"/>
          <w:pgSz w:w="11930" w:h="16860"/>
          <w:pgMar w:top="1520" w:right="283" w:bottom="280" w:left="1417" w:header="720" w:footer="720" w:gutter="0"/>
          <w:cols w:space="720"/>
        </w:sectPr>
      </w:pPr>
    </w:p>
    <w:p w14:paraId="0D0BE8B4" w14:textId="77777777" w:rsidR="00FE7E48" w:rsidRDefault="00CB7212">
      <w:pPr>
        <w:spacing w:before="78"/>
        <w:ind w:left="479"/>
        <w:rPr>
          <w:b/>
          <w:sz w:val="17"/>
        </w:rPr>
      </w:pPr>
      <w:r>
        <w:rPr>
          <w:b/>
          <w:sz w:val="17"/>
        </w:rPr>
        <w:lastRenderedPageBreak/>
        <w:t>Contact</w:t>
      </w:r>
      <w:r>
        <w:rPr>
          <w:b/>
          <w:spacing w:val="28"/>
          <w:sz w:val="17"/>
        </w:rPr>
        <w:t xml:space="preserve"> </w:t>
      </w:r>
      <w:r>
        <w:rPr>
          <w:b/>
          <w:spacing w:val="-2"/>
          <w:sz w:val="17"/>
        </w:rPr>
        <w:t>Details</w:t>
      </w:r>
    </w:p>
    <w:p w14:paraId="1CEAE7C2" w14:textId="77777777" w:rsidR="00FE7E48" w:rsidRDefault="00FE7E48">
      <w:pPr>
        <w:pStyle w:val="BodyText"/>
        <w:rPr>
          <w:b/>
        </w:rPr>
      </w:pPr>
    </w:p>
    <w:p w14:paraId="7AC9B0F3" w14:textId="77777777" w:rsidR="00FE7E48" w:rsidRDefault="00FE7E48">
      <w:pPr>
        <w:pStyle w:val="BodyText"/>
        <w:rPr>
          <w:b/>
        </w:rPr>
      </w:pPr>
    </w:p>
    <w:p w14:paraId="26965250" w14:textId="77777777" w:rsidR="00FE7E48" w:rsidRDefault="00FE7E48">
      <w:pPr>
        <w:pStyle w:val="BodyText"/>
        <w:rPr>
          <w:b/>
        </w:rPr>
      </w:pPr>
    </w:p>
    <w:p w14:paraId="6FE0A099" w14:textId="77777777" w:rsidR="00FE7E48" w:rsidRDefault="00FE7E48">
      <w:pPr>
        <w:pStyle w:val="BodyText"/>
        <w:spacing w:before="49"/>
        <w:rPr>
          <w:b/>
        </w:rPr>
      </w:pPr>
    </w:p>
    <w:p w14:paraId="177E101C" w14:textId="77777777" w:rsidR="00FE7E48" w:rsidRDefault="00CB7212">
      <w:pPr>
        <w:pStyle w:val="Heading1"/>
        <w:ind w:left="479" w:firstLine="0"/>
      </w:pPr>
      <w:r>
        <w:rPr>
          <w:w w:val="105"/>
        </w:rPr>
        <w:t>WHAT</w:t>
      </w:r>
      <w:r>
        <w:rPr>
          <w:spacing w:val="-16"/>
          <w:w w:val="105"/>
        </w:rPr>
        <w:t xml:space="preserve"> </w:t>
      </w:r>
      <w:r>
        <w:rPr>
          <w:w w:val="105"/>
        </w:rPr>
        <w:t>ARE</w:t>
      </w:r>
      <w:r>
        <w:rPr>
          <w:spacing w:val="-14"/>
          <w:w w:val="105"/>
        </w:rPr>
        <w:t xml:space="preserve"> </w:t>
      </w:r>
      <w:r>
        <w:rPr>
          <w:w w:val="105"/>
        </w:rPr>
        <w:t>TRINITYBRIDGE</w:t>
      </w:r>
      <w:r>
        <w:rPr>
          <w:spacing w:val="-8"/>
          <w:w w:val="105"/>
        </w:rPr>
        <w:t xml:space="preserve"> </w:t>
      </w:r>
      <w:r>
        <w:rPr>
          <w:w w:val="105"/>
        </w:rPr>
        <w:t>FUND</w:t>
      </w:r>
      <w:r>
        <w:rPr>
          <w:spacing w:val="-13"/>
          <w:w w:val="105"/>
        </w:rPr>
        <w:t xml:space="preserve"> </w:t>
      </w:r>
      <w:r>
        <w:rPr>
          <w:w w:val="105"/>
        </w:rPr>
        <w:t>MANAGEMENT</w:t>
      </w:r>
      <w:r>
        <w:rPr>
          <w:spacing w:val="-11"/>
          <w:w w:val="105"/>
        </w:rPr>
        <w:t xml:space="preserve"> </w:t>
      </w:r>
      <w:r>
        <w:rPr>
          <w:w w:val="105"/>
        </w:rPr>
        <w:t>LIMITED’S</w:t>
      </w:r>
      <w:r>
        <w:rPr>
          <w:spacing w:val="-13"/>
          <w:w w:val="105"/>
        </w:rPr>
        <w:t xml:space="preserve"> </w:t>
      </w:r>
      <w:r>
        <w:rPr>
          <w:w w:val="105"/>
        </w:rPr>
        <w:t>CONTACT</w:t>
      </w:r>
      <w:r>
        <w:rPr>
          <w:spacing w:val="-9"/>
          <w:w w:val="105"/>
        </w:rPr>
        <w:t xml:space="preserve"> </w:t>
      </w:r>
      <w:r>
        <w:rPr>
          <w:spacing w:val="-2"/>
          <w:w w:val="105"/>
        </w:rPr>
        <w:t>DETAILS?</w:t>
      </w:r>
    </w:p>
    <w:p w14:paraId="5A3CC5D5" w14:textId="77777777" w:rsidR="00FE7E48" w:rsidRDefault="00FE7E48">
      <w:pPr>
        <w:pStyle w:val="BodyText"/>
        <w:rPr>
          <w:b/>
        </w:rPr>
      </w:pPr>
    </w:p>
    <w:p w14:paraId="687E570A" w14:textId="77777777" w:rsidR="00FE7E48" w:rsidRDefault="00FE7E48">
      <w:pPr>
        <w:pStyle w:val="BodyText"/>
        <w:spacing w:before="125"/>
        <w:rPr>
          <w:b/>
        </w:rPr>
      </w:pPr>
    </w:p>
    <w:p w14:paraId="51DE1298" w14:textId="77777777" w:rsidR="00FE7E48" w:rsidRDefault="00CB7212">
      <w:pPr>
        <w:spacing w:line="540" w:lineRule="atLeast"/>
        <w:ind w:left="479" w:right="2244"/>
        <w:rPr>
          <w:b/>
          <w:sz w:val="17"/>
        </w:rPr>
      </w:pPr>
      <w:r>
        <w:rPr>
          <w:b/>
          <w:w w:val="105"/>
          <w:sz w:val="17"/>
        </w:rPr>
        <w:t>TrinityBridge</w:t>
      </w:r>
      <w:r>
        <w:rPr>
          <w:b/>
          <w:spacing w:val="-9"/>
          <w:w w:val="105"/>
          <w:sz w:val="17"/>
        </w:rPr>
        <w:t xml:space="preserve"> </w:t>
      </w:r>
      <w:r>
        <w:rPr>
          <w:b/>
          <w:w w:val="105"/>
          <w:sz w:val="17"/>
        </w:rPr>
        <w:t>Fund</w:t>
      </w:r>
      <w:r>
        <w:rPr>
          <w:b/>
          <w:spacing w:val="-9"/>
          <w:w w:val="105"/>
          <w:sz w:val="17"/>
        </w:rPr>
        <w:t xml:space="preserve"> </w:t>
      </w:r>
      <w:r>
        <w:rPr>
          <w:b/>
          <w:w w:val="105"/>
          <w:sz w:val="17"/>
        </w:rPr>
        <w:t>Management</w:t>
      </w:r>
      <w:r>
        <w:rPr>
          <w:b/>
          <w:spacing w:val="-9"/>
          <w:w w:val="105"/>
          <w:sz w:val="17"/>
        </w:rPr>
        <w:t xml:space="preserve"> </w:t>
      </w:r>
      <w:r>
        <w:rPr>
          <w:b/>
          <w:w w:val="105"/>
          <w:sz w:val="17"/>
        </w:rPr>
        <w:t>Limited</w:t>
      </w:r>
      <w:r>
        <w:rPr>
          <w:b/>
          <w:spacing w:val="-9"/>
          <w:w w:val="105"/>
          <w:sz w:val="17"/>
        </w:rPr>
        <w:t xml:space="preserve"> </w:t>
      </w:r>
      <w:r>
        <w:rPr>
          <w:b/>
          <w:w w:val="105"/>
          <w:sz w:val="17"/>
        </w:rPr>
        <w:t>(The</w:t>
      </w:r>
      <w:r>
        <w:rPr>
          <w:b/>
          <w:spacing w:val="-7"/>
          <w:w w:val="105"/>
          <w:sz w:val="17"/>
        </w:rPr>
        <w:t xml:space="preserve"> </w:t>
      </w:r>
      <w:r>
        <w:rPr>
          <w:b/>
          <w:w w:val="105"/>
          <w:sz w:val="17"/>
        </w:rPr>
        <w:t>Manager)</w:t>
      </w:r>
      <w:r>
        <w:rPr>
          <w:b/>
          <w:spacing w:val="-8"/>
          <w:w w:val="105"/>
          <w:sz w:val="17"/>
        </w:rPr>
        <w:t xml:space="preserve"> </w:t>
      </w:r>
      <w:r>
        <w:rPr>
          <w:b/>
          <w:w w:val="105"/>
          <w:sz w:val="17"/>
        </w:rPr>
        <w:t>PO</w:t>
      </w:r>
      <w:r>
        <w:rPr>
          <w:b/>
          <w:spacing w:val="-10"/>
          <w:w w:val="105"/>
          <w:sz w:val="17"/>
        </w:rPr>
        <w:t xml:space="preserve"> </w:t>
      </w:r>
      <w:r>
        <w:rPr>
          <w:b/>
          <w:w w:val="105"/>
          <w:sz w:val="17"/>
        </w:rPr>
        <w:t>Box</w:t>
      </w:r>
      <w:r>
        <w:rPr>
          <w:b/>
          <w:spacing w:val="-9"/>
          <w:w w:val="105"/>
          <w:sz w:val="17"/>
        </w:rPr>
        <w:t xml:space="preserve"> </w:t>
      </w:r>
      <w:r>
        <w:rPr>
          <w:b/>
          <w:w w:val="105"/>
          <w:sz w:val="17"/>
        </w:rPr>
        <w:t>367 Darlington DL1 9RG</w:t>
      </w:r>
    </w:p>
    <w:p w14:paraId="4F7C23A4" w14:textId="77777777" w:rsidR="00FE7E48" w:rsidRDefault="00FE7E48">
      <w:pPr>
        <w:pStyle w:val="BodyText"/>
        <w:spacing w:before="26"/>
        <w:rPr>
          <w:b/>
        </w:rPr>
      </w:pPr>
    </w:p>
    <w:p w14:paraId="68701CEC" w14:textId="77777777" w:rsidR="00FE7E48" w:rsidRDefault="00CB7212">
      <w:pPr>
        <w:ind w:left="479"/>
        <w:rPr>
          <w:b/>
          <w:sz w:val="17"/>
        </w:rPr>
      </w:pPr>
      <w:r>
        <w:rPr>
          <w:b/>
          <w:w w:val="105"/>
          <w:sz w:val="17"/>
        </w:rPr>
        <w:t>Telephone</w:t>
      </w:r>
      <w:r>
        <w:rPr>
          <w:b/>
          <w:spacing w:val="-19"/>
          <w:w w:val="105"/>
          <w:sz w:val="17"/>
        </w:rPr>
        <w:t xml:space="preserve"> </w:t>
      </w:r>
      <w:r>
        <w:rPr>
          <w:b/>
          <w:w w:val="105"/>
          <w:sz w:val="17"/>
        </w:rPr>
        <w:t>:</w:t>
      </w:r>
      <w:r>
        <w:rPr>
          <w:b/>
          <w:spacing w:val="-21"/>
          <w:w w:val="105"/>
          <w:sz w:val="17"/>
        </w:rPr>
        <w:t xml:space="preserve"> </w:t>
      </w:r>
      <w:r>
        <w:rPr>
          <w:b/>
          <w:w w:val="105"/>
          <w:sz w:val="17"/>
        </w:rPr>
        <w:t>0370</w:t>
      </w:r>
      <w:r>
        <w:rPr>
          <w:b/>
          <w:spacing w:val="4"/>
          <w:w w:val="105"/>
          <w:sz w:val="17"/>
        </w:rPr>
        <w:t xml:space="preserve"> </w:t>
      </w:r>
      <w:r>
        <w:rPr>
          <w:b/>
          <w:w w:val="105"/>
          <w:sz w:val="17"/>
        </w:rPr>
        <w:t>606</w:t>
      </w:r>
      <w:r>
        <w:rPr>
          <w:b/>
          <w:spacing w:val="7"/>
          <w:w w:val="105"/>
          <w:sz w:val="17"/>
        </w:rPr>
        <w:t xml:space="preserve"> </w:t>
      </w:r>
      <w:r>
        <w:rPr>
          <w:b/>
          <w:spacing w:val="-4"/>
          <w:w w:val="105"/>
          <w:sz w:val="17"/>
        </w:rPr>
        <w:t>6452</w:t>
      </w:r>
    </w:p>
    <w:p w14:paraId="30127B7A" w14:textId="77777777" w:rsidR="00FE7E48" w:rsidRDefault="00FE7E48">
      <w:pPr>
        <w:pStyle w:val="BodyText"/>
        <w:rPr>
          <w:b/>
        </w:rPr>
      </w:pPr>
    </w:p>
    <w:p w14:paraId="5017C6D2" w14:textId="77777777" w:rsidR="00FE7E48" w:rsidRDefault="00FE7E48">
      <w:pPr>
        <w:pStyle w:val="BodyText"/>
        <w:rPr>
          <w:b/>
        </w:rPr>
      </w:pPr>
    </w:p>
    <w:p w14:paraId="3B33356A" w14:textId="77777777" w:rsidR="00FE7E48" w:rsidRDefault="00FE7E48">
      <w:pPr>
        <w:pStyle w:val="BodyText"/>
        <w:spacing w:before="43"/>
        <w:rPr>
          <w:b/>
        </w:rPr>
      </w:pPr>
    </w:p>
    <w:p w14:paraId="3694F628" w14:textId="77777777" w:rsidR="00FE7E48" w:rsidRDefault="00CB7212">
      <w:pPr>
        <w:spacing w:line="254" w:lineRule="auto"/>
        <w:ind w:left="479" w:right="1972"/>
        <w:jc w:val="both"/>
        <w:rPr>
          <w:b/>
          <w:sz w:val="17"/>
        </w:rPr>
      </w:pPr>
      <w:r>
        <w:rPr>
          <w:b/>
          <w:w w:val="105"/>
          <w:sz w:val="17"/>
        </w:rPr>
        <w:t>Telephone calls may be recorded by the Manager, its delegates, their duly appointed agents</w:t>
      </w:r>
      <w:r>
        <w:rPr>
          <w:b/>
          <w:spacing w:val="32"/>
          <w:w w:val="105"/>
          <w:sz w:val="17"/>
        </w:rPr>
        <w:t xml:space="preserve"> </w:t>
      </w:r>
      <w:r>
        <w:rPr>
          <w:b/>
          <w:w w:val="105"/>
          <w:sz w:val="17"/>
        </w:rPr>
        <w:t>and</w:t>
      </w:r>
      <w:r>
        <w:rPr>
          <w:b/>
          <w:spacing w:val="-4"/>
          <w:w w:val="105"/>
          <w:sz w:val="17"/>
        </w:rPr>
        <w:t xml:space="preserve"> </w:t>
      </w:r>
      <w:r>
        <w:rPr>
          <w:b/>
          <w:w w:val="105"/>
          <w:sz w:val="17"/>
        </w:rPr>
        <w:t>any</w:t>
      </w:r>
      <w:r>
        <w:rPr>
          <w:b/>
          <w:spacing w:val="35"/>
          <w:w w:val="105"/>
          <w:sz w:val="17"/>
        </w:rPr>
        <w:t xml:space="preserve"> </w:t>
      </w:r>
      <w:r>
        <w:rPr>
          <w:b/>
          <w:w w:val="105"/>
          <w:sz w:val="17"/>
        </w:rPr>
        <w:t>of</w:t>
      </w:r>
      <w:r>
        <w:rPr>
          <w:b/>
          <w:spacing w:val="-7"/>
          <w:w w:val="105"/>
          <w:sz w:val="17"/>
        </w:rPr>
        <w:t xml:space="preserve"> </w:t>
      </w:r>
      <w:r>
        <w:rPr>
          <w:b/>
          <w:w w:val="105"/>
          <w:sz w:val="17"/>
        </w:rPr>
        <w:t>their</w:t>
      </w:r>
      <w:r>
        <w:rPr>
          <w:b/>
          <w:spacing w:val="-6"/>
          <w:w w:val="105"/>
          <w:sz w:val="17"/>
        </w:rPr>
        <w:t xml:space="preserve"> </w:t>
      </w:r>
      <w:r>
        <w:rPr>
          <w:b/>
          <w:w w:val="105"/>
          <w:sz w:val="17"/>
        </w:rPr>
        <w:t>respective</w:t>
      </w:r>
      <w:r>
        <w:rPr>
          <w:b/>
          <w:spacing w:val="-4"/>
          <w:w w:val="105"/>
          <w:sz w:val="17"/>
        </w:rPr>
        <w:t xml:space="preserve"> </w:t>
      </w:r>
      <w:r>
        <w:rPr>
          <w:b/>
          <w:w w:val="105"/>
          <w:sz w:val="17"/>
        </w:rPr>
        <w:t>related,</w:t>
      </w:r>
      <w:r>
        <w:rPr>
          <w:b/>
          <w:spacing w:val="-3"/>
          <w:w w:val="105"/>
          <w:sz w:val="17"/>
        </w:rPr>
        <w:t xml:space="preserve"> </w:t>
      </w:r>
      <w:r>
        <w:rPr>
          <w:b/>
          <w:w w:val="105"/>
          <w:sz w:val="17"/>
        </w:rPr>
        <w:t>associated</w:t>
      </w:r>
      <w:r>
        <w:rPr>
          <w:b/>
          <w:spacing w:val="-2"/>
          <w:w w:val="105"/>
          <w:sz w:val="17"/>
        </w:rPr>
        <w:t xml:space="preserve"> </w:t>
      </w:r>
      <w:r>
        <w:rPr>
          <w:b/>
          <w:w w:val="105"/>
          <w:sz w:val="17"/>
        </w:rPr>
        <w:t>or affiliated companies</w:t>
      </w:r>
      <w:r>
        <w:rPr>
          <w:b/>
          <w:spacing w:val="-13"/>
          <w:w w:val="105"/>
          <w:sz w:val="17"/>
        </w:rPr>
        <w:t xml:space="preserve"> </w:t>
      </w:r>
      <w:r>
        <w:rPr>
          <w:b/>
          <w:w w:val="105"/>
          <w:sz w:val="17"/>
        </w:rPr>
        <w:t>for</w:t>
      </w:r>
      <w:r>
        <w:rPr>
          <w:b/>
          <w:spacing w:val="-10"/>
          <w:w w:val="105"/>
          <w:sz w:val="17"/>
        </w:rPr>
        <w:t xml:space="preserve"> </w:t>
      </w:r>
      <w:r>
        <w:rPr>
          <w:b/>
          <w:w w:val="105"/>
          <w:sz w:val="17"/>
        </w:rPr>
        <w:t>records</w:t>
      </w:r>
      <w:r>
        <w:rPr>
          <w:b/>
          <w:spacing w:val="-15"/>
          <w:w w:val="105"/>
          <w:sz w:val="17"/>
        </w:rPr>
        <w:t xml:space="preserve"> </w:t>
      </w:r>
      <w:r>
        <w:rPr>
          <w:b/>
          <w:w w:val="105"/>
          <w:sz w:val="17"/>
        </w:rPr>
        <w:t>keeping,</w:t>
      </w:r>
      <w:r>
        <w:rPr>
          <w:b/>
          <w:spacing w:val="-12"/>
          <w:w w:val="105"/>
          <w:sz w:val="17"/>
        </w:rPr>
        <w:t xml:space="preserve"> </w:t>
      </w:r>
      <w:r>
        <w:rPr>
          <w:b/>
          <w:w w:val="105"/>
          <w:sz w:val="17"/>
        </w:rPr>
        <w:t>security</w:t>
      </w:r>
      <w:r>
        <w:rPr>
          <w:b/>
          <w:spacing w:val="-9"/>
          <w:w w:val="105"/>
          <w:sz w:val="17"/>
        </w:rPr>
        <w:t xml:space="preserve"> </w:t>
      </w:r>
      <w:r>
        <w:rPr>
          <w:b/>
          <w:w w:val="105"/>
          <w:sz w:val="17"/>
        </w:rPr>
        <w:t>and/or</w:t>
      </w:r>
      <w:r>
        <w:rPr>
          <w:b/>
          <w:spacing w:val="30"/>
          <w:w w:val="105"/>
          <w:sz w:val="17"/>
        </w:rPr>
        <w:t xml:space="preserve"> </w:t>
      </w:r>
      <w:r>
        <w:rPr>
          <w:b/>
          <w:w w:val="105"/>
          <w:sz w:val="17"/>
        </w:rPr>
        <w:t>training</w:t>
      </w:r>
      <w:r>
        <w:rPr>
          <w:b/>
          <w:spacing w:val="-10"/>
          <w:w w:val="105"/>
          <w:sz w:val="17"/>
        </w:rPr>
        <w:t xml:space="preserve"> </w:t>
      </w:r>
      <w:r>
        <w:rPr>
          <w:b/>
          <w:w w:val="105"/>
          <w:sz w:val="17"/>
        </w:rPr>
        <w:t>purposes,</w:t>
      </w:r>
      <w:r>
        <w:rPr>
          <w:b/>
          <w:spacing w:val="-10"/>
          <w:w w:val="105"/>
          <w:sz w:val="17"/>
        </w:rPr>
        <w:t xml:space="preserve"> </w:t>
      </w:r>
      <w:r>
        <w:rPr>
          <w:b/>
          <w:w w:val="105"/>
          <w:sz w:val="17"/>
        </w:rPr>
        <w:t>please</w:t>
      </w:r>
      <w:r>
        <w:rPr>
          <w:b/>
          <w:spacing w:val="-11"/>
          <w:w w:val="105"/>
          <w:sz w:val="17"/>
        </w:rPr>
        <w:t xml:space="preserve"> </w:t>
      </w:r>
      <w:r>
        <w:rPr>
          <w:b/>
          <w:w w:val="105"/>
          <w:sz w:val="17"/>
        </w:rPr>
        <w:t>see paragraph 11.8 below</w:t>
      </w:r>
      <w:r>
        <w:rPr>
          <w:b/>
          <w:spacing w:val="40"/>
          <w:w w:val="105"/>
          <w:sz w:val="17"/>
        </w:rPr>
        <w:t xml:space="preserve"> </w:t>
      </w:r>
      <w:r>
        <w:rPr>
          <w:b/>
          <w:w w:val="105"/>
          <w:sz w:val="17"/>
        </w:rPr>
        <w:t>for further information.</w:t>
      </w:r>
    </w:p>
    <w:p w14:paraId="0BB41D6C" w14:textId="77777777" w:rsidR="00FE7E48" w:rsidRDefault="00FE7E48">
      <w:pPr>
        <w:pStyle w:val="BodyText"/>
        <w:rPr>
          <w:b/>
        </w:rPr>
      </w:pPr>
    </w:p>
    <w:p w14:paraId="17D97740" w14:textId="77777777" w:rsidR="00FE7E48" w:rsidRDefault="00FE7E48">
      <w:pPr>
        <w:pStyle w:val="BodyText"/>
        <w:rPr>
          <w:b/>
        </w:rPr>
      </w:pPr>
    </w:p>
    <w:p w14:paraId="0CC0A2E0" w14:textId="77777777" w:rsidR="00FE7E48" w:rsidRDefault="00FE7E48">
      <w:pPr>
        <w:pStyle w:val="BodyText"/>
        <w:spacing w:before="138"/>
        <w:rPr>
          <w:b/>
        </w:rPr>
      </w:pPr>
    </w:p>
    <w:p w14:paraId="55352FEF" w14:textId="77777777" w:rsidR="00FE7E48" w:rsidRDefault="00CB7212">
      <w:pPr>
        <w:pStyle w:val="Heading1"/>
        <w:ind w:left="479" w:firstLine="0"/>
        <w:jc w:val="both"/>
      </w:pPr>
      <w:r>
        <w:rPr>
          <w:w w:val="105"/>
        </w:rPr>
        <w:t>HOW</w:t>
      </w:r>
      <w:r>
        <w:rPr>
          <w:spacing w:val="-5"/>
          <w:w w:val="105"/>
        </w:rPr>
        <w:t xml:space="preserve"> </w:t>
      </w:r>
      <w:r>
        <w:rPr>
          <w:w w:val="105"/>
        </w:rPr>
        <w:t>DO</w:t>
      </w:r>
      <w:r>
        <w:rPr>
          <w:spacing w:val="-16"/>
          <w:w w:val="105"/>
        </w:rPr>
        <w:t xml:space="preserve"> </w:t>
      </w:r>
      <w:r>
        <w:rPr>
          <w:w w:val="105"/>
        </w:rPr>
        <w:t>I</w:t>
      </w:r>
      <w:r>
        <w:rPr>
          <w:spacing w:val="-15"/>
          <w:w w:val="105"/>
        </w:rPr>
        <w:t xml:space="preserve"> </w:t>
      </w:r>
      <w:r>
        <w:rPr>
          <w:w w:val="105"/>
        </w:rPr>
        <w:t>CONTACT</w:t>
      </w:r>
      <w:r>
        <w:rPr>
          <w:spacing w:val="8"/>
          <w:w w:val="105"/>
        </w:rPr>
        <w:t xml:space="preserve"> </w:t>
      </w:r>
      <w:r>
        <w:rPr>
          <w:w w:val="105"/>
        </w:rPr>
        <w:t>THE</w:t>
      </w:r>
      <w:r>
        <w:rPr>
          <w:spacing w:val="-19"/>
          <w:w w:val="105"/>
        </w:rPr>
        <w:t xml:space="preserve"> </w:t>
      </w:r>
      <w:r>
        <w:rPr>
          <w:w w:val="105"/>
        </w:rPr>
        <w:t>FINANCIAL</w:t>
      </w:r>
      <w:r>
        <w:rPr>
          <w:spacing w:val="-16"/>
          <w:w w:val="105"/>
        </w:rPr>
        <w:t xml:space="preserve"> </w:t>
      </w:r>
      <w:r>
        <w:rPr>
          <w:w w:val="105"/>
        </w:rPr>
        <w:t>CONDUCT</w:t>
      </w:r>
      <w:r>
        <w:rPr>
          <w:spacing w:val="11"/>
          <w:w w:val="105"/>
        </w:rPr>
        <w:t xml:space="preserve"> </w:t>
      </w:r>
      <w:r>
        <w:rPr>
          <w:spacing w:val="-2"/>
          <w:w w:val="105"/>
        </w:rPr>
        <w:t>AUTHORITY?</w:t>
      </w:r>
    </w:p>
    <w:p w14:paraId="747CC561" w14:textId="77777777" w:rsidR="00FE7E48" w:rsidRDefault="00FE7E48">
      <w:pPr>
        <w:pStyle w:val="BodyText"/>
        <w:rPr>
          <w:b/>
        </w:rPr>
      </w:pPr>
    </w:p>
    <w:p w14:paraId="71AD071B" w14:textId="77777777" w:rsidR="00FE7E48" w:rsidRDefault="00FE7E48">
      <w:pPr>
        <w:pStyle w:val="BodyText"/>
        <w:rPr>
          <w:b/>
        </w:rPr>
      </w:pPr>
    </w:p>
    <w:p w14:paraId="15F6942B" w14:textId="77777777" w:rsidR="00FE7E48" w:rsidRDefault="00FE7E48">
      <w:pPr>
        <w:pStyle w:val="BodyText"/>
        <w:spacing w:before="50"/>
        <w:rPr>
          <w:b/>
        </w:rPr>
      </w:pPr>
    </w:p>
    <w:p w14:paraId="2F9EE4C1" w14:textId="77777777" w:rsidR="00FE7E48" w:rsidRDefault="00CB7212">
      <w:pPr>
        <w:spacing w:line="338" w:lineRule="auto"/>
        <w:ind w:left="479" w:right="1308"/>
        <w:rPr>
          <w:b/>
          <w:sz w:val="17"/>
        </w:rPr>
      </w:pPr>
      <w:r>
        <w:rPr>
          <w:b/>
          <w:w w:val="105"/>
          <w:sz w:val="17"/>
        </w:rPr>
        <w:t>TrinityBridge</w:t>
      </w:r>
      <w:r>
        <w:rPr>
          <w:b/>
          <w:spacing w:val="73"/>
          <w:w w:val="105"/>
          <w:sz w:val="17"/>
        </w:rPr>
        <w:t xml:space="preserve"> </w:t>
      </w:r>
      <w:r>
        <w:rPr>
          <w:b/>
          <w:w w:val="105"/>
          <w:sz w:val="17"/>
        </w:rPr>
        <w:t>Fund</w:t>
      </w:r>
      <w:r>
        <w:rPr>
          <w:b/>
          <w:spacing w:val="73"/>
          <w:w w:val="105"/>
          <w:sz w:val="17"/>
        </w:rPr>
        <w:t xml:space="preserve"> </w:t>
      </w:r>
      <w:r>
        <w:rPr>
          <w:b/>
          <w:w w:val="105"/>
          <w:sz w:val="17"/>
        </w:rPr>
        <w:t>Management</w:t>
      </w:r>
      <w:r>
        <w:rPr>
          <w:b/>
          <w:spacing w:val="73"/>
          <w:w w:val="105"/>
          <w:sz w:val="17"/>
        </w:rPr>
        <w:t xml:space="preserve"> </w:t>
      </w:r>
      <w:r>
        <w:rPr>
          <w:b/>
          <w:w w:val="105"/>
          <w:sz w:val="17"/>
        </w:rPr>
        <w:t>Limited</w:t>
      </w:r>
      <w:r>
        <w:rPr>
          <w:b/>
          <w:spacing w:val="72"/>
          <w:w w:val="105"/>
          <w:sz w:val="17"/>
        </w:rPr>
        <w:t xml:space="preserve"> </w:t>
      </w:r>
      <w:r>
        <w:rPr>
          <w:b/>
          <w:w w:val="105"/>
          <w:sz w:val="17"/>
        </w:rPr>
        <w:t>is</w:t>
      </w:r>
      <w:r>
        <w:rPr>
          <w:b/>
          <w:spacing w:val="76"/>
          <w:w w:val="105"/>
          <w:sz w:val="17"/>
        </w:rPr>
        <w:t xml:space="preserve"> </w:t>
      </w:r>
      <w:r>
        <w:rPr>
          <w:b/>
          <w:w w:val="105"/>
          <w:sz w:val="17"/>
        </w:rPr>
        <w:t>authorised</w:t>
      </w:r>
      <w:r>
        <w:rPr>
          <w:b/>
          <w:spacing w:val="73"/>
          <w:w w:val="105"/>
          <w:sz w:val="17"/>
        </w:rPr>
        <w:t xml:space="preserve"> </w:t>
      </w:r>
      <w:r>
        <w:rPr>
          <w:b/>
          <w:w w:val="105"/>
          <w:sz w:val="17"/>
        </w:rPr>
        <w:t>and</w:t>
      </w:r>
      <w:r>
        <w:rPr>
          <w:b/>
          <w:spacing w:val="72"/>
          <w:w w:val="105"/>
          <w:sz w:val="17"/>
        </w:rPr>
        <w:t xml:space="preserve"> </w:t>
      </w:r>
      <w:r>
        <w:rPr>
          <w:b/>
          <w:w w:val="105"/>
          <w:sz w:val="17"/>
        </w:rPr>
        <w:t>regulated</w:t>
      </w:r>
      <w:r>
        <w:rPr>
          <w:b/>
          <w:spacing w:val="73"/>
          <w:w w:val="105"/>
          <w:sz w:val="17"/>
        </w:rPr>
        <w:t xml:space="preserve"> </w:t>
      </w:r>
      <w:r>
        <w:rPr>
          <w:b/>
          <w:w w:val="105"/>
          <w:sz w:val="17"/>
        </w:rPr>
        <w:t>by</w:t>
      </w:r>
      <w:r>
        <w:rPr>
          <w:b/>
          <w:spacing w:val="40"/>
          <w:w w:val="105"/>
          <w:sz w:val="17"/>
        </w:rPr>
        <w:t xml:space="preserve"> </w:t>
      </w:r>
      <w:r>
        <w:rPr>
          <w:b/>
          <w:w w:val="105"/>
          <w:sz w:val="17"/>
        </w:rPr>
        <w:t>the Financial Conduct Authority in the United Kingdom.</w:t>
      </w:r>
    </w:p>
    <w:p w14:paraId="7DBA7D40" w14:textId="77777777" w:rsidR="00FE7E48" w:rsidRDefault="00FE7E48">
      <w:pPr>
        <w:pStyle w:val="BodyText"/>
        <w:rPr>
          <w:b/>
        </w:rPr>
      </w:pPr>
    </w:p>
    <w:p w14:paraId="766408D7" w14:textId="77777777" w:rsidR="00FE7E48" w:rsidRDefault="00FE7E48">
      <w:pPr>
        <w:pStyle w:val="BodyText"/>
        <w:rPr>
          <w:b/>
        </w:rPr>
      </w:pPr>
    </w:p>
    <w:p w14:paraId="76B42566" w14:textId="77777777" w:rsidR="00FE7E48" w:rsidRDefault="00FE7E48">
      <w:pPr>
        <w:pStyle w:val="BodyText"/>
        <w:spacing w:before="14"/>
        <w:rPr>
          <w:b/>
        </w:rPr>
      </w:pPr>
    </w:p>
    <w:p w14:paraId="780BBFA6" w14:textId="77777777" w:rsidR="00FE7E48" w:rsidRDefault="00CB7212">
      <w:pPr>
        <w:spacing w:before="1"/>
        <w:ind w:left="479"/>
        <w:rPr>
          <w:b/>
          <w:sz w:val="17"/>
        </w:rPr>
      </w:pPr>
      <w:r>
        <w:rPr>
          <w:b/>
          <w:w w:val="105"/>
          <w:sz w:val="17"/>
        </w:rPr>
        <w:t>The</w:t>
      </w:r>
      <w:r>
        <w:rPr>
          <w:b/>
          <w:spacing w:val="-5"/>
          <w:w w:val="105"/>
          <w:sz w:val="17"/>
        </w:rPr>
        <w:t xml:space="preserve"> </w:t>
      </w:r>
      <w:r>
        <w:rPr>
          <w:b/>
          <w:w w:val="105"/>
          <w:sz w:val="17"/>
        </w:rPr>
        <w:t>FCA</w:t>
      </w:r>
      <w:r>
        <w:rPr>
          <w:b/>
          <w:spacing w:val="-6"/>
          <w:w w:val="105"/>
          <w:sz w:val="17"/>
        </w:rPr>
        <w:t xml:space="preserve"> </w:t>
      </w:r>
      <w:r>
        <w:rPr>
          <w:b/>
          <w:w w:val="105"/>
          <w:sz w:val="17"/>
        </w:rPr>
        <w:t>can</w:t>
      </w:r>
      <w:r>
        <w:rPr>
          <w:b/>
          <w:spacing w:val="-6"/>
          <w:w w:val="105"/>
          <w:sz w:val="17"/>
        </w:rPr>
        <w:t xml:space="preserve"> </w:t>
      </w:r>
      <w:r>
        <w:rPr>
          <w:b/>
          <w:w w:val="105"/>
          <w:sz w:val="17"/>
        </w:rPr>
        <w:t>be</w:t>
      </w:r>
      <w:r>
        <w:rPr>
          <w:b/>
          <w:spacing w:val="-1"/>
          <w:w w:val="105"/>
          <w:sz w:val="17"/>
        </w:rPr>
        <w:t xml:space="preserve"> </w:t>
      </w:r>
      <w:r>
        <w:rPr>
          <w:b/>
          <w:w w:val="105"/>
          <w:sz w:val="17"/>
        </w:rPr>
        <w:t>contacted</w:t>
      </w:r>
      <w:r>
        <w:rPr>
          <w:b/>
          <w:spacing w:val="-7"/>
          <w:w w:val="105"/>
          <w:sz w:val="17"/>
        </w:rPr>
        <w:t xml:space="preserve"> </w:t>
      </w:r>
      <w:r>
        <w:rPr>
          <w:b/>
          <w:spacing w:val="-5"/>
          <w:w w:val="105"/>
          <w:sz w:val="17"/>
        </w:rPr>
        <w:t>at:</w:t>
      </w:r>
    </w:p>
    <w:p w14:paraId="75C43E69" w14:textId="77777777" w:rsidR="00FE7E48" w:rsidRDefault="00FE7E48">
      <w:pPr>
        <w:pStyle w:val="BodyText"/>
        <w:spacing w:before="193"/>
        <w:rPr>
          <w:b/>
        </w:rPr>
      </w:pPr>
    </w:p>
    <w:p w14:paraId="049B2CC5" w14:textId="77777777" w:rsidR="00FE7E48" w:rsidRDefault="00CB7212">
      <w:pPr>
        <w:spacing w:before="1"/>
        <w:ind w:left="479"/>
        <w:rPr>
          <w:b/>
          <w:sz w:val="17"/>
        </w:rPr>
      </w:pPr>
      <w:r>
        <w:rPr>
          <w:b/>
          <w:sz w:val="17"/>
        </w:rPr>
        <w:t>12</w:t>
      </w:r>
      <w:r>
        <w:rPr>
          <w:b/>
          <w:spacing w:val="45"/>
          <w:sz w:val="17"/>
        </w:rPr>
        <w:t xml:space="preserve"> </w:t>
      </w:r>
      <w:r>
        <w:rPr>
          <w:b/>
          <w:sz w:val="17"/>
        </w:rPr>
        <w:t>Endeavour</w:t>
      </w:r>
      <w:r>
        <w:rPr>
          <w:b/>
          <w:spacing w:val="31"/>
          <w:sz w:val="17"/>
        </w:rPr>
        <w:t xml:space="preserve"> </w:t>
      </w:r>
      <w:r>
        <w:rPr>
          <w:b/>
          <w:sz w:val="17"/>
        </w:rPr>
        <w:t>Square,</w:t>
      </w:r>
      <w:r>
        <w:rPr>
          <w:b/>
          <w:spacing w:val="22"/>
          <w:sz w:val="17"/>
        </w:rPr>
        <w:t xml:space="preserve"> </w:t>
      </w:r>
      <w:r>
        <w:rPr>
          <w:b/>
          <w:sz w:val="17"/>
        </w:rPr>
        <w:t>London,</w:t>
      </w:r>
      <w:r>
        <w:rPr>
          <w:b/>
          <w:spacing w:val="21"/>
          <w:sz w:val="17"/>
        </w:rPr>
        <w:t xml:space="preserve"> </w:t>
      </w:r>
      <w:r>
        <w:rPr>
          <w:b/>
          <w:sz w:val="17"/>
        </w:rPr>
        <w:t>E20</w:t>
      </w:r>
      <w:r>
        <w:rPr>
          <w:b/>
          <w:spacing w:val="24"/>
          <w:sz w:val="17"/>
        </w:rPr>
        <w:t xml:space="preserve"> </w:t>
      </w:r>
      <w:r>
        <w:rPr>
          <w:b/>
          <w:spacing w:val="-5"/>
          <w:sz w:val="17"/>
        </w:rPr>
        <w:t>1JN</w:t>
      </w:r>
    </w:p>
    <w:p w14:paraId="50114753" w14:textId="77777777" w:rsidR="00FE7E48" w:rsidRDefault="00FE7E48">
      <w:pPr>
        <w:pStyle w:val="BodyText"/>
        <w:spacing w:before="186"/>
        <w:rPr>
          <w:b/>
        </w:rPr>
      </w:pPr>
    </w:p>
    <w:p w14:paraId="41EA191D" w14:textId="77777777" w:rsidR="00FE7E48" w:rsidRDefault="00CB7212">
      <w:pPr>
        <w:ind w:left="479"/>
        <w:rPr>
          <w:b/>
          <w:sz w:val="17"/>
        </w:rPr>
      </w:pPr>
      <w:r>
        <w:rPr>
          <w:b/>
          <w:w w:val="105"/>
          <w:sz w:val="17"/>
        </w:rPr>
        <w:t>From</w:t>
      </w:r>
      <w:r>
        <w:rPr>
          <w:b/>
          <w:spacing w:val="-10"/>
          <w:w w:val="105"/>
          <w:sz w:val="17"/>
        </w:rPr>
        <w:t xml:space="preserve"> </w:t>
      </w:r>
      <w:r>
        <w:rPr>
          <w:b/>
          <w:w w:val="105"/>
          <w:sz w:val="17"/>
        </w:rPr>
        <w:t>UK:</w:t>
      </w:r>
      <w:r>
        <w:rPr>
          <w:b/>
          <w:spacing w:val="10"/>
          <w:w w:val="105"/>
          <w:sz w:val="17"/>
        </w:rPr>
        <w:t xml:space="preserve"> </w:t>
      </w:r>
      <w:r>
        <w:rPr>
          <w:b/>
          <w:w w:val="105"/>
          <w:sz w:val="17"/>
        </w:rPr>
        <w:t>0300</w:t>
      </w:r>
      <w:r>
        <w:rPr>
          <w:b/>
          <w:spacing w:val="-12"/>
          <w:w w:val="105"/>
          <w:sz w:val="17"/>
        </w:rPr>
        <w:t xml:space="preserve"> </w:t>
      </w:r>
      <w:r>
        <w:rPr>
          <w:b/>
          <w:w w:val="105"/>
          <w:sz w:val="17"/>
        </w:rPr>
        <w:t>500</w:t>
      </w:r>
      <w:r>
        <w:rPr>
          <w:b/>
          <w:spacing w:val="6"/>
          <w:w w:val="105"/>
          <w:sz w:val="17"/>
        </w:rPr>
        <w:t xml:space="preserve"> </w:t>
      </w:r>
      <w:r>
        <w:rPr>
          <w:b/>
          <w:w w:val="105"/>
          <w:sz w:val="17"/>
        </w:rPr>
        <w:t>8082</w:t>
      </w:r>
      <w:r>
        <w:rPr>
          <w:b/>
          <w:spacing w:val="14"/>
          <w:w w:val="105"/>
          <w:sz w:val="17"/>
        </w:rPr>
        <w:t xml:space="preserve"> </w:t>
      </w:r>
      <w:r>
        <w:rPr>
          <w:b/>
          <w:w w:val="105"/>
          <w:sz w:val="17"/>
        </w:rPr>
        <w:t>(local</w:t>
      </w:r>
      <w:r>
        <w:rPr>
          <w:b/>
          <w:spacing w:val="-16"/>
          <w:w w:val="105"/>
          <w:sz w:val="17"/>
        </w:rPr>
        <w:t xml:space="preserve"> </w:t>
      </w:r>
      <w:r>
        <w:rPr>
          <w:b/>
          <w:w w:val="105"/>
          <w:sz w:val="17"/>
        </w:rPr>
        <w:t>call</w:t>
      </w:r>
      <w:r>
        <w:rPr>
          <w:b/>
          <w:spacing w:val="-7"/>
          <w:w w:val="105"/>
          <w:sz w:val="17"/>
        </w:rPr>
        <w:t xml:space="preserve"> </w:t>
      </w:r>
      <w:r>
        <w:rPr>
          <w:b/>
          <w:w w:val="105"/>
          <w:sz w:val="17"/>
        </w:rPr>
        <w:t>rates)</w:t>
      </w:r>
      <w:r>
        <w:rPr>
          <w:b/>
          <w:spacing w:val="-8"/>
          <w:w w:val="105"/>
          <w:sz w:val="17"/>
        </w:rPr>
        <w:t xml:space="preserve"> </w:t>
      </w:r>
      <w:r>
        <w:rPr>
          <w:b/>
          <w:w w:val="105"/>
          <w:sz w:val="17"/>
        </w:rPr>
        <w:t>or</w:t>
      </w:r>
      <w:r>
        <w:rPr>
          <w:b/>
          <w:spacing w:val="-6"/>
          <w:w w:val="105"/>
          <w:sz w:val="17"/>
        </w:rPr>
        <w:t xml:space="preserve"> </w:t>
      </w:r>
      <w:r>
        <w:rPr>
          <w:b/>
          <w:w w:val="105"/>
          <w:sz w:val="17"/>
        </w:rPr>
        <w:t>0800</w:t>
      </w:r>
      <w:r>
        <w:rPr>
          <w:b/>
          <w:spacing w:val="-12"/>
          <w:w w:val="105"/>
          <w:sz w:val="17"/>
        </w:rPr>
        <w:t xml:space="preserve"> </w:t>
      </w:r>
      <w:r>
        <w:rPr>
          <w:b/>
          <w:w w:val="105"/>
          <w:sz w:val="17"/>
        </w:rPr>
        <w:t>111</w:t>
      </w:r>
      <w:r>
        <w:rPr>
          <w:b/>
          <w:spacing w:val="-12"/>
          <w:w w:val="105"/>
          <w:sz w:val="17"/>
        </w:rPr>
        <w:t xml:space="preserve"> </w:t>
      </w:r>
      <w:r>
        <w:rPr>
          <w:b/>
          <w:w w:val="105"/>
          <w:sz w:val="17"/>
        </w:rPr>
        <w:t>6768</w:t>
      </w:r>
      <w:r>
        <w:rPr>
          <w:b/>
          <w:spacing w:val="10"/>
          <w:w w:val="105"/>
          <w:sz w:val="17"/>
        </w:rPr>
        <w:t xml:space="preserve"> </w:t>
      </w:r>
      <w:r>
        <w:rPr>
          <w:b/>
          <w:spacing w:val="-2"/>
          <w:w w:val="105"/>
          <w:sz w:val="17"/>
        </w:rPr>
        <w:t>(freephone)</w:t>
      </w:r>
    </w:p>
    <w:p w14:paraId="4CD23ED5" w14:textId="77777777" w:rsidR="00FE7E48" w:rsidRDefault="00FE7E48">
      <w:pPr>
        <w:pStyle w:val="BodyText"/>
        <w:spacing w:before="101"/>
        <w:rPr>
          <w:b/>
        </w:rPr>
      </w:pPr>
    </w:p>
    <w:p w14:paraId="38C14E4A" w14:textId="77777777" w:rsidR="00FE7E48" w:rsidRDefault="00CB7212">
      <w:pPr>
        <w:spacing w:line="616" w:lineRule="auto"/>
        <w:ind w:left="479" w:right="5940"/>
        <w:rPr>
          <w:b/>
          <w:sz w:val="17"/>
        </w:rPr>
      </w:pPr>
      <w:r>
        <w:rPr>
          <w:b/>
          <w:w w:val="105"/>
          <w:sz w:val="17"/>
        </w:rPr>
        <w:t>From</w:t>
      </w:r>
      <w:r>
        <w:rPr>
          <w:b/>
          <w:spacing w:val="34"/>
          <w:w w:val="105"/>
          <w:sz w:val="17"/>
        </w:rPr>
        <w:t xml:space="preserve"> </w:t>
      </w:r>
      <w:r>
        <w:rPr>
          <w:b/>
          <w:w w:val="105"/>
          <w:sz w:val="17"/>
        </w:rPr>
        <w:t>abroad:</w:t>
      </w:r>
      <w:r>
        <w:rPr>
          <w:b/>
          <w:spacing w:val="-5"/>
          <w:w w:val="105"/>
          <w:sz w:val="17"/>
        </w:rPr>
        <w:t xml:space="preserve"> </w:t>
      </w:r>
      <w:r>
        <w:rPr>
          <w:b/>
          <w:w w:val="105"/>
          <w:sz w:val="17"/>
        </w:rPr>
        <w:t>+44</w:t>
      </w:r>
      <w:r>
        <w:rPr>
          <w:b/>
          <w:spacing w:val="35"/>
          <w:w w:val="105"/>
          <w:sz w:val="17"/>
        </w:rPr>
        <w:t xml:space="preserve"> </w:t>
      </w:r>
      <w:r>
        <w:rPr>
          <w:b/>
          <w:w w:val="105"/>
          <w:sz w:val="17"/>
        </w:rPr>
        <w:t>207</w:t>
      </w:r>
      <w:r>
        <w:rPr>
          <w:b/>
          <w:spacing w:val="34"/>
          <w:w w:val="105"/>
          <w:sz w:val="17"/>
        </w:rPr>
        <w:t xml:space="preserve"> </w:t>
      </w:r>
      <w:r>
        <w:rPr>
          <w:b/>
          <w:w w:val="105"/>
          <w:sz w:val="17"/>
        </w:rPr>
        <w:t>066</w:t>
      </w:r>
      <w:r>
        <w:rPr>
          <w:b/>
          <w:spacing w:val="34"/>
          <w:w w:val="105"/>
          <w:sz w:val="17"/>
        </w:rPr>
        <w:t xml:space="preserve"> </w:t>
      </w:r>
      <w:r>
        <w:rPr>
          <w:b/>
          <w:w w:val="105"/>
          <w:sz w:val="17"/>
        </w:rPr>
        <w:t xml:space="preserve">1000 Website: </w:t>
      </w:r>
      <w:hyperlink r:id="rId14">
        <w:r>
          <w:rPr>
            <w:b/>
            <w:w w:val="105"/>
            <w:sz w:val="17"/>
          </w:rPr>
          <w:t>www.fca.org.uk</w:t>
        </w:r>
      </w:hyperlink>
    </w:p>
    <w:p w14:paraId="6AE54FB6" w14:textId="77777777" w:rsidR="00FE7E48" w:rsidRPr="009D23EE" w:rsidRDefault="00CB7212">
      <w:pPr>
        <w:spacing w:before="110"/>
        <w:ind w:left="479"/>
        <w:rPr>
          <w:b/>
          <w:sz w:val="17"/>
          <w:lang w:val="fr-FR"/>
        </w:rPr>
      </w:pPr>
      <w:r w:rsidRPr="009D23EE">
        <w:rPr>
          <w:b/>
          <w:sz w:val="17"/>
          <w:lang w:val="fr-FR"/>
        </w:rPr>
        <w:t>Email:</w:t>
      </w:r>
      <w:r w:rsidRPr="009D23EE">
        <w:rPr>
          <w:b/>
          <w:spacing w:val="74"/>
          <w:sz w:val="17"/>
          <w:lang w:val="fr-FR"/>
        </w:rPr>
        <w:t xml:space="preserve"> </w:t>
      </w:r>
      <w:hyperlink r:id="rId15">
        <w:r w:rsidRPr="009D23EE">
          <w:rPr>
            <w:b/>
            <w:spacing w:val="-2"/>
            <w:sz w:val="17"/>
            <w:lang w:val="fr-FR"/>
          </w:rPr>
          <w:t>consumer.queries@fca.org.uk</w:t>
        </w:r>
      </w:hyperlink>
    </w:p>
    <w:p w14:paraId="7A2FE95B" w14:textId="77777777" w:rsidR="00FE7E48" w:rsidRPr="009D23EE" w:rsidRDefault="00FE7E48">
      <w:pPr>
        <w:rPr>
          <w:b/>
          <w:sz w:val="17"/>
          <w:lang w:val="fr-FR"/>
        </w:rPr>
        <w:sectPr w:rsidR="00FE7E48" w:rsidRPr="009D23EE">
          <w:footerReference w:type="default" r:id="rId16"/>
          <w:pgSz w:w="11930" w:h="16860"/>
          <w:pgMar w:top="1520" w:right="283" w:bottom="1120" w:left="1417" w:header="0" w:footer="923" w:gutter="0"/>
          <w:pgNumType w:start="2"/>
          <w:cols w:space="720"/>
        </w:sectPr>
      </w:pPr>
    </w:p>
    <w:p w14:paraId="1B184C29" w14:textId="77777777" w:rsidR="00FE7E48" w:rsidRDefault="00CB7212">
      <w:pPr>
        <w:spacing w:before="82"/>
        <w:ind w:left="479"/>
        <w:rPr>
          <w:b/>
          <w:sz w:val="17"/>
        </w:rPr>
      </w:pPr>
      <w:r>
        <w:rPr>
          <w:b/>
          <w:w w:val="105"/>
          <w:sz w:val="17"/>
        </w:rPr>
        <w:lastRenderedPageBreak/>
        <w:t>The</w:t>
      </w:r>
      <w:r>
        <w:rPr>
          <w:b/>
          <w:spacing w:val="-8"/>
          <w:w w:val="105"/>
          <w:sz w:val="17"/>
        </w:rPr>
        <w:t xml:space="preserve"> </w:t>
      </w:r>
      <w:r>
        <w:rPr>
          <w:b/>
          <w:w w:val="105"/>
          <w:sz w:val="17"/>
        </w:rPr>
        <w:t>Funds</w:t>
      </w:r>
      <w:r>
        <w:rPr>
          <w:b/>
          <w:spacing w:val="-12"/>
          <w:w w:val="105"/>
          <w:sz w:val="17"/>
        </w:rPr>
        <w:t xml:space="preserve"> </w:t>
      </w:r>
      <w:r>
        <w:rPr>
          <w:b/>
          <w:w w:val="105"/>
          <w:sz w:val="17"/>
        </w:rPr>
        <w:t>within</w:t>
      </w:r>
      <w:r>
        <w:rPr>
          <w:b/>
          <w:spacing w:val="7"/>
          <w:w w:val="105"/>
          <w:sz w:val="17"/>
        </w:rPr>
        <w:t xml:space="preserve"> </w:t>
      </w:r>
      <w:r>
        <w:rPr>
          <w:b/>
          <w:w w:val="105"/>
          <w:sz w:val="17"/>
        </w:rPr>
        <w:t>the</w:t>
      </w:r>
      <w:r>
        <w:rPr>
          <w:b/>
          <w:spacing w:val="11"/>
          <w:w w:val="105"/>
          <w:sz w:val="17"/>
        </w:rPr>
        <w:t xml:space="preserve"> </w:t>
      </w:r>
      <w:r>
        <w:rPr>
          <w:b/>
          <w:w w:val="105"/>
          <w:sz w:val="17"/>
        </w:rPr>
        <w:t>TrinityBridge</w:t>
      </w:r>
      <w:r>
        <w:rPr>
          <w:b/>
          <w:spacing w:val="-11"/>
          <w:w w:val="105"/>
          <w:sz w:val="17"/>
        </w:rPr>
        <w:t xml:space="preserve"> </w:t>
      </w:r>
      <w:r>
        <w:rPr>
          <w:b/>
          <w:w w:val="105"/>
          <w:sz w:val="17"/>
        </w:rPr>
        <w:t>Funds</w:t>
      </w:r>
      <w:r>
        <w:rPr>
          <w:b/>
          <w:spacing w:val="-9"/>
          <w:w w:val="105"/>
          <w:sz w:val="17"/>
        </w:rPr>
        <w:t xml:space="preserve"> </w:t>
      </w:r>
      <w:r>
        <w:rPr>
          <w:b/>
          <w:spacing w:val="-2"/>
          <w:w w:val="105"/>
          <w:sz w:val="17"/>
        </w:rPr>
        <w:t>Range</w:t>
      </w:r>
    </w:p>
    <w:p w14:paraId="0E2E7D5D" w14:textId="77777777" w:rsidR="00FE7E48" w:rsidRDefault="00FE7E48">
      <w:pPr>
        <w:pStyle w:val="BodyText"/>
        <w:spacing w:before="190"/>
        <w:rPr>
          <w:b/>
          <w:sz w:val="20"/>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52"/>
        <w:gridCol w:w="3624"/>
      </w:tblGrid>
      <w:tr w:rsidR="00FE7E48" w14:paraId="4354D1BA" w14:textId="77777777">
        <w:trPr>
          <w:trHeight w:val="457"/>
        </w:trPr>
        <w:tc>
          <w:tcPr>
            <w:tcW w:w="4952" w:type="dxa"/>
          </w:tcPr>
          <w:p w14:paraId="288C22AB" w14:textId="77777777" w:rsidR="00FE7E48" w:rsidRDefault="00FE7E48">
            <w:pPr>
              <w:pStyle w:val="TableParagraph"/>
              <w:spacing w:before="18"/>
              <w:rPr>
                <w:b/>
                <w:sz w:val="17"/>
              </w:rPr>
            </w:pPr>
          </w:p>
          <w:p w14:paraId="231AB158" w14:textId="77777777" w:rsidR="00FE7E48" w:rsidRDefault="00CB7212">
            <w:pPr>
              <w:pStyle w:val="TableParagraph"/>
              <w:ind w:left="153"/>
              <w:rPr>
                <w:b/>
                <w:sz w:val="17"/>
              </w:rPr>
            </w:pPr>
            <w:r>
              <w:rPr>
                <w:b/>
                <w:w w:val="105"/>
                <w:sz w:val="17"/>
              </w:rPr>
              <w:t>Name</w:t>
            </w:r>
            <w:r>
              <w:rPr>
                <w:b/>
                <w:spacing w:val="-13"/>
                <w:w w:val="105"/>
                <w:sz w:val="17"/>
              </w:rPr>
              <w:t xml:space="preserve"> </w:t>
            </w:r>
            <w:r>
              <w:rPr>
                <w:b/>
                <w:w w:val="105"/>
                <w:sz w:val="17"/>
              </w:rPr>
              <w:t>of</w:t>
            </w:r>
            <w:r>
              <w:rPr>
                <w:b/>
                <w:spacing w:val="5"/>
                <w:w w:val="105"/>
                <w:sz w:val="17"/>
              </w:rPr>
              <w:t xml:space="preserve"> </w:t>
            </w:r>
            <w:r>
              <w:rPr>
                <w:b/>
                <w:spacing w:val="-4"/>
                <w:w w:val="105"/>
                <w:sz w:val="17"/>
              </w:rPr>
              <w:t>Fund</w:t>
            </w:r>
          </w:p>
        </w:tc>
        <w:tc>
          <w:tcPr>
            <w:tcW w:w="3624" w:type="dxa"/>
          </w:tcPr>
          <w:p w14:paraId="521251C9" w14:textId="77777777" w:rsidR="00FE7E48" w:rsidRDefault="00FE7E48">
            <w:pPr>
              <w:pStyle w:val="TableParagraph"/>
              <w:spacing w:before="18"/>
              <w:rPr>
                <w:b/>
                <w:sz w:val="17"/>
              </w:rPr>
            </w:pPr>
          </w:p>
          <w:p w14:paraId="23D87D8A" w14:textId="77777777" w:rsidR="00FE7E48" w:rsidRDefault="00CB7212">
            <w:pPr>
              <w:pStyle w:val="TableParagraph"/>
              <w:ind w:left="138"/>
              <w:rPr>
                <w:b/>
                <w:sz w:val="17"/>
              </w:rPr>
            </w:pPr>
            <w:r>
              <w:rPr>
                <w:b/>
                <w:sz w:val="17"/>
              </w:rPr>
              <w:t>Product</w:t>
            </w:r>
            <w:r>
              <w:rPr>
                <w:b/>
                <w:spacing w:val="25"/>
                <w:sz w:val="17"/>
              </w:rPr>
              <w:t xml:space="preserve"> </w:t>
            </w:r>
            <w:r>
              <w:rPr>
                <w:b/>
                <w:sz w:val="17"/>
              </w:rPr>
              <w:t>Reference</w:t>
            </w:r>
            <w:r>
              <w:rPr>
                <w:b/>
                <w:spacing w:val="47"/>
                <w:sz w:val="17"/>
              </w:rPr>
              <w:t xml:space="preserve"> </w:t>
            </w:r>
            <w:r>
              <w:rPr>
                <w:b/>
                <w:sz w:val="17"/>
              </w:rPr>
              <w:t>number</w:t>
            </w:r>
            <w:r>
              <w:rPr>
                <w:b/>
                <w:spacing w:val="44"/>
                <w:sz w:val="17"/>
              </w:rPr>
              <w:t xml:space="preserve"> </w:t>
            </w:r>
            <w:r>
              <w:rPr>
                <w:b/>
                <w:spacing w:val="-4"/>
                <w:sz w:val="17"/>
              </w:rPr>
              <w:t>(PRN)</w:t>
            </w:r>
          </w:p>
        </w:tc>
      </w:tr>
      <w:tr w:rsidR="00FE7E48" w14:paraId="27A3CB7C" w14:textId="77777777">
        <w:trPr>
          <w:trHeight w:val="445"/>
        </w:trPr>
        <w:tc>
          <w:tcPr>
            <w:tcW w:w="4952" w:type="dxa"/>
          </w:tcPr>
          <w:p w14:paraId="27FEA80F" w14:textId="77777777" w:rsidR="00FE7E48" w:rsidRDefault="00FE7E48">
            <w:pPr>
              <w:pStyle w:val="TableParagraph"/>
              <w:spacing w:before="8"/>
              <w:rPr>
                <w:b/>
                <w:sz w:val="17"/>
              </w:rPr>
            </w:pPr>
          </w:p>
          <w:p w14:paraId="6F8218F8" w14:textId="77777777" w:rsidR="00FE7E48" w:rsidRDefault="00CB7212">
            <w:pPr>
              <w:pStyle w:val="TableParagraph"/>
              <w:ind w:left="153"/>
              <w:rPr>
                <w:sz w:val="17"/>
              </w:rPr>
            </w:pPr>
            <w:r>
              <w:rPr>
                <w:sz w:val="17"/>
              </w:rPr>
              <w:t>TrinityBridge</w:t>
            </w:r>
            <w:r>
              <w:rPr>
                <w:spacing w:val="-9"/>
                <w:sz w:val="17"/>
              </w:rPr>
              <w:t xml:space="preserve"> </w:t>
            </w:r>
            <w:r>
              <w:rPr>
                <w:sz w:val="17"/>
              </w:rPr>
              <w:t>Select</w:t>
            </w:r>
            <w:r>
              <w:rPr>
                <w:spacing w:val="-8"/>
                <w:sz w:val="17"/>
              </w:rPr>
              <w:t xml:space="preserve"> </w:t>
            </w:r>
            <w:r>
              <w:rPr>
                <w:sz w:val="17"/>
              </w:rPr>
              <w:t>Fixed</w:t>
            </w:r>
            <w:r>
              <w:rPr>
                <w:spacing w:val="-10"/>
                <w:sz w:val="17"/>
              </w:rPr>
              <w:t xml:space="preserve"> </w:t>
            </w:r>
            <w:r>
              <w:rPr>
                <w:sz w:val="17"/>
              </w:rPr>
              <w:t>Income</w:t>
            </w:r>
            <w:r>
              <w:rPr>
                <w:spacing w:val="-9"/>
                <w:sz w:val="17"/>
              </w:rPr>
              <w:t xml:space="preserve"> </w:t>
            </w:r>
            <w:r>
              <w:rPr>
                <w:spacing w:val="-4"/>
                <w:sz w:val="17"/>
              </w:rPr>
              <w:t>Fund</w:t>
            </w:r>
          </w:p>
        </w:tc>
        <w:tc>
          <w:tcPr>
            <w:tcW w:w="3624" w:type="dxa"/>
          </w:tcPr>
          <w:p w14:paraId="6D04D3E8" w14:textId="77777777" w:rsidR="00FE7E48" w:rsidRDefault="00FE7E48">
            <w:pPr>
              <w:pStyle w:val="TableParagraph"/>
              <w:spacing w:before="8"/>
              <w:rPr>
                <w:b/>
                <w:sz w:val="17"/>
              </w:rPr>
            </w:pPr>
          </w:p>
          <w:p w14:paraId="6D42682F" w14:textId="77777777" w:rsidR="00FE7E48" w:rsidRDefault="00CB7212">
            <w:pPr>
              <w:pStyle w:val="TableParagraph"/>
              <w:ind w:left="138"/>
              <w:rPr>
                <w:sz w:val="17"/>
              </w:rPr>
            </w:pPr>
            <w:r>
              <w:rPr>
                <w:spacing w:val="-2"/>
                <w:w w:val="105"/>
                <w:sz w:val="17"/>
              </w:rPr>
              <w:t>639040</w:t>
            </w:r>
          </w:p>
        </w:tc>
      </w:tr>
      <w:tr w:rsidR="00FE7E48" w14:paraId="1D865AD6" w14:textId="77777777">
        <w:trPr>
          <w:trHeight w:val="460"/>
        </w:trPr>
        <w:tc>
          <w:tcPr>
            <w:tcW w:w="4952" w:type="dxa"/>
          </w:tcPr>
          <w:p w14:paraId="51C229FD" w14:textId="77777777" w:rsidR="00FE7E48" w:rsidRDefault="00FE7E48">
            <w:pPr>
              <w:pStyle w:val="TableParagraph"/>
              <w:spacing w:before="18"/>
              <w:rPr>
                <w:b/>
                <w:sz w:val="17"/>
              </w:rPr>
            </w:pPr>
          </w:p>
          <w:p w14:paraId="20D1B5DD" w14:textId="77777777" w:rsidR="00FE7E48" w:rsidRDefault="00CB7212">
            <w:pPr>
              <w:pStyle w:val="TableParagraph"/>
              <w:ind w:left="153"/>
              <w:rPr>
                <w:sz w:val="17"/>
              </w:rPr>
            </w:pPr>
            <w:r>
              <w:rPr>
                <w:sz w:val="17"/>
              </w:rPr>
              <w:t>TrinityBridge</w:t>
            </w:r>
            <w:r>
              <w:rPr>
                <w:spacing w:val="-14"/>
                <w:sz w:val="17"/>
              </w:rPr>
              <w:t xml:space="preserve"> </w:t>
            </w:r>
            <w:r>
              <w:rPr>
                <w:sz w:val="17"/>
              </w:rPr>
              <w:t>Diversified</w:t>
            </w:r>
            <w:r>
              <w:rPr>
                <w:spacing w:val="-13"/>
                <w:sz w:val="17"/>
              </w:rPr>
              <w:t xml:space="preserve"> </w:t>
            </w:r>
            <w:r>
              <w:rPr>
                <w:sz w:val="17"/>
              </w:rPr>
              <w:t>Income</w:t>
            </w:r>
            <w:r>
              <w:rPr>
                <w:spacing w:val="-13"/>
                <w:sz w:val="17"/>
              </w:rPr>
              <w:t xml:space="preserve"> </w:t>
            </w:r>
            <w:r>
              <w:rPr>
                <w:spacing w:val="-4"/>
                <w:sz w:val="17"/>
              </w:rPr>
              <w:t>Fund</w:t>
            </w:r>
          </w:p>
        </w:tc>
        <w:tc>
          <w:tcPr>
            <w:tcW w:w="3624" w:type="dxa"/>
          </w:tcPr>
          <w:p w14:paraId="283AA8CB" w14:textId="77777777" w:rsidR="00FE7E48" w:rsidRDefault="00FE7E48">
            <w:pPr>
              <w:pStyle w:val="TableParagraph"/>
              <w:spacing w:before="18"/>
              <w:rPr>
                <w:b/>
                <w:sz w:val="17"/>
              </w:rPr>
            </w:pPr>
          </w:p>
          <w:p w14:paraId="6D6A2E7D" w14:textId="77777777" w:rsidR="00FE7E48" w:rsidRDefault="00CB7212">
            <w:pPr>
              <w:pStyle w:val="TableParagraph"/>
              <w:ind w:left="138"/>
              <w:rPr>
                <w:sz w:val="17"/>
              </w:rPr>
            </w:pPr>
            <w:r>
              <w:rPr>
                <w:spacing w:val="-2"/>
                <w:w w:val="105"/>
                <w:sz w:val="17"/>
              </w:rPr>
              <w:t>639029</w:t>
            </w:r>
          </w:p>
        </w:tc>
      </w:tr>
      <w:tr w:rsidR="00FE7E48" w14:paraId="1129D32B" w14:textId="77777777">
        <w:trPr>
          <w:trHeight w:val="443"/>
        </w:trPr>
        <w:tc>
          <w:tcPr>
            <w:tcW w:w="4952" w:type="dxa"/>
          </w:tcPr>
          <w:p w14:paraId="46578D19" w14:textId="77777777" w:rsidR="00FE7E48" w:rsidRDefault="00FE7E48">
            <w:pPr>
              <w:pStyle w:val="TableParagraph"/>
              <w:spacing w:before="1"/>
              <w:rPr>
                <w:b/>
                <w:sz w:val="17"/>
              </w:rPr>
            </w:pPr>
          </w:p>
          <w:p w14:paraId="27CCCB41" w14:textId="77777777" w:rsidR="00FE7E48" w:rsidRDefault="00CB7212">
            <w:pPr>
              <w:pStyle w:val="TableParagraph"/>
              <w:ind w:left="153"/>
              <w:rPr>
                <w:sz w:val="17"/>
              </w:rPr>
            </w:pPr>
            <w:r>
              <w:rPr>
                <w:sz w:val="17"/>
              </w:rPr>
              <w:t>TrinityBridge</w:t>
            </w:r>
            <w:r>
              <w:rPr>
                <w:spacing w:val="-11"/>
                <w:sz w:val="17"/>
              </w:rPr>
              <w:t xml:space="preserve"> </w:t>
            </w:r>
            <w:r>
              <w:rPr>
                <w:sz w:val="17"/>
              </w:rPr>
              <w:t>Managed</w:t>
            </w:r>
            <w:r>
              <w:rPr>
                <w:spacing w:val="-10"/>
                <w:sz w:val="17"/>
              </w:rPr>
              <w:t xml:space="preserve"> </w:t>
            </w:r>
            <w:r>
              <w:rPr>
                <w:sz w:val="17"/>
              </w:rPr>
              <w:t>Income</w:t>
            </w:r>
            <w:r>
              <w:rPr>
                <w:spacing w:val="-10"/>
                <w:sz w:val="17"/>
              </w:rPr>
              <w:t xml:space="preserve"> </w:t>
            </w:r>
            <w:r>
              <w:rPr>
                <w:spacing w:val="-4"/>
                <w:sz w:val="17"/>
              </w:rPr>
              <w:t>Fund</w:t>
            </w:r>
          </w:p>
        </w:tc>
        <w:tc>
          <w:tcPr>
            <w:tcW w:w="3624" w:type="dxa"/>
          </w:tcPr>
          <w:p w14:paraId="769E47EA" w14:textId="77777777" w:rsidR="00FE7E48" w:rsidRDefault="00FE7E48">
            <w:pPr>
              <w:pStyle w:val="TableParagraph"/>
              <w:spacing w:before="1"/>
              <w:rPr>
                <w:b/>
                <w:sz w:val="17"/>
              </w:rPr>
            </w:pPr>
          </w:p>
          <w:p w14:paraId="3139CAE7" w14:textId="77777777" w:rsidR="00FE7E48" w:rsidRDefault="00CB7212">
            <w:pPr>
              <w:pStyle w:val="TableParagraph"/>
              <w:ind w:left="138"/>
              <w:rPr>
                <w:sz w:val="17"/>
              </w:rPr>
            </w:pPr>
            <w:r>
              <w:rPr>
                <w:spacing w:val="-2"/>
                <w:w w:val="105"/>
                <w:sz w:val="17"/>
              </w:rPr>
              <w:t>639033</w:t>
            </w:r>
          </w:p>
        </w:tc>
      </w:tr>
      <w:tr w:rsidR="00FE7E48" w14:paraId="5DBA05D7" w14:textId="77777777">
        <w:trPr>
          <w:trHeight w:val="443"/>
        </w:trPr>
        <w:tc>
          <w:tcPr>
            <w:tcW w:w="4952" w:type="dxa"/>
          </w:tcPr>
          <w:p w14:paraId="0C96C488" w14:textId="77777777" w:rsidR="00FE7E48" w:rsidRDefault="00FE7E48">
            <w:pPr>
              <w:pStyle w:val="TableParagraph"/>
              <w:spacing w:before="6"/>
              <w:rPr>
                <w:b/>
                <w:sz w:val="17"/>
              </w:rPr>
            </w:pPr>
          </w:p>
          <w:p w14:paraId="0EFE59D2" w14:textId="77777777" w:rsidR="00FE7E48" w:rsidRDefault="00CB7212">
            <w:pPr>
              <w:pStyle w:val="TableParagraph"/>
              <w:ind w:left="153"/>
              <w:rPr>
                <w:sz w:val="17"/>
              </w:rPr>
            </w:pPr>
            <w:r>
              <w:rPr>
                <w:sz w:val="17"/>
              </w:rPr>
              <w:t>TrinityBridge</w:t>
            </w:r>
            <w:r>
              <w:rPr>
                <w:spacing w:val="29"/>
                <w:sz w:val="17"/>
              </w:rPr>
              <w:t xml:space="preserve"> </w:t>
            </w:r>
            <w:r>
              <w:rPr>
                <w:sz w:val="17"/>
              </w:rPr>
              <w:t>Conservative</w:t>
            </w:r>
            <w:r>
              <w:rPr>
                <w:spacing w:val="38"/>
                <w:sz w:val="17"/>
              </w:rPr>
              <w:t xml:space="preserve"> </w:t>
            </w:r>
            <w:r>
              <w:rPr>
                <w:sz w:val="17"/>
              </w:rPr>
              <w:t>Portfolio</w:t>
            </w:r>
            <w:r>
              <w:rPr>
                <w:spacing w:val="31"/>
                <w:sz w:val="17"/>
              </w:rPr>
              <w:t xml:space="preserve"> </w:t>
            </w:r>
            <w:r>
              <w:rPr>
                <w:spacing w:val="-4"/>
                <w:sz w:val="17"/>
              </w:rPr>
              <w:t>Fund</w:t>
            </w:r>
          </w:p>
        </w:tc>
        <w:tc>
          <w:tcPr>
            <w:tcW w:w="3624" w:type="dxa"/>
          </w:tcPr>
          <w:p w14:paraId="4EC87A8C" w14:textId="77777777" w:rsidR="00FE7E48" w:rsidRDefault="00FE7E48">
            <w:pPr>
              <w:pStyle w:val="TableParagraph"/>
              <w:spacing w:before="6"/>
              <w:rPr>
                <w:b/>
                <w:sz w:val="17"/>
              </w:rPr>
            </w:pPr>
          </w:p>
          <w:p w14:paraId="7C121B9B" w14:textId="77777777" w:rsidR="00FE7E48" w:rsidRDefault="00CB7212">
            <w:pPr>
              <w:pStyle w:val="TableParagraph"/>
              <w:ind w:left="138"/>
              <w:rPr>
                <w:sz w:val="17"/>
              </w:rPr>
            </w:pPr>
            <w:r>
              <w:rPr>
                <w:spacing w:val="-2"/>
                <w:w w:val="105"/>
                <w:sz w:val="17"/>
              </w:rPr>
              <w:t>639030</w:t>
            </w:r>
          </w:p>
        </w:tc>
      </w:tr>
      <w:tr w:rsidR="00FE7E48" w14:paraId="2D4BD79B" w14:textId="77777777">
        <w:trPr>
          <w:trHeight w:val="445"/>
        </w:trPr>
        <w:tc>
          <w:tcPr>
            <w:tcW w:w="4952" w:type="dxa"/>
          </w:tcPr>
          <w:p w14:paraId="447EDEC0" w14:textId="77777777" w:rsidR="00FE7E48" w:rsidRDefault="00FE7E48">
            <w:pPr>
              <w:pStyle w:val="TableParagraph"/>
              <w:spacing w:before="6"/>
              <w:rPr>
                <w:b/>
                <w:sz w:val="17"/>
              </w:rPr>
            </w:pPr>
          </w:p>
          <w:p w14:paraId="523436D4" w14:textId="77777777" w:rsidR="00FE7E48" w:rsidRDefault="00CB7212">
            <w:pPr>
              <w:pStyle w:val="TableParagraph"/>
              <w:ind w:left="153"/>
              <w:rPr>
                <w:sz w:val="17"/>
              </w:rPr>
            </w:pPr>
            <w:r>
              <w:rPr>
                <w:sz w:val="17"/>
              </w:rPr>
              <w:t>TrinityBridge</w:t>
            </w:r>
            <w:r>
              <w:rPr>
                <w:spacing w:val="8"/>
                <w:sz w:val="17"/>
              </w:rPr>
              <w:t xml:space="preserve"> </w:t>
            </w:r>
            <w:r>
              <w:rPr>
                <w:sz w:val="17"/>
              </w:rPr>
              <w:t>Conservative</w:t>
            </w:r>
            <w:r>
              <w:rPr>
                <w:spacing w:val="11"/>
                <w:sz w:val="17"/>
              </w:rPr>
              <w:t xml:space="preserve"> </w:t>
            </w:r>
            <w:r>
              <w:rPr>
                <w:sz w:val="17"/>
              </w:rPr>
              <w:t>Managed</w:t>
            </w:r>
            <w:r>
              <w:rPr>
                <w:spacing w:val="11"/>
                <w:sz w:val="17"/>
              </w:rPr>
              <w:t xml:space="preserve"> </w:t>
            </w:r>
            <w:r>
              <w:rPr>
                <w:spacing w:val="-4"/>
                <w:sz w:val="17"/>
              </w:rPr>
              <w:t>Fund</w:t>
            </w:r>
          </w:p>
        </w:tc>
        <w:tc>
          <w:tcPr>
            <w:tcW w:w="3624" w:type="dxa"/>
          </w:tcPr>
          <w:p w14:paraId="38283D01" w14:textId="77777777" w:rsidR="00FE7E48" w:rsidRDefault="00FE7E48">
            <w:pPr>
              <w:pStyle w:val="TableParagraph"/>
              <w:spacing w:before="6"/>
              <w:rPr>
                <w:b/>
                <w:sz w:val="17"/>
              </w:rPr>
            </w:pPr>
          </w:p>
          <w:p w14:paraId="7AB92EF8" w14:textId="77777777" w:rsidR="00FE7E48" w:rsidRDefault="00CB7212">
            <w:pPr>
              <w:pStyle w:val="TableParagraph"/>
              <w:ind w:left="138"/>
              <w:rPr>
                <w:sz w:val="17"/>
              </w:rPr>
            </w:pPr>
            <w:r>
              <w:rPr>
                <w:spacing w:val="-2"/>
                <w:w w:val="105"/>
                <w:sz w:val="17"/>
              </w:rPr>
              <w:t>639034</w:t>
            </w:r>
          </w:p>
        </w:tc>
      </w:tr>
      <w:tr w:rsidR="00FE7E48" w14:paraId="7D44F195" w14:textId="77777777">
        <w:trPr>
          <w:trHeight w:val="460"/>
        </w:trPr>
        <w:tc>
          <w:tcPr>
            <w:tcW w:w="4952" w:type="dxa"/>
          </w:tcPr>
          <w:p w14:paraId="519B245B" w14:textId="77777777" w:rsidR="00FE7E48" w:rsidRDefault="00FE7E48">
            <w:pPr>
              <w:pStyle w:val="TableParagraph"/>
              <w:spacing w:before="16"/>
              <w:rPr>
                <w:b/>
                <w:sz w:val="17"/>
              </w:rPr>
            </w:pPr>
          </w:p>
          <w:p w14:paraId="47CEA919" w14:textId="77777777" w:rsidR="00FE7E48" w:rsidRDefault="00CB7212">
            <w:pPr>
              <w:pStyle w:val="TableParagraph"/>
              <w:ind w:left="153"/>
              <w:rPr>
                <w:sz w:val="17"/>
              </w:rPr>
            </w:pPr>
            <w:r>
              <w:rPr>
                <w:sz w:val="17"/>
              </w:rPr>
              <w:t>TrinityBridge</w:t>
            </w:r>
            <w:r>
              <w:rPr>
                <w:spacing w:val="-14"/>
                <w:sz w:val="17"/>
              </w:rPr>
              <w:t xml:space="preserve"> </w:t>
            </w:r>
            <w:r>
              <w:rPr>
                <w:sz w:val="17"/>
              </w:rPr>
              <w:t>Conservative</w:t>
            </w:r>
            <w:r>
              <w:rPr>
                <w:spacing w:val="-13"/>
                <w:sz w:val="17"/>
              </w:rPr>
              <w:t xml:space="preserve"> </w:t>
            </w:r>
            <w:r>
              <w:rPr>
                <w:sz w:val="17"/>
              </w:rPr>
              <w:t>Tactical</w:t>
            </w:r>
            <w:r>
              <w:rPr>
                <w:spacing w:val="-13"/>
                <w:sz w:val="17"/>
              </w:rPr>
              <w:t xml:space="preserve"> </w:t>
            </w:r>
            <w:r>
              <w:rPr>
                <w:sz w:val="17"/>
              </w:rPr>
              <w:t>Passive</w:t>
            </w:r>
            <w:r>
              <w:rPr>
                <w:spacing w:val="-12"/>
                <w:sz w:val="17"/>
              </w:rPr>
              <w:t xml:space="preserve"> </w:t>
            </w:r>
            <w:r>
              <w:rPr>
                <w:spacing w:val="-4"/>
                <w:sz w:val="17"/>
              </w:rPr>
              <w:t>Fund</w:t>
            </w:r>
          </w:p>
        </w:tc>
        <w:tc>
          <w:tcPr>
            <w:tcW w:w="3624" w:type="dxa"/>
          </w:tcPr>
          <w:p w14:paraId="5E3A0F74" w14:textId="77777777" w:rsidR="00FE7E48" w:rsidRDefault="00FE7E48">
            <w:pPr>
              <w:pStyle w:val="TableParagraph"/>
              <w:spacing w:before="16"/>
              <w:rPr>
                <w:b/>
                <w:sz w:val="17"/>
              </w:rPr>
            </w:pPr>
          </w:p>
          <w:p w14:paraId="746FBA24" w14:textId="77777777" w:rsidR="00FE7E48" w:rsidRDefault="00CB7212">
            <w:pPr>
              <w:pStyle w:val="TableParagraph"/>
              <w:ind w:left="138"/>
              <w:rPr>
                <w:sz w:val="17"/>
              </w:rPr>
            </w:pPr>
            <w:r>
              <w:rPr>
                <w:spacing w:val="-2"/>
                <w:w w:val="105"/>
                <w:sz w:val="17"/>
              </w:rPr>
              <w:t>639038</w:t>
            </w:r>
          </w:p>
        </w:tc>
      </w:tr>
      <w:tr w:rsidR="00FE7E48" w14:paraId="4DAFCA5B" w14:textId="77777777">
        <w:trPr>
          <w:trHeight w:val="440"/>
        </w:trPr>
        <w:tc>
          <w:tcPr>
            <w:tcW w:w="4952" w:type="dxa"/>
          </w:tcPr>
          <w:p w14:paraId="58F4E0BB" w14:textId="77777777" w:rsidR="00FE7E48" w:rsidRDefault="00CB7212">
            <w:pPr>
              <w:pStyle w:val="TableParagraph"/>
              <w:spacing w:before="205"/>
              <w:ind w:left="153"/>
              <w:rPr>
                <w:sz w:val="17"/>
              </w:rPr>
            </w:pPr>
            <w:r>
              <w:rPr>
                <w:spacing w:val="-2"/>
                <w:sz w:val="17"/>
              </w:rPr>
              <w:t>TrinityBridge</w:t>
            </w:r>
            <w:r>
              <w:rPr>
                <w:spacing w:val="2"/>
                <w:sz w:val="17"/>
              </w:rPr>
              <w:t xml:space="preserve"> </w:t>
            </w:r>
            <w:r>
              <w:rPr>
                <w:spacing w:val="-2"/>
                <w:sz w:val="17"/>
              </w:rPr>
              <w:t>Balanced</w:t>
            </w:r>
            <w:r>
              <w:rPr>
                <w:spacing w:val="6"/>
                <w:sz w:val="17"/>
              </w:rPr>
              <w:t xml:space="preserve"> </w:t>
            </w:r>
            <w:r>
              <w:rPr>
                <w:spacing w:val="-2"/>
                <w:sz w:val="17"/>
              </w:rPr>
              <w:t>Portfolio</w:t>
            </w:r>
            <w:r>
              <w:rPr>
                <w:spacing w:val="6"/>
                <w:sz w:val="17"/>
              </w:rPr>
              <w:t xml:space="preserve"> </w:t>
            </w:r>
            <w:r>
              <w:rPr>
                <w:spacing w:val="-4"/>
                <w:sz w:val="17"/>
              </w:rPr>
              <w:t>Fund</w:t>
            </w:r>
          </w:p>
        </w:tc>
        <w:tc>
          <w:tcPr>
            <w:tcW w:w="3624" w:type="dxa"/>
          </w:tcPr>
          <w:p w14:paraId="455E4CA9" w14:textId="77777777" w:rsidR="00FE7E48" w:rsidRDefault="00CB7212">
            <w:pPr>
              <w:pStyle w:val="TableParagraph"/>
              <w:spacing w:before="205"/>
              <w:ind w:left="138"/>
              <w:rPr>
                <w:sz w:val="17"/>
              </w:rPr>
            </w:pPr>
            <w:r>
              <w:rPr>
                <w:spacing w:val="-2"/>
                <w:w w:val="105"/>
                <w:sz w:val="17"/>
              </w:rPr>
              <w:t>639031</w:t>
            </w:r>
          </w:p>
        </w:tc>
      </w:tr>
      <w:tr w:rsidR="00FE7E48" w14:paraId="21A73D26" w14:textId="77777777">
        <w:trPr>
          <w:trHeight w:val="443"/>
        </w:trPr>
        <w:tc>
          <w:tcPr>
            <w:tcW w:w="4952" w:type="dxa"/>
          </w:tcPr>
          <w:p w14:paraId="6BF2F287" w14:textId="77777777" w:rsidR="00FE7E48" w:rsidRDefault="00FE7E48">
            <w:pPr>
              <w:pStyle w:val="TableParagraph"/>
              <w:spacing w:before="6"/>
              <w:rPr>
                <w:b/>
                <w:sz w:val="17"/>
              </w:rPr>
            </w:pPr>
          </w:p>
          <w:p w14:paraId="624F0D57" w14:textId="77777777" w:rsidR="00FE7E48" w:rsidRDefault="00CB7212">
            <w:pPr>
              <w:pStyle w:val="TableParagraph"/>
              <w:ind w:left="153"/>
              <w:rPr>
                <w:sz w:val="17"/>
              </w:rPr>
            </w:pPr>
            <w:r>
              <w:rPr>
                <w:sz w:val="17"/>
              </w:rPr>
              <w:t>TrinityBridge</w:t>
            </w:r>
            <w:r>
              <w:rPr>
                <w:spacing w:val="-14"/>
                <w:sz w:val="17"/>
              </w:rPr>
              <w:t xml:space="preserve"> </w:t>
            </w:r>
            <w:r>
              <w:rPr>
                <w:sz w:val="17"/>
              </w:rPr>
              <w:t>Balanced</w:t>
            </w:r>
            <w:r>
              <w:rPr>
                <w:spacing w:val="-13"/>
                <w:sz w:val="17"/>
              </w:rPr>
              <w:t xml:space="preserve"> </w:t>
            </w:r>
            <w:r>
              <w:rPr>
                <w:sz w:val="17"/>
              </w:rPr>
              <w:t>Managed</w:t>
            </w:r>
            <w:r>
              <w:rPr>
                <w:spacing w:val="-13"/>
                <w:sz w:val="17"/>
              </w:rPr>
              <w:t xml:space="preserve"> </w:t>
            </w:r>
            <w:r>
              <w:rPr>
                <w:spacing w:val="-4"/>
                <w:sz w:val="17"/>
              </w:rPr>
              <w:t>Fund</w:t>
            </w:r>
          </w:p>
        </w:tc>
        <w:tc>
          <w:tcPr>
            <w:tcW w:w="3624" w:type="dxa"/>
          </w:tcPr>
          <w:p w14:paraId="0DBFBCD1" w14:textId="77777777" w:rsidR="00FE7E48" w:rsidRDefault="00FE7E48">
            <w:pPr>
              <w:pStyle w:val="TableParagraph"/>
              <w:spacing w:before="6"/>
              <w:rPr>
                <w:b/>
                <w:sz w:val="17"/>
              </w:rPr>
            </w:pPr>
          </w:p>
          <w:p w14:paraId="0FBB5B38" w14:textId="77777777" w:rsidR="00FE7E48" w:rsidRDefault="00CB7212">
            <w:pPr>
              <w:pStyle w:val="TableParagraph"/>
              <w:ind w:left="138"/>
              <w:rPr>
                <w:sz w:val="17"/>
              </w:rPr>
            </w:pPr>
            <w:r>
              <w:rPr>
                <w:spacing w:val="-2"/>
                <w:w w:val="105"/>
                <w:sz w:val="17"/>
              </w:rPr>
              <w:t>639035</w:t>
            </w:r>
          </w:p>
        </w:tc>
      </w:tr>
      <w:tr w:rsidR="00FE7E48" w14:paraId="4162FF8A" w14:textId="77777777">
        <w:trPr>
          <w:trHeight w:val="460"/>
        </w:trPr>
        <w:tc>
          <w:tcPr>
            <w:tcW w:w="4952" w:type="dxa"/>
          </w:tcPr>
          <w:p w14:paraId="27E1B16C" w14:textId="77777777" w:rsidR="00FE7E48" w:rsidRDefault="00FE7E48">
            <w:pPr>
              <w:pStyle w:val="TableParagraph"/>
              <w:spacing w:before="18"/>
              <w:rPr>
                <w:b/>
                <w:sz w:val="17"/>
              </w:rPr>
            </w:pPr>
          </w:p>
          <w:p w14:paraId="1860552D" w14:textId="77777777" w:rsidR="00FE7E48" w:rsidRDefault="00CB7212">
            <w:pPr>
              <w:pStyle w:val="TableParagraph"/>
              <w:ind w:left="153"/>
              <w:rPr>
                <w:sz w:val="17"/>
              </w:rPr>
            </w:pPr>
            <w:r>
              <w:rPr>
                <w:sz w:val="17"/>
              </w:rPr>
              <w:t>TrinityBridge</w:t>
            </w:r>
            <w:r>
              <w:rPr>
                <w:spacing w:val="-14"/>
                <w:sz w:val="17"/>
              </w:rPr>
              <w:t xml:space="preserve"> </w:t>
            </w:r>
            <w:r>
              <w:rPr>
                <w:sz w:val="17"/>
              </w:rPr>
              <w:t>Balanced</w:t>
            </w:r>
            <w:r>
              <w:rPr>
                <w:spacing w:val="-12"/>
                <w:sz w:val="17"/>
              </w:rPr>
              <w:t xml:space="preserve"> </w:t>
            </w:r>
            <w:r>
              <w:rPr>
                <w:sz w:val="17"/>
              </w:rPr>
              <w:t>Tactical</w:t>
            </w:r>
            <w:r>
              <w:rPr>
                <w:spacing w:val="-12"/>
                <w:sz w:val="17"/>
              </w:rPr>
              <w:t xml:space="preserve"> </w:t>
            </w:r>
            <w:r>
              <w:rPr>
                <w:sz w:val="17"/>
              </w:rPr>
              <w:t>Passive</w:t>
            </w:r>
            <w:r>
              <w:rPr>
                <w:spacing w:val="-12"/>
                <w:sz w:val="17"/>
              </w:rPr>
              <w:t xml:space="preserve"> </w:t>
            </w:r>
            <w:r>
              <w:rPr>
                <w:spacing w:val="-4"/>
                <w:sz w:val="17"/>
              </w:rPr>
              <w:t>Fund</w:t>
            </w:r>
          </w:p>
        </w:tc>
        <w:tc>
          <w:tcPr>
            <w:tcW w:w="3624" w:type="dxa"/>
          </w:tcPr>
          <w:p w14:paraId="42B06A20" w14:textId="77777777" w:rsidR="00FE7E48" w:rsidRDefault="00FE7E48">
            <w:pPr>
              <w:pStyle w:val="TableParagraph"/>
              <w:spacing w:before="18"/>
              <w:rPr>
                <w:b/>
                <w:sz w:val="17"/>
              </w:rPr>
            </w:pPr>
          </w:p>
          <w:p w14:paraId="04E4321C" w14:textId="77777777" w:rsidR="00FE7E48" w:rsidRDefault="00CB7212">
            <w:pPr>
              <w:pStyle w:val="TableParagraph"/>
              <w:ind w:left="138"/>
              <w:rPr>
                <w:sz w:val="17"/>
              </w:rPr>
            </w:pPr>
            <w:r>
              <w:rPr>
                <w:spacing w:val="-2"/>
                <w:w w:val="105"/>
                <w:sz w:val="17"/>
              </w:rPr>
              <w:t>639037</w:t>
            </w:r>
          </w:p>
        </w:tc>
      </w:tr>
      <w:tr w:rsidR="00FE7E48" w14:paraId="208128CD" w14:textId="77777777">
        <w:trPr>
          <w:trHeight w:val="443"/>
        </w:trPr>
        <w:tc>
          <w:tcPr>
            <w:tcW w:w="4952" w:type="dxa"/>
          </w:tcPr>
          <w:p w14:paraId="0DF220C9" w14:textId="77777777" w:rsidR="00FE7E48" w:rsidRDefault="00FE7E48">
            <w:pPr>
              <w:pStyle w:val="TableParagraph"/>
              <w:spacing w:before="3"/>
              <w:rPr>
                <w:b/>
                <w:sz w:val="17"/>
              </w:rPr>
            </w:pPr>
          </w:p>
          <w:p w14:paraId="1CE075B8" w14:textId="77777777" w:rsidR="00FE7E48" w:rsidRDefault="00CB7212">
            <w:pPr>
              <w:pStyle w:val="TableParagraph"/>
              <w:ind w:left="153"/>
              <w:rPr>
                <w:sz w:val="17"/>
              </w:rPr>
            </w:pPr>
            <w:r>
              <w:rPr>
                <w:sz w:val="17"/>
              </w:rPr>
              <w:t>TrinityBridge</w:t>
            </w:r>
            <w:r>
              <w:rPr>
                <w:spacing w:val="-12"/>
                <w:sz w:val="17"/>
              </w:rPr>
              <w:t xml:space="preserve"> </w:t>
            </w:r>
            <w:r>
              <w:rPr>
                <w:sz w:val="17"/>
              </w:rPr>
              <w:t>Growth</w:t>
            </w:r>
            <w:r>
              <w:rPr>
                <w:spacing w:val="-11"/>
                <w:sz w:val="17"/>
              </w:rPr>
              <w:t xml:space="preserve"> </w:t>
            </w:r>
            <w:r>
              <w:rPr>
                <w:sz w:val="17"/>
              </w:rPr>
              <w:t>Portfolio</w:t>
            </w:r>
            <w:r>
              <w:rPr>
                <w:spacing w:val="-9"/>
                <w:sz w:val="17"/>
              </w:rPr>
              <w:t xml:space="preserve"> </w:t>
            </w:r>
            <w:r>
              <w:rPr>
                <w:spacing w:val="-4"/>
                <w:sz w:val="17"/>
              </w:rPr>
              <w:t>Fund</w:t>
            </w:r>
          </w:p>
        </w:tc>
        <w:tc>
          <w:tcPr>
            <w:tcW w:w="3624" w:type="dxa"/>
          </w:tcPr>
          <w:p w14:paraId="6A10DE3F" w14:textId="77777777" w:rsidR="00FE7E48" w:rsidRDefault="00FE7E48">
            <w:pPr>
              <w:pStyle w:val="TableParagraph"/>
              <w:spacing w:before="3"/>
              <w:rPr>
                <w:b/>
                <w:sz w:val="17"/>
              </w:rPr>
            </w:pPr>
          </w:p>
          <w:p w14:paraId="242AFEE4" w14:textId="77777777" w:rsidR="00FE7E48" w:rsidRDefault="00CB7212">
            <w:pPr>
              <w:pStyle w:val="TableParagraph"/>
              <w:ind w:left="138"/>
              <w:rPr>
                <w:sz w:val="17"/>
              </w:rPr>
            </w:pPr>
            <w:r>
              <w:rPr>
                <w:spacing w:val="-2"/>
                <w:w w:val="105"/>
                <w:sz w:val="17"/>
              </w:rPr>
              <w:t>639032</w:t>
            </w:r>
          </w:p>
        </w:tc>
      </w:tr>
      <w:tr w:rsidR="00FE7E48" w14:paraId="3E8F879A" w14:textId="77777777">
        <w:trPr>
          <w:trHeight w:val="445"/>
        </w:trPr>
        <w:tc>
          <w:tcPr>
            <w:tcW w:w="4952" w:type="dxa"/>
          </w:tcPr>
          <w:p w14:paraId="16070E40" w14:textId="77777777" w:rsidR="00FE7E48" w:rsidRDefault="00FE7E48">
            <w:pPr>
              <w:pStyle w:val="TableParagraph"/>
              <w:spacing w:before="8"/>
              <w:rPr>
                <w:b/>
                <w:sz w:val="17"/>
              </w:rPr>
            </w:pPr>
          </w:p>
          <w:p w14:paraId="27BA758F" w14:textId="77777777" w:rsidR="00FE7E48" w:rsidRDefault="00CB7212">
            <w:pPr>
              <w:pStyle w:val="TableParagraph"/>
              <w:ind w:left="153"/>
              <w:rPr>
                <w:sz w:val="17"/>
              </w:rPr>
            </w:pPr>
            <w:r>
              <w:rPr>
                <w:sz w:val="17"/>
              </w:rPr>
              <w:t>TrinityBridge</w:t>
            </w:r>
            <w:r>
              <w:rPr>
                <w:spacing w:val="-10"/>
                <w:sz w:val="17"/>
              </w:rPr>
              <w:t xml:space="preserve"> </w:t>
            </w:r>
            <w:r>
              <w:rPr>
                <w:sz w:val="17"/>
              </w:rPr>
              <w:t>Growth</w:t>
            </w:r>
            <w:r>
              <w:rPr>
                <w:spacing w:val="-10"/>
                <w:sz w:val="17"/>
              </w:rPr>
              <w:t xml:space="preserve"> </w:t>
            </w:r>
            <w:r>
              <w:rPr>
                <w:sz w:val="17"/>
              </w:rPr>
              <w:t>Managed</w:t>
            </w:r>
            <w:r>
              <w:rPr>
                <w:spacing w:val="-10"/>
                <w:sz w:val="17"/>
              </w:rPr>
              <w:t xml:space="preserve"> </w:t>
            </w:r>
            <w:r>
              <w:rPr>
                <w:spacing w:val="-4"/>
                <w:sz w:val="17"/>
              </w:rPr>
              <w:t>Fund</w:t>
            </w:r>
          </w:p>
        </w:tc>
        <w:tc>
          <w:tcPr>
            <w:tcW w:w="3624" w:type="dxa"/>
          </w:tcPr>
          <w:p w14:paraId="373CAD4A" w14:textId="77777777" w:rsidR="00FE7E48" w:rsidRDefault="00FE7E48">
            <w:pPr>
              <w:pStyle w:val="TableParagraph"/>
              <w:spacing w:before="8"/>
              <w:rPr>
                <w:b/>
                <w:sz w:val="17"/>
              </w:rPr>
            </w:pPr>
          </w:p>
          <w:p w14:paraId="2DD0CE85" w14:textId="77777777" w:rsidR="00FE7E48" w:rsidRDefault="00CB7212">
            <w:pPr>
              <w:pStyle w:val="TableParagraph"/>
              <w:ind w:left="138"/>
              <w:rPr>
                <w:sz w:val="17"/>
              </w:rPr>
            </w:pPr>
            <w:r>
              <w:rPr>
                <w:spacing w:val="-2"/>
                <w:w w:val="105"/>
                <w:sz w:val="17"/>
              </w:rPr>
              <w:t>639036</w:t>
            </w:r>
          </w:p>
        </w:tc>
      </w:tr>
      <w:tr w:rsidR="00FE7E48" w14:paraId="476A1532" w14:textId="77777777">
        <w:trPr>
          <w:trHeight w:val="460"/>
        </w:trPr>
        <w:tc>
          <w:tcPr>
            <w:tcW w:w="4952" w:type="dxa"/>
          </w:tcPr>
          <w:p w14:paraId="2351FD22" w14:textId="77777777" w:rsidR="00FE7E48" w:rsidRDefault="00FE7E48">
            <w:pPr>
              <w:pStyle w:val="TableParagraph"/>
              <w:spacing w:before="13"/>
              <w:rPr>
                <w:b/>
                <w:sz w:val="17"/>
              </w:rPr>
            </w:pPr>
          </w:p>
          <w:p w14:paraId="1B68C131" w14:textId="77777777" w:rsidR="00FE7E48" w:rsidRDefault="00CB7212">
            <w:pPr>
              <w:pStyle w:val="TableParagraph"/>
              <w:ind w:left="153"/>
              <w:rPr>
                <w:sz w:val="17"/>
              </w:rPr>
            </w:pPr>
            <w:r>
              <w:rPr>
                <w:sz w:val="17"/>
              </w:rPr>
              <w:t>TrinityBridge</w:t>
            </w:r>
            <w:r>
              <w:rPr>
                <w:spacing w:val="-11"/>
                <w:sz w:val="17"/>
              </w:rPr>
              <w:t xml:space="preserve"> </w:t>
            </w:r>
            <w:r>
              <w:rPr>
                <w:sz w:val="17"/>
              </w:rPr>
              <w:t>Growth</w:t>
            </w:r>
            <w:r>
              <w:rPr>
                <w:spacing w:val="-10"/>
                <w:sz w:val="17"/>
              </w:rPr>
              <w:t xml:space="preserve"> </w:t>
            </w:r>
            <w:r>
              <w:rPr>
                <w:sz w:val="17"/>
              </w:rPr>
              <w:t>Tactical</w:t>
            </w:r>
            <w:r>
              <w:rPr>
                <w:spacing w:val="-10"/>
                <w:sz w:val="17"/>
              </w:rPr>
              <w:t xml:space="preserve"> </w:t>
            </w:r>
            <w:r>
              <w:rPr>
                <w:sz w:val="17"/>
              </w:rPr>
              <w:t>Passive</w:t>
            </w:r>
            <w:r>
              <w:rPr>
                <w:spacing w:val="-10"/>
                <w:sz w:val="17"/>
              </w:rPr>
              <w:t xml:space="preserve"> </w:t>
            </w:r>
            <w:r>
              <w:rPr>
                <w:spacing w:val="-4"/>
                <w:sz w:val="17"/>
              </w:rPr>
              <w:t>Fund</w:t>
            </w:r>
          </w:p>
        </w:tc>
        <w:tc>
          <w:tcPr>
            <w:tcW w:w="3624" w:type="dxa"/>
          </w:tcPr>
          <w:p w14:paraId="1CC8455A" w14:textId="77777777" w:rsidR="00FE7E48" w:rsidRDefault="00FE7E48">
            <w:pPr>
              <w:pStyle w:val="TableParagraph"/>
              <w:spacing w:before="13"/>
              <w:rPr>
                <w:b/>
                <w:sz w:val="17"/>
              </w:rPr>
            </w:pPr>
          </w:p>
          <w:p w14:paraId="4A194B49" w14:textId="77777777" w:rsidR="00FE7E48" w:rsidRDefault="00CB7212">
            <w:pPr>
              <w:pStyle w:val="TableParagraph"/>
              <w:ind w:left="138"/>
              <w:rPr>
                <w:sz w:val="17"/>
              </w:rPr>
            </w:pPr>
            <w:r>
              <w:rPr>
                <w:spacing w:val="-2"/>
                <w:w w:val="105"/>
                <w:sz w:val="17"/>
              </w:rPr>
              <w:t>639039</w:t>
            </w:r>
          </w:p>
        </w:tc>
      </w:tr>
      <w:tr w:rsidR="00FE7E48" w14:paraId="227CCA70" w14:textId="77777777">
        <w:trPr>
          <w:trHeight w:val="429"/>
        </w:trPr>
        <w:tc>
          <w:tcPr>
            <w:tcW w:w="4952" w:type="dxa"/>
          </w:tcPr>
          <w:p w14:paraId="4BBC0BA9" w14:textId="77777777" w:rsidR="00FE7E48" w:rsidRDefault="00CB7212">
            <w:pPr>
              <w:pStyle w:val="TableParagraph"/>
              <w:spacing w:before="196"/>
              <w:ind w:left="153"/>
              <w:rPr>
                <w:sz w:val="17"/>
              </w:rPr>
            </w:pPr>
            <w:r>
              <w:rPr>
                <w:sz w:val="17"/>
              </w:rPr>
              <w:t>TrinityBridge</w:t>
            </w:r>
            <w:r>
              <w:rPr>
                <w:spacing w:val="-15"/>
                <w:sz w:val="17"/>
              </w:rPr>
              <w:t xml:space="preserve"> </w:t>
            </w:r>
            <w:r>
              <w:rPr>
                <w:sz w:val="17"/>
              </w:rPr>
              <w:t>Sustainable</w:t>
            </w:r>
            <w:r>
              <w:rPr>
                <w:spacing w:val="-15"/>
                <w:sz w:val="17"/>
              </w:rPr>
              <w:t xml:space="preserve"> </w:t>
            </w:r>
            <w:r>
              <w:rPr>
                <w:sz w:val="17"/>
              </w:rPr>
              <w:t>Balanced</w:t>
            </w:r>
            <w:r>
              <w:rPr>
                <w:spacing w:val="-15"/>
                <w:sz w:val="17"/>
              </w:rPr>
              <w:t xml:space="preserve"> </w:t>
            </w:r>
            <w:r>
              <w:rPr>
                <w:sz w:val="17"/>
              </w:rPr>
              <w:t>Portfolio</w:t>
            </w:r>
            <w:r>
              <w:rPr>
                <w:spacing w:val="-14"/>
                <w:sz w:val="17"/>
              </w:rPr>
              <w:t xml:space="preserve"> </w:t>
            </w:r>
            <w:r>
              <w:rPr>
                <w:spacing w:val="-4"/>
                <w:sz w:val="17"/>
              </w:rPr>
              <w:t>Fund</w:t>
            </w:r>
          </w:p>
        </w:tc>
        <w:tc>
          <w:tcPr>
            <w:tcW w:w="3624" w:type="dxa"/>
          </w:tcPr>
          <w:p w14:paraId="08182CD6" w14:textId="77777777" w:rsidR="00FE7E48" w:rsidRDefault="00CB7212">
            <w:pPr>
              <w:pStyle w:val="TableParagraph"/>
              <w:spacing w:before="196"/>
              <w:ind w:left="138"/>
              <w:rPr>
                <w:sz w:val="17"/>
              </w:rPr>
            </w:pPr>
            <w:r>
              <w:rPr>
                <w:spacing w:val="-2"/>
                <w:w w:val="105"/>
                <w:sz w:val="17"/>
              </w:rPr>
              <w:t>937668</w:t>
            </w:r>
          </w:p>
        </w:tc>
      </w:tr>
    </w:tbl>
    <w:p w14:paraId="286EE31C" w14:textId="77777777" w:rsidR="00FE7E48" w:rsidRDefault="00FE7E48">
      <w:pPr>
        <w:pStyle w:val="BodyText"/>
        <w:rPr>
          <w:b/>
        </w:rPr>
      </w:pPr>
    </w:p>
    <w:p w14:paraId="410B7A65" w14:textId="77777777" w:rsidR="00FE7E48" w:rsidRDefault="00FE7E48">
      <w:pPr>
        <w:pStyle w:val="BodyText"/>
        <w:rPr>
          <w:b/>
        </w:rPr>
      </w:pPr>
    </w:p>
    <w:p w14:paraId="70634AA2" w14:textId="77777777" w:rsidR="00FE7E48" w:rsidRDefault="00FE7E48">
      <w:pPr>
        <w:pStyle w:val="BodyText"/>
        <w:spacing w:before="48"/>
        <w:rPr>
          <w:b/>
        </w:rPr>
      </w:pPr>
    </w:p>
    <w:p w14:paraId="2C330FCE" w14:textId="77777777" w:rsidR="00FE7E48" w:rsidRDefault="00CB7212">
      <w:pPr>
        <w:ind w:left="479"/>
        <w:jc w:val="both"/>
        <w:rPr>
          <w:b/>
          <w:sz w:val="17"/>
        </w:rPr>
      </w:pPr>
      <w:r>
        <w:rPr>
          <w:b/>
          <w:sz w:val="17"/>
        </w:rPr>
        <w:t>Important</w:t>
      </w:r>
      <w:r>
        <w:rPr>
          <w:b/>
          <w:spacing w:val="42"/>
          <w:sz w:val="17"/>
        </w:rPr>
        <w:t xml:space="preserve"> </w:t>
      </w:r>
      <w:r>
        <w:rPr>
          <w:b/>
          <w:spacing w:val="-2"/>
          <w:sz w:val="17"/>
        </w:rPr>
        <w:t>Information</w:t>
      </w:r>
    </w:p>
    <w:p w14:paraId="3DF21B7E" w14:textId="77777777" w:rsidR="00FE7E48" w:rsidRDefault="00FE7E48">
      <w:pPr>
        <w:pStyle w:val="BodyText"/>
        <w:spacing w:before="110"/>
        <w:rPr>
          <w:b/>
        </w:rPr>
      </w:pPr>
    </w:p>
    <w:p w14:paraId="0C157975" w14:textId="77777777" w:rsidR="00FE7E48" w:rsidRDefault="00CB7212">
      <w:pPr>
        <w:pStyle w:val="BodyText"/>
        <w:spacing w:line="331" w:lineRule="auto"/>
        <w:ind w:left="479" w:right="1776"/>
        <w:jc w:val="both"/>
      </w:pPr>
      <w:r>
        <w:rPr>
          <w:w w:val="105"/>
        </w:rPr>
        <w:t>No person has been authorised by the Manager to give any information or to make any representations</w:t>
      </w:r>
      <w:r>
        <w:rPr>
          <w:spacing w:val="-10"/>
          <w:w w:val="105"/>
        </w:rPr>
        <w:t xml:space="preserve"> </w:t>
      </w:r>
      <w:r>
        <w:rPr>
          <w:w w:val="105"/>
        </w:rPr>
        <w:t>in</w:t>
      </w:r>
      <w:r>
        <w:rPr>
          <w:spacing w:val="-8"/>
          <w:w w:val="105"/>
        </w:rPr>
        <w:t xml:space="preserve"> </w:t>
      </w:r>
      <w:r>
        <w:rPr>
          <w:w w:val="105"/>
        </w:rPr>
        <w:t>connection</w:t>
      </w:r>
      <w:r>
        <w:rPr>
          <w:spacing w:val="-7"/>
          <w:w w:val="105"/>
        </w:rPr>
        <w:t xml:space="preserve"> </w:t>
      </w:r>
      <w:r>
        <w:rPr>
          <w:w w:val="105"/>
        </w:rPr>
        <w:t>with</w:t>
      </w:r>
      <w:r>
        <w:rPr>
          <w:spacing w:val="-12"/>
          <w:w w:val="105"/>
        </w:rPr>
        <w:t xml:space="preserve"> </w:t>
      </w:r>
      <w:r>
        <w:rPr>
          <w:w w:val="105"/>
        </w:rPr>
        <w:t>the</w:t>
      </w:r>
      <w:r>
        <w:rPr>
          <w:spacing w:val="-7"/>
          <w:w w:val="105"/>
        </w:rPr>
        <w:t xml:space="preserve"> </w:t>
      </w:r>
      <w:r>
        <w:rPr>
          <w:w w:val="105"/>
        </w:rPr>
        <w:t>offering</w:t>
      </w:r>
      <w:r>
        <w:rPr>
          <w:spacing w:val="-7"/>
          <w:w w:val="105"/>
        </w:rPr>
        <w:t xml:space="preserve"> </w:t>
      </w:r>
      <w:r>
        <w:rPr>
          <w:w w:val="105"/>
        </w:rPr>
        <w:t>of</w:t>
      </w:r>
      <w:r>
        <w:rPr>
          <w:spacing w:val="-7"/>
          <w:w w:val="105"/>
        </w:rPr>
        <w:t xml:space="preserve"> </w:t>
      </w:r>
      <w:r>
        <w:rPr>
          <w:w w:val="105"/>
        </w:rPr>
        <w:t>Units</w:t>
      </w:r>
      <w:r>
        <w:rPr>
          <w:spacing w:val="-9"/>
          <w:w w:val="105"/>
        </w:rPr>
        <w:t xml:space="preserve"> </w:t>
      </w:r>
      <w:r>
        <w:rPr>
          <w:w w:val="105"/>
        </w:rPr>
        <w:t>other</w:t>
      </w:r>
      <w:r>
        <w:rPr>
          <w:spacing w:val="-12"/>
          <w:w w:val="105"/>
        </w:rPr>
        <w:t xml:space="preserve"> </w:t>
      </w:r>
      <w:r>
        <w:rPr>
          <w:w w:val="105"/>
        </w:rPr>
        <w:t>than</w:t>
      </w:r>
      <w:r>
        <w:rPr>
          <w:spacing w:val="-12"/>
          <w:w w:val="105"/>
        </w:rPr>
        <w:t xml:space="preserve"> </w:t>
      </w:r>
      <w:r>
        <w:rPr>
          <w:w w:val="105"/>
        </w:rPr>
        <w:t>those</w:t>
      </w:r>
      <w:r>
        <w:rPr>
          <w:spacing w:val="-12"/>
          <w:w w:val="105"/>
        </w:rPr>
        <w:t xml:space="preserve"> </w:t>
      </w:r>
      <w:r>
        <w:rPr>
          <w:w w:val="105"/>
        </w:rPr>
        <w:t>contained</w:t>
      </w:r>
      <w:r>
        <w:rPr>
          <w:spacing w:val="-11"/>
          <w:w w:val="105"/>
        </w:rPr>
        <w:t xml:space="preserve"> </w:t>
      </w:r>
      <w:r>
        <w:rPr>
          <w:w w:val="105"/>
        </w:rPr>
        <w:t>in</w:t>
      </w:r>
      <w:r>
        <w:rPr>
          <w:spacing w:val="-13"/>
          <w:w w:val="105"/>
        </w:rPr>
        <w:t xml:space="preserve"> </w:t>
      </w:r>
      <w:r>
        <w:rPr>
          <w:w w:val="105"/>
        </w:rPr>
        <w:t>this Prospectus</w:t>
      </w:r>
      <w:r>
        <w:rPr>
          <w:spacing w:val="-9"/>
          <w:w w:val="105"/>
        </w:rPr>
        <w:t xml:space="preserve"> </w:t>
      </w:r>
      <w:r>
        <w:rPr>
          <w:w w:val="105"/>
        </w:rPr>
        <w:t>and,</w:t>
      </w:r>
      <w:r>
        <w:rPr>
          <w:spacing w:val="-13"/>
          <w:w w:val="105"/>
        </w:rPr>
        <w:t xml:space="preserve"> </w:t>
      </w:r>
      <w:r>
        <w:rPr>
          <w:w w:val="105"/>
        </w:rPr>
        <w:t>if</w:t>
      </w:r>
      <w:r>
        <w:rPr>
          <w:spacing w:val="-3"/>
          <w:w w:val="105"/>
        </w:rPr>
        <w:t xml:space="preserve"> </w:t>
      </w:r>
      <w:r>
        <w:rPr>
          <w:w w:val="105"/>
        </w:rPr>
        <w:t>given</w:t>
      </w:r>
      <w:r>
        <w:rPr>
          <w:spacing w:val="-10"/>
          <w:w w:val="105"/>
        </w:rPr>
        <w:t xml:space="preserve"> </w:t>
      </w:r>
      <w:r>
        <w:rPr>
          <w:w w:val="105"/>
        </w:rPr>
        <w:t>or</w:t>
      </w:r>
      <w:r>
        <w:rPr>
          <w:spacing w:val="-6"/>
          <w:w w:val="105"/>
        </w:rPr>
        <w:t xml:space="preserve"> </w:t>
      </w:r>
      <w:r>
        <w:rPr>
          <w:w w:val="105"/>
        </w:rPr>
        <w:t>made,</w:t>
      </w:r>
      <w:r>
        <w:rPr>
          <w:spacing w:val="-11"/>
          <w:w w:val="105"/>
        </w:rPr>
        <w:t xml:space="preserve"> </w:t>
      </w:r>
      <w:r>
        <w:rPr>
          <w:w w:val="105"/>
        </w:rPr>
        <w:t>such</w:t>
      </w:r>
      <w:r>
        <w:rPr>
          <w:spacing w:val="-3"/>
          <w:w w:val="105"/>
        </w:rPr>
        <w:t xml:space="preserve"> </w:t>
      </w:r>
      <w:r>
        <w:rPr>
          <w:w w:val="105"/>
        </w:rPr>
        <w:t>information</w:t>
      </w:r>
      <w:r>
        <w:rPr>
          <w:spacing w:val="-10"/>
          <w:w w:val="105"/>
        </w:rPr>
        <w:t xml:space="preserve"> </w:t>
      </w:r>
      <w:r>
        <w:rPr>
          <w:w w:val="105"/>
        </w:rPr>
        <w:t>or</w:t>
      </w:r>
      <w:r>
        <w:rPr>
          <w:spacing w:val="-1"/>
          <w:w w:val="105"/>
        </w:rPr>
        <w:t xml:space="preserve"> </w:t>
      </w:r>
      <w:r>
        <w:rPr>
          <w:w w:val="105"/>
        </w:rPr>
        <w:t>representations</w:t>
      </w:r>
      <w:r>
        <w:rPr>
          <w:spacing w:val="-1"/>
          <w:w w:val="105"/>
        </w:rPr>
        <w:t xml:space="preserve"> </w:t>
      </w:r>
      <w:r>
        <w:rPr>
          <w:w w:val="105"/>
        </w:rPr>
        <w:t>must</w:t>
      </w:r>
      <w:r>
        <w:rPr>
          <w:spacing w:val="-13"/>
          <w:w w:val="105"/>
        </w:rPr>
        <w:t xml:space="preserve"> </w:t>
      </w:r>
      <w:r>
        <w:rPr>
          <w:w w:val="105"/>
        </w:rPr>
        <w:t>not be</w:t>
      </w:r>
      <w:r>
        <w:rPr>
          <w:spacing w:val="-2"/>
          <w:w w:val="105"/>
        </w:rPr>
        <w:t xml:space="preserve"> </w:t>
      </w:r>
      <w:r>
        <w:rPr>
          <w:w w:val="105"/>
        </w:rPr>
        <w:t>relied upon as having been made by the Manager. The delivery of</w:t>
      </w:r>
      <w:r>
        <w:rPr>
          <w:spacing w:val="-3"/>
          <w:w w:val="105"/>
        </w:rPr>
        <w:t xml:space="preserve"> </w:t>
      </w:r>
      <w:r>
        <w:rPr>
          <w:w w:val="105"/>
        </w:rPr>
        <w:t>this Prospectus (whether or not</w:t>
      </w:r>
      <w:r>
        <w:rPr>
          <w:spacing w:val="-13"/>
          <w:w w:val="105"/>
        </w:rPr>
        <w:t xml:space="preserve"> </w:t>
      </w:r>
      <w:r>
        <w:rPr>
          <w:w w:val="105"/>
        </w:rPr>
        <w:t>accompanied</w:t>
      </w:r>
      <w:r>
        <w:rPr>
          <w:spacing w:val="-13"/>
          <w:w w:val="105"/>
        </w:rPr>
        <w:t xml:space="preserve"> </w:t>
      </w:r>
      <w:r>
        <w:rPr>
          <w:w w:val="105"/>
        </w:rPr>
        <w:t>by</w:t>
      </w:r>
      <w:r>
        <w:rPr>
          <w:spacing w:val="-13"/>
          <w:w w:val="105"/>
        </w:rPr>
        <w:t xml:space="preserve"> </w:t>
      </w:r>
      <w:r>
        <w:rPr>
          <w:w w:val="105"/>
        </w:rPr>
        <w:t>any</w:t>
      </w:r>
      <w:r>
        <w:rPr>
          <w:spacing w:val="-13"/>
          <w:w w:val="105"/>
        </w:rPr>
        <w:t xml:space="preserve"> </w:t>
      </w:r>
      <w:r>
        <w:rPr>
          <w:w w:val="105"/>
        </w:rPr>
        <w:t>reports)</w:t>
      </w:r>
      <w:r>
        <w:rPr>
          <w:spacing w:val="-13"/>
          <w:w w:val="105"/>
        </w:rPr>
        <w:t xml:space="preserve"> </w:t>
      </w:r>
      <w:r>
        <w:rPr>
          <w:w w:val="105"/>
        </w:rPr>
        <w:t>or</w:t>
      </w:r>
      <w:r>
        <w:rPr>
          <w:spacing w:val="-14"/>
          <w:w w:val="105"/>
        </w:rPr>
        <w:t xml:space="preserve"> </w:t>
      </w:r>
      <w:r>
        <w:rPr>
          <w:w w:val="105"/>
        </w:rPr>
        <w:t>the</w:t>
      </w:r>
      <w:r>
        <w:rPr>
          <w:spacing w:val="-13"/>
          <w:w w:val="105"/>
        </w:rPr>
        <w:t xml:space="preserve"> </w:t>
      </w:r>
      <w:r>
        <w:rPr>
          <w:w w:val="105"/>
        </w:rPr>
        <w:t>issue</w:t>
      </w:r>
      <w:r>
        <w:rPr>
          <w:spacing w:val="-13"/>
          <w:w w:val="105"/>
        </w:rPr>
        <w:t xml:space="preserve"> </w:t>
      </w:r>
      <w:r>
        <w:rPr>
          <w:w w:val="105"/>
        </w:rPr>
        <w:t>of</w:t>
      </w:r>
      <w:r>
        <w:rPr>
          <w:spacing w:val="-13"/>
          <w:w w:val="105"/>
        </w:rPr>
        <w:t xml:space="preserve"> </w:t>
      </w:r>
      <w:r>
        <w:rPr>
          <w:w w:val="105"/>
        </w:rPr>
        <w:t>Units</w:t>
      </w:r>
      <w:r>
        <w:rPr>
          <w:spacing w:val="-14"/>
          <w:w w:val="105"/>
        </w:rPr>
        <w:t xml:space="preserve"> </w:t>
      </w:r>
      <w:r>
        <w:rPr>
          <w:w w:val="105"/>
        </w:rPr>
        <w:t>shall</w:t>
      </w:r>
      <w:r>
        <w:rPr>
          <w:spacing w:val="-14"/>
          <w:w w:val="105"/>
        </w:rPr>
        <w:t xml:space="preserve"> </w:t>
      </w:r>
      <w:r>
        <w:rPr>
          <w:w w:val="105"/>
        </w:rPr>
        <w:t>not,</w:t>
      </w:r>
      <w:r>
        <w:rPr>
          <w:spacing w:val="-13"/>
          <w:w w:val="105"/>
        </w:rPr>
        <w:t xml:space="preserve"> </w:t>
      </w:r>
      <w:r>
        <w:rPr>
          <w:w w:val="105"/>
        </w:rPr>
        <w:t>under</w:t>
      </w:r>
      <w:r>
        <w:rPr>
          <w:spacing w:val="-13"/>
          <w:w w:val="105"/>
        </w:rPr>
        <w:t xml:space="preserve"> </w:t>
      </w:r>
      <w:r>
        <w:rPr>
          <w:w w:val="105"/>
        </w:rPr>
        <w:t>any</w:t>
      </w:r>
      <w:r>
        <w:rPr>
          <w:spacing w:val="-14"/>
          <w:w w:val="105"/>
        </w:rPr>
        <w:t xml:space="preserve"> </w:t>
      </w:r>
      <w:r>
        <w:rPr>
          <w:w w:val="105"/>
        </w:rPr>
        <w:t>circumstances, create any implication that the</w:t>
      </w:r>
      <w:r>
        <w:rPr>
          <w:spacing w:val="40"/>
          <w:w w:val="105"/>
        </w:rPr>
        <w:t xml:space="preserve"> </w:t>
      </w:r>
      <w:r>
        <w:rPr>
          <w:w w:val="105"/>
        </w:rPr>
        <w:t>affairs of the Trust have not changed since the</w:t>
      </w:r>
      <w:r>
        <w:rPr>
          <w:spacing w:val="40"/>
          <w:w w:val="105"/>
        </w:rPr>
        <w:t xml:space="preserve"> </w:t>
      </w:r>
      <w:r>
        <w:rPr>
          <w:w w:val="105"/>
        </w:rPr>
        <w:t xml:space="preserve">date </w:t>
      </w:r>
      <w:r>
        <w:rPr>
          <w:spacing w:val="-2"/>
          <w:w w:val="105"/>
        </w:rPr>
        <w:t>hereof.</w:t>
      </w:r>
    </w:p>
    <w:p w14:paraId="2EE13853" w14:textId="77777777" w:rsidR="00FE7E48" w:rsidRDefault="00FE7E48">
      <w:pPr>
        <w:pStyle w:val="BodyText"/>
        <w:spacing w:before="35"/>
      </w:pPr>
    </w:p>
    <w:p w14:paraId="113A922F" w14:textId="77777777" w:rsidR="00FE7E48" w:rsidRDefault="00CB7212">
      <w:pPr>
        <w:pStyle w:val="BodyText"/>
        <w:spacing w:line="336" w:lineRule="auto"/>
        <w:ind w:left="479" w:right="1787"/>
        <w:jc w:val="both"/>
      </w:pPr>
      <w:r>
        <w:rPr>
          <w:w w:val="105"/>
        </w:rPr>
        <w:t>This</w:t>
      </w:r>
      <w:r>
        <w:rPr>
          <w:spacing w:val="-14"/>
          <w:w w:val="105"/>
        </w:rPr>
        <w:t xml:space="preserve"> </w:t>
      </w:r>
      <w:r>
        <w:rPr>
          <w:w w:val="105"/>
        </w:rPr>
        <w:t>Prospectus</w:t>
      </w:r>
      <w:r>
        <w:rPr>
          <w:spacing w:val="-15"/>
          <w:w w:val="105"/>
        </w:rPr>
        <w:t xml:space="preserve"> </w:t>
      </w:r>
      <w:r>
        <w:rPr>
          <w:w w:val="105"/>
        </w:rPr>
        <w:t>has</w:t>
      </w:r>
      <w:r>
        <w:rPr>
          <w:spacing w:val="-9"/>
          <w:w w:val="105"/>
        </w:rPr>
        <w:t xml:space="preserve"> </w:t>
      </w:r>
      <w:r>
        <w:rPr>
          <w:w w:val="105"/>
        </w:rPr>
        <w:t>been</w:t>
      </w:r>
      <w:r>
        <w:rPr>
          <w:spacing w:val="-15"/>
          <w:w w:val="105"/>
        </w:rPr>
        <w:t xml:space="preserve"> </w:t>
      </w:r>
      <w:r>
        <w:rPr>
          <w:w w:val="105"/>
        </w:rPr>
        <w:t>prepared</w:t>
      </w:r>
      <w:r>
        <w:rPr>
          <w:spacing w:val="-15"/>
          <w:w w:val="105"/>
        </w:rPr>
        <w:t xml:space="preserve"> </w:t>
      </w:r>
      <w:r>
        <w:rPr>
          <w:w w:val="105"/>
        </w:rPr>
        <w:t>solely</w:t>
      </w:r>
      <w:r>
        <w:rPr>
          <w:spacing w:val="-14"/>
          <w:w w:val="105"/>
        </w:rPr>
        <w:t xml:space="preserve"> </w:t>
      </w:r>
      <w:r>
        <w:rPr>
          <w:w w:val="105"/>
        </w:rPr>
        <w:t>for,</w:t>
      </w:r>
      <w:r>
        <w:rPr>
          <w:spacing w:val="-6"/>
          <w:w w:val="105"/>
        </w:rPr>
        <w:t xml:space="preserve"> </w:t>
      </w:r>
      <w:r>
        <w:rPr>
          <w:w w:val="105"/>
        </w:rPr>
        <w:t>and</w:t>
      </w:r>
      <w:r>
        <w:rPr>
          <w:spacing w:val="-16"/>
          <w:w w:val="105"/>
        </w:rPr>
        <w:t xml:space="preserve"> </w:t>
      </w:r>
      <w:r>
        <w:rPr>
          <w:w w:val="105"/>
        </w:rPr>
        <w:t>is</w:t>
      </w:r>
      <w:r>
        <w:rPr>
          <w:spacing w:val="-10"/>
          <w:w w:val="105"/>
        </w:rPr>
        <w:t xml:space="preserve"> </w:t>
      </w:r>
      <w:r>
        <w:rPr>
          <w:w w:val="105"/>
        </w:rPr>
        <w:t>being</w:t>
      </w:r>
      <w:r>
        <w:rPr>
          <w:spacing w:val="-10"/>
          <w:w w:val="105"/>
        </w:rPr>
        <w:t xml:space="preserve"> </w:t>
      </w:r>
      <w:r>
        <w:rPr>
          <w:w w:val="105"/>
        </w:rPr>
        <w:t>made</w:t>
      </w:r>
      <w:r>
        <w:rPr>
          <w:spacing w:val="-10"/>
          <w:w w:val="105"/>
        </w:rPr>
        <w:t xml:space="preserve"> </w:t>
      </w:r>
      <w:r>
        <w:rPr>
          <w:w w:val="105"/>
        </w:rPr>
        <w:t>available</w:t>
      </w:r>
      <w:r>
        <w:rPr>
          <w:spacing w:val="-12"/>
          <w:w w:val="105"/>
        </w:rPr>
        <w:t xml:space="preserve"> </w:t>
      </w:r>
      <w:r>
        <w:rPr>
          <w:w w:val="105"/>
        </w:rPr>
        <w:t>to</w:t>
      </w:r>
      <w:r>
        <w:rPr>
          <w:spacing w:val="-10"/>
          <w:w w:val="105"/>
        </w:rPr>
        <w:t xml:space="preserve"> </w:t>
      </w:r>
      <w:r>
        <w:rPr>
          <w:w w:val="105"/>
        </w:rPr>
        <w:t>investors</w:t>
      </w:r>
      <w:r>
        <w:rPr>
          <w:spacing w:val="-16"/>
          <w:w w:val="105"/>
        </w:rPr>
        <w:t xml:space="preserve"> </w:t>
      </w:r>
      <w:r>
        <w:rPr>
          <w:w w:val="105"/>
        </w:rPr>
        <w:t>for the purposes of evaluating an investment in Units in the Funds. Investors should only consider</w:t>
      </w:r>
      <w:r>
        <w:rPr>
          <w:spacing w:val="-4"/>
          <w:w w:val="105"/>
        </w:rPr>
        <w:t xml:space="preserve"> </w:t>
      </w:r>
      <w:r>
        <w:rPr>
          <w:w w:val="105"/>
        </w:rPr>
        <w:t>investing</w:t>
      </w:r>
      <w:r>
        <w:rPr>
          <w:spacing w:val="-4"/>
          <w:w w:val="105"/>
        </w:rPr>
        <w:t xml:space="preserve"> </w:t>
      </w:r>
      <w:r>
        <w:rPr>
          <w:w w:val="105"/>
        </w:rPr>
        <w:t>in</w:t>
      </w:r>
      <w:r>
        <w:rPr>
          <w:spacing w:val="-8"/>
          <w:w w:val="105"/>
        </w:rPr>
        <w:t xml:space="preserve"> </w:t>
      </w:r>
      <w:r>
        <w:rPr>
          <w:w w:val="105"/>
        </w:rPr>
        <w:t>the</w:t>
      </w:r>
      <w:r>
        <w:rPr>
          <w:spacing w:val="-6"/>
          <w:w w:val="105"/>
        </w:rPr>
        <w:t xml:space="preserve"> </w:t>
      </w:r>
      <w:r>
        <w:rPr>
          <w:w w:val="105"/>
        </w:rPr>
        <w:t>Funds</w:t>
      </w:r>
      <w:r>
        <w:rPr>
          <w:spacing w:val="-4"/>
          <w:w w:val="105"/>
        </w:rPr>
        <w:t xml:space="preserve"> </w:t>
      </w:r>
      <w:r>
        <w:rPr>
          <w:w w:val="105"/>
        </w:rPr>
        <w:t>if</w:t>
      </w:r>
      <w:r>
        <w:rPr>
          <w:spacing w:val="-7"/>
          <w:w w:val="105"/>
        </w:rPr>
        <w:t xml:space="preserve"> </w:t>
      </w:r>
      <w:r>
        <w:rPr>
          <w:w w:val="105"/>
        </w:rPr>
        <w:t>they</w:t>
      </w:r>
      <w:r>
        <w:rPr>
          <w:spacing w:val="-2"/>
          <w:w w:val="105"/>
        </w:rPr>
        <w:t xml:space="preserve"> </w:t>
      </w:r>
      <w:r>
        <w:rPr>
          <w:w w:val="105"/>
        </w:rPr>
        <w:t>understand</w:t>
      </w:r>
      <w:r>
        <w:rPr>
          <w:spacing w:val="-4"/>
          <w:w w:val="105"/>
        </w:rPr>
        <w:t xml:space="preserve"> </w:t>
      </w:r>
      <w:r>
        <w:rPr>
          <w:w w:val="105"/>
        </w:rPr>
        <w:t>the</w:t>
      </w:r>
      <w:r>
        <w:rPr>
          <w:spacing w:val="-3"/>
          <w:w w:val="105"/>
        </w:rPr>
        <w:t xml:space="preserve"> </w:t>
      </w:r>
      <w:r>
        <w:rPr>
          <w:w w:val="105"/>
        </w:rPr>
        <w:t>risks</w:t>
      </w:r>
      <w:r>
        <w:rPr>
          <w:spacing w:val="-5"/>
          <w:w w:val="105"/>
        </w:rPr>
        <w:t xml:space="preserve"> </w:t>
      </w:r>
      <w:r>
        <w:rPr>
          <w:w w:val="105"/>
        </w:rPr>
        <w:t>involved</w:t>
      </w:r>
      <w:r>
        <w:rPr>
          <w:spacing w:val="-7"/>
          <w:w w:val="105"/>
        </w:rPr>
        <w:t xml:space="preserve"> </w:t>
      </w:r>
      <w:r>
        <w:rPr>
          <w:w w:val="105"/>
        </w:rPr>
        <w:t>including</w:t>
      </w:r>
      <w:r>
        <w:rPr>
          <w:spacing w:val="-4"/>
          <w:w w:val="105"/>
        </w:rPr>
        <w:t xml:space="preserve"> </w:t>
      </w:r>
      <w:r>
        <w:rPr>
          <w:w w:val="105"/>
        </w:rPr>
        <w:t>the</w:t>
      </w:r>
      <w:r>
        <w:rPr>
          <w:spacing w:val="-3"/>
          <w:w w:val="105"/>
        </w:rPr>
        <w:t xml:space="preserve"> </w:t>
      </w:r>
      <w:r>
        <w:rPr>
          <w:w w:val="105"/>
        </w:rPr>
        <w:t>risk</w:t>
      </w:r>
      <w:r>
        <w:rPr>
          <w:spacing w:val="-4"/>
          <w:w w:val="105"/>
        </w:rPr>
        <w:t xml:space="preserve"> </w:t>
      </w:r>
      <w:r>
        <w:rPr>
          <w:w w:val="105"/>
        </w:rPr>
        <w:t>of losing all capital invested.</w:t>
      </w:r>
    </w:p>
    <w:p w14:paraId="0F06DA3D" w14:textId="77777777" w:rsidR="00FE7E48" w:rsidRDefault="00FE7E48">
      <w:pPr>
        <w:pStyle w:val="BodyText"/>
        <w:spacing w:before="28"/>
      </w:pPr>
    </w:p>
    <w:p w14:paraId="14EEFC60" w14:textId="77777777" w:rsidR="00FE7E48" w:rsidRDefault="00CB7212">
      <w:pPr>
        <w:pStyle w:val="BodyText"/>
        <w:spacing w:before="1" w:line="331" w:lineRule="auto"/>
        <w:ind w:left="479" w:right="1776"/>
        <w:jc w:val="both"/>
      </w:pPr>
      <w:r>
        <w:t>The</w:t>
      </w:r>
      <w:r>
        <w:rPr>
          <w:spacing w:val="37"/>
        </w:rPr>
        <w:t xml:space="preserve"> </w:t>
      </w:r>
      <w:r>
        <w:t>distribution</w:t>
      </w:r>
      <w:r>
        <w:rPr>
          <w:spacing w:val="40"/>
        </w:rPr>
        <w:t xml:space="preserve"> </w:t>
      </w:r>
      <w:r>
        <w:t>of</w:t>
      </w:r>
      <w:r>
        <w:rPr>
          <w:spacing w:val="37"/>
        </w:rPr>
        <w:t xml:space="preserve"> </w:t>
      </w:r>
      <w:r>
        <w:t>this</w:t>
      </w:r>
      <w:r>
        <w:rPr>
          <w:spacing w:val="38"/>
        </w:rPr>
        <w:t xml:space="preserve"> </w:t>
      </w:r>
      <w:r>
        <w:t>Prospectus</w:t>
      </w:r>
      <w:r>
        <w:rPr>
          <w:spacing w:val="38"/>
        </w:rPr>
        <w:t xml:space="preserve"> </w:t>
      </w:r>
      <w:r>
        <w:t>and</w:t>
      </w:r>
      <w:r>
        <w:rPr>
          <w:spacing w:val="37"/>
        </w:rPr>
        <w:t xml:space="preserve"> </w:t>
      </w:r>
      <w:r>
        <w:t>the</w:t>
      </w:r>
      <w:r>
        <w:rPr>
          <w:spacing w:val="37"/>
        </w:rPr>
        <w:t xml:space="preserve"> </w:t>
      </w:r>
      <w:r>
        <w:t>offering</w:t>
      </w:r>
      <w:r>
        <w:rPr>
          <w:spacing w:val="39"/>
        </w:rPr>
        <w:t xml:space="preserve"> </w:t>
      </w:r>
      <w:r>
        <w:t>of</w:t>
      </w:r>
      <w:r>
        <w:rPr>
          <w:spacing w:val="39"/>
        </w:rPr>
        <w:t xml:space="preserve"> </w:t>
      </w:r>
      <w:r>
        <w:t>Units</w:t>
      </w:r>
      <w:r>
        <w:rPr>
          <w:spacing w:val="38"/>
        </w:rPr>
        <w:t xml:space="preserve"> </w:t>
      </w:r>
      <w:r>
        <w:t>in</w:t>
      </w:r>
      <w:r>
        <w:rPr>
          <w:spacing w:val="38"/>
        </w:rPr>
        <w:t xml:space="preserve"> </w:t>
      </w:r>
      <w:r>
        <w:t>certain</w:t>
      </w:r>
      <w:r>
        <w:rPr>
          <w:spacing w:val="38"/>
        </w:rPr>
        <w:t xml:space="preserve"> </w:t>
      </w:r>
      <w:r>
        <w:t>jurisdictions</w:t>
      </w:r>
      <w:r>
        <w:rPr>
          <w:spacing w:val="38"/>
        </w:rPr>
        <w:t xml:space="preserve"> </w:t>
      </w:r>
      <w:r>
        <w:t>may be restricted. Persons into whose possession this Prospectus comes are required</w:t>
      </w:r>
      <w:r>
        <w:rPr>
          <w:spacing w:val="40"/>
        </w:rPr>
        <w:t xml:space="preserve"> </w:t>
      </w:r>
      <w:r>
        <w:t>by the Trust to inform</w:t>
      </w:r>
      <w:r>
        <w:rPr>
          <w:spacing w:val="39"/>
        </w:rPr>
        <w:t xml:space="preserve"> </w:t>
      </w:r>
      <w:r>
        <w:t>themselves</w:t>
      </w:r>
      <w:r>
        <w:rPr>
          <w:spacing w:val="39"/>
        </w:rPr>
        <w:t xml:space="preserve"> </w:t>
      </w:r>
      <w:r>
        <w:t>about</w:t>
      </w:r>
      <w:r>
        <w:rPr>
          <w:spacing w:val="39"/>
        </w:rPr>
        <w:t xml:space="preserve"> </w:t>
      </w:r>
      <w:r>
        <w:t>and to</w:t>
      </w:r>
      <w:r>
        <w:rPr>
          <w:spacing w:val="37"/>
        </w:rPr>
        <w:t xml:space="preserve"> </w:t>
      </w:r>
      <w:r>
        <w:t>observe</w:t>
      </w:r>
      <w:r>
        <w:rPr>
          <w:spacing w:val="37"/>
        </w:rPr>
        <w:t xml:space="preserve"> </w:t>
      </w:r>
      <w:r>
        <w:t>any</w:t>
      </w:r>
      <w:r>
        <w:rPr>
          <w:spacing w:val="37"/>
        </w:rPr>
        <w:t xml:space="preserve"> </w:t>
      </w:r>
      <w:r>
        <w:t>such</w:t>
      </w:r>
      <w:r>
        <w:rPr>
          <w:spacing w:val="39"/>
        </w:rPr>
        <w:t xml:space="preserve"> </w:t>
      </w:r>
      <w:r>
        <w:t>restrictions.</w:t>
      </w:r>
      <w:r>
        <w:rPr>
          <w:spacing w:val="40"/>
        </w:rPr>
        <w:t xml:space="preserve"> </w:t>
      </w:r>
      <w:r>
        <w:t>This Prospectus does</w:t>
      </w:r>
      <w:r>
        <w:rPr>
          <w:spacing w:val="26"/>
        </w:rPr>
        <w:t xml:space="preserve"> </w:t>
      </w:r>
      <w:r>
        <w:t>not constitute</w:t>
      </w:r>
      <w:r>
        <w:rPr>
          <w:spacing w:val="26"/>
        </w:rPr>
        <w:t xml:space="preserve"> </w:t>
      </w:r>
      <w:r>
        <w:t>an offer or solicitation by anyone in any jurisdiction in</w:t>
      </w:r>
      <w:r>
        <w:rPr>
          <w:spacing w:val="30"/>
        </w:rPr>
        <w:t xml:space="preserve"> </w:t>
      </w:r>
      <w:r>
        <w:t>which such offer or</w:t>
      </w:r>
      <w:r>
        <w:rPr>
          <w:spacing w:val="28"/>
        </w:rPr>
        <w:t xml:space="preserve"> </w:t>
      </w:r>
      <w:r>
        <w:t>solicitation</w:t>
      </w:r>
      <w:r>
        <w:rPr>
          <w:spacing w:val="30"/>
        </w:rPr>
        <w:t xml:space="preserve"> </w:t>
      </w:r>
      <w:r>
        <w:t>is</w:t>
      </w:r>
      <w:r>
        <w:rPr>
          <w:spacing w:val="31"/>
        </w:rPr>
        <w:t xml:space="preserve"> </w:t>
      </w:r>
      <w:r>
        <w:t>not</w:t>
      </w:r>
      <w:r>
        <w:rPr>
          <w:spacing w:val="28"/>
        </w:rPr>
        <w:t xml:space="preserve"> </w:t>
      </w:r>
      <w:r>
        <w:t>authorised</w:t>
      </w:r>
      <w:r>
        <w:rPr>
          <w:spacing w:val="29"/>
        </w:rPr>
        <w:t xml:space="preserve"> </w:t>
      </w:r>
      <w:r>
        <w:t>or</w:t>
      </w:r>
      <w:r>
        <w:rPr>
          <w:spacing w:val="28"/>
        </w:rPr>
        <w:t xml:space="preserve"> </w:t>
      </w:r>
      <w:r>
        <w:t>to</w:t>
      </w:r>
      <w:r>
        <w:rPr>
          <w:spacing w:val="80"/>
        </w:rPr>
        <w:t xml:space="preserve"> </w:t>
      </w:r>
      <w:r>
        <w:t>any</w:t>
      </w:r>
      <w:r>
        <w:rPr>
          <w:spacing w:val="30"/>
        </w:rPr>
        <w:t xml:space="preserve"> </w:t>
      </w:r>
      <w:r>
        <w:t>person</w:t>
      </w:r>
      <w:r>
        <w:rPr>
          <w:spacing w:val="28"/>
        </w:rPr>
        <w:t xml:space="preserve"> </w:t>
      </w:r>
      <w:r>
        <w:t>to</w:t>
      </w:r>
      <w:r>
        <w:rPr>
          <w:spacing w:val="80"/>
        </w:rPr>
        <w:t xml:space="preserve"> </w:t>
      </w:r>
      <w:r>
        <w:t>whom</w:t>
      </w:r>
      <w:r>
        <w:rPr>
          <w:spacing w:val="30"/>
        </w:rPr>
        <w:t xml:space="preserve"> </w:t>
      </w:r>
      <w:r>
        <w:t>it</w:t>
      </w:r>
      <w:r>
        <w:rPr>
          <w:spacing w:val="29"/>
        </w:rPr>
        <w:t xml:space="preserve"> </w:t>
      </w:r>
      <w:r>
        <w:t>is</w:t>
      </w:r>
      <w:r>
        <w:rPr>
          <w:spacing w:val="30"/>
        </w:rPr>
        <w:t xml:space="preserve"> </w:t>
      </w:r>
      <w:r>
        <w:t>unlawful</w:t>
      </w:r>
      <w:r>
        <w:rPr>
          <w:spacing w:val="80"/>
        </w:rPr>
        <w:t xml:space="preserve"> </w:t>
      </w:r>
      <w:r>
        <w:t>to</w:t>
      </w:r>
      <w:r>
        <w:rPr>
          <w:spacing w:val="30"/>
        </w:rPr>
        <w:t xml:space="preserve"> </w:t>
      </w:r>
      <w:r>
        <w:t>make</w:t>
      </w:r>
      <w:r>
        <w:rPr>
          <w:spacing w:val="29"/>
        </w:rPr>
        <w:t xml:space="preserve"> </w:t>
      </w:r>
      <w:r>
        <w:t>such offer or solicitation.</w:t>
      </w:r>
    </w:p>
    <w:p w14:paraId="2F54BAC7" w14:textId="77777777" w:rsidR="00FE7E48" w:rsidRDefault="00FE7E48">
      <w:pPr>
        <w:pStyle w:val="BodyText"/>
        <w:spacing w:line="331" w:lineRule="auto"/>
        <w:jc w:val="both"/>
        <w:sectPr w:rsidR="00FE7E48">
          <w:pgSz w:w="11930" w:h="16860"/>
          <w:pgMar w:top="1340" w:right="283" w:bottom="1180" w:left="1417" w:header="0" w:footer="923" w:gutter="0"/>
          <w:cols w:space="720"/>
        </w:sectPr>
      </w:pPr>
    </w:p>
    <w:p w14:paraId="608E3E35" w14:textId="77777777" w:rsidR="00FE7E48" w:rsidRDefault="00CB7212">
      <w:pPr>
        <w:pStyle w:val="BodyText"/>
        <w:spacing w:before="87" w:line="331" w:lineRule="auto"/>
        <w:ind w:left="479" w:right="1774"/>
        <w:jc w:val="both"/>
      </w:pPr>
      <w:r>
        <w:rPr>
          <w:w w:val="105"/>
        </w:rPr>
        <w:lastRenderedPageBreak/>
        <w:t>The</w:t>
      </w:r>
      <w:r>
        <w:rPr>
          <w:spacing w:val="-4"/>
          <w:w w:val="105"/>
        </w:rPr>
        <w:t xml:space="preserve"> </w:t>
      </w:r>
      <w:r>
        <w:rPr>
          <w:w w:val="105"/>
        </w:rPr>
        <w:t>Units</w:t>
      </w:r>
      <w:r>
        <w:rPr>
          <w:spacing w:val="-6"/>
          <w:w w:val="105"/>
        </w:rPr>
        <w:t xml:space="preserve"> </w:t>
      </w:r>
      <w:r>
        <w:rPr>
          <w:w w:val="105"/>
        </w:rPr>
        <w:t>have</w:t>
      </w:r>
      <w:r>
        <w:rPr>
          <w:spacing w:val="-8"/>
          <w:w w:val="105"/>
        </w:rPr>
        <w:t xml:space="preserve"> </w:t>
      </w:r>
      <w:r>
        <w:rPr>
          <w:w w:val="105"/>
        </w:rPr>
        <w:t>not</w:t>
      </w:r>
      <w:r>
        <w:rPr>
          <w:spacing w:val="-7"/>
          <w:w w:val="105"/>
        </w:rPr>
        <w:t xml:space="preserve"> </w:t>
      </w:r>
      <w:r>
        <w:rPr>
          <w:w w:val="105"/>
        </w:rPr>
        <w:t>been</w:t>
      </w:r>
      <w:r>
        <w:rPr>
          <w:spacing w:val="-4"/>
          <w:w w:val="105"/>
        </w:rPr>
        <w:t xml:space="preserve"> </w:t>
      </w:r>
      <w:r>
        <w:rPr>
          <w:w w:val="105"/>
        </w:rPr>
        <w:t>and</w:t>
      </w:r>
      <w:r>
        <w:rPr>
          <w:spacing w:val="-4"/>
          <w:w w:val="105"/>
        </w:rPr>
        <w:t xml:space="preserve"> </w:t>
      </w:r>
      <w:r>
        <w:rPr>
          <w:w w:val="105"/>
        </w:rPr>
        <w:t>will</w:t>
      </w:r>
      <w:r>
        <w:rPr>
          <w:spacing w:val="-3"/>
          <w:w w:val="105"/>
        </w:rPr>
        <w:t xml:space="preserve"> </w:t>
      </w:r>
      <w:r>
        <w:rPr>
          <w:w w:val="105"/>
        </w:rPr>
        <w:t>not be</w:t>
      </w:r>
      <w:r>
        <w:rPr>
          <w:spacing w:val="-8"/>
          <w:w w:val="105"/>
        </w:rPr>
        <w:t xml:space="preserve"> </w:t>
      </w:r>
      <w:r>
        <w:rPr>
          <w:w w:val="105"/>
        </w:rPr>
        <w:t>registered</w:t>
      </w:r>
      <w:r>
        <w:rPr>
          <w:spacing w:val="-11"/>
          <w:w w:val="105"/>
        </w:rPr>
        <w:t xml:space="preserve"> </w:t>
      </w:r>
      <w:r>
        <w:rPr>
          <w:w w:val="105"/>
        </w:rPr>
        <w:t>in</w:t>
      </w:r>
      <w:r>
        <w:rPr>
          <w:spacing w:val="-4"/>
          <w:w w:val="105"/>
        </w:rPr>
        <w:t xml:space="preserve"> </w:t>
      </w:r>
      <w:r>
        <w:rPr>
          <w:w w:val="105"/>
        </w:rPr>
        <w:t>the</w:t>
      </w:r>
      <w:r>
        <w:rPr>
          <w:spacing w:val="-4"/>
          <w:w w:val="105"/>
        </w:rPr>
        <w:t xml:space="preserve"> </w:t>
      </w:r>
      <w:r>
        <w:rPr>
          <w:w w:val="105"/>
        </w:rPr>
        <w:t>United</w:t>
      </w:r>
      <w:r>
        <w:rPr>
          <w:spacing w:val="-4"/>
          <w:w w:val="105"/>
        </w:rPr>
        <w:t xml:space="preserve"> </w:t>
      </w:r>
      <w:r>
        <w:rPr>
          <w:w w:val="105"/>
        </w:rPr>
        <w:t>States</w:t>
      </w:r>
      <w:r>
        <w:rPr>
          <w:spacing w:val="-5"/>
          <w:w w:val="105"/>
        </w:rPr>
        <w:t xml:space="preserve"> </w:t>
      </w:r>
      <w:r>
        <w:rPr>
          <w:w w:val="105"/>
        </w:rPr>
        <w:t>of</w:t>
      </w:r>
      <w:r>
        <w:rPr>
          <w:spacing w:val="-4"/>
          <w:w w:val="105"/>
        </w:rPr>
        <w:t xml:space="preserve"> </w:t>
      </w:r>
      <w:r>
        <w:rPr>
          <w:w w:val="105"/>
        </w:rPr>
        <w:t>America</w:t>
      </w:r>
      <w:r>
        <w:rPr>
          <w:spacing w:val="-7"/>
          <w:w w:val="105"/>
        </w:rPr>
        <w:t xml:space="preserve"> </w:t>
      </w:r>
      <w:r>
        <w:rPr>
          <w:w w:val="105"/>
        </w:rPr>
        <w:t>under any applicable legislation. They may not be offered or sold in the United States of America,</w:t>
      </w:r>
      <w:r>
        <w:rPr>
          <w:spacing w:val="-7"/>
          <w:w w:val="105"/>
        </w:rPr>
        <w:t xml:space="preserve"> </w:t>
      </w:r>
      <w:r>
        <w:rPr>
          <w:w w:val="105"/>
        </w:rPr>
        <w:t>any</w:t>
      </w:r>
      <w:r>
        <w:rPr>
          <w:spacing w:val="-8"/>
          <w:w w:val="105"/>
        </w:rPr>
        <w:t xml:space="preserve"> </w:t>
      </w:r>
      <w:r>
        <w:rPr>
          <w:w w:val="105"/>
        </w:rPr>
        <w:t>state</w:t>
      </w:r>
      <w:r>
        <w:rPr>
          <w:spacing w:val="-6"/>
          <w:w w:val="105"/>
        </w:rPr>
        <w:t xml:space="preserve"> </w:t>
      </w:r>
      <w:r>
        <w:rPr>
          <w:w w:val="105"/>
        </w:rPr>
        <w:t>of</w:t>
      </w:r>
      <w:r>
        <w:rPr>
          <w:spacing w:val="-7"/>
          <w:w w:val="105"/>
        </w:rPr>
        <w:t xml:space="preserve"> </w:t>
      </w:r>
      <w:r>
        <w:rPr>
          <w:w w:val="105"/>
        </w:rPr>
        <w:t>the</w:t>
      </w:r>
      <w:r>
        <w:rPr>
          <w:spacing w:val="-7"/>
          <w:w w:val="105"/>
        </w:rPr>
        <w:t xml:space="preserve"> </w:t>
      </w:r>
      <w:r>
        <w:rPr>
          <w:w w:val="105"/>
        </w:rPr>
        <w:t>United</w:t>
      </w:r>
      <w:r>
        <w:rPr>
          <w:spacing w:val="-6"/>
          <w:w w:val="105"/>
        </w:rPr>
        <w:t xml:space="preserve"> </w:t>
      </w:r>
      <w:r>
        <w:rPr>
          <w:w w:val="105"/>
        </w:rPr>
        <w:t>States</w:t>
      </w:r>
      <w:r>
        <w:rPr>
          <w:spacing w:val="-5"/>
          <w:w w:val="105"/>
        </w:rPr>
        <w:t xml:space="preserve"> </w:t>
      </w:r>
      <w:r>
        <w:rPr>
          <w:w w:val="105"/>
        </w:rPr>
        <w:t>of</w:t>
      </w:r>
      <w:r>
        <w:rPr>
          <w:spacing w:val="-7"/>
          <w:w w:val="105"/>
        </w:rPr>
        <w:t xml:space="preserve"> </w:t>
      </w:r>
      <w:r>
        <w:rPr>
          <w:w w:val="105"/>
        </w:rPr>
        <w:t>America</w:t>
      </w:r>
      <w:r>
        <w:rPr>
          <w:spacing w:val="-4"/>
          <w:w w:val="105"/>
        </w:rPr>
        <w:t xml:space="preserve"> </w:t>
      </w:r>
      <w:r>
        <w:rPr>
          <w:w w:val="105"/>
        </w:rPr>
        <w:t>or</w:t>
      </w:r>
      <w:r>
        <w:rPr>
          <w:spacing w:val="-9"/>
          <w:w w:val="105"/>
        </w:rPr>
        <w:t xml:space="preserve"> </w:t>
      </w:r>
      <w:r>
        <w:rPr>
          <w:w w:val="105"/>
        </w:rPr>
        <w:t>in</w:t>
      </w:r>
      <w:r>
        <w:rPr>
          <w:spacing w:val="-9"/>
          <w:w w:val="105"/>
        </w:rPr>
        <w:t xml:space="preserve"> </w:t>
      </w:r>
      <w:r>
        <w:rPr>
          <w:w w:val="105"/>
        </w:rPr>
        <w:t>its</w:t>
      </w:r>
      <w:r>
        <w:rPr>
          <w:spacing w:val="-10"/>
          <w:w w:val="105"/>
        </w:rPr>
        <w:t xml:space="preserve"> </w:t>
      </w:r>
      <w:r>
        <w:rPr>
          <w:w w:val="105"/>
        </w:rPr>
        <w:t>territories</w:t>
      </w:r>
      <w:r>
        <w:rPr>
          <w:spacing w:val="-7"/>
          <w:w w:val="105"/>
        </w:rPr>
        <w:t xml:space="preserve"> </w:t>
      </w:r>
      <w:r>
        <w:rPr>
          <w:w w:val="105"/>
        </w:rPr>
        <w:t>and</w:t>
      </w:r>
      <w:r>
        <w:rPr>
          <w:spacing w:val="-6"/>
          <w:w w:val="105"/>
        </w:rPr>
        <w:t xml:space="preserve"> </w:t>
      </w:r>
      <w:r>
        <w:rPr>
          <w:w w:val="105"/>
        </w:rPr>
        <w:t>possessions</w:t>
      </w:r>
      <w:r>
        <w:rPr>
          <w:spacing w:val="-9"/>
          <w:w w:val="105"/>
        </w:rPr>
        <w:t xml:space="preserve"> </w:t>
      </w:r>
      <w:r>
        <w:rPr>
          <w:w w:val="105"/>
        </w:rPr>
        <w:t>or offered</w:t>
      </w:r>
      <w:r>
        <w:rPr>
          <w:spacing w:val="-3"/>
          <w:w w:val="105"/>
        </w:rPr>
        <w:t xml:space="preserve"> </w:t>
      </w:r>
      <w:r>
        <w:rPr>
          <w:w w:val="105"/>
        </w:rPr>
        <w:t>or sold</w:t>
      </w:r>
      <w:r>
        <w:rPr>
          <w:spacing w:val="-1"/>
          <w:w w:val="105"/>
        </w:rPr>
        <w:t xml:space="preserve"> </w:t>
      </w:r>
      <w:r>
        <w:rPr>
          <w:w w:val="105"/>
        </w:rPr>
        <w:t>to US persons.</w:t>
      </w:r>
      <w:r>
        <w:rPr>
          <w:spacing w:val="-1"/>
          <w:w w:val="105"/>
        </w:rPr>
        <w:t xml:space="preserve"> </w:t>
      </w:r>
      <w:r>
        <w:rPr>
          <w:w w:val="105"/>
        </w:rPr>
        <w:t>The</w:t>
      </w:r>
      <w:r>
        <w:rPr>
          <w:spacing w:val="-3"/>
          <w:w w:val="105"/>
        </w:rPr>
        <w:t xml:space="preserve"> </w:t>
      </w:r>
      <w:r>
        <w:rPr>
          <w:w w:val="105"/>
        </w:rPr>
        <w:t>Trust and</w:t>
      </w:r>
      <w:r>
        <w:rPr>
          <w:spacing w:val="-1"/>
          <w:w w:val="105"/>
        </w:rPr>
        <w:t xml:space="preserve"> </w:t>
      </w:r>
      <w:r>
        <w:rPr>
          <w:w w:val="105"/>
        </w:rPr>
        <w:t>the Manager have not been</w:t>
      </w:r>
      <w:r>
        <w:rPr>
          <w:spacing w:val="-6"/>
          <w:w w:val="105"/>
        </w:rPr>
        <w:t xml:space="preserve"> </w:t>
      </w:r>
      <w:r>
        <w:rPr>
          <w:w w:val="105"/>
        </w:rPr>
        <w:t>and will not be registered in the United States of America under any applicable legislation. Potential investors should not treat the contents</w:t>
      </w:r>
      <w:r>
        <w:rPr>
          <w:spacing w:val="40"/>
          <w:w w:val="105"/>
        </w:rPr>
        <w:t xml:space="preserve"> </w:t>
      </w:r>
      <w:r>
        <w:rPr>
          <w:w w:val="105"/>
        </w:rPr>
        <w:t>of this</w:t>
      </w:r>
      <w:r>
        <w:rPr>
          <w:spacing w:val="40"/>
          <w:w w:val="105"/>
        </w:rPr>
        <w:t xml:space="preserve"> </w:t>
      </w:r>
      <w:r>
        <w:rPr>
          <w:w w:val="105"/>
        </w:rPr>
        <w:t>Prospectus as</w:t>
      </w:r>
      <w:r>
        <w:rPr>
          <w:spacing w:val="40"/>
          <w:w w:val="105"/>
        </w:rPr>
        <w:t xml:space="preserve"> </w:t>
      </w:r>
      <w:r>
        <w:rPr>
          <w:w w:val="105"/>
        </w:rPr>
        <w:t>advice relating</w:t>
      </w:r>
      <w:r>
        <w:rPr>
          <w:spacing w:val="40"/>
          <w:w w:val="105"/>
        </w:rPr>
        <w:t xml:space="preserve"> </w:t>
      </w:r>
      <w:r>
        <w:rPr>
          <w:w w:val="105"/>
        </w:rPr>
        <w:t>to legal, taxation,</w:t>
      </w:r>
      <w:r>
        <w:rPr>
          <w:spacing w:val="40"/>
          <w:w w:val="105"/>
        </w:rPr>
        <w:t xml:space="preserve"> </w:t>
      </w:r>
      <w:r>
        <w:rPr>
          <w:w w:val="105"/>
        </w:rPr>
        <w:t>investment</w:t>
      </w:r>
      <w:r>
        <w:rPr>
          <w:spacing w:val="40"/>
          <w:w w:val="105"/>
        </w:rPr>
        <w:t xml:space="preserve"> </w:t>
      </w:r>
      <w:r>
        <w:rPr>
          <w:w w:val="105"/>
        </w:rPr>
        <w:t>or</w:t>
      </w:r>
      <w:r>
        <w:rPr>
          <w:spacing w:val="40"/>
          <w:w w:val="105"/>
        </w:rPr>
        <w:t xml:space="preserve"> </w:t>
      </w:r>
      <w:r>
        <w:rPr>
          <w:w w:val="105"/>
        </w:rPr>
        <w:t>any other matters and are recommended to</w:t>
      </w:r>
      <w:r>
        <w:rPr>
          <w:spacing w:val="-1"/>
          <w:w w:val="105"/>
        </w:rPr>
        <w:t xml:space="preserve"> </w:t>
      </w:r>
      <w:r>
        <w:rPr>
          <w:w w:val="105"/>
        </w:rPr>
        <w:t>consult</w:t>
      </w:r>
      <w:r>
        <w:rPr>
          <w:spacing w:val="-7"/>
          <w:w w:val="105"/>
        </w:rPr>
        <w:t xml:space="preserve"> </w:t>
      </w:r>
      <w:r>
        <w:rPr>
          <w:w w:val="105"/>
        </w:rPr>
        <w:t>their own professional advisers concerning the acquisition, holding</w:t>
      </w:r>
      <w:r>
        <w:rPr>
          <w:spacing w:val="40"/>
          <w:w w:val="105"/>
        </w:rPr>
        <w:t xml:space="preserve"> </w:t>
      </w:r>
      <w:r>
        <w:rPr>
          <w:w w:val="105"/>
        </w:rPr>
        <w:t>or disposal of Units.</w:t>
      </w:r>
    </w:p>
    <w:p w14:paraId="4BF54FE5" w14:textId="77777777" w:rsidR="00FE7E48" w:rsidRDefault="00FE7E48">
      <w:pPr>
        <w:pStyle w:val="BodyText"/>
        <w:spacing w:before="33"/>
      </w:pPr>
    </w:p>
    <w:p w14:paraId="1D06D976" w14:textId="77777777" w:rsidR="00FE7E48" w:rsidRDefault="00CB7212">
      <w:pPr>
        <w:pStyle w:val="BodyText"/>
        <w:spacing w:line="331" w:lineRule="auto"/>
        <w:ind w:left="479" w:right="1807"/>
        <w:jc w:val="both"/>
      </w:pPr>
      <w:r>
        <w:rPr>
          <w:w w:val="105"/>
        </w:rPr>
        <w:t>The</w:t>
      </w:r>
      <w:r>
        <w:rPr>
          <w:spacing w:val="-16"/>
          <w:w w:val="105"/>
        </w:rPr>
        <w:t xml:space="preserve"> </w:t>
      </w:r>
      <w:r>
        <w:rPr>
          <w:w w:val="105"/>
        </w:rPr>
        <w:t>provisions</w:t>
      </w:r>
      <w:r>
        <w:rPr>
          <w:spacing w:val="-15"/>
          <w:w w:val="105"/>
        </w:rPr>
        <w:t xml:space="preserve"> </w:t>
      </w:r>
      <w:r>
        <w:rPr>
          <w:w w:val="105"/>
        </w:rPr>
        <w:t>of</w:t>
      </w:r>
      <w:r>
        <w:rPr>
          <w:spacing w:val="-14"/>
          <w:w w:val="105"/>
        </w:rPr>
        <w:t xml:space="preserve"> </w:t>
      </w:r>
      <w:r>
        <w:rPr>
          <w:w w:val="105"/>
        </w:rPr>
        <w:t>the</w:t>
      </w:r>
      <w:r>
        <w:rPr>
          <w:spacing w:val="-10"/>
          <w:w w:val="105"/>
        </w:rPr>
        <w:t xml:space="preserve"> </w:t>
      </w:r>
      <w:r>
        <w:rPr>
          <w:w w:val="105"/>
        </w:rPr>
        <w:t>Trust</w:t>
      </w:r>
      <w:r>
        <w:rPr>
          <w:spacing w:val="-5"/>
          <w:w w:val="105"/>
        </w:rPr>
        <w:t xml:space="preserve"> </w:t>
      </w:r>
      <w:r>
        <w:rPr>
          <w:w w:val="105"/>
        </w:rPr>
        <w:t>Deed</w:t>
      </w:r>
      <w:r>
        <w:rPr>
          <w:spacing w:val="-16"/>
          <w:w w:val="105"/>
        </w:rPr>
        <w:t xml:space="preserve"> </w:t>
      </w:r>
      <w:r>
        <w:rPr>
          <w:w w:val="105"/>
        </w:rPr>
        <w:t>are</w:t>
      </w:r>
      <w:r>
        <w:rPr>
          <w:spacing w:val="-6"/>
          <w:w w:val="105"/>
        </w:rPr>
        <w:t xml:space="preserve"> </w:t>
      </w:r>
      <w:r>
        <w:rPr>
          <w:w w:val="105"/>
        </w:rPr>
        <w:t>binding</w:t>
      </w:r>
      <w:r>
        <w:rPr>
          <w:spacing w:val="-1"/>
          <w:w w:val="105"/>
        </w:rPr>
        <w:t xml:space="preserve"> </w:t>
      </w:r>
      <w:r>
        <w:rPr>
          <w:w w:val="105"/>
        </w:rPr>
        <w:t>on</w:t>
      </w:r>
      <w:r>
        <w:rPr>
          <w:spacing w:val="-15"/>
          <w:w w:val="105"/>
        </w:rPr>
        <w:t xml:space="preserve"> </w:t>
      </w:r>
      <w:r>
        <w:rPr>
          <w:w w:val="105"/>
        </w:rPr>
        <w:t>each</w:t>
      </w:r>
      <w:r>
        <w:rPr>
          <w:spacing w:val="-14"/>
          <w:w w:val="105"/>
        </w:rPr>
        <w:t xml:space="preserve"> </w:t>
      </w:r>
      <w:r>
        <w:rPr>
          <w:w w:val="105"/>
        </w:rPr>
        <w:t>of</w:t>
      </w:r>
      <w:r>
        <w:rPr>
          <w:spacing w:val="-16"/>
          <w:w w:val="105"/>
        </w:rPr>
        <w:t xml:space="preserve"> </w:t>
      </w:r>
      <w:r>
        <w:rPr>
          <w:w w:val="105"/>
        </w:rPr>
        <w:t>the</w:t>
      </w:r>
      <w:r>
        <w:rPr>
          <w:spacing w:val="-3"/>
          <w:w w:val="105"/>
        </w:rPr>
        <w:t xml:space="preserve"> </w:t>
      </w:r>
      <w:r>
        <w:rPr>
          <w:w w:val="105"/>
        </w:rPr>
        <w:t>Unitholders</w:t>
      </w:r>
      <w:r>
        <w:rPr>
          <w:spacing w:val="-9"/>
          <w:w w:val="105"/>
        </w:rPr>
        <w:t xml:space="preserve"> </w:t>
      </w:r>
      <w:r>
        <w:rPr>
          <w:w w:val="105"/>
        </w:rPr>
        <w:t>and</w:t>
      </w:r>
      <w:r>
        <w:rPr>
          <w:spacing w:val="-6"/>
          <w:w w:val="105"/>
        </w:rPr>
        <w:t xml:space="preserve"> </w:t>
      </w:r>
      <w:r>
        <w:rPr>
          <w:w w:val="105"/>
        </w:rPr>
        <w:t>a</w:t>
      </w:r>
      <w:r>
        <w:rPr>
          <w:spacing w:val="-8"/>
          <w:w w:val="105"/>
        </w:rPr>
        <w:t xml:space="preserve"> </w:t>
      </w:r>
      <w:r>
        <w:rPr>
          <w:w w:val="105"/>
        </w:rPr>
        <w:t>copy</w:t>
      </w:r>
      <w:r>
        <w:rPr>
          <w:spacing w:val="-8"/>
          <w:w w:val="105"/>
        </w:rPr>
        <w:t xml:space="preserve"> </w:t>
      </w:r>
      <w:r>
        <w:rPr>
          <w:w w:val="105"/>
        </w:rPr>
        <w:t>of</w:t>
      </w:r>
      <w:r>
        <w:rPr>
          <w:spacing w:val="-16"/>
          <w:w w:val="105"/>
        </w:rPr>
        <w:t xml:space="preserve"> </w:t>
      </w:r>
      <w:r>
        <w:rPr>
          <w:w w:val="105"/>
        </w:rPr>
        <w:t>the Trust Deed is available on request from TrinityBridge Fund Management Limited.</w:t>
      </w:r>
    </w:p>
    <w:p w14:paraId="2AD15278" w14:textId="77777777" w:rsidR="00FE7E48" w:rsidRDefault="00CB7212">
      <w:pPr>
        <w:pStyle w:val="BodyText"/>
        <w:spacing w:before="126" w:line="338" w:lineRule="auto"/>
        <w:ind w:left="479" w:right="1836"/>
        <w:jc w:val="both"/>
      </w:pPr>
      <w:r>
        <w:rPr>
          <w:w w:val="105"/>
        </w:rPr>
        <w:t>This Prospectus has been issued for the purpose of section 21 of the Financial Services and Markets Act 2000 by TrinityBridge Fund Management Limited.</w:t>
      </w:r>
    </w:p>
    <w:p w14:paraId="3B558DD3" w14:textId="77777777" w:rsidR="00FE7E48" w:rsidRDefault="00FE7E48">
      <w:pPr>
        <w:pStyle w:val="BodyText"/>
        <w:spacing w:before="27"/>
      </w:pPr>
    </w:p>
    <w:p w14:paraId="5C2EB563" w14:textId="77777777" w:rsidR="00FE7E48" w:rsidRDefault="00CB7212">
      <w:pPr>
        <w:pStyle w:val="BodyText"/>
        <w:spacing w:line="328" w:lineRule="auto"/>
        <w:ind w:left="479" w:right="1790"/>
        <w:jc w:val="both"/>
      </w:pPr>
      <w:r>
        <w:t>The</w:t>
      </w:r>
      <w:r>
        <w:rPr>
          <w:spacing w:val="20"/>
        </w:rPr>
        <w:t xml:space="preserve"> </w:t>
      </w:r>
      <w:r>
        <w:t>distribution</w:t>
      </w:r>
      <w:r>
        <w:rPr>
          <w:spacing w:val="24"/>
        </w:rPr>
        <w:t xml:space="preserve"> </w:t>
      </w:r>
      <w:r>
        <w:t>of</w:t>
      </w:r>
      <w:r>
        <w:rPr>
          <w:spacing w:val="21"/>
        </w:rPr>
        <w:t xml:space="preserve"> </w:t>
      </w:r>
      <w:r>
        <w:t>this</w:t>
      </w:r>
      <w:r>
        <w:rPr>
          <w:spacing w:val="26"/>
        </w:rPr>
        <w:t xml:space="preserve"> </w:t>
      </w:r>
      <w:r>
        <w:t>Prospectus in certain</w:t>
      </w:r>
      <w:r>
        <w:rPr>
          <w:spacing w:val="23"/>
        </w:rPr>
        <w:t xml:space="preserve"> </w:t>
      </w:r>
      <w:r>
        <w:t>jurisdictions may</w:t>
      </w:r>
      <w:r>
        <w:rPr>
          <w:spacing w:val="25"/>
        </w:rPr>
        <w:t xml:space="preserve"> </w:t>
      </w:r>
      <w:r>
        <w:t>require</w:t>
      </w:r>
      <w:r>
        <w:rPr>
          <w:spacing w:val="20"/>
        </w:rPr>
        <w:t xml:space="preserve"> </w:t>
      </w:r>
      <w:r>
        <w:t>that</w:t>
      </w:r>
      <w:r>
        <w:rPr>
          <w:spacing w:val="21"/>
        </w:rPr>
        <w:t xml:space="preserve"> </w:t>
      </w:r>
      <w:r>
        <w:t>this Prospectus is translated into the official language of those countries. Should any inconsistency arise between</w:t>
      </w:r>
      <w:r>
        <w:rPr>
          <w:spacing w:val="23"/>
        </w:rPr>
        <w:t xml:space="preserve"> </w:t>
      </w:r>
      <w:r>
        <w:t>the</w:t>
      </w:r>
      <w:r>
        <w:rPr>
          <w:spacing w:val="22"/>
        </w:rPr>
        <w:t xml:space="preserve"> </w:t>
      </w:r>
      <w:r>
        <w:t>translated</w:t>
      </w:r>
      <w:r>
        <w:rPr>
          <w:spacing w:val="30"/>
        </w:rPr>
        <w:t xml:space="preserve"> </w:t>
      </w:r>
      <w:r>
        <w:t>version</w:t>
      </w:r>
      <w:r>
        <w:rPr>
          <w:spacing w:val="23"/>
        </w:rPr>
        <w:t xml:space="preserve"> </w:t>
      </w:r>
      <w:r>
        <w:t>and</w:t>
      </w:r>
      <w:r>
        <w:rPr>
          <w:spacing w:val="22"/>
        </w:rPr>
        <w:t xml:space="preserve"> </w:t>
      </w:r>
      <w:r>
        <w:t>the</w:t>
      </w:r>
      <w:r>
        <w:rPr>
          <w:spacing w:val="25"/>
        </w:rPr>
        <w:t xml:space="preserve"> </w:t>
      </w:r>
      <w:r>
        <w:t>English</w:t>
      </w:r>
      <w:r>
        <w:rPr>
          <w:spacing w:val="25"/>
        </w:rPr>
        <w:t xml:space="preserve"> </w:t>
      </w:r>
      <w:r>
        <w:t>version,</w:t>
      </w:r>
      <w:r>
        <w:rPr>
          <w:spacing w:val="22"/>
        </w:rPr>
        <w:t xml:space="preserve"> </w:t>
      </w:r>
      <w:r>
        <w:t>the</w:t>
      </w:r>
      <w:r>
        <w:rPr>
          <w:spacing w:val="29"/>
        </w:rPr>
        <w:t xml:space="preserve"> </w:t>
      </w:r>
      <w:r>
        <w:t>English</w:t>
      </w:r>
      <w:r>
        <w:rPr>
          <w:spacing w:val="23"/>
        </w:rPr>
        <w:t xml:space="preserve"> </w:t>
      </w:r>
      <w:r>
        <w:t>version</w:t>
      </w:r>
      <w:r>
        <w:rPr>
          <w:spacing w:val="27"/>
        </w:rPr>
        <w:t xml:space="preserve"> </w:t>
      </w:r>
      <w:r>
        <w:t>shall</w:t>
      </w:r>
      <w:r>
        <w:rPr>
          <w:spacing w:val="27"/>
        </w:rPr>
        <w:t xml:space="preserve"> </w:t>
      </w:r>
      <w:r>
        <w:t>prevail. All</w:t>
      </w:r>
      <w:r>
        <w:rPr>
          <w:spacing w:val="40"/>
        </w:rPr>
        <w:t xml:space="preserve"> </w:t>
      </w:r>
      <w:r>
        <w:t>communications</w:t>
      </w:r>
      <w:r>
        <w:rPr>
          <w:spacing w:val="40"/>
        </w:rPr>
        <w:t xml:space="preserve"> </w:t>
      </w:r>
      <w:r>
        <w:t>in</w:t>
      </w:r>
      <w:r>
        <w:rPr>
          <w:spacing w:val="40"/>
        </w:rPr>
        <w:t xml:space="preserve"> </w:t>
      </w:r>
      <w:r>
        <w:t>relation</w:t>
      </w:r>
      <w:r>
        <w:rPr>
          <w:spacing w:val="36"/>
        </w:rPr>
        <w:t xml:space="preserve"> </w:t>
      </w:r>
      <w:r>
        <w:t>to</w:t>
      </w:r>
      <w:r>
        <w:rPr>
          <w:spacing w:val="40"/>
        </w:rPr>
        <w:t xml:space="preserve"> </w:t>
      </w:r>
      <w:r>
        <w:t>this</w:t>
      </w:r>
      <w:r>
        <w:rPr>
          <w:spacing w:val="40"/>
        </w:rPr>
        <w:t xml:space="preserve"> </w:t>
      </w:r>
      <w:r>
        <w:t>Prospectus</w:t>
      </w:r>
      <w:r>
        <w:rPr>
          <w:spacing w:val="40"/>
        </w:rPr>
        <w:t xml:space="preserve"> </w:t>
      </w:r>
      <w:r>
        <w:t>shall</w:t>
      </w:r>
      <w:r>
        <w:rPr>
          <w:spacing w:val="40"/>
        </w:rPr>
        <w:t xml:space="preserve"> </w:t>
      </w:r>
      <w:r>
        <w:t>be</w:t>
      </w:r>
      <w:r>
        <w:rPr>
          <w:spacing w:val="39"/>
        </w:rPr>
        <w:t xml:space="preserve"> </w:t>
      </w:r>
      <w:r>
        <w:t>in</w:t>
      </w:r>
      <w:r>
        <w:rPr>
          <w:spacing w:val="40"/>
        </w:rPr>
        <w:t xml:space="preserve"> </w:t>
      </w:r>
      <w:r>
        <w:t>English.</w:t>
      </w:r>
    </w:p>
    <w:p w14:paraId="06F179B9" w14:textId="77777777" w:rsidR="00FE7E48" w:rsidRDefault="00CB7212">
      <w:pPr>
        <w:pStyle w:val="BodyText"/>
        <w:spacing w:before="114" w:line="328" w:lineRule="auto"/>
        <w:ind w:left="479" w:right="1795"/>
        <w:jc w:val="both"/>
      </w:pPr>
      <w:r>
        <w:t>This Prospectus is based on information, law and practice at the date hereof. The Manager cannot be bound by an out of date Prospectus when a new version has been issued and investors should check with TrinityBridge Fund Management Limited that this is the most recently published prospectus.</w:t>
      </w:r>
    </w:p>
    <w:p w14:paraId="78D7711D" w14:textId="77777777" w:rsidR="00FE7E48" w:rsidRDefault="00FE7E48">
      <w:pPr>
        <w:pStyle w:val="BodyText"/>
        <w:spacing w:before="31"/>
      </w:pPr>
    </w:p>
    <w:p w14:paraId="7C1B6D9A" w14:textId="77777777" w:rsidR="00FE7E48" w:rsidRDefault="00CB7212">
      <w:pPr>
        <w:pStyle w:val="Heading2"/>
        <w:ind w:left="479"/>
        <w:jc w:val="both"/>
      </w:pPr>
      <w:r>
        <w:t>Automatic</w:t>
      </w:r>
      <w:r>
        <w:rPr>
          <w:spacing w:val="31"/>
        </w:rPr>
        <w:t xml:space="preserve"> </w:t>
      </w:r>
      <w:r>
        <w:t>exchange</w:t>
      </w:r>
      <w:r>
        <w:rPr>
          <w:spacing w:val="40"/>
        </w:rPr>
        <w:t xml:space="preserve"> </w:t>
      </w:r>
      <w:r>
        <w:t>of</w:t>
      </w:r>
      <w:r>
        <w:rPr>
          <w:spacing w:val="31"/>
        </w:rPr>
        <w:t xml:space="preserve"> </w:t>
      </w:r>
      <w:r>
        <w:t>information</w:t>
      </w:r>
      <w:r>
        <w:rPr>
          <w:spacing w:val="26"/>
        </w:rPr>
        <w:t xml:space="preserve"> </w:t>
      </w:r>
      <w:r>
        <w:t>for</w:t>
      </w:r>
      <w:r>
        <w:rPr>
          <w:spacing w:val="33"/>
        </w:rPr>
        <w:t xml:space="preserve"> </w:t>
      </w:r>
      <w:r>
        <w:t>international</w:t>
      </w:r>
      <w:r>
        <w:rPr>
          <w:spacing w:val="28"/>
        </w:rPr>
        <w:t xml:space="preserve"> </w:t>
      </w:r>
      <w:r>
        <w:t>tax</w:t>
      </w:r>
      <w:r>
        <w:rPr>
          <w:spacing w:val="39"/>
        </w:rPr>
        <w:t xml:space="preserve"> </w:t>
      </w:r>
      <w:r>
        <w:rPr>
          <w:spacing w:val="-2"/>
        </w:rPr>
        <w:t>compliance</w:t>
      </w:r>
    </w:p>
    <w:p w14:paraId="4348A7C1" w14:textId="77777777" w:rsidR="00FE7E48" w:rsidRDefault="00FE7E48">
      <w:pPr>
        <w:pStyle w:val="BodyText"/>
        <w:spacing w:before="110"/>
        <w:rPr>
          <w:b/>
        </w:rPr>
      </w:pPr>
    </w:p>
    <w:p w14:paraId="555865DD" w14:textId="77777777" w:rsidR="00FE7E48" w:rsidRDefault="00CB7212">
      <w:pPr>
        <w:pStyle w:val="BodyText"/>
        <w:spacing w:before="1" w:line="331" w:lineRule="auto"/>
        <w:ind w:left="479" w:right="1767"/>
        <w:jc w:val="both"/>
      </w:pPr>
      <w:r>
        <w:t>The</w:t>
      </w:r>
      <w:r>
        <w:rPr>
          <w:spacing w:val="-15"/>
        </w:rPr>
        <w:t xml:space="preserve"> </w:t>
      </w:r>
      <w:r>
        <w:t>UK</w:t>
      </w:r>
      <w:r>
        <w:rPr>
          <w:spacing w:val="-15"/>
        </w:rPr>
        <w:t xml:space="preserve"> </w:t>
      </w:r>
      <w:r>
        <w:t>government</w:t>
      </w:r>
      <w:r>
        <w:rPr>
          <w:spacing w:val="-15"/>
        </w:rPr>
        <w:t xml:space="preserve"> </w:t>
      </w:r>
      <w:r>
        <w:t>has</w:t>
      </w:r>
      <w:r>
        <w:rPr>
          <w:spacing w:val="-15"/>
        </w:rPr>
        <w:t xml:space="preserve"> </w:t>
      </w:r>
      <w:r>
        <w:t>enacted</w:t>
      </w:r>
      <w:r>
        <w:rPr>
          <w:spacing w:val="-15"/>
        </w:rPr>
        <w:t xml:space="preserve"> </w:t>
      </w:r>
      <w:r>
        <w:t>legislation</w:t>
      </w:r>
      <w:r>
        <w:rPr>
          <w:spacing w:val="-15"/>
        </w:rPr>
        <w:t xml:space="preserve"> </w:t>
      </w:r>
      <w:r>
        <w:t>enabling</w:t>
      </w:r>
      <w:r>
        <w:rPr>
          <w:spacing w:val="-15"/>
        </w:rPr>
        <w:t xml:space="preserve"> </w:t>
      </w:r>
      <w:r>
        <w:t>it</w:t>
      </w:r>
      <w:r>
        <w:rPr>
          <w:spacing w:val="-15"/>
        </w:rPr>
        <w:t xml:space="preserve"> </w:t>
      </w:r>
      <w:r>
        <w:t>to</w:t>
      </w:r>
      <w:r>
        <w:rPr>
          <w:spacing w:val="-15"/>
        </w:rPr>
        <w:t xml:space="preserve"> </w:t>
      </w:r>
      <w:r>
        <w:t>comply</w:t>
      </w:r>
      <w:r>
        <w:rPr>
          <w:spacing w:val="-15"/>
        </w:rPr>
        <w:t xml:space="preserve"> </w:t>
      </w:r>
      <w:r>
        <w:t>with</w:t>
      </w:r>
      <w:r>
        <w:rPr>
          <w:spacing w:val="-15"/>
        </w:rPr>
        <w:t xml:space="preserve"> </w:t>
      </w:r>
      <w:r>
        <w:t>its</w:t>
      </w:r>
      <w:r>
        <w:rPr>
          <w:spacing w:val="-15"/>
        </w:rPr>
        <w:t xml:space="preserve"> </w:t>
      </w:r>
      <w:r>
        <w:t>obligations</w:t>
      </w:r>
      <w:r>
        <w:rPr>
          <w:spacing w:val="-15"/>
        </w:rPr>
        <w:t xml:space="preserve"> </w:t>
      </w:r>
      <w:r>
        <w:t>in</w:t>
      </w:r>
      <w:r>
        <w:rPr>
          <w:spacing w:val="-15"/>
        </w:rPr>
        <w:t xml:space="preserve"> </w:t>
      </w:r>
      <w:r>
        <w:t>relation to international tax compliance (including US FATCA). The Manager is required to collect certain information about Unitholders and their investments, including information</w:t>
      </w:r>
      <w:r>
        <w:rPr>
          <w:spacing w:val="-12"/>
        </w:rPr>
        <w:t xml:space="preserve"> </w:t>
      </w:r>
      <w:r>
        <w:t>to verify identity</w:t>
      </w:r>
      <w:r>
        <w:rPr>
          <w:spacing w:val="37"/>
        </w:rPr>
        <w:t xml:space="preserve"> </w:t>
      </w:r>
      <w:r>
        <w:t>and</w:t>
      </w:r>
      <w:r>
        <w:rPr>
          <w:spacing w:val="34"/>
        </w:rPr>
        <w:t xml:space="preserve"> </w:t>
      </w:r>
      <w:r>
        <w:t>tax</w:t>
      </w:r>
      <w:r>
        <w:rPr>
          <w:spacing w:val="36"/>
        </w:rPr>
        <w:t xml:space="preserve"> </w:t>
      </w:r>
      <w:r>
        <w:t>status,</w:t>
      </w:r>
      <w:r>
        <w:rPr>
          <w:spacing w:val="35"/>
        </w:rPr>
        <w:t xml:space="preserve"> </w:t>
      </w:r>
      <w:r>
        <w:t>to</w:t>
      </w:r>
      <w:r>
        <w:rPr>
          <w:spacing w:val="31"/>
        </w:rPr>
        <w:t xml:space="preserve"> </w:t>
      </w:r>
      <w:r>
        <w:t>pass</w:t>
      </w:r>
      <w:r>
        <w:rPr>
          <w:spacing w:val="34"/>
        </w:rPr>
        <w:t xml:space="preserve"> </w:t>
      </w:r>
      <w:r>
        <w:t>to</w:t>
      </w:r>
      <w:r>
        <w:rPr>
          <w:spacing w:val="34"/>
        </w:rPr>
        <w:t xml:space="preserve"> </w:t>
      </w:r>
      <w:r>
        <w:t>HM</w:t>
      </w:r>
      <w:r>
        <w:rPr>
          <w:spacing w:val="39"/>
        </w:rPr>
        <w:t xml:space="preserve"> </w:t>
      </w:r>
      <w:r>
        <w:t>Revenue</w:t>
      </w:r>
      <w:r>
        <w:rPr>
          <w:spacing w:val="36"/>
        </w:rPr>
        <w:t xml:space="preserve"> </w:t>
      </w:r>
      <w:r>
        <w:t>&amp;</w:t>
      </w:r>
      <w:r>
        <w:rPr>
          <w:spacing w:val="35"/>
        </w:rPr>
        <w:t xml:space="preserve"> </w:t>
      </w:r>
      <w:r>
        <w:t>Customs</w:t>
      </w:r>
      <w:r>
        <w:rPr>
          <w:spacing w:val="-1"/>
        </w:rPr>
        <w:t xml:space="preserve"> </w:t>
      </w:r>
      <w:r>
        <w:t>who</w:t>
      </w:r>
      <w:r>
        <w:rPr>
          <w:spacing w:val="34"/>
        </w:rPr>
        <w:t xml:space="preserve"> </w:t>
      </w:r>
      <w:r>
        <w:t>may,</w:t>
      </w:r>
      <w:r>
        <w:rPr>
          <w:spacing w:val="37"/>
        </w:rPr>
        <w:t xml:space="preserve"> </w:t>
      </w:r>
      <w:r>
        <w:t>in</w:t>
      </w:r>
      <w:r>
        <w:rPr>
          <w:spacing w:val="34"/>
        </w:rPr>
        <w:t xml:space="preserve"> </w:t>
      </w:r>
      <w:r>
        <w:t>turn,</w:t>
      </w:r>
      <w:r>
        <w:rPr>
          <w:spacing w:val="-1"/>
        </w:rPr>
        <w:t xml:space="preserve"> </w:t>
      </w:r>
      <w:r>
        <w:t>pass</w:t>
      </w:r>
      <w:r>
        <w:rPr>
          <w:spacing w:val="-1"/>
        </w:rPr>
        <w:t xml:space="preserve"> </w:t>
      </w:r>
      <w:r>
        <w:t>it</w:t>
      </w:r>
      <w:r>
        <w:rPr>
          <w:spacing w:val="-1"/>
        </w:rPr>
        <w:t xml:space="preserve"> </w:t>
      </w:r>
      <w:r>
        <w:t>on to relevant overseas tax authorities.</w:t>
      </w:r>
    </w:p>
    <w:p w14:paraId="3B48A574" w14:textId="77777777" w:rsidR="00FE7E48" w:rsidRDefault="00FE7E48">
      <w:pPr>
        <w:pStyle w:val="BodyText"/>
        <w:spacing w:before="35"/>
      </w:pPr>
    </w:p>
    <w:p w14:paraId="6D0028A2" w14:textId="77777777" w:rsidR="00FE7E48" w:rsidRDefault="00CB7212">
      <w:pPr>
        <w:pStyle w:val="BodyText"/>
        <w:spacing w:line="336" w:lineRule="auto"/>
        <w:ind w:left="479" w:right="1784"/>
        <w:jc w:val="both"/>
      </w:pPr>
      <w:r>
        <w:rPr>
          <w:w w:val="105"/>
        </w:rPr>
        <w:t>When requested to do so by the Manager or its agent, Unitholders must provide information</w:t>
      </w:r>
      <w:r>
        <w:rPr>
          <w:spacing w:val="-7"/>
          <w:w w:val="105"/>
        </w:rPr>
        <w:t xml:space="preserve"> </w:t>
      </w:r>
      <w:r>
        <w:rPr>
          <w:w w:val="105"/>
        </w:rPr>
        <w:t>to</w:t>
      </w:r>
      <w:r>
        <w:rPr>
          <w:spacing w:val="-6"/>
          <w:w w:val="105"/>
        </w:rPr>
        <w:t xml:space="preserve"> </w:t>
      </w:r>
      <w:r>
        <w:rPr>
          <w:w w:val="105"/>
        </w:rPr>
        <w:t>be</w:t>
      </w:r>
      <w:r>
        <w:rPr>
          <w:spacing w:val="-6"/>
          <w:w w:val="105"/>
        </w:rPr>
        <w:t xml:space="preserve"> </w:t>
      </w:r>
      <w:r>
        <w:rPr>
          <w:w w:val="105"/>
        </w:rPr>
        <w:t>passed</w:t>
      </w:r>
      <w:r>
        <w:rPr>
          <w:spacing w:val="-2"/>
          <w:w w:val="105"/>
        </w:rPr>
        <w:t xml:space="preserve"> </w:t>
      </w:r>
      <w:r>
        <w:rPr>
          <w:w w:val="105"/>
        </w:rPr>
        <w:t>on</w:t>
      </w:r>
      <w:r>
        <w:rPr>
          <w:spacing w:val="-10"/>
          <w:w w:val="105"/>
        </w:rPr>
        <w:t xml:space="preserve"> </w:t>
      </w:r>
      <w:r>
        <w:rPr>
          <w:w w:val="105"/>
        </w:rPr>
        <w:t>to</w:t>
      </w:r>
      <w:r>
        <w:rPr>
          <w:spacing w:val="-6"/>
          <w:w w:val="105"/>
        </w:rPr>
        <w:t xml:space="preserve"> </w:t>
      </w:r>
      <w:r>
        <w:rPr>
          <w:w w:val="105"/>
        </w:rPr>
        <w:t>HM Revenue</w:t>
      </w:r>
      <w:r>
        <w:rPr>
          <w:spacing w:val="-5"/>
          <w:w w:val="105"/>
        </w:rPr>
        <w:t xml:space="preserve"> </w:t>
      </w:r>
      <w:r>
        <w:rPr>
          <w:w w:val="105"/>
        </w:rPr>
        <w:t>&amp;</w:t>
      </w:r>
      <w:r>
        <w:rPr>
          <w:spacing w:val="-1"/>
          <w:w w:val="105"/>
        </w:rPr>
        <w:t xml:space="preserve"> </w:t>
      </w:r>
      <w:r>
        <w:rPr>
          <w:w w:val="105"/>
        </w:rPr>
        <w:t>Customs</w:t>
      </w:r>
      <w:r>
        <w:rPr>
          <w:spacing w:val="-7"/>
          <w:w w:val="105"/>
        </w:rPr>
        <w:t xml:space="preserve"> </w:t>
      </w:r>
      <w:r>
        <w:rPr>
          <w:w w:val="105"/>
        </w:rPr>
        <w:t>and</w:t>
      </w:r>
      <w:r>
        <w:rPr>
          <w:spacing w:val="-8"/>
          <w:w w:val="105"/>
        </w:rPr>
        <w:t xml:space="preserve"> </w:t>
      </w:r>
      <w:r>
        <w:rPr>
          <w:w w:val="105"/>
        </w:rPr>
        <w:t>to</w:t>
      </w:r>
      <w:r>
        <w:rPr>
          <w:spacing w:val="-8"/>
          <w:w w:val="105"/>
        </w:rPr>
        <w:t xml:space="preserve"> </w:t>
      </w:r>
      <w:r>
        <w:rPr>
          <w:w w:val="105"/>
        </w:rPr>
        <w:t>any</w:t>
      </w:r>
      <w:r>
        <w:rPr>
          <w:spacing w:val="-5"/>
          <w:w w:val="105"/>
        </w:rPr>
        <w:t xml:space="preserve"> </w:t>
      </w:r>
      <w:r>
        <w:rPr>
          <w:w w:val="105"/>
        </w:rPr>
        <w:t>relevant</w:t>
      </w:r>
      <w:r>
        <w:rPr>
          <w:spacing w:val="-3"/>
          <w:w w:val="105"/>
        </w:rPr>
        <w:t xml:space="preserve"> </w:t>
      </w:r>
      <w:r>
        <w:rPr>
          <w:w w:val="105"/>
        </w:rPr>
        <w:t>overseas</w:t>
      </w:r>
      <w:r>
        <w:rPr>
          <w:spacing w:val="-9"/>
          <w:w w:val="105"/>
        </w:rPr>
        <w:t xml:space="preserve"> </w:t>
      </w:r>
      <w:r>
        <w:rPr>
          <w:w w:val="105"/>
        </w:rPr>
        <w:t xml:space="preserve">tax </w:t>
      </w:r>
      <w:r>
        <w:rPr>
          <w:spacing w:val="-2"/>
          <w:w w:val="105"/>
        </w:rPr>
        <w:t>authorities.</w:t>
      </w:r>
    </w:p>
    <w:p w14:paraId="3A23B25B" w14:textId="77777777" w:rsidR="00FE7E48" w:rsidRDefault="00FE7E48">
      <w:pPr>
        <w:pStyle w:val="BodyText"/>
        <w:spacing w:before="30"/>
      </w:pPr>
    </w:p>
    <w:p w14:paraId="067E2F4B" w14:textId="77777777" w:rsidR="00FE7E48" w:rsidRDefault="00CB7212">
      <w:pPr>
        <w:pStyle w:val="BodyText"/>
        <w:spacing w:line="333" w:lineRule="auto"/>
        <w:ind w:left="479" w:right="1793"/>
        <w:jc w:val="both"/>
      </w:pPr>
      <w:r>
        <w:rPr>
          <w:w w:val="105"/>
        </w:rPr>
        <w:t>The</w:t>
      </w:r>
      <w:r>
        <w:rPr>
          <w:spacing w:val="-6"/>
          <w:w w:val="105"/>
        </w:rPr>
        <w:t xml:space="preserve"> </w:t>
      </w:r>
      <w:r>
        <w:rPr>
          <w:w w:val="105"/>
        </w:rPr>
        <w:t>extent</w:t>
      </w:r>
      <w:r>
        <w:rPr>
          <w:spacing w:val="-4"/>
          <w:w w:val="105"/>
        </w:rPr>
        <w:t xml:space="preserve"> </w:t>
      </w:r>
      <w:r>
        <w:rPr>
          <w:w w:val="105"/>
        </w:rPr>
        <w:t>to</w:t>
      </w:r>
      <w:r>
        <w:rPr>
          <w:spacing w:val="-6"/>
          <w:w w:val="105"/>
        </w:rPr>
        <w:t xml:space="preserve"> </w:t>
      </w:r>
      <w:r>
        <w:rPr>
          <w:w w:val="105"/>
        </w:rPr>
        <w:t>which</w:t>
      </w:r>
      <w:r>
        <w:rPr>
          <w:spacing w:val="-8"/>
          <w:w w:val="105"/>
        </w:rPr>
        <w:t xml:space="preserve"> </w:t>
      </w:r>
      <w:r>
        <w:rPr>
          <w:w w:val="105"/>
        </w:rPr>
        <w:t>the</w:t>
      </w:r>
      <w:r>
        <w:rPr>
          <w:spacing w:val="-6"/>
          <w:w w:val="105"/>
        </w:rPr>
        <w:t xml:space="preserve"> </w:t>
      </w:r>
      <w:r>
        <w:rPr>
          <w:w w:val="105"/>
        </w:rPr>
        <w:t>Manager</w:t>
      </w:r>
      <w:r>
        <w:rPr>
          <w:spacing w:val="-9"/>
          <w:w w:val="105"/>
        </w:rPr>
        <w:t xml:space="preserve"> </w:t>
      </w:r>
      <w:r>
        <w:rPr>
          <w:w w:val="105"/>
        </w:rPr>
        <w:t>is</w:t>
      </w:r>
      <w:r>
        <w:rPr>
          <w:spacing w:val="-5"/>
          <w:w w:val="105"/>
        </w:rPr>
        <w:t xml:space="preserve"> </w:t>
      </w:r>
      <w:r>
        <w:rPr>
          <w:w w:val="105"/>
        </w:rPr>
        <w:t>able</w:t>
      </w:r>
      <w:r>
        <w:rPr>
          <w:spacing w:val="-10"/>
          <w:w w:val="105"/>
        </w:rPr>
        <w:t xml:space="preserve"> </w:t>
      </w:r>
      <w:r>
        <w:rPr>
          <w:w w:val="105"/>
        </w:rPr>
        <w:t>to</w:t>
      </w:r>
      <w:r>
        <w:rPr>
          <w:spacing w:val="-6"/>
          <w:w w:val="105"/>
        </w:rPr>
        <w:t xml:space="preserve"> </w:t>
      </w:r>
      <w:r>
        <w:rPr>
          <w:w w:val="105"/>
        </w:rPr>
        <w:t>report</w:t>
      </w:r>
      <w:r>
        <w:rPr>
          <w:spacing w:val="-3"/>
          <w:w w:val="105"/>
        </w:rPr>
        <w:t xml:space="preserve"> </w:t>
      </w:r>
      <w:r>
        <w:rPr>
          <w:w w:val="105"/>
        </w:rPr>
        <w:t>to</w:t>
      </w:r>
      <w:r>
        <w:rPr>
          <w:spacing w:val="-6"/>
          <w:w w:val="105"/>
        </w:rPr>
        <w:t xml:space="preserve"> </w:t>
      </w:r>
      <w:r>
        <w:rPr>
          <w:w w:val="105"/>
        </w:rPr>
        <w:t>HM</w:t>
      </w:r>
      <w:r>
        <w:rPr>
          <w:spacing w:val="-4"/>
          <w:w w:val="105"/>
        </w:rPr>
        <w:t xml:space="preserve"> </w:t>
      </w:r>
      <w:r>
        <w:rPr>
          <w:w w:val="105"/>
        </w:rPr>
        <w:t>Revenue</w:t>
      </w:r>
      <w:r>
        <w:rPr>
          <w:spacing w:val="-7"/>
          <w:w w:val="105"/>
        </w:rPr>
        <w:t xml:space="preserve"> </w:t>
      </w:r>
      <w:r>
        <w:rPr>
          <w:w w:val="105"/>
        </w:rPr>
        <w:t>&amp;</w:t>
      </w:r>
      <w:r>
        <w:rPr>
          <w:spacing w:val="-3"/>
          <w:w w:val="105"/>
        </w:rPr>
        <w:t xml:space="preserve"> </w:t>
      </w:r>
      <w:r>
        <w:rPr>
          <w:w w:val="105"/>
        </w:rPr>
        <w:t>Customs</w:t>
      </w:r>
      <w:r>
        <w:rPr>
          <w:spacing w:val="-4"/>
          <w:w w:val="105"/>
        </w:rPr>
        <w:t xml:space="preserve"> </w:t>
      </w:r>
      <w:r>
        <w:rPr>
          <w:w w:val="105"/>
        </w:rPr>
        <w:t>will</w:t>
      </w:r>
      <w:r>
        <w:rPr>
          <w:spacing w:val="-5"/>
          <w:w w:val="105"/>
        </w:rPr>
        <w:t xml:space="preserve"> </w:t>
      </w:r>
      <w:r>
        <w:rPr>
          <w:w w:val="105"/>
        </w:rPr>
        <w:t>depend on each affected Unitholder providing the Manager or its delegate with any information that the Manager determines is necessary to satisfy such obligations.</w:t>
      </w:r>
    </w:p>
    <w:p w14:paraId="31E908BE" w14:textId="77777777" w:rsidR="00FE7E48" w:rsidRDefault="00FE7E48">
      <w:pPr>
        <w:pStyle w:val="BodyText"/>
        <w:spacing w:before="31"/>
      </w:pPr>
    </w:p>
    <w:p w14:paraId="54013937" w14:textId="77777777" w:rsidR="00FE7E48" w:rsidRDefault="00CB7212">
      <w:pPr>
        <w:pStyle w:val="BodyText"/>
        <w:spacing w:before="1" w:line="328" w:lineRule="auto"/>
        <w:ind w:left="479" w:right="1773"/>
        <w:jc w:val="both"/>
      </w:pPr>
      <w:r>
        <w:t>By</w:t>
      </w:r>
      <w:r>
        <w:rPr>
          <w:spacing w:val="-6"/>
        </w:rPr>
        <w:t xml:space="preserve"> </w:t>
      </w:r>
      <w:r>
        <w:t>signing</w:t>
      </w:r>
      <w:r>
        <w:rPr>
          <w:spacing w:val="-7"/>
        </w:rPr>
        <w:t xml:space="preserve"> </w:t>
      </w:r>
      <w:r>
        <w:t>the</w:t>
      </w:r>
      <w:r>
        <w:rPr>
          <w:spacing w:val="-7"/>
        </w:rPr>
        <w:t xml:space="preserve"> </w:t>
      </w:r>
      <w:r>
        <w:t>application</w:t>
      </w:r>
      <w:r>
        <w:rPr>
          <w:spacing w:val="-6"/>
        </w:rPr>
        <w:t xml:space="preserve"> </w:t>
      </w:r>
      <w:r>
        <w:t>form</w:t>
      </w:r>
      <w:r>
        <w:rPr>
          <w:spacing w:val="-7"/>
        </w:rPr>
        <w:t xml:space="preserve"> </w:t>
      </w:r>
      <w:r>
        <w:t>to</w:t>
      </w:r>
      <w:r>
        <w:rPr>
          <w:spacing w:val="-6"/>
        </w:rPr>
        <w:t xml:space="preserve"> </w:t>
      </w:r>
      <w:r>
        <w:t>subscribe</w:t>
      </w:r>
      <w:r>
        <w:rPr>
          <w:spacing w:val="-7"/>
        </w:rPr>
        <w:t xml:space="preserve"> </w:t>
      </w:r>
      <w:r>
        <w:t>for</w:t>
      </w:r>
      <w:r>
        <w:rPr>
          <w:spacing w:val="-7"/>
        </w:rPr>
        <w:t xml:space="preserve"> </w:t>
      </w:r>
      <w:r>
        <w:t>Units,</w:t>
      </w:r>
      <w:r>
        <w:rPr>
          <w:spacing w:val="-6"/>
        </w:rPr>
        <w:t xml:space="preserve"> </w:t>
      </w:r>
      <w:r>
        <w:t>each</w:t>
      </w:r>
      <w:r>
        <w:rPr>
          <w:spacing w:val="-6"/>
        </w:rPr>
        <w:t xml:space="preserve"> </w:t>
      </w:r>
      <w:r>
        <w:t>affected</w:t>
      </w:r>
      <w:r>
        <w:rPr>
          <w:spacing w:val="-7"/>
        </w:rPr>
        <w:t xml:space="preserve"> </w:t>
      </w:r>
      <w:r>
        <w:t>Unitholder</w:t>
      </w:r>
      <w:r>
        <w:rPr>
          <w:spacing w:val="-7"/>
        </w:rPr>
        <w:t xml:space="preserve"> </w:t>
      </w:r>
      <w:r>
        <w:t>is</w:t>
      </w:r>
      <w:r>
        <w:rPr>
          <w:spacing w:val="-6"/>
        </w:rPr>
        <w:t xml:space="preserve"> </w:t>
      </w:r>
      <w:r>
        <w:t>agreeing</w:t>
      </w:r>
      <w:r>
        <w:rPr>
          <w:spacing w:val="35"/>
        </w:rPr>
        <w:t xml:space="preserve"> </w:t>
      </w:r>
      <w:r>
        <w:t xml:space="preserve">to </w:t>
      </w:r>
      <w:r>
        <w:rPr>
          <w:w w:val="105"/>
        </w:rPr>
        <w:t>provide such information upon request from the</w:t>
      </w:r>
      <w:r>
        <w:rPr>
          <w:spacing w:val="40"/>
          <w:w w:val="105"/>
        </w:rPr>
        <w:t xml:space="preserve"> </w:t>
      </w:r>
      <w:r>
        <w:rPr>
          <w:w w:val="105"/>
        </w:rPr>
        <w:t>Manager or its delegate. The Manager may</w:t>
      </w:r>
      <w:r>
        <w:rPr>
          <w:spacing w:val="-4"/>
          <w:w w:val="105"/>
        </w:rPr>
        <w:t xml:space="preserve"> </w:t>
      </w:r>
      <w:r>
        <w:rPr>
          <w:w w:val="105"/>
        </w:rPr>
        <w:t>exercise</w:t>
      </w:r>
      <w:r>
        <w:rPr>
          <w:spacing w:val="-9"/>
          <w:w w:val="105"/>
        </w:rPr>
        <w:t xml:space="preserve"> </w:t>
      </w:r>
      <w:r>
        <w:rPr>
          <w:w w:val="105"/>
        </w:rPr>
        <w:t>its</w:t>
      </w:r>
      <w:r>
        <w:rPr>
          <w:spacing w:val="-10"/>
          <w:w w:val="105"/>
        </w:rPr>
        <w:t xml:space="preserve"> </w:t>
      </w:r>
      <w:r>
        <w:rPr>
          <w:w w:val="105"/>
        </w:rPr>
        <w:t>right</w:t>
      </w:r>
      <w:r>
        <w:rPr>
          <w:spacing w:val="-7"/>
          <w:w w:val="105"/>
        </w:rPr>
        <w:t xml:space="preserve"> </w:t>
      </w:r>
      <w:r>
        <w:rPr>
          <w:w w:val="105"/>
        </w:rPr>
        <w:t>to</w:t>
      </w:r>
      <w:r>
        <w:rPr>
          <w:spacing w:val="-13"/>
          <w:w w:val="105"/>
        </w:rPr>
        <w:t xml:space="preserve"> </w:t>
      </w:r>
      <w:r>
        <w:rPr>
          <w:w w:val="105"/>
        </w:rPr>
        <w:t>completely</w:t>
      </w:r>
      <w:r>
        <w:rPr>
          <w:spacing w:val="-5"/>
          <w:w w:val="105"/>
        </w:rPr>
        <w:t xml:space="preserve"> </w:t>
      </w:r>
      <w:r>
        <w:rPr>
          <w:w w:val="105"/>
        </w:rPr>
        <w:t>redeem</w:t>
      </w:r>
      <w:r>
        <w:rPr>
          <w:spacing w:val="-9"/>
          <w:w w:val="105"/>
        </w:rPr>
        <w:t xml:space="preserve"> </w:t>
      </w:r>
      <w:r>
        <w:rPr>
          <w:w w:val="105"/>
        </w:rPr>
        <w:t>the</w:t>
      </w:r>
      <w:r>
        <w:rPr>
          <w:spacing w:val="-10"/>
          <w:w w:val="105"/>
        </w:rPr>
        <w:t xml:space="preserve"> </w:t>
      </w:r>
      <w:r>
        <w:rPr>
          <w:w w:val="105"/>
        </w:rPr>
        <w:t>holding</w:t>
      </w:r>
      <w:r>
        <w:rPr>
          <w:spacing w:val="-1"/>
          <w:w w:val="105"/>
        </w:rPr>
        <w:t xml:space="preserve"> </w:t>
      </w:r>
      <w:r>
        <w:rPr>
          <w:w w:val="105"/>
        </w:rPr>
        <w:t>of</w:t>
      </w:r>
      <w:r>
        <w:rPr>
          <w:spacing w:val="-11"/>
          <w:w w:val="105"/>
        </w:rPr>
        <w:t xml:space="preserve"> </w:t>
      </w:r>
      <w:r>
        <w:rPr>
          <w:w w:val="105"/>
        </w:rPr>
        <w:t>an</w:t>
      </w:r>
      <w:r>
        <w:rPr>
          <w:spacing w:val="-15"/>
          <w:w w:val="105"/>
        </w:rPr>
        <w:t xml:space="preserve"> </w:t>
      </w:r>
      <w:r>
        <w:rPr>
          <w:w w:val="105"/>
        </w:rPr>
        <w:t>affected</w:t>
      </w:r>
      <w:r>
        <w:rPr>
          <w:spacing w:val="-1"/>
          <w:w w:val="105"/>
        </w:rPr>
        <w:t xml:space="preserve"> </w:t>
      </w:r>
      <w:r>
        <w:rPr>
          <w:w w:val="105"/>
        </w:rPr>
        <w:t>Unitholder (at</w:t>
      </w:r>
      <w:r>
        <w:rPr>
          <w:spacing w:val="-5"/>
          <w:w w:val="105"/>
        </w:rPr>
        <w:t xml:space="preserve"> </w:t>
      </w:r>
      <w:r>
        <w:rPr>
          <w:w w:val="105"/>
        </w:rPr>
        <w:t>any time upon any or no notice) if he fails to provide the Manager with the information the Manager requests to satisfy its obligations relating to the automatic exchange of information</w:t>
      </w:r>
      <w:r>
        <w:rPr>
          <w:spacing w:val="-9"/>
          <w:w w:val="105"/>
        </w:rPr>
        <w:t xml:space="preserve"> </w:t>
      </w:r>
      <w:r>
        <w:rPr>
          <w:w w:val="105"/>
        </w:rPr>
        <w:t>to</w:t>
      </w:r>
      <w:r>
        <w:rPr>
          <w:spacing w:val="-9"/>
          <w:w w:val="105"/>
        </w:rPr>
        <w:t xml:space="preserve"> </w:t>
      </w:r>
      <w:r>
        <w:rPr>
          <w:w w:val="105"/>
        </w:rPr>
        <w:t>improve</w:t>
      </w:r>
      <w:r>
        <w:rPr>
          <w:spacing w:val="-6"/>
          <w:w w:val="105"/>
        </w:rPr>
        <w:t xml:space="preserve"> </w:t>
      </w:r>
      <w:r>
        <w:rPr>
          <w:w w:val="105"/>
        </w:rPr>
        <w:t>international</w:t>
      </w:r>
      <w:r>
        <w:rPr>
          <w:spacing w:val="-3"/>
          <w:w w:val="105"/>
        </w:rPr>
        <w:t xml:space="preserve"> </w:t>
      </w:r>
      <w:r>
        <w:rPr>
          <w:w w:val="105"/>
        </w:rPr>
        <w:t>tax</w:t>
      </w:r>
      <w:r>
        <w:rPr>
          <w:spacing w:val="-8"/>
          <w:w w:val="105"/>
        </w:rPr>
        <w:t xml:space="preserve"> </w:t>
      </w:r>
      <w:r>
        <w:rPr>
          <w:w w:val="105"/>
        </w:rPr>
        <w:t>compliance</w:t>
      </w:r>
      <w:r>
        <w:rPr>
          <w:spacing w:val="-8"/>
          <w:w w:val="105"/>
        </w:rPr>
        <w:t xml:space="preserve"> </w:t>
      </w:r>
      <w:r>
        <w:rPr>
          <w:w w:val="105"/>
        </w:rPr>
        <w:t>(including</w:t>
      </w:r>
      <w:r>
        <w:rPr>
          <w:spacing w:val="-1"/>
          <w:w w:val="105"/>
        </w:rPr>
        <w:t xml:space="preserve"> </w:t>
      </w:r>
      <w:r>
        <w:rPr>
          <w:w w:val="105"/>
        </w:rPr>
        <w:t>United</w:t>
      </w:r>
      <w:r>
        <w:rPr>
          <w:spacing w:val="-7"/>
          <w:w w:val="105"/>
        </w:rPr>
        <w:t xml:space="preserve"> </w:t>
      </w:r>
      <w:r>
        <w:rPr>
          <w:w w:val="105"/>
        </w:rPr>
        <w:t>States</w:t>
      </w:r>
      <w:r>
        <w:rPr>
          <w:spacing w:val="-12"/>
          <w:w w:val="105"/>
        </w:rPr>
        <w:t xml:space="preserve"> </w:t>
      </w:r>
      <w:r>
        <w:rPr>
          <w:w w:val="105"/>
        </w:rPr>
        <w:t>FATCA)</w:t>
      </w:r>
      <w:r>
        <w:rPr>
          <w:spacing w:val="-16"/>
          <w:w w:val="105"/>
        </w:rPr>
        <w:t xml:space="preserve"> </w:t>
      </w:r>
      <w:r>
        <w:rPr>
          <w:w w:val="105"/>
        </w:rPr>
        <w:t>and will be required to report the Unitholder to HM Revenue and Customs.</w:t>
      </w:r>
    </w:p>
    <w:p w14:paraId="4DFCC4CD" w14:textId="77777777" w:rsidR="00FE7E48" w:rsidRDefault="00FE7E48">
      <w:pPr>
        <w:pStyle w:val="BodyText"/>
        <w:spacing w:before="24"/>
      </w:pPr>
    </w:p>
    <w:p w14:paraId="7516D3CC" w14:textId="77777777" w:rsidR="00FE7E48" w:rsidRDefault="00CB7212">
      <w:pPr>
        <w:spacing w:line="326" w:lineRule="auto"/>
        <w:ind w:left="479" w:right="1779"/>
        <w:jc w:val="both"/>
        <w:rPr>
          <w:b/>
          <w:sz w:val="17"/>
        </w:rPr>
      </w:pPr>
      <w:r>
        <w:rPr>
          <w:b/>
          <w:w w:val="105"/>
          <w:sz w:val="17"/>
        </w:rPr>
        <w:t>Important: If you are in any doubt about the</w:t>
      </w:r>
      <w:r>
        <w:rPr>
          <w:b/>
          <w:spacing w:val="40"/>
          <w:w w:val="105"/>
          <w:sz w:val="17"/>
        </w:rPr>
        <w:t xml:space="preserve"> </w:t>
      </w:r>
      <w:r>
        <w:rPr>
          <w:b/>
          <w:w w:val="105"/>
          <w:sz w:val="17"/>
        </w:rPr>
        <w:t>contents of this Prospectus you should consult your professional adviser.</w:t>
      </w:r>
    </w:p>
    <w:p w14:paraId="07C82576" w14:textId="77777777" w:rsidR="00FE7E48" w:rsidRDefault="00FE7E48">
      <w:pPr>
        <w:spacing w:line="326" w:lineRule="auto"/>
        <w:jc w:val="both"/>
        <w:rPr>
          <w:b/>
          <w:sz w:val="17"/>
        </w:rPr>
        <w:sectPr w:rsidR="00FE7E48">
          <w:pgSz w:w="11930" w:h="16860"/>
          <w:pgMar w:top="1340" w:right="283" w:bottom="1180" w:left="1417" w:header="0" w:footer="923" w:gutter="0"/>
          <w:cols w:space="720"/>
        </w:sectPr>
      </w:pPr>
    </w:p>
    <w:sdt>
      <w:sdtPr>
        <w:id w:val="1094051743"/>
        <w:docPartObj>
          <w:docPartGallery w:val="Table of Contents"/>
          <w:docPartUnique/>
        </w:docPartObj>
      </w:sdtPr>
      <w:sdtEndPr/>
      <w:sdtContent>
        <w:p w14:paraId="2451C628" w14:textId="77777777" w:rsidR="00FE7E48" w:rsidRDefault="00CB7212">
          <w:pPr>
            <w:pStyle w:val="TOC2"/>
            <w:numPr>
              <w:ilvl w:val="0"/>
              <w:numId w:val="30"/>
            </w:numPr>
            <w:tabs>
              <w:tab w:val="left" w:pos="1722"/>
              <w:tab w:val="right" w:leader="dot" w:pos="9069"/>
            </w:tabs>
            <w:spacing w:before="86"/>
            <w:ind w:hanging="847"/>
          </w:pPr>
          <w:hyperlink w:anchor="_bookmark0" w:history="1">
            <w:r>
              <w:t>The</w:t>
            </w:r>
            <w:r>
              <w:rPr>
                <w:spacing w:val="11"/>
              </w:rPr>
              <w:t xml:space="preserve"> </w:t>
            </w:r>
            <w:r>
              <w:rPr>
                <w:spacing w:val="-2"/>
              </w:rPr>
              <w:t>Trust</w:t>
            </w:r>
            <w:r>
              <w:tab/>
            </w:r>
            <w:r>
              <w:rPr>
                <w:spacing w:val="-10"/>
              </w:rPr>
              <w:t>9</w:t>
            </w:r>
          </w:hyperlink>
        </w:p>
        <w:p w14:paraId="702BBF66" w14:textId="77777777" w:rsidR="00FE7E48" w:rsidRDefault="00CB7212">
          <w:pPr>
            <w:pStyle w:val="TOC3"/>
            <w:numPr>
              <w:ilvl w:val="1"/>
              <w:numId w:val="30"/>
            </w:numPr>
            <w:tabs>
              <w:tab w:val="left" w:pos="2575"/>
              <w:tab w:val="right" w:leader="dot" w:pos="9069"/>
            </w:tabs>
            <w:spacing w:before="105"/>
            <w:ind w:hanging="850"/>
            <w:rPr>
              <w:b w:val="0"/>
            </w:rPr>
          </w:pPr>
          <w:hyperlink w:anchor="_bookmark1" w:history="1">
            <w:r>
              <w:t>Establishment</w:t>
            </w:r>
            <w:r>
              <w:rPr>
                <w:spacing w:val="19"/>
              </w:rPr>
              <w:t xml:space="preserve"> </w:t>
            </w:r>
            <w:r>
              <w:t>and</w:t>
            </w:r>
            <w:r>
              <w:rPr>
                <w:spacing w:val="27"/>
              </w:rPr>
              <w:t xml:space="preserve"> </w:t>
            </w:r>
            <w:r>
              <w:rPr>
                <w:spacing w:val="-2"/>
              </w:rPr>
              <w:t>Authorisation</w:t>
            </w:r>
            <w:r>
              <w:tab/>
            </w:r>
            <w:r>
              <w:rPr>
                <w:b w:val="0"/>
                <w:spacing w:val="-10"/>
              </w:rPr>
              <w:t>9</w:t>
            </w:r>
          </w:hyperlink>
        </w:p>
        <w:p w14:paraId="595AA836" w14:textId="77777777" w:rsidR="00FE7E48" w:rsidRDefault="00CB7212">
          <w:pPr>
            <w:pStyle w:val="TOC3"/>
            <w:numPr>
              <w:ilvl w:val="1"/>
              <w:numId w:val="30"/>
            </w:numPr>
            <w:tabs>
              <w:tab w:val="left" w:pos="2575"/>
              <w:tab w:val="right" w:leader="dot" w:pos="9069"/>
            </w:tabs>
            <w:ind w:hanging="850"/>
            <w:rPr>
              <w:b w:val="0"/>
            </w:rPr>
          </w:pPr>
          <w:hyperlink w:anchor="_bookmark2" w:history="1">
            <w:r>
              <w:t>Base</w:t>
            </w:r>
            <w:r>
              <w:rPr>
                <w:spacing w:val="-14"/>
              </w:rPr>
              <w:t xml:space="preserve"> </w:t>
            </w:r>
            <w:r>
              <w:rPr>
                <w:spacing w:val="-2"/>
              </w:rPr>
              <w:t>Currency</w:t>
            </w:r>
            <w:r>
              <w:tab/>
            </w:r>
            <w:r>
              <w:rPr>
                <w:b w:val="0"/>
                <w:spacing w:val="-10"/>
              </w:rPr>
              <w:t>9</w:t>
            </w:r>
          </w:hyperlink>
        </w:p>
        <w:p w14:paraId="05F3F8B6" w14:textId="77777777" w:rsidR="00FE7E48" w:rsidRDefault="00CB7212">
          <w:pPr>
            <w:pStyle w:val="TOC3"/>
            <w:numPr>
              <w:ilvl w:val="1"/>
              <w:numId w:val="30"/>
            </w:numPr>
            <w:tabs>
              <w:tab w:val="left" w:pos="2575"/>
              <w:tab w:val="right" w:leader="dot" w:pos="9069"/>
            </w:tabs>
            <w:spacing w:before="105"/>
            <w:ind w:hanging="850"/>
            <w:rPr>
              <w:b w:val="0"/>
            </w:rPr>
          </w:pPr>
          <w:hyperlink w:anchor="_bookmark3" w:history="1">
            <w:r>
              <w:t>The</w:t>
            </w:r>
            <w:r>
              <w:rPr>
                <w:spacing w:val="-10"/>
              </w:rPr>
              <w:t xml:space="preserve"> </w:t>
            </w:r>
            <w:r>
              <w:rPr>
                <w:spacing w:val="-2"/>
              </w:rPr>
              <w:t>Funds</w:t>
            </w:r>
            <w:r>
              <w:tab/>
            </w:r>
            <w:r>
              <w:rPr>
                <w:b w:val="0"/>
                <w:spacing w:val="-12"/>
              </w:rPr>
              <w:t>9</w:t>
            </w:r>
          </w:hyperlink>
        </w:p>
        <w:p w14:paraId="7B991077" w14:textId="77777777" w:rsidR="00FE7E48" w:rsidRDefault="00CB7212">
          <w:pPr>
            <w:pStyle w:val="TOC3"/>
            <w:numPr>
              <w:ilvl w:val="1"/>
              <w:numId w:val="30"/>
            </w:numPr>
            <w:tabs>
              <w:tab w:val="left" w:pos="2575"/>
              <w:tab w:val="right" w:leader="dot" w:pos="9060"/>
            </w:tabs>
            <w:ind w:hanging="850"/>
            <w:rPr>
              <w:b w:val="0"/>
            </w:rPr>
          </w:pPr>
          <w:hyperlink w:anchor="_bookmark4" w:history="1">
            <w:r>
              <w:t>Typical</w:t>
            </w:r>
            <w:r>
              <w:rPr>
                <w:spacing w:val="-15"/>
              </w:rPr>
              <w:t xml:space="preserve"> </w:t>
            </w:r>
            <w:r>
              <w:rPr>
                <w:spacing w:val="-2"/>
              </w:rPr>
              <w:t>Investor</w:t>
            </w:r>
            <w:r>
              <w:tab/>
            </w:r>
            <w:r>
              <w:rPr>
                <w:b w:val="0"/>
                <w:spacing w:val="-5"/>
              </w:rPr>
              <w:t>10</w:t>
            </w:r>
          </w:hyperlink>
        </w:p>
        <w:p w14:paraId="3A19A7D5" w14:textId="77777777" w:rsidR="00FE7E48" w:rsidRDefault="00CB7212">
          <w:pPr>
            <w:pStyle w:val="TOC2"/>
            <w:numPr>
              <w:ilvl w:val="0"/>
              <w:numId w:val="30"/>
            </w:numPr>
            <w:tabs>
              <w:tab w:val="left" w:pos="1722"/>
              <w:tab w:val="right" w:leader="dot" w:pos="9060"/>
            </w:tabs>
            <w:spacing w:before="105"/>
            <w:ind w:hanging="847"/>
          </w:pPr>
          <w:hyperlink w:anchor="_bookmark5" w:history="1">
            <w:r>
              <w:t>Management</w:t>
            </w:r>
            <w:r>
              <w:rPr>
                <w:spacing w:val="16"/>
              </w:rPr>
              <w:t xml:space="preserve"> </w:t>
            </w:r>
            <w:r>
              <w:t>of</w:t>
            </w:r>
            <w:r>
              <w:rPr>
                <w:spacing w:val="20"/>
              </w:rPr>
              <w:t xml:space="preserve"> </w:t>
            </w:r>
            <w:r>
              <w:t>the</w:t>
            </w:r>
            <w:r>
              <w:rPr>
                <w:spacing w:val="20"/>
              </w:rPr>
              <w:t xml:space="preserve"> </w:t>
            </w:r>
            <w:r>
              <w:rPr>
                <w:spacing w:val="-4"/>
              </w:rPr>
              <w:t>Trust</w:t>
            </w:r>
            <w:r>
              <w:tab/>
            </w:r>
            <w:r>
              <w:rPr>
                <w:spacing w:val="-5"/>
              </w:rPr>
              <w:t>11</w:t>
            </w:r>
          </w:hyperlink>
        </w:p>
        <w:p w14:paraId="054860F0" w14:textId="77777777" w:rsidR="00FE7E48" w:rsidRDefault="00CB7212">
          <w:pPr>
            <w:pStyle w:val="TOC3"/>
            <w:numPr>
              <w:ilvl w:val="1"/>
              <w:numId w:val="30"/>
            </w:numPr>
            <w:tabs>
              <w:tab w:val="left" w:pos="2575"/>
              <w:tab w:val="right" w:leader="dot" w:pos="9060"/>
            </w:tabs>
            <w:ind w:hanging="850"/>
            <w:rPr>
              <w:b w:val="0"/>
            </w:rPr>
          </w:pPr>
          <w:hyperlink w:anchor="_bookmark6" w:history="1">
            <w:r>
              <w:rPr>
                <w:spacing w:val="-2"/>
              </w:rPr>
              <w:t>Regulatory</w:t>
            </w:r>
            <w:r>
              <w:rPr>
                <w:spacing w:val="3"/>
              </w:rPr>
              <w:t xml:space="preserve"> </w:t>
            </w:r>
            <w:r>
              <w:rPr>
                <w:spacing w:val="-2"/>
              </w:rPr>
              <w:t>Status</w:t>
            </w:r>
            <w:r>
              <w:tab/>
            </w:r>
            <w:r>
              <w:rPr>
                <w:b w:val="0"/>
                <w:spacing w:val="-5"/>
              </w:rPr>
              <w:t>11</w:t>
            </w:r>
          </w:hyperlink>
        </w:p>
        <w:p w14:paraId="44BB8066" w14:textId="77777777" w:rsidR="00FE7E48" w:rsidRDefault="00CB7212">
          <w:pPr>
            <w:pStyle w:val="TOC3"/>
            <w:numPr>
              <w:ilvl w:val="1"/>
              <w:numId w:val="30"/>
            </w:numPr>
            <w:tabs>
              <w:tab w:val="left" w:pos="2575"/>
              <w:tab w:val="right" w:leader="dot" w:pos="9060"/>
            </w:tabs>
            <w:spacing w:before="105"/>
            <w:ind w:hanging="850"/>
            <w:rPr>
              <w:b w:val="0"/>
            </w:rPr>
          </w:pPr>
          <w:hyperlink w:anchor="_bookmark7" w:history="1">
            <w:r>
              <w:t>The</w:t>
            </w:r>
            <w:r>
              <w:rPr>
                <w:spacing w:val="-8"/>
              </w:rPr>
              <w:t xml:space="preserve"> </w:t>
            </w:r>
            <w:r>
              <w:rPr>
                <w:spacing w:val="-2"/>
              </w:rPr>
              <w:t>Manager</w:t>
            </w:r>
            <w:r>
              <w:tab/>
            </w:r>
            <w:r>
              <w:rPr>
                <w:b w:val="0"/>
                <w:spacing w:val="-5"/>
              </w:rPr>
              <w:t>11</w:t>
            </w:r>
          </w:hyperlink>
        </w:p>
        <w:p w14:paraId="68399F25" w14:textId="77777777" w:rsidR="00FE7E48" w:rsidRDefault="00CB7212">
          <w:pPr>
            <w:pStyle w:val="TOC3"/>
            <w:numPr>
              <w:ilvl w:val="1"/>
              <w:numId w:val="30"/>
            </w:numPr>
            <w:tabs>
              <w:tab w:val="left" w:pos="2575"/>
              <w:tab w:val="right" w:leader="dot" w:pos="9060"/>
            </w:tabs>
            <w:ind w:hanging="850"/>
            <w:rPr>
              <w:b w:val="0"/>
            </w:rPr>
          </w:pPr>
          <w:hyperlink w:anchor="_bookmark8" w:history="1">
            <w:r>
              <w:t>The</w:t>
            </w:r>
            <w:r>
              <w:rPr>
                <w:spacing w:val="-7"/>
              </w:rPr>
              <w:t xml:space="preserve"> </w:t>
            </w:r>
            <w:r>
              <w:rPr>
                <w:spacing w:val="-2"/>
              </w:rPr>
              <w:t>Trustee</w:t>
            </w:r>
            <w:r>
              <w:tab/>
            </w:r>
            <w:r>
              <w:rPr>
                <w:b w:val="0"/>
                <w:spacing w:val="-5"/>
              </w:rPr>
              <w:t>12</w:t>
            </w:r>
          </w:hyperlink>
        </w:p>
        <w:p w14:paraId="059B4355" w14:textId="77777777" w:rsidR="00FE7E48" w:rsidRDefault="00CB7212">
          <w:pPr>
            <w:pStyle w:val="TOC3"/>
            <w:numPr>
              <w:ilvl w:val="1"/>
              <w:numId w:val="30"/>
            </w:numPr>
            <w:tabs>
              <w:tab w:val="left" w:pos="2575"/>
              <w:tab w:val="right" w:leader="dot" w:pos="9060"/>
            </w:tabs>
            <w:ind w:hanging="850"/>
            <w:rPr>
              <w:b w:val="0"/>
            </w:rPr>
          </w:pPr>
          <w:hyperlink w:anchor="_bookmark9" w:history="1">
            <w:r>
              <w:t>The</w:t>
            </w:r>
            <w:r>
              <w:rPr>
                <w:spacing w:val="-14"/>
              </w:rPr>
              <w:t xml:space="preserve"> </w:t>
            </w:r>
            <w:r>
              <w:t>Investment</w:t>
            </w:r>
            <w:r>
              <w:rPr>
                <w:spacing w:val="-7"/>
              </w:rPr>
              <w:t xml:space="preserve"> </w:t>
            </w:r>
            <w:r>
              <w:rPr>
                <w:spacing w:val="-2"/>
              </w:rPr>
              <w:t>Adviser</w:t>
            </w:r>
            <w:r>
              <w:tab/>
            </w:r>
            <w:r>
              <w:rPr>
                <w:b w:val="0"/>
                <w:spacing w:val="-5"/>
              </w:rPr>
              <w:t>16</w:t>
            </w:r>
          </w:hyperlink>
        </w:p>
        <w:p w14:paraId="3072D525" w14:textId="77777777" w:rsidR="00FE7E48" w:rsidRDefault="00CB7212">
          <w:pPr>
            <w:pStyle w:val="TOC3"/>
            <w:numPr>
              <w:ilvl w:val="1"/>
              <w:numId w:val="30"/>
            </w:numPr>
            <w:tabs>
              <w:tab w:val="left" w:pos="2575"/>
              <w:tab w:val="right" w:leader="dot" w:pos="9060"/>
            </w:tabs>
            <w:spacing w:before="105"/>
            <w:ind w:hanging="850"/>
            <w:rPr>
              <w:b w:val="0"/>
            </w:rPr>
          </w:pPr>
          <w:hyperlink w:anchor="_bookmark10" w:history="1">
            <w:r>
              <w:t>The</w:t>
            </w:r>
            <w:r>
              <w:rPr>
                <w:spacing w:val="-1"/>
              </w:rPr>
              <w:t xml:space="preserve"> </w:t>
            </w:r>
            <w:r>
              <w:rPr>
                <w:spacing w:val="-2"/>
              </w:rPr>
              <w:t>Administrator</w:t>
            </w:r>
            <w:r>
              <w:tab/>
            </w:r>
            <w:r>
              <w:rPr>
                <w:b w:val="0"/>
                <w:spacing w:val="-5"/>
              </w:rPr>
              <w:t>16</w:t>
            </w:r>
          </w:hyperlink>
        </w:p>
        <w:p w14:paraId="4067A7EF" w14:textId="77777777" w:rsidR="00FE7E48" w:rsidRDefault="00CB7212">
          <w:pPr>
            <w:pStyle w:val="TOC3"/>
            <w:numPr>
              <w:ilvl w:val="1"/>
              <w:numId w:val="30"/>
            </w:numPr>
            <w:tabs>
              <w:tab w:val="left" w:pos="2575"/>
              <w:tab w:val="right" w:leader="dot" w:pos="9060"/>
            </w:tabs>
            <w:ind w:hanging="850"/>
            <w:rPr>
              <w:b w:val="0"/>
            </w:rPr>
          </w:pPr>
          <w:hyperlink w:anchor="_bookmark11" w:history="1">
            <w:r>
              <w:t>The</w:t>
            </w:r>
            <w:r>
              <w:rPr>
                <w:spacing w:val="-1"/>
              </w:rPr>
              <w:t xml:space="preserve"> </w:t>
            </w:r>
            <w:r>
              <w:rPr>
                <w:spacing w:val="-2"/>
              </w:rPr>
              <w:t>Auditor</w:t>
            </w:r>
            <w:r>
              <w:tab/>
            </w:r>
            <w:r>
              <w:rPr>
                <w:b w:val="0"/>
                <w:spacing w:val="-5"/>
              </w:rPr>
              <w:t>17</w:t>
            </w:r>
          </w:hyperlink>
        </w:p>
        <w:p w14:paraId="63A25E34" w14:textId="77777777" w:rsidR="00FE7E48" w:rsidRDefault="00CB7212">
          <w:pPr>
            <w:pStyle w:val="TOC3"/>
            <w:numPr>
              <w:ilvl w:val="1"/>
              <w:numId w:val="30"/>
            </w:numPr>
            <w:tabs>
              <w:tab w:val="left" w:pos="2575"/>
              <w:tab w:val="right" w:leader="dot" w:pos="9060"/>
            </w:tabs>
            <w:ind w:hanging="850"/>
            <w:rPr>
              <w:b w:val="0"/>
            </w:rPr>
          </w:pPr>
          <w:hyperlink w:anchor="_bookmark12" w:history="1">
            <w:r>
              <w:t>Conflicts</w:t>
            </w:r>
            <w:r>
              <w:rPr>
                <w:spacing w:val="-11"/>
              </w:rPr>
              <w:t xml:space="preserve"> </w:t>
            </w:r>
            <w:r>
              <w:t>of</w:t>
            </w:r>
            <w:r>
              <w:rPr>
                <w:spacing w:val="-10"/>
              </w:rPr>
              <w:t xml:space="preserve"> </w:t>
            </w:r>
            <w:r>
              <w:rPr>
                <w:spacing w:val="-2"/>
              </w:rPr>
              <w:t>interest</w:t>
            </w:r>
            <w:r>
              <w:tab/>
            </w:r>
            <w:r>
              <w:rPr>
                <w:b w:val="0"/>
                <w:spacing w:val="-5"/>
              </w:rPr>
              <w:t>17</w:t>
            </w:r>
          </w:hyperlink>
        </w:p>
        <w:p w14:paraId="6704DDAF" w14:textId="77777777" w:rsidR="00FE7E48" w:rsidRDefault="00CB7212">
          <w:pPr>
            <w:pStyle w:val="TOC2"/>
            <w:numPr>
              <w:ilvl w:val="0"/>
              <w:numId w:val="30"/>
            </w:numPr>
            <w:tabs>
              <w:tab w:val="left" w:pos="1722"/>
              <w:tab w:val="right" w:leader="dot" w:pos="9060"/>
            </w:tabs>
            <w:spacing w:before="105"/>
            <w:ind w:hanging="847"/>
          </w:pPr>
          <w:hyperlink w:anchor="_bookmark13" w:history="1">
            <w:r>
              <w:t>Risk</w:t>
            </w:r>
            <w:r>
              <w:rPr>
                <w:spacing w:val="11"/>
              </w:rPr>
              <w:t xml:space="preserve"> </w:t>
            </w:r>
            <w:r>
              <w:rPr>
                <w:spacing w:val="-2"/>
              </w:rPr>
              <w:t>Factors</w:t>
            </w:r>
            <w:r>
              <w:tab/>
            </w:r>
            <w:r>
              <w:rPr>
                <w:spacing w:val="-5"/>
              </w:rPr>
              <w:t>18</w:t>
            </w:r>
          </w:hyperlink>
        </w:p>
        <w:p w14:paraId="40B978E3" w14:textId="77777777" w:rsidR="00FE7E48" w:rsidRDefault="00CB7212">
          <w:pPr>
            <w:pStyle w:val="TOC3"/>
            <w:numPr>
              <w:ilvl w:val="1"/>
              <w:numId w:val="30"/>
            </w:numPr>
            <w:tabs>
              <w:tab w:val="left" w:pos="2575"/>
              <w:tab w:val="right" w:leader="dot" w:pos="9060"/>
            </w:tabs>
            <w:ind w:hanging="850"/>
            <w:rPr>
              <w:b w:val="0"/>
            </w:rPr>
          </w:pPr>
          <w:hyperlink w:anchor="_bookmark14" w:history="1">
            <w:r>
              <w:t>General</w:t>
            </w:r>
            <w:r>
              <w:rPr>
                <w:spacing w:val="-8"/>
              </w:rPr>
              <w:t xml:space="preserve"> </w:t>
            </w:r>
            <w:r>
              <w:t>risk</w:t>
            </w:r>
            <w:r>
              <w:rPr>
                <w:spacing w:val="-7"/>
              </w:rPr>
              <w:t xml:space="preserve"> </w:t>
            </w:r>
            <w:r>
              <w:rPr>
                <w:spacing w:val="-2"/>
              </w:rPr>
              <w:t>factors</w:t>
            </w:r>
            <w:r>
              <w:tab/>
            </w:r>
            <w:r>
              <w:rPr>
                <w:b w:val="0"/>
                <w:spacing w:val="-5"/>
              </w:rPr>
              <w:t>18</w:t>
            </w:r>
          </w:hyperlink>
        </w:p>
        <w:p w14:paraId="265F6F0A" w14:textId="77777777" w:rsidR="00FE7E48" w:rsidRDefault="00CB7212">
          <w:pPr>
            <w:pStyle w:val="TOC3"/>
            <w:numPr>
              <w:ilvl w:val="1"/>
              <w:numId w:val="30"/>
            </w:numPr>
            <w:tabs>
              <w:tab w:val="left" w:pos="2575"/>
              <w:tab w:val="right" w:leader="dot" w:pos="9060"/>
            </w:tabs>
            <w:spacing w:before="105"/>
            <w:ind w:hanging="850"/>
            <w:rPr>
              <w:b w:val="0"/>
            </w:rPr>
          </w:pPr>
          <w:r>
            <w:t>Fund</w:t>
          </w:r>
          <w:r>
            <w:rPr>
              <w:spacing w:val="21"/>
            </w:rPr>
            <w:t xml:space="preserve"> </w:t>
          </w:r>
          <w:r>
            <w:t>specific</w:t>
          </w:r>
          <w:r>
            <w:rPr>
              <w:spacing w:val="28"/>
            </w:rPr>
            <w:t xml:space="preserve"> </w:t>
          </w:r>
          <w:r>
            <w:t>risk</w:t>
          </w:r>
          <w:r>
            <w:rPr>
              <w:spacing w:val="32"/>
            </w:rPr>
            <w:t xml:space="preserve"> </w:t>
          </w:r>
          <w:r>
            <w:rPr>
              <w:spacing w:val="-2"/>
            </w:rPr>
            <w:t>factors</w:t>
          </w:r>
          <w:r>
            <w:tab/>
          </w:r>
          <w:r>
            <w:rPr>
              <w:b w:val="0"/>
              <w:spacing w:val="-5"/>
            </w:rPr>
            <w:t>27</w:t>
          </w:r>
        </w:p>
        <w:p w14:paraId="36338C8E" w14:textId="77777777" w:rsidR="00FE7E48" w:rsidRDefault="00CB7212">
          <w:pPr>
            <w:pStyle w:val="TOC2"/>
            <w:numPr>
              <w:ilvl w:val="0"/>
              <w:numId w:val="30"/>
            </w:numPr>
            <w:tabs>
              <w:tab w:val="left" w:pos="1722"/>
              <w:tab w:val="right" w:leader="dot" w:pos="9060"/>
            </w:tabs>
            <w:ind w:hanging="847"/>
          </w:pPr>
          <w:hyperlink w:anchor="_bookmark15" w:history="1">
            <w:r>
              <w:rPr>
                <w:spacing w:val="-2"/>
              </w:rPr>
              <w:t>Units</w:t>
            </w:r>
            <w:r>
              <w:tab/>
            </w:r>
            <w:r>
              <w:rPr>
                <w:spacing w:val="-5"/>
              </w:rPr>
              <w:t>32</w:t>
            </w:r>
          </w:hyperlink>
        </w:p>
        <w:p w14:paraId="72A3E6B8" w14:textId="77777777" w:rsidR="00FE7E48" w:rsidRDefault="00CB7212">
          <w:pPr>
            <w:pStyle w:val="TOC3"/>
            <w:numPr>
              <w:ilvl w:val="1"/>
              <w:numId w:val="30"/>
            </w:numPr>
            <w:tabs>
              <w:tab w:val="left" w:pos="2575"/>
              <w:tab w:val="right" w:leader="dot" w:pos="9060"/>
            </w:tabs>
            <w:ind w:hanging="850"/>
            <w:rPr>
              <w:b w:val="0"/>
            </w:rPr>
          </w:pPr>
          <w:hyperlink w:anchor="_bookmark16" w:history="1">
            <w:r>
              <w:t>Unit</w:t>
            </w:r>
            <w:r>
              <w:rPr>
                <w:spacing w:val="15"/>
              </w:rPr>
              <w:t xml:space="preserve"> </w:t>
            </w:r>
            <w:r>
              <w:rPr>
                <w:spacing w:val="-2"/>
              </w:rPr>
              <w:t>Classes</w:t>
            </w:r>
            <w:r>
              <w:tab/>
            </w:r>
            <w:r>
              <w:rPr>
                <w:b w:val="0"/>
                <w:spacing w:val="-5"/>
              </w:rPr>
              <w:t>32</w:t>
            </w:r>
          </w:hyperlink>
        </w:p>
        <w:p w14:paraId="14D71775" w14:textId="77777777" w:rsidR="00FE7E48" w:rsidRDefault="00CB7212">
          <w:pPr>
            <w:pStyle w:val="TOC3"/>
            <w:numPr>
              <w:ilvl w:val="1"/>
              <w:numId w:val="30"/>
            </w:numPr>
            <w:tabs>
              <w:tab w:val="left" w:pos="2575"/>
              <w:tab w:val="right" w:leader="dot" w:pos="9060"/>
            </w:tabs>
            <w:spacing w:before="105"/>
            <w:ind w:hanging="850"/>
            <w:rPr>
              <w:b w:val="0"/>
            </w:rPr>
          </w:pPr>
          <w:hyperlink w:anchor="_bookmark17" w:history="1">
            <w:r>
              <w:t>Interests</w:t>
            </w:r>
            <w:r>
              <w:rPr>
                <w:spacing w:val="7"/>
              </w:rPr>
              <w:t xml:space="preserve"> </w:t>
            </w:r>
            <w:r>
              <w:t>of</w:t>
            </w:r>
            <w:r>
              <w:rPr>
                <w:spacing w:val="7"/>
              </w:rPr>
              <w:t xml:space="preserve"> </w:t>
            </w:r>
            <w:r>
              <w:rPr>
                <w:spacing w:val="-2"/>
              </w:rPr>
              <w:t>Unitholders</w:t>
            </w:r>
            <w:r>
              <w:tab/>
            </w:r>
            <w:r>
              <w:rPr>
                <w:b w:val="0"/>
                <w:spacing w:val="-5"/>
              </w:rPr>
              <w:t>32</w:t>
            </w:r>
          </w:hyperlink>
        </w:p>
        <w:p w14:paraId="1AABABAA" w14:textId="77777777" w:rsidR="00FE7E48" w:rsidRDefault="00CB7212">
          <w:pPr>
            <w:pStyle w:val="TOC3"/>
            <w:numPr>
              <w:ilvl w:val="1"/>
              <w:numId w:val="30"/>
            </w:numPr>
            <w:tabs>
              <w:tab w:val="left" w:pos="2575"/>
              <w:tab w:val="right" w:leader="dot" w:pos="9060"/>
            </w:tabs>
            <w:ind w:hanging="850"/>
            <w:rPr>
              <w:b w:val="0"/>
            </w:rPr>
          </w:pPr>
          <w:hyperlink w:anchor="_bookmark18" w:history="1">
            <w:r>
              <w:t>The</w:t>
            </w:r>
            <w:r>
              <w:rPr>
                <w:spacing w:val="7"/>
              </w:rPr>
              <w:t xml:space="preserve"> </w:t>
            </w:r>
            <w:r>
              <w:rPr>
                <w:spacing w:val="-2"/>
              </w:rPr>
              <w:t>Register</w:t>
            </w:r>
            <w:r>
              <w:tab/>
            </w:r>
            <w:r>
              <w:rPr>
                <w:b w:val="0"/>
                <w:spacing w:val="-5"/>
              </w:rPr>
              <w:t>32</w:t>
            </w:r>
          </w:hyperlink>
        </w:p>
        <w:p w14:paraId="46E54929" w14:textId="77777777" w:rsidR="00FE7E48" w:rsidRDefault="00CB7212">
          <w:pPr>
            <w:pStyle w:val="TOC3"/>
            <w:numPr>
              <w:ilvl w:val="1"/>
              <w:numId w:val="30"/>
            </w:numPr>
            <w:tabs>
              <w:tab w:val="left" w:pos="2575"/>
              <w:tab w:val="right" w:leader="dot" w:pos="9060"/>
            </w:tabs>
            <w:spacing w:before="105"/>
            <w:ind w:hanging="850"/>
            <w:rPr>
              <w:b w:val="0"/>
            </w:rPr>
          </w:pPr>
          <w:hyperlink w:anchor="_bookmark19" w:history="1">
            <w:r>
              <w:rPr>
                <w:spacing w:val="-2"/>
              </w:rPr>
              <w:t>Statements</w:t>
            </w:r>
            <w:r>
              <w:tab/>
            </w:r>
            <w:r>
              <w:rPr>
                <w:b w:val="0"/>
                <w:spacing w:val="-5"/>
              </w:rPr>
              <w:t>33</w:t>
            </w:r>
          </w:hyperlink>
        </w:p>
        <w:p w14:paraId="653490C5" w14:textId="77777777" w:rsidR="00FE7E48" w:rsidRDefault="00CB7212">
          <w:pPr>
            <w:pStyle w:val="TOC2"/>
            <w:numPr>
              <w:ilvl w:val="0"/>
              <w:numId w:val="30"/>
            </w:numPr>
            <w:tabs>
              <w:tab w:val="left" w:pos="1722"/>
              <w:tab w:val="right" w:leader="dot" w:pos="9060"/>
            </w:tabs>
            <w:ind w:hanging="847"/>
          </w:pPr>
          <w:hyperlink w:anchor="_bookmark20" w:history="1">
            <w:r>
              <w:t>Dealings</w:t>
            </w:r>
            <w:r>
              <w:rPr>
                <w:spacing w:val="25"/>
              </w:rPr>
              <w:t xml:space="preserve"> </w:t>
            </w:r>
            <w:r>
              <w:t>in</w:t>
            </w:r>
            <w:r>
              <w:rPr>
                <w:spacing w:val="13"/>
              </w:rPr>
              <w:t xml:space="preserve"> </w:t>
            </w:r>
            <w:r>
              <w:rPr>
                <w:spacing w:val="-2"/>
              </w:rPr>
              <w:t>Units</w:t>
            </w:r>
            <w:r>
              <w:tab/>
            </w:r>
            <w:r>
              <w:rPr>
                <w:spacing w:val="-5"/>
              </w:rPr>
              <w:t>34</w:t>
            </w:r>
          </w:hyperlink>
        </w:p>
        <w:p w14:paraId="2CA2BE78" w14:textId="77777777" w:rsidR="00FE7E48" w:rsidRDefault="00CB7212">
          <w:pPr>
            <w:pStyle w:val="TOC3"/>
            <w:numPr>
              <w:ilvl w:val="1"/>
              <w:numId w:val="30"/>
            </w:numPr>
            <w:tabs>
              <w:tab w:val="left" w:pos="2575"/>
              <w:tab w:val="right" w:leader="dot" w:pos="9060"/>
            </w:tabs>
            <w:spacing w:before="105"/>
            <w:ind w:hanging="850"/>
            <w:rPr>
              <w:b w:val="0"/>
            </w:rPr>
          </w:pPr>
          <w:hyperlink w:anchor="_bookmark21" w:history="1">
            <w:r>
              <w:t>Issue</w:t>
            </w:r>
            <w:r>
              <w:rPr>
                <w:spacing w:val="32"/>
              </w:rPr>
              <w:t xml:space="preserve"> </w:t>
            </w:r>
            <w:r>
              <w:t>and</w:t>
            </w:r>
            <w:r>
              <w:rPr>
                <w:spacing w:val="26"/>
              </w:rPr>
              <w:t xml:space="preserve"> </w:t>
            </w:r>
            <w:r>
              <w:t>redemption</w:t>
            </w:r>
            <w:r>
              <w:rPr>
                <w:spacing w:val="23"/>
              </w:rPr>
              <w:t xml:space="preserve"> </w:t>
            </w:r>
            <w:r>
              <w:t>of</w:t>
            </w:r>
            <w:r>
              <w:rPr>
                <w:spacing w:val="20"/>
              </w:rPr>
              <w:t xml:space="preserve"> </w:t>
            </w:r>
            <w:r>
              <w:rPr>
                <w:spacing w:val="-2"/>
              </w:rPr>
              <w:t>Units</w:t>
            </w:r>
            <w:r>
              <w:tab/>
            </w:r>
            <w:r>
              <w:rPr>
                <w:b w:val="0"/>
                <w:spacing w:val="-5"/>
              </w:rPr>
              <w:t>34</w:t>
            </w:r>
          </w:hyperlink>
        </w:p>
        <w:p w14:paraId="7A71C075" w14:textId="77777777" w:rsidR="00FE7E48" w:rsidRDefault="00CB7212">
          <w:pPr>
            <w:pStyle w:val="TOC3"/>
            <w:numPr>
              <w:ilvl w:val="1"/>
              <w:numId w:val="30"/>
            </w:numPr>
            <w:tabs>
              <w:tab w:val="left" w:pos="2575"/>
              <w:tab w:val="right" w:leader="dot" w:pos="9060"/>
            </w:tabs>
            <w:ind w:hanging="850"/>
            <w:rPr>
              <w:b w:val="0"/>
            </w:rPr>
          </w:pPr>
          <w:hyperlink w:anchor="_bookmark22" w:history="1">
            <w:r>
              <w:t>Unit</w:t>
            </w:r>
            <w:r>
              <w:rPr>
                <w:spacing w:val="-1"/>
              </w:rPr>
              <w:t xml:space="preserve"> </w:t>
            </w:r>
            <w:r>
              <w:rPr>
                <w:spacing w:val="-2"/>
              </w:rPr>
              <w:t>prices</w:t>
            </w:r>
            <w:r>
              <w:tab/>
            </w:r>
            <w:r>
              <w:rPr>
                <w:b w:val="0"/>
                <w:spacing w:val="-5"/>
              </w:rPr>
              <w:t>34</w:t>
            </w:r>
          </w:hyperlink>
        </w:p>
        <w:p w14:paraId="78F1318D" w14:textId="77777777" w:rsidR="00FE7E48" w:rsidRDefault="00CB7212">
          <w:pPr>
            <w:pStyle w:val="TOC3"/>
            <w:numPr>
              <w:ilvl w:val="1"/>
              <w:numId w:val="30"/>
            </w:numPr>
            <w:tabs>
              <w:tab w:val="left" w:pos="2575"/>
              <w:tab w:val="right" w:leader="dot" w:pos="9060"/>
            </w:tabs>
            <w:ind w:hanging="850"/>
            <w:rPr>
              <w:b w:val="0"/>
            </w:rPr>
          </w:pPr>
          <w:hyperlink w:anchor="_bookmark23" w:history="1">
            <w:r>
              <w:t>Minimum</w:t>
            </w:r>
            <w:r>
              <w:rPr>
                <w:spacing w:val="15"/>
              </w:rPr>
              <w:t xml:space="preserve"> </w:t>
            </w:r>
            <w:r>
              <w:rPr>
                <w:spacing w:val="-2"/>
              </w:rPr>
              <w:t>holdings</w:t>
            </w:r>
            <w:r>
              <w:tab/>
            </w:r>
            <w:r>
              <w:rPr>
                <w:b w:val="0"/>
                <w:spacing w:val="-5"/>
              </w:rPr>
              <w:t>34</w:t>
            </w:r>
          </w:hyperlink>
        </w:p>
        <w:p w14:paraId="5806E189" w14:textId="77777777" w:rsidR="00FE7E48" w:rsidRDefault="00CB7212">
          <w:pPr>
            <w:pStyle w:val="TOC3"/>
            <w:numPr>
              <w:ilvl w:val="1"/>
              <w:numId w:val="30"/>
            </w:numPr>
            <w:tabs>
              <w:tab w:val="left" w:pos="2575"/>
              <w:tab w:val="right" w:leader="dot" w:pos="9060"/>
            </w:tabs>
            <w:spacing w:before="105"/>
            <w:ind w:hanging="850"/>
            <w:rPr>
              <w:b w:val="0"/>
            </w:rPr>
          </w:pPr>
          <w:hyperlink w:anchor="_bookmark24" w:history="1">
            <w:r>
              <w:t>Application</w:t>
            </w:r>
            <w:r>
              <w:rPr>
                <w:spacing w:val="4"/>
              </w:rPr>
              <w:t xml:space="preserve"> </w:t>
            </w:r>
            <w:r>
              <w:t>to</w:t>
            </w:r>
            <w:r>
              <w:rPr>
                <w:spacing w:val="6"/>
              </w:rPr>
              <w:t xml:space="preserve"> </w:t>
            </w:r>
            <w:r>
              <w:t>buy</w:t>
            </w:r>
            <w:r>
              <w:rPr>
                <w:spacing w:val="9"/>
              </w:rPr>
              <w:t xml:space="preserve"> </w:t>
            </w:r>
            <w:r>
              <w:rPr>
                <w:spacing w:val="-4"/>
              </w:rPr>
              <w:t>Units</w:t>
            </w:r>
            <w:r>
              <w:tab/>
            </w:r>
            <w:r>
              <w:rPr>
                <w:b w:val="0"/>
                <w:spacing w:val="-5"/>
              </w:rPr>
              <w:t>35</w:t>
            </w:r>
          </w:hyperlink>
        </w:p>
        <w:p w14:paraId="1B073397" w14:textId="77777777" w:rsidR="00FE7E48" w:rsidRDefault="00CB7212">
          <w:pPr>
            <w:pStyle w:val="TOC3"/>
            <w:numPr>
              <w:ilvl w:val="1"/>
              <w:numId w:val="30"/>
            </w:numPr>
            <w:tabs>
              <w:tab w:val="left" w:pos="2575"/>
              <w:tab w:val="right" w:leader="dot" w:pos="9060"/>
            </w:tabs>
            <w:ind w:hanging="850"/>
            <w:rPr>
              <w:b w:val="0"/>
            </w:rPr>
          </w:pPr>
          <w:hyperlink w:anchor="_bookmark25" w:history="1">
            <w:r>
              <w:t>Request</w:t>
            </w:r>
            <w:r>
              <w:rPr>
                <w:spacing w:val="3"/>
              </w:rPr>
              <w:t xml:space="preserve"> </w:t>
            </w:r>
            <w:r>
              <w:t>to</w:t>
            </w:r>
            <w:r>
              <w:rPr>
                <w:spacing w:val="10"/>
              </w:rPr>
              <w:t xml:space="preserve"> </w:t>
            </w:r>
            <w:r>
              <w:t>redeem</w:t>
            </w:r>
            <w:r>
              <w:rPr>
                <w:spacing w:val="9"/>
              </w:rPr>
              <w:t xml:space="preserve"> </w:t>
            </w:r>
            <w:r>
              <w:rPr>
                <w:spacing w:val="-4"/>
              </w:rPr>
              <w:t>Units</w:t>
            </w:r>
            <w:r>
              <w:tab/>
            </w:r>
            <w:r>
              <w:rPr>
                <w:b w:val="0"/>
                <w:spacing w:val="-5"/>
              </w:rPr>
              <w:t>35</w:t>
            </w:r>
          </w:hyperlink>
        </w:p>
        <w:p w14:paraId="7E52F421" w14:textId="77777777" w:rsidR="00FE7E48" w:rsidRDefault="00CB7212">
          <w:pPr>
            <w:pStyle w:val="TOC3"/>
            <w:numPr>
              <w:ilvl w:val="1"/>
              <w:numId w:val="30"/>
            </w:numPr>
            <w:tabs>
              <w:tab w:val="left" w:pos="2575"/>
              <w:tab w:val="right" w:leader="dot" w:pos="9060"/>
            </w:tabs>
            <w:spacing w:before="105"/>
            <w:ind w:hanging="850"/>
            <w:rPr>
              <w:b w:val="0"/>
            </w:rPr>
          </w:pPr>
          <w:hyperlink w:anchor="_bookmark26" w:history="1">
            <w:r>
              <w:t>Delivery</w:t>
            </w:r>
            <w:r>
              <w:rPr>
                <w:spacing w:val="11"/>
              </w:rPr>
              <w:t xml:space="preserve"> </w:t>
            </w:r>
            <w:r>
              <w:t>Versus</w:t>
            </w:r>
            <w:r>
              <w:rPr>
                <w:spacing w:val="11"/>
              </w:rPr>
              <w:t xml:space="preserve"> </w:t>
            </w:r>
            <w:r>
              <w:t>Payment</w:t>
            </w:r>
            <w:r>
              <w:rPr>
                <w:spacing w:val="13"/>
              </w:rPr>
              <w:t xml:space="preserve"> </w:t>
            </w:r>
            <w:r>
              <w:t>(“DvP”)</w:t>
            </w:r>
            <w:r>
              <w:rPr>
                <w:spacing w:val="10"/>
              </w:rPr>
              <w:t xml:space="preserve"> </w:t>
            </w:r>
            <w:r>
              <w:rPr>
                <w:spacing w:val="-2"/>
              </w:rPr>
              <w:t>Exemption</w:t>
            </w:r>
            <w:r>
              <w:tab/>
            </w:r>
            <w:r>
              <w:rPr>
                <w:b w:val="0"/>
                <w:spacing w:val="-5"/>
              </w:rPr>
              <w:t>35</w:t>
            </w:r>
          </w:hyperlink>
        </w:p>
        <w:p w14:paraId="4F6C92BE" w14:textId="77777777" w:rsidR="00FE7E48" w:rsidRDefault="00CB7212">
          <w:pPr>
            <w:pStyle w:val="TOC3"/>
            <w:numPr>
              <w:ilvl w:val="1"/>
              <w:numId w:val="30"/>
            </w:numPr>
            <w:tabs>
              <w:tab w:val="left" w:pos="2575"/>
              <w:tab w:val="right" w:leader="dot" w:pos="9060"/>
            </w:tabs>
            <w:ind w:hanging="850"/>
            <w:rPr>
              <w:b w:val="0"/>
            </w:rPr>
          </w:pPr>
          <w:hyperlink w:anchor="_bookmark27" w:history="1">
            <w:r>
              <w:t>Exchanging</w:t>
            </w:r>
            <w:r>
              <w:rPr>
                <w:spacing w:val="14"/>
              </w:rPr>
              <w:t xml:space="preserve"> </w:t>
            </w:r>
            <w:r>
              <w:rPr>
                <w:spacing w:val="-4"/>
              </w:rPr>
              <w:t>Units</w:t>
            </w:r>
            <w:r>
              <w:tab/>
            </w:r>
            <w:r>
              <w:rPr>
                <w:b w:val="0"/>
                <w:spacing w:val="-5"/>
              </w:rPr>
              <w:t>36</w:t>
            </w:r>
          </w:hyperlink>
        </w:p>
        <w:p w14:paraId="13466D80" w14:textId="77777777" w:rsidR="00FE7E48" w:rsidRDefault="00CB7212">
          <w:pPr>
            <w:pStyle w:val="TOC3"/>
            <w:numPr>
              <w:ilvl w:val="1"/>
              <w:numId w:val="30"/>
            </w:numPr>
            <w:tabs>
              <w:tab w:val="left" w:pos="2575"/>
              <w:tab w:val="right" w:leader="dot" w:pos="9060"/>
            </w:tabs>
            <w:ind w:hanging="850"/>
            <w:rPr>
              <w:b w:val="0"/>
            </w:rPr>
          </w:pPr>
          <w:hyperlink w:anchor="_bookmark28" w:history="1">
            <w:r>
              <w:t>Anti-money</w:t>
            </w:r>
            <w:r>
              <w:rPr>
                <w:spacing w:val="10"/>
              </w:rPr>
              <w:t xml:space="preserve"> </w:t>
            </w:r>
            <w:r>
              <w:t>laundering</w:t>
            </w:r>
            <w:r>
              <w:rPr>
                <w:spacing w:val="18"/>
              </w:rPr>
              <w:t xml:space="preserve"> </w:t>
            </w:r>
            <w:r>
              <w:rPr>
                <w:spacing w:val="-2"/>
              </w:rPr>
              <w:t>procedures</w:t>
            </w:r>
            <w:r>
              <w:tab/>
            </w:r>
            <w:r>
              <w:rPr>
                <w:b w:val="0"/>
                <w:spacing w:val="-5"/>
              </w:rPr>
              <w:t>37</w:t>
            </w:r>
          </w:hyperlink>
        </w:p>
        <w:p w14:paraId="0FE37F40" w14:textId="77777777" w:rsidR="00FE7E48" w:rsidRDefault="00CB7212">
          <w:pPr>
            <w:pStyle w:val="TOC3"/>
            <w:numPr>
              <w:ilvl w:val="1"/>
              <w:numId w:val="30"/>
            </w:numPr>
            <w:tabs>
              <w:tab w:val="left" w:pos="2575"/>
              <w:tab w:val="right" w:leader="dot" w:pos="9060"/>
            </w:tabs>
            <w:spacing w:before="105"/>
            <w:ind w:hanging="850"/>
            <w:rPr>
              <w:b w:val="0"/>
            </w:rPr>
          </w:pPr>
          <w:hyperlink w:anchor="_bookmark29" w:history="1">
            <w:r>
              <w:rPr>
                <w:spacing w:val="-2"/>
              </w:rPr>
              <w:t>Cancellation</w:t>
            </w:r>
            <w:r>
              <w:tab/>
            </w:r>
            <w:r>
              <w:rPr>
                <w:b w:val="0"/>
                <w:spacing w:val="-5"/>
              </w:rPr>
              <w:t>37</w:t>
            </w:r>
          </w:hyperlink>
        </w:p>
        <w:p w14:paraId="2595731F" w14:textId="77777777" w:rsidR="00FE7E48" w:rsidRDefault="00CB7212">
          <w:pPr>
            <w:pStyle w:val="TOC3"/>
            <w:numPr>
              <w:ilvl w:val="1"/>
              <w:numId w:val="30"/>
            </w:numPr>
            <w:tabs>
              <w:tab w:val="left" w:pos="2575"/>
              <w:tab w:val="right" w:leader="dot" w:pos="9060"/>
            </w:tabs>
            <w:ind w:hanging="850"/>
            <w:rPr>
              <w:b w:val="0"/>
            </w:rPr>
          </w:pPr>
          <w:hyperlink w:anchor="_bookmark30" w:history="1">
            <w:r>
              <w:t>In</w:t>
            </w:r>
            <w:r>
              <w:rPr>
                <w:spacing w:val="30"/>
              </w:rPr>
              <w:t xml:space="preserve"> </w:t>
            </w:r>
            <w:r>
              <w:t>specie</w:t>
            </w:r>
            <w:r>
              <w:rPr>
                <w:spacing w:val="23"/>
              </w:rPr>
              <w:t xml:space="preserve"> </w:t>
            </w:r>
            <w:r>
              <w:t>issue</w:t>
            </w:r>
            <w:r>
              <w:rPr>
                <w:spacing w:val="22"/>
              </w:rPr>
              <w:t xml:space="preserve"> </w:t>
            </w:r>
            <w:r>
              <w:t>and</w:t>
            </w:r>
            <w:r>
              <w:rPr>
                <w:spacing w:val="18"/>
              </w:rPr>
              <w:t xml:space="preserve"> </w:t>
            </w:r>
            <w:r>
              <w:t>cancellation</w:t>
            </w:r>
            <w:r>
              <w:rPr>
                <w:spacing w:val="15"/>
              </w:rPr>
              <w:t xml:space="preserve"> </w:t>
            </w:r>
            <w:r>
              <w:t>of</w:t>
            </w:r>
            <w:r>
              <w:rPr>
                <w:spacing w:val="17"/>
              </w:rPr>
              <w:t xml:space="preserve"> </w:t>
            </w:r>
            <w:r>
              <w:rPr>
                <w:spacing w:val="-4"/>
              </w:rPr>
              <w:t>Units</w:t>
            </w:r>
            <w:r>
              <w:tab/>
            </w:r>
            <w:r>
              <w:rPr>
                <w:b w:val="0"/>
                <w:spacing w:val="-5"/>
              </w:rPr>
              <w:t>37</w:t>
            </w:r>
          </w:hyperlink>
        </w:p>
        <w:p w14:paraId="716E40EE" w14:textId="77777777" w:rsidR="00FE7E48" w:rsidRDefault="00CB7212">
          <w:pPr>
            <w:pStyle w:val="TOC3"/>
            <w:numPr>
              <w:ilvl w:val="1"/>
              <w:numId w:val="30"/>
            </w:numPr>
            <w:tabs>
              <w:tab w:val="left" w:pos="2575"/>
              <w:tab w:val="right" w:leader="dot" w:pos="9060"/>
            </w:tabs>
            <w:spacing w:before="105"/>
            <w:ind w:hanging="850"/>
            <w:rPr>
              <w:b w:val="0"/>
            </w:rPr>
          </w:pPr>
          <w:hyperlink w:anchor="_bookmark31" w:history="1">
            <w:r>
              <w:t>Deferred</w:t>
            </w:r>
            <w:r>
              <w:rPr>
                <w:spacing w:val="47"/>
              </w:rPr>
              <w:t xml:space="preserve"> </w:t>
            </w:r>
            <w:r>
              <w:t>redemptions</w:t>
            </w:r>
            <w:r>
              <w:rPr>
                <w:spacing w:val="52"/>
              </w:rPr>
              <w:t xml:space="preserve"> </w:t>
            </w:r>
            <w:r>
              <w:t>of</w:t>
            </w:r>
            <w:r>
              <w:rPr>
                <w:spacing w:val="40"/>
              </w:rPr>
              <w:t xml:space="preserve"> </w:t>
            </w:r>
            <w:r>
              <w:rPr>
                <w:spacing w:val="-4"/>
              </w:rPr>
              <w:t>Units</w:t>
            </w:r>
            <w:r>
              <w:tab/>
            </w:r>
            <w:r>
              <w:rPr>
                <w:b w:val="0"/>
                <w:spacing w:val="-5"/>
              </w:rPr>
              <w:t>38</w:t>
            </w:r>
          </w:hyperlink>
        </w:p>
        <w:p w14:paraId="2DBDCE0B" w14:textId="77777777" w:rsidR="00FE7E48" w:rsidRDefault="00CB7212">
          <w:pPr>
            <w:pStyle w:val="TOC3"/>
            <w:numPr>
              <w:ilvl w:val="1"/>
              <w:numId w:val="30"/>
            </w:numPr>
            <w:tabs>
              <w:tab w:val="left" w:pos="2575"/>
              <w:tab w:val="right" w:leader="dot" w:pos="9060"/>
            </w:tabs>
            <w:ind w:hanging="850"/>
            <w:rPr>
              <w:b w:val="0"/>
            </w:rPr>
          </w:pPr>
          <w:hyperlink w:anchor="_bookmark32" w:history="1">
            <w:r>
              <w:t>Suspension</w:t>
            </w:r>
            <w:r>
              <w:rPr>
                <w:spacing w:val="21"/>
              </w:rPr>
              <w:t xml:space="preserve"> </w:t>
            </w:r>
            <w:r>
              <w:t>of</w:t>
            </w:r>
            <w:r>
              <w:rPr>
                <w:spacing w:val="23"/>
              </w:rPr>
              <w:t xml:space="preserve"> </w:t>
            </w:r>
            <w:r>
              <w:t>dealings</w:t>
            </w:r>
            <w:r>
              <w:rPr>
                <w:spacing w:val="30"/>
              </w:rPr>
              <w:t xml:space="preserve"> </w:t>
            </w:r>
            <w:r>
              <w:t>in</w:t>
            </w:r>
            <w:r>
              <w:rPr>
                <w:spacing w:val="19"/>
              </w:rPr>
              <w:t xml:space="preserve"> </w:t>
            </w:r>
            <w:r>
              <w:rPr>
                <w:spacing w:val="-2"/>
              </w:rPr>
              <w:t>Units</w:t>
            </w:r>
            <w:r>
              <w:tab/>
            </w:r>
            <w:r>
              <w:rPr>
                <w:b w:val="0"/>
                <w:spacing w:val="-5"/>
              </w:rPr>
              <w:t>38</w:t>
            </w:r>
          </w:hyperlink>
        </w:p>
        <w:p w14:paraId="65963EE8" w14:textId="77777777" w:rsidR="00FE7E48" w:rsidRDefault="00CB7212">
          <w:pPr>
            <w:pStyle w:val="TOC3"/>
            <w:numPr>
              <w:ilvl w:val="1"/>
              <w:numId w:val="30"/>
            </w:numPr>
            <w:tabs>
              <w:tab w:val="left" w:pos="2575"/>
              <w:tab w:val="right" w:leader="dot" w:pos="9060"/>
            </w:tabs>
            <w:spacing w:before="105"/>
            <w:ind w:hanging="850"/>
            <w:rPr>
              <w:b w:val="0"/>
            </w:rPr>
          </w:pPr>
          <w:hyperlink w:anchor="_bookmark33" w:history="1">
            <w:r>
              <w:rPr>
                <w:spacing w:val="-2"/>
              </w:rPr>
              <w:t>Compulsory</w:t>
            </w:r>
            <w:r>
              <w:rPr>
                <w:spacing w:val="1"/>
              </w:rPr>
              <w:t xml:space="preserve"> </w:t>
            </w:r>
            <w:r>
              <w:rPr>
                <w:spacing w:val="-2"/>
              </w:rPr>
              <w:t>redemptions of</w:t>
            </w:r>
            <w:r>
              <w:rPr>
                <w:spacing w:val="-1"/>
              </w:rPr>
              <w:t xml:space="preserve"> </w:t>
            </w:r>
            <w:r>
              <w:rPr>
                <w:spacing w:val="-4"/>
              </w:rPr>
              <w:t>Units</w:t>
            </w:r>
            <w:r>
              <w:tab/>
            </w:r>
            <w:r>
              <w:rPr>
                <w:b w:val="0"/>
                <w:spacing w:val="-5"/>
              </w:rPr>
              <w:t>38</w:t>
            </w:r>
          </w:hyperlink>
        </w:p>
        <w:p w14:paraId="4FF82BFD" w14:textId="77777777" w:rsidR="00FE7E48" w:rsidRDefault="00CB7212">
          <w:pPr>
            <w:pStyle w:val="TOC3"/>
            <w:numPr>
              <w:ilvl w:val="1"/>
              <w:numId w:val="30"/>
            </w:numPr>
            <w:tabs>
              <w:tab w:val="left" w:pos="2575"/>
              <w:tab w:val="right" w:leader="dot" w:pos="9060"/>
            </w:tabs>
            <w:ind w:hanging="850"/>
            <w:rPr>
              <w:b w:val="0"/>
            </w:rPr>
          </w:pPr>
          <w:hyperlink w:anchor="_bookmark34" w:history="1">
            <w:r>
              <w:t>Market</w:t>
            </w:r>
            <w:r>
              <w:rPr>
                <w:spacing w:val="-11"/>
              </w:rPr>
              <w:t xml:space="preserve"> </w:t>
            </w:r>
            <w:r>
              <w:rPr>
                <w:spacing w:val="-2"/>
              </w:rPr>
              <w:t>Timing</w:t>
            </w:r>
            <w:r>
              <w:tab/>
            </w:r>
            <w:r>
              <w:rPr>
                <w:b w:val="0"/>
                <w:spacing w:val="-5"/>
              </w:rPr>
              <w:t>40</w:t>
            </w:r>
          </w:hyperlink>
        </w:p>
        <w:p w14:paraId="7EBC5D5A" w14:textId="77777777" w:rsidR="00FE7E48" w:rsidRDefault="00CB7212">
          <w:pPr>
            <w:pStyle w:val="TOC3"/>
            <w:numPr>
              <w:ilvl w:val="1"/>
              <w:numId w:val="30"/>
            </w:numPr>
            <w:tabs>
              <w:tab w:val="left" w:pos="2575"/>
              <w:tab w:val="right" w:leader="dot" w:pos="9060"/>
            </w:tabs>
            <w:spacing w:before="108"/>
            <w:ind w:hanging="850"/>
            <w:rPr>
              <w:b w:val="0"/>
            </w:rPr>
          </w:pPr>
          <w:hyperlink w:anchor="_bookmark35" w:history="1">
            <w:r>
              <w:t>Dealing</w:t>
            </w:r>
            <w:r>
              <w:rPr>
                <w:spacing w:val="-8"/>
              </w:rPr>
              <w:t xml:space="preserve"> </w:t>
            </w:r>
            <w:r>
              <w:rPr>
                <w:spacing w:val="-2"/>
              </w:rPr>
              <w:t>charges</w:t>
            </w:r>
            <w:r>
              <w:tab/>
            </w:r>
            <w:r>
              <w:rPr>
                <w:b w:val="0"/>
                <w:spacing w:val="-5"/>
              </w:rPr>
              <w:t>40</w:t>
            </w:r>
          </w:hyperlink>
        </w:p>
        <w:p w14:paraId="1B563ABC" w14:textId="77777777" w:rsidR="00FE7E48" w:rsidRDefault="00CB7212">
          <w:pPr>
            <w:pStyle w:val="TOC2"/>
            <w:numPr>
              <w:ilvl w:val="0"/>
              <w:numId w:val="30"/>
            </w:numPr>
            <w:tabs>
              <w:tab w:val="left" w:pos="1722"/>
              <w:tab w:val="right" w:leader="dot" w:pos="9060"/>
            </w:tabs>
            <w:ind w:hanging="847"/>
          </w:pPr>
          <w:hyperlink w:anchor="_bookmark36" w:history="1">
            <w:r>
              <w:t>Valuation</w:t>
            </w:r>
            <w:r>
              <w:rPr>
                <w:spacing w:val="-8"/>
              </w:rPr>
              <w:t xml:space="preserve"> </w:t>
            </w:r>
            <w:r>
              <w:t>and</w:t>
            </w:r>
            <w:r>
              <w:rPr>
                <w:spacing w:val="-8"/>
              </w:rPr>
              <w:t xml:space="preserve"> </w:t>
            </w:r>
            <w:r>
              <w:rPr>
                <w:spacing w:val="-2"/>
              </w:rPr>
              <w:t>pricing</w:t>
            </w:r>
            <w:r>
              <w:tab/>
            </w:r>
            <w:r>
              <w:rPr>
                <w:spacing w:val="-5"/>
              </w:rPr>
              <w:t>42</w:t>
            </w:r>
          </w:hyperlink>
        </w:p>
        <w:p w14:paraId="56180DA5" w14:textId="77777777" w:rsidR="00FE7E48" w:rsidRDefault="00CB7212">
          <w:pPr>
            <w:pStyle w:val="TOC3"/>
            <w:numPr>
              <w:ilvl w:val="1"/>
              <w:numId w:val="30"/>
            </w:numPr>
            <w:tabs>
              <w:tab w:val="left" w:pos="2575"/>
              <w:tab w:val="right" w:leader="dot" w:pos="9060"/>
            </w:tabs>
            <w:spacing w:before="105"/>
            <w:ind w:hanging="850"/>
            <w:rPr>
              <w:b w:val="0"/>
            </w:rPr>
          </w:pPr>
          <w:hyperlink w:anchor="_bookmark37" w:history="1">
            <w:r>
              <w:rPr>
                <w:spacing w:val="-2"/>
              </w:rPr>
              <w:t>Valuation</w:t>
            </w:r>
            <w:r>
              <w:tab/>
            </w:r>
            <w:r>
              <w:rPr>
                <w:b w:val="0"/>
                <w:spacing w:val="-5"/>
              </w:rPr>
              <w:t>42</w:t>
            </w:r>
          </w:hyperlink>
        </w:p>
        <w:p w14:paraId="73D05A7D" w14:textId="77777777" w:rsidR="00FE7E48" w:rsidRDefault="00CB7212">
          <w:pPr>
            <w:pStyle w:val="TOC3"/>
            <w:numPr>
              <w:ilvl w:val="1"/>
              <w:numId w:val="30"/>
            </w:numPr>
            <w:tabs>
              <w:tab w:val="left" w:pos="2575"/>
              <w:tab w:val="right" w:leader="dot" w:pos="9060"/>
            </w:tabs>
            <w:spacing w:before="104"/>
            <w:ind w:hanging="850"/>
            <w:rPr>
              <w:b w:val="0"/>
            </w:rPr>
          </w:pPr>
          <w:hyperlink w:anchor="_bookmark38" w:history="1">
            <w:r>
              <w:t>Fair</w:t>
            </w:r>
            <w:r>
              <w:rPr>
                <w:spacing w:val="-12"/>
              </w:rPr>
              <w:t xml:space="preserve"> </w:t>
            </w:r>
            <w:r>
              <w:t>value</w:t>
            </w:r>
            <w:r>
              <w:rPr>
                <w:spacing w:val="-7"/>
              </w:rPr>
              <w:t xml:space="preserve"> </w:t>
            </w:r>
            <w:r>
              <w:rPr>
                <w:spacing w:val="-2"/>
              </w:rPr>
              <w:t>pricing</w:t>
            </w:r>
            <w:r>
              <w:tab/>
            </w:r>
            <w:r>
              <w:rPr>
                <w:b w:val="0"/>
                <w:spacing w:val="-5"/>
              </w:rPr>
              <w:t>43</w:t>
            </w:r>
          </w:hyperlink>
        </w:p>
        <w:p w14:paraId="1B2C6EAA" w14:textId="77777777" w:rsidR="00FE7E48" w:rsidRDefault="00CB7212">
          <w:pPr>
            <w:pStyle w:val="TOC3"/>
            <w:numPr>
              <w:ilvl w:val="1"/>
              <w:numId w:val="30"/>
            </w:numPr>
            <w:tabs>
              <w:tab w:val="left" w:pos="2575"/>
              <w:tab w:val="right" w:leader="dot" w:pos="9060"/>
            </w:tabs>
            <w:spacing w:before="105"/>
            <w:ind w:hanging="850"/>
            <w:rPr>
              <w:b w:val="0"/>
            </w:rPr>
          </w:pPr>
          <w:hyperlink w:anchor="_bookmark39" w:history="1">
            <w:r>
              <w:t>Price</w:t>
            </w:r>
            <w:r>
              <w:rPr>
                <w:spacing w:val="-5"/>
              </w:rPr>
              <w:t xml:space="preserve"> </w:t>
            </w:r>
            <w:r>
              <w:t>of</w:t>
            </w:r>
            <w:r>
              <w:rPr>
                <w:spacing w:val="-7"/>
              </w:rPr>
              <w:t xml:space="preserve"> </w:t>
            </w:r>
            <w:r>
              <w:t>a</w:t>
            </w:r>
            <w:r>
              <w:rPr>
                <w:spacing w:val="-4"/>
              </w:rPr>
              <w:t xml:space="preserve"> </w:t>
            </w:r>
            <w:r>
              <w:t>Unit</w:t>
            </w:r>
            <w:r>
              <w:rPr>
                <w:spacing w:val="-4"/>
              </w:rPr>
              <w:t xml:space="preserve"> </w:t>
            </w:r>
            <w:r>
              <w:t>of</w:t>
            </w:r>
            <w:r>
              <w:rPr>
                <w:spacing w:val="-5"/>
              </w:rPr>
              <w:t xml:space="preserve"> </w:t>
            </w:r>
            <w:r>
              <w:t>a</w:t>
            </w:r>
            <w:r>
              <w:rPr>
                <w:spacing w:val="-5"/>
              </w:rPr>
              <w:t xml:space="preserve"> </w:t>
            </w:r>
            <w:r>
              <w:rPr>
                <w:spacing w:val="-4"/>
              </w:rPr>
              <w:t>Fund</w:t>
            </w:r>
            <w:r>
              <w:tab/>
            </w:r>
            <w:r>
              <w:rPr>
                <w:b w:val="0"/>
                <w:spacing w:val="-5"/>
              </w:rPr>
              <w:t>44</w:t>
            </w:r>
          </w:hyperlink>
        </w:p>
        <w:p w14:paraId="129E2FF9" w14:textId="77777777" w:rsidR="00FE7E48" w:rsidRDefault="00CB7212">
          <w:pPr>
            <w:pStyle w:val="TOC3"/>
            <w:numPr>
              <w:ilvl w:val="1"/>
              <w:numId w:val="30"/>
            </w:numPr>
            <w:tabs>
              <w:tab w:val="left" w:pos="2575"/>
              <w:tab w:val="right" w:leader="dot" w:pos="9060"/>
            </w:tabs>
            <w:ind w:hanging="850"/>
            <w:rPr>
              <w:b w:val="0"/>
            </w:rPr>
          </w:pPr>
          <w:hyperlink w:anchor="_bookmark40" w:history="1">
            <w:r>
              <w:t>Dilution</w:t>
            </w:r>
            <w:r>
              <w:rPr>
                <w:spacing w:val="-11"/>
              </w:rPr>
              <w:t xml:space="preserve"> </w:t>
            </w:r>
            <w:r>
              <w:rPr>
                <w:spacing w:val="-2"/>
              </w:rPr>
              <w:t>Adjustment</w:t>
            </w:r>
            <w:r>
              <w:tab/>
            </w:r>
            <w:r>
              <w:rPr>
                <w:b w:val="0"/>
                <w:spacing w:val="-5"/>
              </w:rPr>
              <w:t>44</w:t>
            </w:r>
          </w:hyperlink>
        </w:p>
        <w:p w14:paraId="59A3307B" w14:textId="77777777" w:rsidR="00FE7E48" w:rsidRDefault="00CB7212">
          <w:pPr>
            <w:pStyle w:val="TOC2"/>
            <w:numPr>
              <w:ilvl w:val="0"/>
              <w:numId w:val="30"/>
            </w:numPr>
            <w:tabs>
              <w:tab w:val="left" w:pos="1722"/>
              <w:tab w:val="right" w:leader="dot" w:pos="9060"/>
            </w:tabs>
            <w:spacing w:before="105"/>
            <w:ind w:hanging="847"/>
          </w:pPr>
          <w:hyperlink w:anchor="_bookmark41" w:history="1">
            <w:r>
              <w:t>Fees</w:t>
            </w:r>
            <w:r>
              <w:rPr>
                <w:spacing w:val="-4"/>
              </w:rPr>
              <w:t xml:space="preserve"> </w:t>
            </w:r>
            <w:r>
              <w:t>and</w:t>
            </w:r>
            <w:r>
              <w:rPr>
                <w:spacing w:val="-4"/>
              </w:rPr>
              <w:t xml:space="preserve"> </w:t>
            </w:r>
            <w:r>
              <w:rPr>
                <w:spacing w:val="-2"/>
              </w:rPr>
              <w:t>expenses</w:t>
            </w:r>
            <w:r>
              <w:tab/>
            </w:r>
            <w:r>
              <w:rPr>
                <w:spacing w:val="-5"/>
              </w:rPr>
              <w:t>46</w:t>
            </w:r>
          </w:hyperlink>
        </w:p>
        <w:p w14:paraId="6487D465" w14:textId="77777777" w:rsidR="00FE7E48" w:rsidRDefault="00CB7212">
          <w:pPr>
            <w:pStyle w:val="TOC3"/>
            <w:numPr>
              <w:ilvl w:val="1"/>
              <w:numId w:val="30"/>
            </w:numPr>
            <w:tabs>
              <w:tab w:val="left" w:pos="2575"/>
              <w:tab w:val="right" w:leader="dot" w:pos="9060"/>
            </w:tabs>
            <w:ind w:hanging="850"/>
            <w:rPr>
              <w:b w:val="0"/>
            </w:rPr>
          </w:pPr>
          <w:hyperlink w:anchor="_bookmark42" w:history="1">
            <w:r>
              <w:rPr>
                <w:spacing w:val="-2"/>
              </w:rPr>
              <w:t>General</w:t>
            </w:r>
            <w:r>
              <w:tab/>
            </w:r>
            <w:r>
              <w:rPr>
                <w:b w:val="0"/>
                <w:spacing w:val="-5"/>
              </w:rPr>
              <w:t>46</w:t>
            </w:r>
          </w:hyperlink>
        </w:p>
        <w:p w14:paraId="49EC0E3E" w14:textId="77777777" w:rsidR="00FE7E48" w:rsidRDefault="00CB7212">
          <w:pPr>
            <w:pStyle w:val="TOC3"/>
            <w:numPr>
              <w:ilvl w:val="1"/>
              <w:numId w:val="30"/>
            </w:numPr>
            <w:tabs>
              <w:tab w:val="left" w:pos="2575"/>
              <w:tab w:val="right" w:leader="dot" w:pos="9060"/>
            </w:tabs>
            <w:spacing w:before="105"/>
            <w:ind w:hanging="850"/>
            <w:rPr>
              <w:b w:val="0"/>
            </w:rPr>
          </w:pPr>
          <w:hyperlink w:anchor="_bookmark43" w:history="1">
            <w:r>
              <w:t>Fund</w:t>
            </w:r>
            <w:r>
              <w:rPr>
                <w:spacing w:val="30"/>
              </w:rPr>
              <w:t xml:space="preserve"> </w:t>
            </w:r>
            <w:r>
              <w:t>Management</w:t>
            </w:r>
            <w:r>
              <w:rPr>
                <w:spacing w:val="30"/>
              </w:rPr>
              <w:t xml:space="preserve"> </w:t>
            </w:r>
            <w:r>
              <w:rPr>
                <w:spacing w:val="-5"/>
              </w:rPr>
              <w:t>Fee</w:t>
            </w:r>
            <w:r>
              <w:tab/>
            </w:r>
            <w:r>
              <w:rPr>
                <w:b w:val="0"/>
                <w:spacing w:val="-5"/>
              </w:rPr>
              <w:t>46</w:t>
            </w:r>
          </w:hyperlink>
        </w:p>
        <w:p w14:paraId="7FEB3B68" w14:textId="77777777" w:rsidR="00FE7E48" w:rsidRDefault="00CB7212">
          <w:pPr>
            <w:pStyle w:val="TOC3"/>
            <w:numPr>
              <w:ilvl w:val="1"/>
              <w:numId w:val="30"/>
            </w:numPr>
            <w:tabs>
              <w:tab w:val="left" w:pos="2575"/>
              <w:tab w:val="right" w:leader="dot" w:pos="9060"/>
            </w:tabs>
            <w:spacing w:before="108" w:after="20"/>
            <w:ind w:hanging="850"/>
            <w:rPr>
              <w:b w:val="0"/>
            </w:rPr>
          </w:pPr>
          <w:hyperlink w:anchor="_bookmark44" w:history="1">
            <w:r>
              <w:t>Calculation</w:t>
            </w:r>
            <w:r>
              <w:rPr>
                <w:spacing w:val="28"/>
              </w:rPr>
              <w:t xml:space="preserve"> </w:t>
            </w:r>
            <w:r>
              <w:t>and</w:t>
            </w:r>
            <w:r>
              <w:rPr>
                <w:spacing w:val="28"/>
              </w:rPr>
              <w:t xml:space="preserve"> </w:t>
            </w:r>
            <w:r>
              <w:t>operation</w:t>
            </w:r>
            <w:r>
              <w:rPr>
                <w:spacing w:val="25"/>
              </w:rPr>
              <w:t xml:space="preserve"> </w:t>
            </w:r>
            <w:r>
              <w:t>of</w:t>
            </w:r>
            <w:r>
              <w:rPr>
                <w:spacing w:val="31"/>
              </w:rPr>
              <w:t xml:space="preserve"> </w:t>
            </w:r>
            <w:r>
              <w:t>the</w:t>
            </w:r>
            <w:r>
              <w:rPr>
                <w:spacing w:val="40"/>
              </w:rPr>
              <w:t xml:space="preserve"> </w:t>
            </w:r>
            <w:r>
              <w:t>Fund</w:t>
            </w:r>
            <w:r>
              <w:rPr>
                <w:spacing w:val="26"/>
              </w:rPr>
              <w:t xml:space="preserve"> </w:t>
            </w:r>
            <w:r>
              <w:t>Management</w:t>
            </w:r>
            <w:r>
              <w:rPr>
                <w:spacing w:val="23"/>
              </w:rPr>
              <w:t xml:space="preserve"> </w:t>
            </w:r>
            <w:r>
              <w:rPr>
                <w:spacing w:val="-5"/>
              </w:rPr>
              <w:t>Fee</w:t>
            </w:r>
            <w:r>
              <w:tab/>
            </w:r>
            <w:r>
              <w:rPr>
                <w:b w:val="0"/>
                <w:spacing w:val="-5"/>
              </w:rPr>
              <w:t>48</w:t>
            </w:r>
          </w:hyperlink>
        </w:p>
        <w:p w14:paraId="7E5311A5" w14:textId="77777777" w:rsidR="00FE7E48" w:rsidRDefault="00CB7212">
          <w:pPr>
            <w:pStyle w:val="TOC3"/>
            <w:numPr>
              <w:ilvl w:val="1"/>
              <w:numId w:val="30"/>
            </w:numPr>
            <w:tabs>
              <w:tab w:val="left" w:pos="2575"/>
              <w:tab w:val="right" w:leader="dot" w:pos="9060"/>
            </w:tabs>
            <w:spacing w:before="71"/>
            <w:ind w:hanging="850"/>
            <w:rPr>
              <w:b w:val="0"/>
            </w:rPr>
          </w:pPr>
          <w:hyperlink w:anchor="_bookmark45" w:history="1">
            <w:r>
              <w:t>Changes</w:t>
            </w:r>
            <w:r>
              <w:rPr>
                <w:spacing w:val="3"/>
              </w:rPr>
              <w:t xml:space="preserve"> </w:t>
            </w:r>
            <w:r>
              <w:t>to</w:t>
            </w:r>
            <w:r>
              <w:rPr>
                <w:spacing w:val="-1"/>
              </w:rPr>
              <w:t xml:space="preserve"> </w:t>
            </w:r>
            <w:r>
              <w:t>the</w:t>
            </w:r>
            <w:r>
              <w:rPr>
                <w:spacing w:val="3"/>
              </w:rPr>
              <w:t xml:space="preserve"> </w:t>
            </w:r>
            <w:r>
              <w:t>Fund</w:t>
            </w:r>
            <w:r>
              <w:rPr>
                <w:spacing w:val="-2"/>
              </w:rPr>
              <w:t xml:space="preserve"> </w:t>
            </w:r>
            <w:r>
              <w:t>Management</w:t>
            </w:r>
            <w:r>
              <w:rPr>
                <w:spacing w:val="3"/>
              </w:rPr>
              <w:t xml:space="preserve"> </w:t>
            </w:r>
            <w:r>
              <w:rPr>
                <w:spacing w:val="-5"/>
              </w:rPr>
              <w:t>Fee</w:t>
            </w:r>
            <w:r>
              <w:tab/>
            </w:r>
            <w:r>
              <w:rPr>
                <w:b w:val="0"/>
                <w:spacing w:val="-5"/>
              </w:rPr>
              <w:t>48</w:t>
            </w:r>
          </w:hyperlink>
        </w:p>
        <w:p w14:paraId="53D8D35D" w14:textId="77777777" w:rsidR="00FE7E48" w:rsidRDefault="00CB7212">
          <w:pPr>
            <w:pStyle w:val="TOC3"/>
            <w:numPr>
              <w:ilvl w:val="1"/>
              <w:numId w:val="30"/>
            </w:numPr>
            <w:tabs>
              <w:tab w:val="left" w:pos="2575"/>
              <w:tab w:val="right" w:leader="dot" w:pos="9060"/>
            </w:tabs>
            <w:ind w:hanging="850"/>
            <w:rPr>
              <w:b w:val="0"/>
            </w:rPr>
          </w:pPr>
          <w:hyperlink w:anchor="_bookmark46" w:history="1">
            <w:r>
              <w:t>Other</w:t>
            </w:r>
            <w:r>
              <w:rPr>
                <w:spacing w:val="-3"/>
              </w:rPr>
              <w:t xml:space="preserve"> </w:t>
            </w:r>
            <w:r>
              <w:t>payments</w:t>
            </w:r>
            <w:r>
              <w:rPr>
                <w:spacing w:val="3"/>
              </w:rPr>
              <w:t xml:space="preserve"> </w:t>
            </w:r>
            <w:r>
              <w:t>from</w:t>
            </w:r>
            <w:r>
              <w:rPr>
                <w:spacing w:val="1"/>
              </w:rPr>
              <w:t xml:space="preserve"> </w:t>
            </w:r>
            <w:r>
              <w:t>Scheme</w:t>
            </w:r>
            <w:r>
              <w:rPr>
                <w:spacing w:val="7"/>
              </w:rPr>
              <w:t xml:space="preserve"> </w:t>
            </w:r>
            <w:r>
              <w:rPr>
                <w:spacing w:val="-2"/>
              </w:rPr>
              <w:t>Property</w:t>
            </w:r>
            <w:r>
              <w:tab/>
            </w:r>
            <w:r>
              <w:rPr>
                <w:b w:val="0"/>
                <w:spacing w:val="-5"/>
              </w:rPr>
              <w:t>49</w:t>
            </w:r>
          </w:hyperlink>
        </w:p>
        <w:p w14:paraId="40316A55" w14:textId="77777777" w:rsidR="00FE7E48" w:rsidRDefault="00CB7212">
          <w:pPr>
            <w:pStyle w:val="TOC3"/>
            <w:numPr>
              <w:ilvl w:val="1"/>
              <w:numId w:val="30"/>
            </w:numPr>
            <w:tabs>
              <w:tab w:val="left" w:pos="2575"/>
              <w:tab w:val="right" w:leader="dot" w:pos="9060"/>
            </w:tabs>
            <w:spacing w:before="103"/>
            <w:ind w:hanging="850"/>
            <w:rPr>
              <w:b w:val="0"/>
            </w:rPr>
          </w:pPr>
          <w:hyperlink w:anchor="_bookmark47" w:history="1">
            <w:r>
              <w:t>Allocation</w:t>
            </w:r>
            <w:r>
              <w:rPr>
                <w:spacing w:val="3"/>
              </w:rPr>
              <w:t xml:space="preserve"> </w:t>
            </w:r>
            <w:r>
              <w:t>of Fees</w:t>
            </w:r>
            <w:r>
              <w:rPr>
                <w:spacing w:val="1"/>
              </w:rPr>
              <w:t xml:space="preserve"> </w:t>
            </w:r>
            <w:r>
              <w:t>and</w:t>
            </w:r>
            <w:r>
              <w:rPr>
                <w:spacing w:val="4"/>
              </w:rPr>
              <w:t xml:space="preserve"> </w:t>
            </w:r>
            <w:r>
              <w:t>Expenses</w:t>
            </w:r>
            <w:r>
              <w:rPr>
                <w:spacing w:val="3"/>
              </w:rPr>
              <w:t xml:space="preserve"> </w:t>
            </w:r>
            <w:r>
              <w:t>between</w:t>
            </w:r>
            <w:r>
              <w:rPr>
                <w:spacing w:val="4"/>
              </w:rPr>
              <w:t xml:space="preserve"> </w:t>
            </w:r>
            <w:r>
              <w:rPr>
                <w:spacing w:val="-4"/>
              </w:rPr>
              <w:t>Funds</w:t>
            </w:r>
            <w:r>
              <w:tab/>
            </w:r>
            <w:r>
              <w:rPr>
                <w:b w:val="0"/>
                <w:spacing w:val="-5"/>
              </w:rPr>
              <w:t>49</w:t>
            </w:r>
          </w:hyperlink>
        </w:p>
        <w:p w14:paraId="42C906A9" w14:textId="77777777" w:rsidR="00FE7E48" w:rsidRDefault="00CB7212">
          <w:pPr>
            <w:pStyle w:val="TOC3"/>
            <w:numPr>
              <w:ilvl w:val="1"/>
              <w:numId w:val="30"/>
            </w:numPr>
            <w:tabs>
              <w:tab w:val="left" w:pos="2575"/>
              <w:tab w:val="right" w:leader="dot" w:pos="9060"/>
            </w:tabs>
            <w:spacing w:before="105"/>
            <w:ind w:hanging="850"/>
            <w:rPr>
              <w:b w:val="0"/>
            </w:rPr>
          </w:pPr>
          <w:hyperlink w:anchor="_bookmark48" w:history="1">
            <w:r>
              <w:t>Payment</w:t>
            </w:r>
            <w:r>
              <w:rPr>
                <w:spacing w:val="5"/>
              </w:rPr>
              <w:t xml:space="preserve"> </w:t>
            </w:r>
            <w:r>
              <w:t>of</w:t>
            </w:r>
            <w:r>
              <w:rPr>
                <w:spacing w:val="2"/>
              </w:rPr>
              <w:t xml:space="preserve"> </w:t>
            </w:r>
            <w:r>
              <w:t>fees</w:t>
            </w:r>
            <w:r>
              <w:rPr>
                <w:spacing w:val="1"/>
              </w:rPr>
              <w:t xml:space="preserve"> </w:t>
            </w:r>
            <w:r>
              <w:t>and</w:t>
            </w:r>
            <w:r>
              <w:rPr>
                <w:spacing w:val="-1"/>
              </w:rPr>
              <w:t xml:space="preserve"> </w:t>
            </w:r>
            <w:r>
              <w:rPr>
                <w:spacing w:val="-2"/>
              </w:rPr>
              <w:t>expenses</w:t>
            </w:r>
            <w:r>
              <w:tab/>
            </w:r>
            <w:r>
              <w:rPr>
                <w:b w:val="0"/>
                <w:spacing w:val="-5"/>
              </w:rPr>
              <w:t>50</w:t>
            </w:r>
          </w:hyperlink>
        </w:p>
        <w:p w14:paraId="35115BAF" w14:textId="77777777" w:rsidR="00FE7E48" w:rsidRDefault="00CB7212">
          <w:pPr>
            <w:pStyle w:val="TOC3"/>
            <w:numPr>
              <w:ilvl w:val="1"/>
              <w:numId w:val="30"/>
            </w:numPr>
            <w:tabs>
              <w:tab w:val="left" w:pos="2575"/>
              <w:tab w:val="right" w:leader="dot" w:pos="9060"/>
            </w:tabs>
            <w:ind w:hanging="850"/>
            <w:rPr>
              <w:b w:val="0"/>
            </w:rPr>
          </w:pPr>
          <w:hyperlink w:anchor="_bookmark49" w:history="1">
            <w:r>
              <w:t>Fees</w:t>
            </w:r>
            <w:r>
              <w:rPr>
                <w:spacing w:val="3"/>
              </w:rPr>
              <w:t xml:space="preserve"> </w:t>
            </w:r>
            <w:r>
              <w:t>for In-House</w:t>
            </w:r>
            <w:r>
              <w:rPr>
                <w:spacing w:val="5"/>
              </w:rPr>
              <w:t xml:space="preserve"> </w:t>
            </w:r>
            <w:r>
              <w:rPr>
                <w:spacing w:val="-4"/>
              </w:rPr>
              <w:t>Funds</w:t>
            </w:r>
            <w:r>
              <w:tab/>
            </w:r>
            <w:r>
              <w:rPr>
                <w:b w:val="0"/>
                <w:spacing w:val="-5"/>
              </w:rPr>
              <w:t>50</w:t>
            </w:r>
          </w:hyperlink>
        </w:p>
        <w:p w14:paraId="75F71DB1" w14:textId="77777777" w:rsidR="00FE7E48" w:rsidRDefault="00CB7212">
          <w:pPr>
            <w:pStyle w:val="TOC3"/>
            <w:numPr>
              <w:ilvl w:val="1"/>
              <w:numId w:val="30"/>
            </w:numPr>
            <w:tabs>
              <w:tab w:val="left" w:pos="2575"/>
              <w:tab w:val="right" w:leader="dot" w:pos="9060"/>
            </w:tabs>
            <w:ind w:hanging="850"/>
            <w:rPr>
              <w:b w:val="0"/>
            </w:rPr>
          </w:pPr>
          <w:hyperlink w:anchor="_bookmark50" w:history="1">
            <w:r>
              <w:t>The</w:t>
            </w:r>
            <w:r>
              <w:rPr>
                <w:spacing w:val="3"/>
              </w:rPr>
              <w:t xml:space="preserve"> </w:t>
            </w:r>
            <w:r>
              <w:t>Ongoing</w:t>
            </w:r>
            <w:r>
              <w:rPr>
                <w:spacing w:val="-2"/>
              </w:rPr>
              <w:t xml:space="preserve"> </w:t>
            </w:r>
            <w:r>
              <w:t>Charges</w:t>
            </w:r>
            <w:r>
              <w:rPr>
                <w:spacing w:val="3"/>
              </w:rPr>
              <w:t xml:space="preserve"> </w:t>
            </w:r>
            <w:r>
              <w:t>Figure</w:t>
            </w:r>
            <w:r>
              <w:rPr>
                <w:spacing w:val="9"/>
              </w:rPr>
              <w:t xml:space="preserve"> </w:t>
            </w:r>
            <w:r>
              <w:rPr>
                <w:spacing w:val="-2"/>
              </w:rPr>
              <w:t>(“OCF”)</w:t>
            </w:r>
            <w:r>
              <w:rPr>
                <w:rFonts w:ascii="Times New Roman" w:hAnsi="Times New Roman"/>
                <w:b w:val="0"/>
              </w:rPr>
              <w:tab/>
            </w:r>
            <w:r>
              <w:rPr>
                <w:b w:val="0"/>
                <w:spacing w:val="-5"/>
              </w:rPr>
              <w:t>50</w:t>
            </w:r>
          </w:hyperlink>
        </w:p>
        <w:p w14:paraId="243AF654" w14:textId="77777777" w:rsidR="00FE7E48" w:rsidRDefault="00CB7212">
          <w:pPr>
            <w:pStyle w:val="TOC2"/>
            <w:numPr>
              <w:ilvl w:val="0"/>
              <w:numId w:val="30"/>
            </w:numPr>
            <w:tabs>
              <w:tab w:val="left" w:pos="1722"/>
              <w:tab w:val="right" w:leader="dot" w:pos="9060"/>
            </w:tabs>
            <w:spacing w:before="108"/>
            <w:ind w:hanging="847"/>
          </w:pPr>
          <w:hyperlink w:anchor="_bookmark51" w:history="1">
            <w:r>
              <w:t>Unitholder</w:t>
            </w:r>
            <w:r>
              <w:rPr>
                <w:spacing w:val="-8"/>
              </w:rPr>
              <w:t xml:space="preserve"> </w:t>
            </w:r>
            <w:r>
              <w:t>meetings</w:t>
            </w:r>
            <w:r>
              <w:rPr>
                <w:spacing w:val="-13"/>
              </w:rPr>
              <w:t xml:space="preserve"> </w:t>
            </w:r>
            <w:r>
              <w:t>and</w:t>
            </w:r>
            <w:r>
              <w:rPr>
                <w:spacing w:val="-8"/>
              </w:rPr>
              <w:t xml:space="preserve"> </w:t>
            </w:r>
            <w:r>
              <w:t>information</w:t>
            </w:r>
            <w:r>
              <w:rPr>
                <w:spacing w:val="-12"/>
              </w:rPr>
              <w:t xml:space="preserve"> </w:t>
            </w:r>
            <w:r>
              <w:t>for</w:t>
            </w:r>
            <w:r>
              <w:rPr>
                <w:spacing w:val="-10"/>
              </w:rPr>
              <w:t xml:space="preserve"> </w:t>
            </w:r>
            <w:r>
              <w:rPr>
                <w:spacing w:val="-2"/>
              </w:rPr>
              <w:t>Unitholders</w:t>
            </w:r>
            <w:r>
              <w:tab/>
            </w:r>
            <w:r>
              <w:rPr>
                <w:spacing w:val="-5"/>
              </w:rPr>
              <w:t>51</w:t>
            </w:r>
          </w:hyperlink>
        </w:p>
        <w:p w14:paraId="0508C511" w14:textId="77777777" w:rsidR="00FE7E48" w:rsidRDefault="00CB7212">
          <w:pPr>
            <w:pStyle w:val="TOC3"/>
            <w:numPr>
              <w:ilvl w:val="1"/>
              <w:numId w:val="30"/>
            </w:numPr>
            <w:tabs>
              <w:tab w:val="left" w:pos="2575"/>
              <w:tab w:val="right" w:leader="dot" w:pos="9060"/>
            </w:tabs>
            <w:spacing w:before="105"/>
            <w:ind w:hanging="850"/>
            <w:rPr>
              <w:b w:val="0"/>
            </w:rPr>
          </w:pPr>
          <w:hyperlink w:anchor="_bookmark52" w:history="1">
            <w:r>
              <w:t>Unitholder</w:t>
            </w:r>
            <w:r>
              <w:rPr>
                <w:spacing w:val="4"/>
              </w:rPr>
              <w:t xml:space="preserve"> </w:t>
            </w:r>
            <w:r>
              <w:rPr>
                <w:spacing w:val="-2"/>
              </w:rPr>
              <w:t>meetings</w:t>
            </w:r>
            <w:r>
              <w:tab/>
            </w:r>
            <w:r>
              <w:rPr>
                <w:b w:val="0"/>
                <w:spacing w:val="-5"/>
              </w:rPr>
              <w:t>51</w:t>
            </w:r>
          </w:hyperlink>
        </w:p>
        <w:p w14:paraId="3C7CDAC4" w14:textId="77777777" w:rsidR="00FE7E48" w:rsidRDefault="00CB7212">
          <w:pPr>
            <w:pStyle w:val="TOC3"/>
            <w:numPr>
              <w:ilvl w:val="1"/>
              <w:numId w:val="30"/>
            </w:numPr>
            <w:tabs>
              <w:tab w:val="left" w:pos="2575"/>
              <w:tab w:val="right" w:leader="dot" w:pos="9060"/>
            </w:tabs>
            <w:ind w:hanging="850"/>
            <w:rPr>
              <w:b w:val="0"/>
            </w:rPr>
          </w:pPr>
          <w:hyperlink w:anchor="_bookmark53" w:history="1">
            <w:r>
              <w:rPr>
                <w:spacing w:val="-2"/>
              </w:rPr>
              <w:t>Reports</w:t>
            </w:r>
            <w:r>
              <w:tab/>
            </w:r>
            <w:r>
              <w:rPr>
                <w:b w:val="0"/>
                <w:spacing w:val="-5"/>
              </w:rPr>
              <w:t>52</w:t>
            </w:r>
          </w:hyperlink>
        </w:p>
        <w:p w14:paraId="1CE176E2" w14:textId="77777777" w:rsidR="00FE7E48" w:rsidRDefault="00CB7212">
          <w:pPr>
            <w:pStyle w:val="TOC3"/>
            <w:numPr>
              <w:ilvl w:val="1"/>
              <w:numId w:val="30"/>
            </w:numPr>
            <w:tabs>
              <w:tab w:val="left" w:pos="2575"/>
              <w:tab w:val="right" w:leader="dot" w:pos="9060"/>
            </w:tabs>
            <w:spacing w:before="105"/>
            <w:ind w:hanging="850"/>
            <w:rPr>
              <w:b w:val="0"/>
            </w:rPr>
          </w:pPr>
          <w:hyperlink w:anchor="_bookmark54" w:history="1">
            <w:r>
              <w:t>Trust</w:t>
            </w:r>
            <w:r>
              <w:rPr>
                <w:spacing w:val="1"/>
              </w:rPr>
              <w:t xml:space="preserve"> </w:t>
            </w:r>
            <w:r>
              <w:t>Deed</w:t>
            </w:r>
            <w:r>
              <w:rPr>
                <w:spacing w:val="2"/>
              </w:rPr>
              <w:t xml:space="preserve"> </w:t>
            </w:r>
            <w:r>
              <w:t>and</w:t>
            </w:r>
            <w:r>
              <w:rPr>
                <w:spacing w:val="5"/>
              </w:rPr>
              <w:t xml:space="preserve"> </w:t>
            </w:r>
            <w:r>
              <w:rPr>
                <w:spacing w:val="-2"/>
              </w:rPr>
              <w:t>Prospectus</w:t>
            </w:r>
            <w:r>
              <w:tab/>
            </w:r>
            <w:r>
              <w:rPr>
                <w:b w:val="0"/>
                <w:spacing w:val="-5"/>
              </w:rPr>
              <w:t>52</w:t>
            </w:r>
          </w:hyperlink>
        </w:p>
        <w:p w14:paraId="109A823D" w14:textId="77777777" w:rsidR="00FE7E48" w:rsidRDefault="00CB7212">
          <w:pPr>
            <w:pStyle w:val="TOC2"/>
            <w:numPr>
              <w:ilvl w:val="0"/>
              <w:numId w:val="30"/>
            </w:numPr>
            <w:tabs>
              <w:tab w:val="left" w:pos="1722"/>
              <w:tab w:val="right" w:leader="dot" w:pos="9060"/>
            </w:tabs>
            <w:ind w:hanging="847"/>
          </w:pPr>
          <w:hyperlink w:anchor="_bookmark55" w:history="1">
            <w:r>
              <w:rPr>
                <w:spacing w:val="-2"/>
              </w:rPr>
              <w:t>Taxation</w:t>
            </w:r>
            <w:r>
              <w:tab/>
            </w:r>
            <w:r>
              <w:rPr>
                <w:spacing w:val="-5"/>
              </w:rPr>
              <w:t>53</w:t>
            </w:r>
          </w:hyperlink>
        </w:p>
        <w:p w14:paraId="1283123D" w14:textId="77777777" w:rsidR="00FE7E48" w:rsidRDefault="00CB7212">
          <w:pPr>
            <w:pStyle w:val="TOC3"/>
            <w:numPr>
              <w:ilvl w:val="1"/>
              <w:numId w:val="30"/>
            </w:numPr>
            <w:tabs>
              <w:tab w:val="left" w:pos="2575"/>
              <w:tab w:val="right" w:leader="dot" w:pos="9060"/>
            </w:tabs>
            <w:spacing w:before="105"/>
            <w:ind w:hanging="850"/>
            <w:rPr>
              <w:b w:val="0"/>
            </w:rPr>
          </w:pPr>
          <w:hyperlink w:anchor="_bookmark56" w:history="1">
            <w:r>
              <w:t>Taxation</w:t>
            </w:r>
            <w:r>
              <w:rPr>
                <w:spacing w:val="1"/>
              </w:rPr>
              <w:t xml:space="preserve"> </w:t>
            </w:r>
            <w:r>
              <w:t>of the</w:t>
            </w:r>
            <w:r>
              <w:rPr>
                <w:spacing w:val="7"/>
              </w:rPr>
              <w:t xml:space="preserve"> </w:t>
            </w:r>
            <w:r>
              <w:rPr>
                <w:spacing w:val="-4"/>
              </w:rPr>
              <w:t>Funds</w:t>
            </w:r>
            <w:r>
              <w:tab/>
            </w:r>
            <w:r>
              <w:rPr>
                <w:b w:val="0"/>
                <w:spacing w:val="-5"/>
              </w:rPr>
              <w:t>53</w:t>
            </w:r>
          </w:hyperlink>
        </w:p>
        <w:p w14:paraId="495F6ADA" w14:textId="77777777" w:rsidR="00FE7E48" w:rsidRDefault="00CB7212">
          <w:pPr>
            <w:pStyle w:val="TOC3"/>
            <w:numPr>
              <w:ilvl w:val="1"/>
              <w:numId w:val="30"/>
            </w:numPr>
            <w:tabs>
              <w:tab w:val="left" w:pos="2575"/>
              <w:tab w:val="right" w:leader="dot" w:pos="9060"/>
            </w:tabs>
            <w:ind w:hanging="850"/>
            <w:rPr>
              <w:b w:val="0"/>
            </w:rPr>
          </w:pPr>
          <w:hyperlink w:anchor="_bookmark57" w:history="1">
            <w:r>
              <w:t>Taxation</w:t>
            </w:r>
            <w:r>
              <w:rPr>
                <w:spacing w:val="3"/>
              </w:rPr>
              <w:t xml:space="preserve"> </w:t>
            </w:r>
            <w:r>
              <w:t>of</w:t>
            </w:r>
            <w:r>
              <w:rPr>
                <w:spacing w:val="6"/>
              </w:rPr>
              <w:t xml:space="preserve"> </w:t>
            </w:r>
            <w:r>
              <w:rPr>
                <w:spacing w:val="-2"/>
              </w:rPr>
              <w:t>Unitholders</w:t>
            </w:r>
            <w:r>
              <w:tab/>
            </w:r>
            <w:r>
              <w:rPr>
                <w:b w:val="0"/>
                <w:spacing w:val="-5"/>
              </w:rPr>
              <w:t>54</w:t>
            </w:r>
          </w:hyperlink>
        </w:p>
        <w:p w14:paraId="6C930BFA" w14:textId="77777777" w:rsidR="00FE7E48" w:rsidRDefault="00CB7212">
          <w:pPr>
            <w:pStyle w:val="TOC3"/>
            <w:numPr>
              <w:ilvl w:val="1"/>
              <w:numId w:val="30"/>
            </w:numPr>
            <w:tabs>
              <w:tab w:val="left" w:pos="2575"/>
              <w:tab w:val="right" w:leader="dot" w:pos="9060"/>
            </w:tabs>
            <w:ind w:hanging="850"/>
            <w:rPr>
              <w:b w:val="0"/>
            </w:rPr>
          </w:pPr>
          <w:hyperlink w:anchor="_bookmark58" w:history="1">
            <w:r>
              <w:t>Tax</w:t>
            </w:r>
            <w:r>
              <w:rPr>
                <w:spacing w:val="1"/>
              </w:rPr>
              <w:t xml:space="preserve"> </w:t>
            </w:r>
            <w:r>
              <w:t>Elected</w:t>
            </w:r>
            <w:r>
              <w:rPr>
                <w:spacing w:val="-1"/>
              </w:rPr>
              <w:t xml:space="preserve"> </w:t>
            </w:r>
            <w:r>
              <w:t>Funds</w:t>
            </w:r>
            <w:r>
              <w:rPr>
                <w:spacing w:val="7"/>
              </w:rPr>
              <w:t xml:space="preserve"> </w:t>
            </w:r>
            <w:r>
              <w:rPr>
                <w:spacing w:val="-2"/>
              </w:rPr>
              <w:t>Regime</w:t>
            </w:r>
            <w:r>
              <w:tab/>
            </w:r>
            <w:r>
              <w:rPr>
                <w:b w:val="0"/>
                <w:spacing w:val="-5"/>
              </w:rPr>
              <w:t>58</w:t>
            </w:r>
          </w:hyperlink>
        </w:p>
        <w:p w14:paraId="603F6D67" w14:textId="77777777" w:rsidR="00FE7E48" w:rsidRDefault="00CB7212">
          <w:pPr>
            <w:pStyle w:val="TOC3"/>
            <w:numPr>
              <w:ilvl w:val="1"/>
              <w:numId w:val="30"/>
            </w:numPr>
            <w:tabs>
              <w:tab w:val="left" w:pos="2575"/>
            </w:tabs>
            <w:spacing w:before="105"/>
            <w:ind w:hanging="850"/>
            <w:rPr>
              <w:b w:val="0"/>
            </w:rPr>
          </w:pPr>
          <w:r>
            <w:t>Automatic</w:t>
          </w:r>
          <w:r>
            <w:rPr>
              <w:spacing w:val="-6"/>
            </w:rPr>
            <w:t xml:space="preserve"> </w:t>
          </w:r>
          <w:r>
            <w:t>exchange</w:t>
          </w:r>
          <w:r>
            <w:rPr>
              <w:spacing w:val="4"/>
            </w:rPr>
            <w:t xml:space="preserve"> </w:t>
          </w:r>
          <w:r>
            <w:t>of</w:t>
          </w:r>
          <w:r>
            <w:rPr>
              <w:spacing w:val="1"/>
            </w:rPr>
            <w:t xml:space="preserve"> </w:t>
          </w:r>
          <w:r>
            <w:t>information</w:t>
          </w:r>
          <w:r>
            <w:rPr>
              <w:spacing w:val="4"/>
            </w:rPr>
            <w:t xml:space="preserve"> </w:t>
          </w:r>
          <w:r>
            <w:t>for</w:t>
          </w:r>
          <w:r>
            <w:rPr>
              <w:spacing w:val="2"/>
            </w:rPr>
            <w:t xml:space="preserve"> </w:t>
          </w:r>
          <w:r>
            <w:t>international</w:t>
          </w:r>
          <w:r>
            <w:rPr>
              <w:spacing w:val="-1"/>
            </w:rPr>
            <w:t xml:space="preserve"> </w:t>
          </w:r>
          <w:r>
            <w:t>tax</w:t>
          </w:r>
          <w:r>
            <w:rPr>
              <w:spacing w:val="3"/>
            </w:rPr>
            <w:t xml:space="preserve"> </w:t>
          </w:r>
          <w:r>
            <w:t>compliance</w:t>
          </w:r>
          <w:r>
            <w:rPr>
              <w:spacing w:val="-13"/>
            </w:rPr>
            <w:t xml:space="preserve"> </w:t>
          </w:r>
          <w:r>
            <w:rPr>
              <w:b w:val="0"/>
              <w:spacing w:val="-5"/>
            </w:rPr>
            <w:t>60</w:t>
          </w:r>
        </w:p>
        <w:p w14:paraId="7C5504B8" w14:textId="77777777" w:rsidR="00FE7E48" w:rsidRDefault="00CB7212">
          <w:pPr>
            <w:pStyle w:val="TOC2"/>
            <w:numPr>
              <w:ilvl w:val="0"/>
              <w:numId w:val="30"/>
            </w:numPr>
            <w:tabs>
              <w:tab w:val="left" w:pos="1722"/>
              <w:tab w:val="right" w:leader="dot" w:pos="9060"/>
            </w:tabs>
            <w:ind w:hanging="847"/>
          </w:pPr>
          <w:hyperlink w:anchor="_bookmark59" w:history="1">
            <w:r>
              <w:t>Winding</w:t>
            </w:r>
            <w:r>
              <w:rPr>
                <w:spacing w:val="-3"/>
              </w:rPr>
              <w:t xml:space="preserve"> </w:t>
            </w:r>
            <w:r>
              <w:t>up</w:t>
            </w:r>
            <w:r>
              <w:rPr>
                <w:spacing w:val="-5"/>
              </w:rPr>
              <w:t xml:space="preserve"> </w:t>
            </w:r>
            <w:r>
              <w:t>of the</w:t>
            </w:r>
            <w:r>
              <w:rPr>
                <w:spacing w:val="-3"/>
              </w:rPr>
              <w:t xml:space="preserve"> </w:t>
            </w:r>
            <w:r>
              <w:t>Trust</w:t>
            </w:r>
            <w:r>
              <w:rPr>
                <w:spacing w:val="-9"/>
              </w:rPr>
              <w:t xml:space="preserve"> </w:t>
            </w:r>
            <w:r>
              <w:t>or</w:t>
            </w:r>
            <w:r>
              <w:rPr>
                <w:spacing w:val="-3"/>
              </w:rPr>
              <w:t xml:space="preserve"> </w:t>
            </w:r>
            <w:r>
              <w:t>a</w:t>
            </w:r>
            <w:r>
              <w:rPr>
                <w:spacing w:val="-8"/>
              </w:rPr>
              <w:t xml:space="preserve"> </w:t>
            </w:r>
            <w:r>
              <w:rPr>
                <w:spacing w:val="-4"/>
              </w:rPr>
              <w:t>Fund</w:t>
            </w:r>
            <w:r>
              <w:tab/>
            </w:r>
            <w:r>
              <w:rPr>
                <w:spacing w:val="-5"/>
              </w:rPr>
              <w:t>61</w:t>
            </w:r>
          </w:hyperlink>
        </w:p>
        <w:p w14:paraId="64A31428" w14:textId="77777777" w:rsidR="00FE7E48" w:rsidRDefault="00CB7212">
          <w:pPr>
            <w:pStyle w:val="TOC2"/>
            <w:numPr>
              <w:ilvl w:val="0"/>
              <w:numId w:val="30"/>
            </w:numPr>
            <w:tabs>
              <w:tab w:val="left" w:pos="1722"/>
              <w:tab w:val="right" w:leader="dot" w:pos="9060"/>
            </w:tabs>
            <w:ind w:hanging="847"/>
          </w:pPr>
          <w:hyperlink w:anchor="_bookmark60" w:history="1">
            <w:r>
              <w:t>General</w:t>
            </w:r>
            <w:r>
              <w:rPr>
                <w:spacing w:val="-5"/>
              </w:rPr>
              <w:t xml:space="preserve"> </w:t>
            </w:r>
            <w:r>
              <w:rPr>
                <w:spacing w:val="-2"/>
              </w:rPr>
              <w:t>Information</w:t>
            </w:r>
            <w:r>
              <w:tab/>
            </w:r>
            <w:r>
              <w:rPr>
                <w:spacing w:val="-5"/>
              </w:rPr>
              <w:t>62</w:t>
            </w:r>
          </w:hyperlink>
        </w:p>
        <w:p w14:paraId="5F49328C" w14:textId="77777777" w:rsidR="00FE7E48" w:rsidRDefault="00CB7212">
          <w:pPr>
            <w:pStyle w:val="TOC3"/>
            <w:numPr>
              <w:ilvl w:val="1"/>
              <w:numId w:val="30"/>
            </w:numPr>
            <w:tabs>
              <w:tab w:val="left" w:pos="2575"/>
              <w:tab w:val="right" w:leader="dot" w:pos="9060"/>
            </w:tabs>
            <w:spacing w:before="105"/>
            <w:ind w:hanging="850"/>
            <w:rPr>
              <w:b w:val="0"/>
            </w:rPr>
          </w:pPr>
          <w:hyperlink w:anchor="_bookmark61" w:history="1">
            <w:r>
              <w:t>Strategy</w:t>
            </w:r>
            <w:r>
              <w:rPr>
                <w:spacing w:val="2"/>
              </w:rPr>
              <w:t xml:space="preserve"> </w:t>
            </w:r>
            <w:r>
              <w:t>for the</w:t>
            </w:r>
            <w:r>
              <w:rPr>
                <w:spacing w:val="2"/>
              </w:rPr>
              <w:t xml:space="preserve"> </w:t>
            </w:r>
            <w:r>
              <w:t>exercise</w:t>
            </w:r>
            <w:r>
              <w:rPr>
                <w:spacing w:val="5"/>
              </w:rPr>
              <w:t xml:space="preserve"> </w:t>
            </w:r>
            <w:r>
              <w:t>of</w:t>
            </w:r>
            <w:r>
              <w:rPr>
                <w:spacing w:val="3"/>
              </w:rPr>
              <w:t xml:space="preserve"> </w:t>
            </w:r>
            <w:r>
              <w:t>voting</w:t>
            </w:r>
            <w:r>
              <w:rPr>
                <w:spacing w:val="4"/>
              </w:rPr>
              <w:t xml:space="preserve"> </w:t>
            </w:r>
            <w:r>
              <w:rPr>
                <w:spacing w:val="-2"/>
              </w:rPr>
              <w:t>rights</w:t>
            </w:r>
            <w:r>
              <w:tab/>
            </w:r>
            <w:r>
              <w:rPr>
                <w:b w:val="0"/>
                <w:spacing w:val="-5"/>
              </w:rPr>
              <w:t>62</w:t>
            </w:r>
          </w:hyperlink>
        </w:p>
        <w:p w14:paraId="162513E8" w14:textId="77777777" w:rsidR="00FE7E48" w:rsidRDefault="00CB7212">
          <w:pPr>
            <w:pStyle w:val="TOC3"/>
            <w:numPr>
              <w:ilvl w:val="1"/>
              <w:numId w:val="30"/>
            </w:numPr>
            <w:tabs>
              <w:tab w:val="left" w:pos="2575"/>
              <w:tab w:val="right" w:leader="dot" w:pos="9060"/>
            </w:tabs>
            <w:ind w:hanging="850"/>
            <w:rPr>
              <w:b w:val="0"/>
            </w:rPr>
          </w:pPr>
          <w:hyperlink w:anchor="_bookmark62" w:history="1">
            <w:r>
              <w:t>Best</w:t>
            </w:r>
            <w:r>
              <w:rPr>
                <w:spacing w:val="3"/>
              </w:rPr>
              <w:t xml:space="preserve"> </w:t>
            </w:r>
            <w:r>
              <w:rPr>
                <w:spacing w:val="-2"/>
              </w:rPr>
              <w:t>Execution</w:t>
            </w:r>
            <w:r>
              <w:tab/>
            </w:r>
            <w:r>
              <w:rPr>
                <w:b w:val="0"/>
                <w:spacing w:val="-5"/>
              </w:rPr>
              <w:t>62</w:t>
            </w:r>
          </w:hyperlink>
        </w:p>
        <w:p w14:paraId="2779661A" w14:textId="77777777" w:rsidR="00FE7E48" w:rsidRDefault="00CB7212">
          <w:pPr>
            <w:pStyle w:val="TOC3"/>
            <w:numPr>
              <w:ilvl w:val="1"/>
              <w:numId w:val="30"/>
            </w:numPr>
            <w:tabs>
              <w:tab w:val="left" w:pos="2575"/>
              <w:tab w:val="right" w:leader="dot" w:pos="9060"/>
            </w:tabs>
            <w:spacing w:before="105"/>
            <w:ind w:hanging="850"/>
            <w:rPr>
              <w:b w:val="0"/>
            </w:rPr>
          </w:pPr>
          <w:hyperlink w:anchor="_bookmark63" w:history="1">
            <w:r>
              <w:t>Transfer</w:t>
            </w:r>
            <w:r>
              <w:rPr>
                <w:spacing w:val="4"/>
              </w:rPr>
              <w:t xml:space="preserve"> </w:t>
            </w:r>
            <w:r>
              <w:t>of</w:t>
            </w:r>
            <w:r>
              <w:rPr>
                <w:spacing w:val="3"/>
              </w:rPr>
              <w:t xml:space="preserve"> </w:t>
            </w:r>
            <w:r>
              <w:rPr>
                <w:spacing w:val="-2"/>
              </w:rPr>
              <w:t>Assets</w:t>
            </w:r>
            <w:r>
              <w:tab/>
            </w:r>
            <w:r>
              <w:rPr>
                <w:b w:val="0"/>
                <w:spacing w:val="-5"/>
              </w:rPr>
              <w:t>62</w:t>
            </w:r>
          </w:hyperlink>
        </w:p>
        <w:p w14:paraId="774EBD79" w14:textId="77777777" w:rsidR="00FE7E48" w:rsidRDefault="00CB7212">
          <w:pPr>
            <w:pStyle w:val="TOC3"/>
            <w:numPr>
              <w:ilvl w:val="1"/>
              <w:numId w:val="30"/>
            </w:numPr>
            <w:tabs>
              <w:tab w:val="left" w:pos="2575"/>
              <w:tab w:val="right" w:leader="dot" w:pos="9060"/>
            </w:tabs>
            <w:ind w:hanging="850"/>
            <w:rPr>
              <w:b w:val="0"/>
            </w:rPr>
          </w:pPr>
          <w:hyperlink w:anchor="_bookmark64" w:history="1">
            <w:r>
              <w:rPr>
                <w:spacing w:val="-2"/>
              </w:rPr>
              <w:t>Notices</w:t>
            </w:r>
            <w:r>
              <w:tab/>
            </w:r>
            <w:r>
              <w:rPr>
                <w:b w:val="0"/>
                <w:spacing w:val="-5"/>
              </w:rPr>
              <w:t>62</w:t>
            </w:r>
          </w:hyperlink>
        </w:p>
        <w:p w14:paraId="22C7B67B" w14:textId="77777777" w:rsidR="00FE7E48" w:rsidRDefault="00CB7212">
          <w:pPr>
            <w:pStyle w:val="TOC3"/>
            <w:numPr>
              <w:ilvl w:val="1"/>
              <w:numId w:val="30"/>
            </w:numPr>
            <w:tabs>
              <w:tab w:val="left" w:pos="2575"/>
              <w:tab w:val="right" w:leader="dot" w:pos="9060"/>
            </w:tabs>
            <w:spacing w:before="105"/>
            <w:ind w:hanging="850"/>
            <w:rPr>
              <w:b w:val="0"/>
            </w:rPr>
          </w:pPr>
          <w:hyperlink w:anchor="_bookmark65" w:history="1">
            <w:r>
              <w:rPr>
                <w:spacing w:val="-2"/>
              </w:rPr>
              <w:t>Complaints</w:t>
            </w:r>
            <w:r>
              <w:tab/>
            </w:r>
            <w:r>
              <w:rPr>
                <w:b w:val="0"/>
                <w:spacing w:val="-5"/>
              </w:rPr>
              <w:t>62</w:t>
            </w:r>
          </w:hyperlink>
        </w:p>
        <w:p w14:paraId="62B05955" w14:textId="77777777" w:rsidR="00FE7E48" w:rsidRDefault="00CB7212">
          <w:pPr>
            <w:pStyle w:val="TOC3"/>
            <w:numPr>
              <w:ilvl w:val="1"/>
              <w:numId w:val="30"/>
            </w:numPr>
            <w:tabs>
              <w:tab w:val="left" w:pos="2575"/>
              <w:tab w:val="right" w:leader="dot" w:pos="9060"/>
            </w:tabs>
            <w:ind w:hanging="850"/>
            <w:rPr>
              <w:b w:val="0"/>
            </w:rPr>
          </w:pPr>
          <w:hyperlink w:anchor="_bookmark66" w:history="1">
            <w:r>
              <w:t>Collateral Management</w:t>
            </w:r>
            <w:r>
              <w:rPr>
                <w:spacing w:val="9"/>
              </w:rPr>
              <w:t xml:space="preserve"> </w:t>
            </w:r>
            <w:r>
              <w:rPr>
                <w:spacing w:val="-2"/>
              </w:rPr>
              <w:t>policy</w:t>
            </w:r>
            <w:r>
              <w:tab/>
            </w:r>
            <w:r>
              <w:rPr>
                <w:b w:val="0"/>
                <w:spacing w:val="-5"/>
              </w:rPr>
              <w:t>63</w:t>
            </w:r>
          </w:hyperlink>
        </w:p>
        <w:p w14:paraId="22600B1D" w14:textId="77777777" w:rsidR="00FE7E48" w:rsidRDefault="00CB7212">
          <w:pPr>
            <w:pStyle w:val="TOC3"/>
            <w:numPr>
              <w:ilvl w:val="1"/>
              <w:numId w:val="30"/>
            </w:numPr>
            <w:tabs>
              <w:tab w:val="left" w:pos="2575"/>
              <w:tab w:val="right" w:leader="dot" w:pos="9060"/>
            </w:tabs>
            <w:spacing w:before="105"/>
            <w:ind w:hanging="850"/>
            <w:rPr>
              <w:b w:val="0"/>
            </w:rPr>
          </w:pPr>
          <w:hyperlink w:anchor="_bookmark67" w:history="1">
            <w:r>
              <w:t>Inducements</w:t>
            </w:r>
            <w:r>
              <w:rPr>
                <w:spacing w:val="3"/>
              </w:rPr>
              <w:t xml:space="preserve"> </w:t>
            </w:r>
            <w:r>
              <w:t>and</w:t>
            </w:r>
            <w:r>
              <w:rPr>
                <w:spacing w:val="3"/>
              </w:rPr>
              <w:t xml:space="preserve"> </w:t>
            </w:r>
            <w:r>
              <w:rPr>
                <w:spacing w:val="-2"/>
              </w:rPr>
              <w:t>commission</w:t>
            </w:r>
            <w:r>
              <w:tab/>
            </w:r>
            <w:r>
              <w:rPr>
                <w:b w:val="0"/>
                <w:spacing w:val="-5"/>
              </w:rPr>
              <w:t>63</w:t>
            </w:r>
          </w:hyperlink>
        </w:p>
        <w:p w14:paraId="59972D54" w14:textId="77777777" w:rsidR="00FE7E48" w:rsidRDefault="00CB7212">
          <w:pPr>
            <w:pStyle w:val="TOC3"/>
            <w:numPr>
              <w:ilvl w:val="1"/>
              <w:numId w:val="30"/>
            </w:numPr>
            <w:tabs>
              <w:tab w:val="left" w:pos="2575"/>
              <w:tab w:val="right" w:leader="dot" w:pos="9060"/>
            </w:tabs>
            <w:ind w:hanging="850"/>
            <w:rPr>
              <w:b w:val="0"/>
            </w:rPr>
          </w:pPr>
          <w:hyperlink w:anchor="_bookmark68" w:history="1">
            <w:r>
              <w:t>Telephone</w:t>
            </w:r>
            <w:r>
              <w:rPr>
                <w:spacing w:val="4"/>
              </w:rPr>
              <w:t xml:space="preserve"> </w:t>
            </w:r>
            <w:r>
              <w:rPr>
                <w:spacing w:val="-2"/>
              </w:rPr>
              <w:t>Recording</w:t>
            </w:r>
            <w:r>
              <w:tab/>
            </w:r>
            <w:r>
              <w:rPr>
                <w:b w:val="0"/>
                <w:spacing w:val="-5"/>
              </w:rPr>
              <w:t>64</w:t>
            </w:r>
          </w:hyperlink>
        </w:p>
        <w:p w14:paraId="17B2C889" w14:textId="77777777" w:rsidR="00FE7E48" w:rsidRDefault="00CB7212">
          <w:pPr>
            <w:pStyle w:val="TOC1"/>
            <w:tabs>
              <w:tab w:val="right" w:leader="dot" w:pos="9060"/>
            </w:tabs>
            <w:spacing w:before="166"/>
          </w:pPr>
          <w:hyperlink w:anchor="_bookmark69" w:history="1">
            <w:r>
              <w:t>Appendix</w:t>
            </w:r>
            <w:r>
              <w:rPr>
                <w:spacing w:val="33"/>
              </w:rPr>
              <w:t xml:space="preserve"> </w:t>
            </w:r>
            <w:r>
              <w:t>1</w:t>
            </w:r>
            <w:r>
              <w:rPr>
                <w:spacing w:val="-17"/>
              </w:rPr>
              <w:t xml:space="preserve"> </w:t>
            </w:r>
            <w:r>
              <w:t>The</w:t>
            </w:r>
            <w:r>
              <w:rPr>
                <w:spacing w:val="2"/>
              </w:rPr>
              <w:t xml:space="preserve"> </w:t>
            </w:r>
            <w:r>
              <w:rPr>
                <w:spacing w:val="-4"/>
              </w:rPr>
              <w:t>Funds</w:t>
            </w:r>
            <w:r>
              <w:tab/>
            </w:r>
            <w:r>
              <w:rPr>
                <w:spacing w:val="-5"/>
              </w:rPr>
              <w:t>65</w:t>
            </w:r>
          </w:hyperlink>
        </w:p>
        <w:p w14:paraId="40C3DB27" w14:textId="77777777" w:rsidR="00FE7E48" w:rsidRDefault="00CB7212">
          <w:pPr>
            <w:pStyle w:val="TOC1"/>
            <w:tabs>
              <w:tab w:val="right" w:leader="dot" w:pos="9064"/>
            </w:tabs>
            <w:spacing w:before="225"/>
          </w:pPr>
          <w:r>
            <w:t>Appendix</w:t>
          </w:r>
          <w:r>
            <w:rPr>
              <w:spacing w:val="-13"/>
            </w:rPr>
            <w:t xml:space="preserve"> </w:t>
          </w:r>
          <w:r>
            <w:t>2</w:t>
          </w:r>
          <w:r>
            <w:rPr>
              <w:spacing w:val="-9"/>
            </w:rPr>
            <w:t xml:space="preserve"> </w:t>
          </w:r>
          <w:r>
            <w:t>Investment</w:t>
          </w:r>
          <w:r>
            <w:rPr>
              <w:spacing w:val="-10"/>
            </w:rPr>
            <w:t xml:space="preserve"> </w:t>
          </w:r>
          <w:r>
            <w:t>and</w:t>
          </w:r>
          <w:r>
            <w:rPr>
              <w:spacing w:val="-10"/>
            </w:rPr>
            <w:t xml:space="preserve"> </w:t>
          </w:r>
          <w:r>
            <w:t>Borrowing</w:t>
          </w:r>
          <w:r>
            <w:rPr>
              <w:spacing w:val="-5"/>
            </w:rPr>
            <w:t xml:space="preserve"> </w:t>
          </w:r>
          <w:r>
            <w:rPr>
              <w:spacing w:val="-2"/>
            </w:rPr>
            <w:t>Powers</w:t>
          </w:r>
          <w:r>
            <w:tab/>
          </w:r>
          <w:r>
            <w:rPr>
              <w:spacing w:val="-5"/>
            </w:rPr>
            <w:t>106</w:t>
          </w:r>
        </w:p>
        <w:p w14:paraId="34BB4787" w14:textId="77777777" w:rsidR="00FE7E48" w:rsidRDefault="00CB7212">
          <w:pPr>
            <w:pStyle w:val="TOC1"/>
            <w:tabs>
              <w:tab w:val="right" w:leader="dot" w:pos="9064"/>
            </w:tabs>
          </w:pPr>
          <w:hyperlink w:anchor="_bookmark74" w:history="1">
            <w:r>
              <w:t>Appendix</w:t>
            </w:r>
            <w:r>
              <w:rPr>
                <w:spacing w:val="-7"/>
              </w:rPr>
              <w:t xml:space="preserve"> </w:t>
            </w:r>
            <w:r>
              <w:t>3</w:t>
            </w:r>
            <w:r>
              <w:rPr>
                <w:spacing w:val="-6"/>
              </w:rPr>
              <w:t xml:space="preserve"> </w:t>
            </w:r>
            <w:r>
              <w:t>Past</w:t>
            </w:r>
            <w:r>
              <w:rPr>
                <w:spacing w:val="-6"/>
              </w:rPr>
              <w:t xml:space="preserve"> </w:t>
            </w:r>
            <w:r>
              <w:rPr>
                <w:spacing w:val="-2"/>
              </w:rPr>
              <w:t>performance</w:t>
            </w:r>
            <w:r>
              <w:tab/>
            </w:r>
            <w:r>
              <w:rPr>
                <w:spacing w:val="-5"/>
              </w:rPr>
              <w:t>134</w:t>
            </w:r>
          </w:hyperlink>
        </w:p>
        <w:p w14:paraId="0FB3D026" w14:textId="77777777" w:rsidR="00FE7E48" w:rsidRDefault="00CB7212">
          <w:pPr>
            <w:pStyle w:val="TOC1"/>
            <w:tabs>
              <w:tab w:val="right" w:leader="dot" w:pos="9064"/>
            </w:tabs>
          </w:pPr>
          <w:hyperlink w:anchor="_bookmark75" w:history="1">
            <w:r>
              <w:t>Appendix</w:t>
            </w:r>
            <w:r>
              <w:rPr>
                <w:spacing w:val="-8"/>
              </w:rPr>
              <w:t xml:space="preserve"> </w:t>
            </w:r>
            <w:r>
              <w:t>4</w:t>
            </w:r>
            <w:r>
              <w:rPr>
                <w:spacing w:val="-11"/>
              </w:rPr>
              <w:t xml:space="preserve"> </w:t>
            </w:r>
            <w:r>
              <w:t>Dilution</w:t>
            </w:r>
            <w:r>
              <w:rPr>
                <w:spacing w:val="-5"/>
              </w:rPr>
              <w:t xml:space="preserve"> </w:t>
            </w:r>
            <w:r>
              <w:rPr>
                <w:spacing w:val="-2"/>
              </w:rPr>
              <w:t>Adjustment</w:t>
            </w:r>
            <w:r>
              <w:tab/>
            </w:r>
            <w:r>
              <w:rPr>
                <w:spacing w:val="-5"/>
              </w:rPr>
              <w:t>136</w:t>
            </w:r>
          </w:hyperlink>
        </w:p>
        <w:p w14:paraId="00450DF0" w14:textId="77777777" w:rsidR="00FE7E48" w:rsidRDefault="00CB7212">
          <w:pPr>
            <w:pStyle w:val="TOC1"/>
            <w:tabs>
              <w:tab w:val="right" w:leader="dot" w:pos="9064"/>
            </w:tabs>
            <w:spacing w:before="225"/>
          </w:pPr>
          <w:hyperlink w:anchor="_bookmark76" w:history="1">
            <w:r>
              <w:t>Appendix</w:t>
            </w:r>
            <w:r>
              <w:rPr>
                <w:spacing w:val="-8"/>
              </w:rPr>
              <w:t xml:space="preserve"> </w:t>
            </w:r>
            <w:r>
              <w:t>5</w:t>
            </w:r>
            <w:r>
              <w:rPr>
                <w:spacing w:val="-7"/>
              </w:rPr>
              <w:t xml:space="preserve"> </w:t>
            </w:r>
            <w:r>
              <w:t>Eligible</w:t>
            </w:r>
            <w:r>
              <w:rPr>
                <w:spacing w:val="-8"/>
              </w:rPr>
              <w:t xml:space="preserve"> </w:t>
            </w:r>
            <w:r>
              <w:rPr>
                <w:spacing w:val="-2"/>
              </w:rPr>
              <w:t>Markets</w:t>
            </w:r>
            <w:r>
              <w:tab/>
            </w:r>
            <w:r>
              <w:rPr>
                <w:spacing w:val="-5"/>
              </w:rPr>
              <w:t>137</w:t>
            </w:r>
          </w:hyperlink>
        </w:p>
        <w:p w14:paraId="74345247" w14:textId="77777777" w:rsidR="00FE7E48" w:rsidRDefault="00CB7212">
          <w:pPr>
            <w:pStyle w:val="TOC1"/>
            <w:tabs>
              <w:tab w:val="right" w:leader="dot" w:pos="9064"/>
            </w:tabs>
          </w:pPr>
          <w:r>
            <w:t>Appendix</w:t>
          </w:r>
          <w:r>
            <w:rPr>
              <w:spacing w:val="-13"/>
            </w:rPr>
            <w:t xml:space="preserve"> </w:t>
          </w:r>
          <w:r>
            <w:t>6</w:t>
          </w:r>
          <w:r>
            <w:rPr>
              <w:spacing w:val="-9"/>
            </w:rPr>
            <w:t xml:space="preserve"> </w:t>
          </w:r>
          <w:r>
            <w:t>BNYM</w:t>
          </w:r>
          <w:r>
            <w:rPr>
              <w:spacing w:val="-8"/>
            </w:rPr>
            <w:t xml:space="preserve"> </w:t>
          </w:r>
          <w:r>
            <w:t>SA/NV</w:t>
          </w:r>
          <w:r>
            <w:rPr>
              <w:spacing w:val="-10"/>
            </w:rPr>
            <w:t xml:space="preserve"> </w:t>
          </w:r>
          <w:r>
            <w:t>Sub-Custodian</w:t>
          </w:r>
          <w:r>
            <w:rPr>
              <w:spacing w:val="-8"/>
            </w:rPr>
            <w:t xml:space="preserve"> </w:t>
          </w:r>
          <w:r>
            <w:rPr>
              <w:spacing w:val="-2"/>
            </w:rPr>
            <w:t>Network</w:t>
          </w:r>
          <w:r>
            <w:tab/>
          </w:r>
          <w:r>
            <w:rPr>
              <w:spacing w:val="-5"/>
            </w:rPr>
            <w:t>140</w:t>
          </w:r>
        </w:p>
      </w:sdtContent>
    </w:sdt>
    <w:p w14:paraId="16456070" w14:textId="77777777" w:rsidR="00FE7E48" w:rsidRDefault="00FE7E48">
      <w:pPr>
        <w:pStyle w:val="TOC1"/>
        <w:sectPr w:rsidR="00FE7E48">
          <w:pgSz w:w="11930" w:h="16860"/>
          <w:pgMar w:top="1400" w:right="283" w:bottom="1595" w:left="1417" w:header="0" w:footer="923" w:gutter="0"/>
          <w:cols w:space="720"/>
        </w:sectPr>
      </w:pPr>
    </w:p>
    <w:p w14:paraId="7E916719" w14:textId="77777777" w:rsidR="00FE7E48" w:rsidRDefault="00CB7212">
      <w:pPr>
        <w:pStyle w:val="Heading1"/>
        <w:spacing w:before="84"/>
        <w:ind w:left="2793" w:firstLine="0"/>
      </w:pPr>
      <w:r>
        <w:rPr>
          <w:w w:val="105"/>
        </w:rPr>
        <w:lastRenderedPageBreak/>
        <w:t>TERMS USED</w:t>
      </w:r>
      <w:r>
        <w:rPr>
          <w:spacing w:val="-13"/>
          <w:w w:val="105"/>
        </w:rPr>
        <w:t xml:space="preserve"> </w:t>
      </w:r>
      <w:r>
        <w:rPr>
          <w:w w:val="105"/>
        </w:rPr>
        <w:t>IN</w:t>
      </w:r>
      <w:r>
        <w:rPr>
          <w:spacing w:val="-14"/>
          <w:w w:val="105"/>
        </w:rPr>
        <w:t xml:space="preserve"> </w:t>
      </w:r>
      <w:r>
        <w:rPr>
          <w:w w:val="105"/>
        </w:rPr>
        <w:t>THIS</w:t>
      </w:r>
      <w:r>
        <w:rPr>
          <w:spacing w:val="-10"/>
          <w:w w:val="105"/>
        </w:rPr>
        <w:t xml:space="preserve"> </w:t>
      </w:r>
      <w:r>
        <w:rPr>
          <w:spacing w:val="-2"/>
          <w:w w:val="105"/>
        </w:rPr>
        <w:t>DOCUMENT</w:t>
      </w:r>
    </w:p>
    <w:p w14:paraId="2B2D360D" w14:textId="77777777" w:rsidR="00FE7E48" w:rsidRDefault="00CB7212">
      <w:pPr>
        <w:pStyle w:val="BodyText"/>
        <w:tabs>
          <w:tab w:val="left" w:pos="3259"/>
        </w:tabs>
        <w:spacing w:before="392" w:line="460" w:lineRule="atLeast"/>
        <w:ind w:left="313" w:right="1709"/>
      </w:pPr>
      <w:r>
        <w:rPr>
          <w:b/>
          <w:spacing w:val="-2"/>
          <w:w w:val="105"/>
        </w:rPr>
        <w:t>“Act”</w:t>
      </w:r>
      <w:r>
        <w:rPr>
          <w:b/>
        </w:rPr>
        <w:tab/>
      </w:r>
      <w:r>
        <w:rPr>
          <w:w w:val="105"/>
        </w:rPr>
        <w:t>the</w:t>
      </w:r>
      <w:r>
        <w:rPr>
          <w:spacing w:val="-12"/>
          <w:w w:val="105"/>
        </w:rPr>
        <w:t xml:space="preserve"> </w:t>
      </w:r>
      <w:r>
        <w:rPr>
          <w:w w:val="105"/>
        </w:rPr>
        <w:t>Financial</w:t>
      </w:r>
      <w:r>
        <w:rPr>
          <w:spacing w:val="7"/>
          <w:w w:val="105"/>
        </w:rPr>
        <w:t xml:space="preserve"> </w:t>
      </w:r>
      <w:r>
        <w:rPr>
          <w:w w:val="105"/>
        </w:rPr>
        <w:t>Services</w:t>
      </w:r>
      <w:r>
        <w:rPr>
          <w:spacing w:val="-16"/>
          <w:w w:val="105"/>
        </w:rPr>
        <w:t xml:space="preserve"> </w:t>
      </w:r>
      <w:r>
        <w:rPr>
          <w:w w:val="105"/>
        </w:rPr>
        <w:t>and</w:t>
      </w:r>
      <w:r>
        <w:rPr>
          <w:spacing w:val="-16"/>
          <w:w w:val="105"/>
        </w:rPr>
        <w:t xml:space="preserve"> </w:t>
      </w:r>
      <w:r>
        <w:rPr>
          <w:w w:val="105"/>
        </w:rPr>
        <w:t>Markets</w:t>
      </w:r>
      <w:r>
        <w:rPr>
          <w:spacing w:val="-16"/>
          <w:w w:val="105"/>
        </w:rPr>
        <w:t xml:space="preserve"> </w:t>
      </w:r>
      <w:r>
        <w:rPr>
          <w:w w:val="105"/>
        </w:rPr>
        <w:t>Act</w:t>
      </w:r>
      <w:r>
        <w:rPr>
          <w:spacing w:val="-12"/>
          <w:w w:val="105"/>
        </w:rPr>
        <w:t xml:space="preserve"> </w:t>
      </w:r>
      <w:r>
        <w:rPr>
          <w:w w:val="105"/>
        </w:rPr>
        <w:t>2000 (as</w:t>
      </w:r>
      <w:r>
        <w:rPr>
          <w:spacing w:val="-16"/>
          <w:w w:val="105"/>
        </w:rPr>
        <w:t xml:space="preserve"> </w:t>
      </w:r>
      <w:r>
        <w:rPr>
          <w:w w:val="105"/>
        </w:rPr>
        <w:t xml:space="preserve">amended) </w:t>
      </w:r>
      <w:r>
        <w:rPr>
          <w:b/>
          <w:spacing w:val="-2"/>
          <w:w w:val="105"/>
        </w:rPr>
        <w:t>“Administrator”</w:t>
      </w:r>
      <w:r>
        <w:rPr>
          <w:b/>
        </w:rPr>
        <w:tab/>
      </w:r>
      <w:r>
        <w:rPr>
          <w:w w:val="105"/>
        </w:rPr>
        <w:t>The Bank of New York</w:t>
      </w:r>
      <w:r>
        <w:rPr>
          <w:spacing w:val="-1"/>
          <w:w w:val="105"/>
        </w:rPr>
        <w:t xml:space="preserve"> </w:t>
      </w:r>
      <w:r>
        <w:rPr>
          <w:w w:val="105"/>
        </w:rPr>
        <w:t xml:space="preserve">Mellon (International) Limited </w:t>
      </w:r>
      <w:r>
        <w:rPr>
          <w:b/>
          <w:spacing w:val="-2"/>
          <w:w w:val="105"/>
        </w:rPr>
        <w:t>“AUT”</w:t>
      </w:r>
      <w:r>
        <w:rPr>
          <w:b/>
        </w:rPr>
        <w:tab/>
      </w:r>
      <w:r>
        <w:rPr>
          <w:w w:val="105"/>
        </w:rPr>
        <w:t>a UK authorised unit trust scheme</w:t>
      </w:r>
    </w:p>
    <w:p w14:paraId="007F4FE4" w14:textId="77777777" w:rsidR="00FE7E48" w:rsidRDefault="00FE7E48">
      <w:pPr>
        <w:pStyle w:val="BodyText"/>
        <w:spacing w:line="460" w:lineRule="atLeast"/>
        <w:sectPr w:rsidR="00FE7E48">
          <w:pgSz w:w="11930" w:h="16860"/>
          <w:pgMar w:top="1440" w:right="283" w:bottom="1180" w:left="1417" w:header="0" w:footer="923" w:gutter="0"/>
          <w:cols w:space="720"/>
        </w:sectPr>
      </w:pPr>
    </w:p>
    <w:p w14:paraId="2F289607" w14:textId="77777777" w:rsidR="00FE7E48" w:rsidRDefault="00CB7212">
      <w:pPr>
        <w:pStyle w:val="Heading2"/>
        <w:spacing w:before="251"/>
        <w:ind w:left="313"/>
      </w:pPr>
      <w:r>
        <w:rPr>
          <w:spacing w:val="-2"/>
        </w:rPr>
        <w:t>“authorised</w:t>
      </w:r>
      <w:r>
        <w:rPr>
          <w:spacing w:val="1"/>
        </w:rPr>
        <w:t xml:space="preserve"> </w:t>
      </w:r>
      <w:r>
        <w:rPr>
          <w:spacing w:val="-2"/>
        </w:rPr>
        <w:t>investment</w:t>
      </w:r>
    </w:p>
    <w:p w14:paraId="431046DD" w14:textId="77777777" w:rsidR="00FE7E48" w:rsidRDefault="00CB7212">
      <w:pPr>
        <w:spacing w:before="91"/>
        <w:ind w:left="313"/>
        <w:rPr>
          <w:b/>
          <w:sz w:val="17"/>
        </w:rPr>
      </w:pPr>
      <w:r>
        <w:rPr>
          <w:b/>
          <w:spacing w:val="-2"/>
          <w:sz w:val="17"/>
        </w:rPr>
        <w:t>fund”</w:t>
      </w:r>
    </w:p>
    <w:p w14:paraId="627B53BA" w14:textId="77777777" w:rsidR="00FE7E48" w:rsidRDefault="00CB7212">
      <w:pPr>
        <w:pStyle w:val="BodyText"/>
        <w:spacing w:before="159" w:line="252" w:lineRule="auto"/>
        <w:ind w:left="313" w:right="1368"/>
        <w:jc w:val="both"/>
      </w:pPr>
      <w:r>
        <w:br w:type="column"/>
      </w:r>
      <w:r>
        <w:rPr>
          <w:w w:val="105"/>
        </w:rPr>
        <w:t>an AUT or an investment company with variable capital incorporated under the Open-Ended Investment Companies Regulations 2001</w:t>
      </w:r>
    </w:p>
    <w:p w14:paraId="3047FB03" w14:textId="77777777" w:rsidR="00FE7E48" w:rsidRDefault="00FE7E48">
      <w:pPr>
        <w:pStyle w:val="BodyText"/>
        <w:spacing w:line="252" w:lineRule="auto"/>
        <w:jc w:val="both"/>
        <w:sectPr w:rsidR="00FE7E48">
          <w:type w:val="continuous"/>
          <w:pgSz w:w="11930" w:h="16860"/>
          <w:pgMar w:top="1520" w:right="283" w:bottom="280" w:left="1417" w:header="0" w:footer="923" w:gutter="0"/>
          <w:cols w:num="2" w:space="720" w:equalWidth="0">
            <w:col w:w="2596" w:space="349"/>
            <w:col w:w="7285"/>
          </w:cols>
        </w:sectPr>
      </w:pPr>
    </w:p>
    <w:p w14:paraId="54755FE8" w14:textId="77777777" w:rsidR="00FE7E48" w:rsidRDefault="00FE7E48">
      <w:pPr>
        <w:pStyle w:val="BodyText"/>
        <w:spacing w:before="61"/>
      </w:pPr>
    </w:p>
    <w:p w14:paraId="35ED1B80" w14:textId="77777777" w:rsidR="00FE7E48" w:rsidRDefault="00CB7212">
      <w:pPr>
        <w:pStyle w:val="BodyText"/>
        <w:tabs>
          <w:tab w:val="left" w:pos="2945"/>
        </w:tabs>
        <w:spacing w:before="1" w:line="160" w:lineRule="auto"/>
        <w:ind w:right="1353"/>
        <w:jc w:val="right"/>
      </w:pPr>
      <w:r>
        <w:rPr>
          <w:b/>
          <w:position w:val="-8"/>
        </w:rPr>
        <w:t>“Business</w:t>
      </w:r>
      <w:r>
        <w:rPr>
          <w:b/>
          <w:spacing w:val="43"/>
          <w:position w:val="-8"/>
        </w:rPr>
        <w:t xml:space="preserve"> </w:t>
      </w:r>
      <w:r>
        <w:rPr>
          <w:b/>
          <w:spacing w:val="-4"/>
          <w:position w:val="-8"/>
        </w:rPr>
        <w:t>Day”</w:t>
      </w:r>
      <w:r>
        <w:rPr>
          <w:b/>
          <w:position w:val="-8"/>
        </w:rPr>
        <w:tab/>
      </w:r>
      <w:r>
        <w:t>any</w:t>
      </w:r>
      <w:r>
        <w:rPr>
          <w:spacing w:val="10"/>
        </w:rPr>
        <w:t xml:space="preserve"> </w:t>
      </w:r>
      <w:r>
        <w:t>day</w:t>
      </w:r>
      <w:r>
        <w:rPr>
          <w:spacing w:val="11"/>
        </w:rPr>
        <w:t xml:space="preserve"> </w:t>
      </w:r>
      <w:r>
        <w:t>which</w:t>
      </w:r>
      <w:r>
        <w:rPr>
          <w:spacing w:val="11"/>
        </w:rPr>
        <w:t xml:space="preserve"> </w:t>
      </w:r>
      <w:r>
        <w:t>is</w:t>
      </w:r>
      <w:r>
        <w:rPr>
          <w:spacing w:val="11"/>
        </w:rPr>
        <w:t xml:space="preserve"> </w:t>
      </w:r>
      <w:r>
        <w:t>not</w:t>
      </w:r>
      <w:r>
        <w:rPr>
          <w:spacing w:val="10"/>
        </w:rPr>
        <w:t xml:space="preserve"> </w:t>
      </w:r>
      <w:r>
        <w:t>a</w:t>
      </w:r>
      <w:r>
        <w:rPr>
          <w:spacing w:val="11"/>
        </w:rPr>
        <w:t xml:space="preserve"> </w:t>
      </w:r>
      <w:r>
        <w:t>Saturday</w:t>
      </w:r>
      <w:r>
        <w:rPr>
          <w:spacing w:val="11"/>
        </w:rPr>
        <w:t xml:space="preserve"> </w:t>
      </w:r>
      <w:r>
        <w:t>or</w:t>
      </w:r>
      <w:r>
        <w:rPr>
          <w:spacing w:val="10"/>
        </w:rPr>
        <w:t xml:space="preserve"> </w:t>
      </w:r>
      <w:r>
        <w:t>Sunday</w:t>
      </w:r>
      <w:r>
        <w:rPr>
          <w:spacing w:val="11"/>
        </w:rPr>
        <w:t xml:space="preserve"> </w:t>
      </w:r>
      <w:r>
        <w:t>and</w:t>
      </w:r>
      <w:r>
        <w:rPr>
          <w:spacing w:val="10"/>
        </w:rPr>
        <w:t xml:space="preserve"> </w:t>
      </w:r>
      <w:r>
        <w:t>on</w:t>
      </w:r>
      <w:r>
        <w:rPr>
          <w:spacing w:val="11"/>
        </w:rPr>
        <w:t xml:space="preserve"> </w:t>
      </w:r>
      <w:r>
        <w:t>which</w:t>
      </w:r>
      <w:r>
        <w:rPr>
          <w:spacing w:val="11"/>
        </w:rPr>
        <w:t xml:space="preserve"> </w:t>
      </w:r>
      <w:r>
        <w:rPr>
          <w:spacing w:val="-2"/>
        </w:rPr>
        <w:t>banks</w:t>
      </w:r>
    </w:p>
    <w:p w14:paraId="6444DDA2" w14:textId="77777777" w:rsidR="00FE7E48" w:rsidRDefault="00CB7212">
      <w:pPr>
        <w:pStyle w:val="BodyText"/>
        <w:spacing w:line="166" w:lineRule="exact"/>
        <w:ind w:left="3259"/>
      </w:pPr>
      <w:r>
        <w:t>are</w:t>
      </w:r>
      <w:r>
        <w:rPr>
          <w:spacing w:val="62"/>
        </w:rPr>
        <w:t xml:space="preserve"> </w:t>
      </w:r>
      <w:r>
        <w:t>open</w:t>
      </w:r>
      <w:r>
        <w:rPr>
          <w:spacing w:val="64"/>
        </w:rPr>
        <w:t xml:space="preserve"> </w:t>
      </w:r>
      <w:r>
        <w:t>for</w:t>
      </w:r>
      <w:r>
        <w:rPr>
          <w:spacing w:val="62"/>
        </w:rPr>
        <w:t xml:space="preserve"> </w:t>
      </w:r>
      <w:r>
        <w:t>business</w:t>
      </w:r>
      <w:r>
        <w:rPr>
          <w:spacing w:val="65"/>
        </w:rPr>
        <w:t xml:space="preserve"> </w:t>
      </w:r>
      <w:r>
        <w:t>in</w:t>
      </w:r>
      <w:r>
        <w:rPr>
          <w:spacing w:val="63"/>
        </w:rPr>
        <w:t xml:space="preserve"> </w:t>
      </w:r>
      <w:r>
        <w:t>England</w:t>
      </w:r>
      <w:r>
        <w:rPr>
          <w:spacing w:val="65"/>
        </w:rPr>
        <w:t xml:space="preserve"> </w:t>
      </w:r>
      <w:r>
        <w:t>and</w:t>
      </w:r>
      <w:r>
        <w:rPr>
          <w:spacing w:val="63"/>
        </w:rPr>
        <w:t xml:space="preserve"> </w:t>
      </w:r>
      <w:r>
        <w:t>Wales,</w:t>
      </w:r>
      <w:r>
        <w:rPr>
          <w:spacing w:val="65"/>
        </w:rPr>
        <w:t xml:space="preserve"> </w:t>
      </w:r>
      <w:r>
        <w:t>i.e.</w:t>
      </w:r>
      <w:r>
        <w:rPr>
          <w:spacing w:val="64"/>
        </w:rPr>
        <w:t xml:space="preserve"> </w:t>
      </w:r>
      <w:r>
        <w:rPr>
          <w:spacing w:val="-2"/>
        </w:rPr>
        <w:t>excluding</w:t>
      </w:r>
    </w:p>
    <w:p w14:paraId="40F76B6A" w14:textId="77777777" w:rsidR="00FE7E48" w:rsidRDefault="00CB7212">
      <w:pPr>
        <w:pStyle w:val="BodyText"/>
        <w:spacing w:before="12"/>
        <w:ind w:left="3259"/>
      </w:pPr>
      <w:r>
        <w:t>public</w:t>
      </w:r>
      <w:r>
        <w:rPr>
          <w:spacing w:val="-9"/>
        </w:rPr>
        <w:t xml:space="preserve"> </w:t>
      </w:r>
      <w:r>
        <w:rPr>
          <w:spacing w:val="-2"/>
        </w:rPr>
        <w:t>holidays</w:t>
      </w:r>
    </w:p>
    <w:p w14:paraId="6EE099FF" w14:textId="77777777" w:rsidR="00FE7E48" w:rsidRDefault="00FE7E48">
      <w:pPr>
        <w:pStyle w:val="BodyText"/>
        <w:spacing w:before="68"/>
      </w:pPr>
    </w:p>
    <w:p w14:paraId="3980B955" w14:textId="77777777" w:rsidR="00FE7E48" w:rsidRDefault="00CB7212">
      <w:pPr>
        <w:tabs>
          <w:tab w:val="left" w:pos="2945"/>
        </w:tabs>
        <w:spacing w:line="163" w:lineRule="auto"/>
        <w:ind w:right="1361"/>
        <w:jc w:val="right"/>
        <w:rPr>
          <w:sz w:val="17"/>
        </w:rPr>
      </w:pPr>
      <w:r>
        <w:rPr>
          <w:b/>
          <w:spacing w:val="-2"/>
          <w:w w:val="105"/>
          <w:position w:val="-9"/>
          <w:sz w:val="17"/>
        </w:rPr>
        <w:t>“COLL</w:t>
      </w:r>
      <w:r>
        <w:rPr>
          <w:b/>
          <w:spacing w:val="-8"/>
          <w:w w:val="105"/>
          <w:position w:val="-9"/>
          <w:sz w:val="17"/>
        </w:rPr>
        <w:t xml:space="preserve"> </w:t>
      </w:r>
      <w:r>
        <w:rPr>
          <w:b/>
          <w:spacing w:val="-2"/>
          <w:w w:val="105"/>
          <w:position w:val="-9"/>
          <w:sz w:val="17"/>
        </w:rPr>
        <w:t>Sourcebook”</w:t>
      </w:r>
      <w:r>
        <w:rPr>
          <w:b/>
          <w:position w:val="-9"/>
          <w:sz w:val="17"/>
        </w:rPr>
        <w:tab/>
      </w:r>
      <w:r>
        <w:rPr>
          <w:w w:val="105"/>
          <w:sz w:val="17"/>
        </w:rPr>
        <w:t>the</w:t>
      </w:r>
      <w:r>
        <w:rPr>
          <w:spacing w:val="6"/>
          <w:w w:val="105"/>
          <w:sz w:val="17"/>
        </w:rPr>
        <w:t xml:space="preserve"> </w:t>
      </w:r>
      <w:r>
        <w:rPr>
          <w:w w:val="105"/>
          <w:sz w:val="17"/>
        </w:rPr>
        <w:t>Collective</w:t>
      </w:r>
      <w:r>
        <w:rPr>
          <w:spacing w:val="4"/>
          <w:w w:val="105"/>
          <w:sz w:val="17"/>
        </w:rPr>
        <w:t xml:space="preserve"> </w:t>
      </w:r>
      <w:r>
        <w:rPr>
          <w:w w:val="105"/>
          <w:sz w:val="17"/>
        </w:rPr>
        <w:t>Investment</w:t>
      </w:r>
      <w:r>
        <w:rPr>
          <w:spacing w:val="-1"/>
          <w:w w:val="105"/>
          <w:sz w:val="17"/>
        </w:rPr>
        <w:t xml:space="preserve"> </w:t>
      </w:r>
      <w:r>
        <w:rPr>
          <w:w w:val="105"/>
          <w:sz w:val="17"/>
        </w:rPr>
        <w:t>Schemes</w:t>
      </w:r>
      <w:r>
        <w:rPr>
          <w:spacing w:val="6"/>
          <w:w w:val="105"/>
          <w:sz w:val="17"/>
        </w:rPr>
        <w:t xml:space="preserve"> </w:t>
      </w:r>
      <w:r>
        <w:rPr>
          <w:w w:val="105"/>
          <w:sz w:val="17"/>
        </w:rPr>
        <w:t>Sourcebook</w:t>
      </w:r>
      <w:r>
        <w:rPr>
          <w:spacing w:val="4"/>
          <w:w w:val="105"/>
          <w:sz w:val="17"/>
        </w:rPr>
        <w:t xml:space="preserve"> </w:t>
      </w:r>
      <w:r>
        <w:rPr>
          <w:w w:val="105"/>
          <w:sz w:val="17"/>
        </w:rPr>
        <w:t>issued</w:t>
      </w:r>
      <w:r>
        <w:rPr>
          <w:spacing w:val="6"/>
          <w:w w:val="105"/>
          <w:sz w:val="17"/>
        </w:rPr>
        <w:t xml:space="preserve"> </w:t>
      </w:r>
      <w:r>
        <w:rPr>
          <w:w w:val="105"/>
          <w:sz w:val="17"/>
        </w:rPr>
        <w:t>by</w:t>
      </w:r>
      <w:r>
        <w:rPr>
          <w:spacing w:val="5"/>
          <w:w w:val="105"/>
          <w:sz w:val="17"/>
        </w:rPr>
        <w:t xml:space="preserve"> </w:t>
      </w:r>
      <w:r>
        <w:rPr>
          <w:spacing w:val="-5"/>
          <w:w w:val="105"/>
          <w:sz w:val="17"/>
        </w:rPr>
        <w:t>the</w:t>
      </w:r>
    </w:p>
    <w:p w14:paraId="1A52C8B9" w14:textId="77777777" w:rsidR="00FE7E48" w:rsidRDefault="00CB7212">
      <w:pPr>
        <w:pStyle w:val="BodyText"/>
        <w:spacing w:line="164" w:lineRule="exact"/>
        <w:ind w:left="3259"/>
      </w:pPr>
      <w:r>
        <w:rPr>
          <w:w w:val="105"/>
        </w:rPr>
        <w:t>FCA</w:t>
      </w:r>
      <w:r>
        <w:rPr>
          <w:spacing w:val="5"/>
          <w:w w:val="105"/>
        </w:rPr>
        <w:t xml:space="preserve"> </w:t>
      </w:r>
      <w:r>
        <w:rPr>
          <w:w w:val="105"/>
        </w:rPr>
        <w:t>as</w:t>
      </w:r>
      <w:r>
        <w:rPr>
          <w:spacing w:val="7"/>
          <w:w w:val="105"/>
        </w:rPr>
        <w:t xml:space="preserve"> </w:t>
      </w:r>
      <w:r>
        <w:rPr>
          <w:w w:val="105"/>
        </w:rPr>
        <w:t>amended</w:t>
      </w:r>
      <w:r>
        <w:rPr>
          <w:spacing w:val="8"/>
          <w:w w:val="105"/>
        </w:rPr>
        <w:t xml:space="preserve"> </w:t>
      </w:r>
      <w:r>
        <w:rPr>
          <w:w w:val="105"/>
        </w:rPr>
        <w:t>or</w:t>
      </w:r>
      <w:r>
        <w:rPr>
          <w:spacing w:val="8"/>
          <w:w w:val="105"/>
        </w:rPr>
        <w:t xml:space="preserve"> </w:t>
      </w:r>
      <w:r>
        <w:rPr>
          <w:w w:val="105"/>
        </w:rPr>
        <w:t>re-enacted</w:t>
      </w:r>
      <w:r>
        <w:rPr>
          <w:spacing w:val="6"/>
          <w:w w:val="105"/>
        </w:rPr>
        <w:t xml:space="preserve"> </w:t>
      </w:r>
      <w:r>
        <w:rPr>
          <w:w w:val="105"/>
        </w:rPr>
        <w:t>from</w:t>
      </w:r>
      <w:r>
        <w:rPr>
          <w:spacing w:val="9"/>
          <w:w w:val="105"/>
        </w:rPr>
        <w:t xml:space="preserve"> </w:t>
      </w:r>
      <w:r>
        <w:rPr>
          <w:w w:val="105"/>
        </w:rPr>
        <w:t>time</w:t>
      </w:r>
      <w:r>
        <w:rPr>
          <w:spacing w:val="6"/>
          <w:w w:val="105"/>
        </w:rPr>
        <w:t xml:space="preserve"> </w:t>
      </w:r>
      <w:r>
        <w:rPr>
          <w:w w:val="105"/>
        </w:rPr>
        <w:t>to</w:t>
      </w:r>
      <w:r>
        <w:rPr>
          <w:spacing w:val="7"/>
          <w:w w:val="105"/>
        </w:rPr>
        <w:t xml:space="preserve"> </w:t>
      </w:r>
      <w:r>
        <w:rPr>
          <w:w w:val="105"/>
        </w:rPr>
        <w:t>time</w:t>
      </w:r>
      <w:r>
        <w:rPr>
          <w:spacing w:val="8"/>
          <w:w w:val="105"/>
        </w:rPr>
        <w:t xml:space="preserve"> </w:t>
      </w:r>
      <w:r>
        <w:rPr>
          <w:spacing w:val="-2"/>
          <w:w w:val="105"/>
        </w:rPr>
        <w:t>(references</w:t>
      </w:r>
    </w:p>
    <w:p w14:paraId="74EB28B0" w14:textId="77777777" w:rsidR="00FE7E48" w:rsidRDefault="00CB7212">
      <w:pPr>
        <w:pStyle w:val="BodyText"/>
        <w:spacing w:before="12" w:line="254" w:lineRule="auto"/>
        <w:ind w:left="3259" w:right="1308"/>
      </w:pPr>
      <w:r>
        <w:rPr>
          <w:w w:val="105"/>
        </w:rPr>
        <w:t>in</w:t>
      </w:r>
      <w:r>
        <w:rPr>
          <w:spacing w:val="-13"/>
          <w:w w:val="105"/>
        </w:rPr>
        <w:t xml:space="preserve"> </w:t>
      </w:r>
      <w:r>
        <w:rPr>
          <w:w w:val="105"/>
        </w:rPr>
        <w:t>this</w:t>
      </w:r>
      <w:r>
        <w:rPr>
          <w:spacing w:val="-12"/>
          <w:w w:val="105"/>
        </w:rPr>
        <w:t xml:space="preserve"> </w:t>
      </w:r>
      <w:r>
        <w:rPr>
          <w:w w:val="105"/>
        </w:rPr>
        <w:t>Prospectus</w:t>
      </w:r>
      <w:r>
        <w:rPr>
          <w:spacing w:val="-11"/>
          <w:w w:val="105"/>
        </w:rPr>
        <w:t xml:space="preserve"> </w:t>
      </w:r>
      <w:r>
        <w:rPr>
          <w:w w:val="105"/>
        </w:rPr>
        <w:t>to</w:t>
      </w:r>
      <w:r>
        <w:rPr>
          <w:spacing w:val="-15"/>
          <w:w w:val="105"/>
        </w:rPr>
        <w:t xml:space="preserve"> </w:t>
      </w:r>
      <w:r>
        <w:rPr>
          <w:w w:val="105"/>
        </w:rPr>
        <w:t>“COLL”</w:t>
      </w:r>
      <w:r>
        <w:rPr>
          <w:spacing w:val="-11"/>
          <w:w w:val="105"/>
        </w:rPr>
        <w:t xml:space="preserve"> </w:t>
      </w:r>
      <w:r>
        <w:rPr>
          <w:w w:val="105"/>
        </w:rPr>
        <w:t>refer</w:t>
      </w:r>
      <w:r>
        <w:rPr>
          <w:spacing w:val="-12"/>
          <w:w w:val="105"/>
        </w:rPr>
        <w:t xml:space="preserve"> </w:t>
      </w:r>
      <w:r>
        <w:rPr>
          <w:w w:val="105"/>
        </w:rPr>
        <w:t>to</w:t>
      </w:r>
      <w:r>
        <w:rPr>
          <w:spacing w:val="-15"/>
          <w:w w:val="105"/>
        </w:rPr>
        <w:t xml:space="preserve"> </w:t>
      </w:r>
      <w:r>
        <w:rPr>
          <w:w w:val="105"/>
        </w:rPr>
        <w:t>the</w:t>
      </w:r>
      <w:r>
        <w:rPr>
          <w:spacing w:val="-11"/>
          <w:w w:val="105"/>
        </w:rPr>
        <w:t xml:space="preserve"> </w:t>
      </w:r>
      <w:r>
        <w:rPr>
          <w:w w:val="105"/>
        </w:rPr>
        <w:t>appropriate</w:t>
      </w:r>
      <w:r>
        <w:rPr>
          <w:spacing w:val="-7"/>
          <w:w w:val="105"/>
        </w:rPr>
        <w:t xml:space="preserve"> </w:t>
      </w:r>
      <w:r>
        <w:rPr>
          <w:w w:val="105"/>
        </w:rPr>
        <w:t>chapter</w:t>
      </w:r>
      <w:r>
        <w:rPr>
          <w:spacing w:val="-8"/>
          <w:w w:val="105"/>
        </w:rPr>
        <w:t xml:space="preserve"> </w:t>
      </w:r>
      <w:r>
        <w:rPr>
          <w:w w:val="105"/>
        </w:rPr>
        <w:t>or rule in the</w:t>
      </w:r>
      <w:r>
        <w:rPr>
          <w:spacing w:val="40"/>
          <w:w w:val="105"/>
        </w:rPr>
        <w:t xml:space="preserve"> </w:t>
      </w:r>
      <w:r>
        <w:rPr>
          <w:w w:val="105"/>
        </w:rPr>
        <w:t>COLL Sourcebook)</w:t>
      </w:r>
    </w:p>
    <w:p w14:paraId="7C84CCB6" w14:textId="77777777" w:rsidR="00FE7E48" w:rsidRDefault="00FE7E48">
      <w:pPr>
        <w:pStyle w:val="BodyText"/>
        <w:spacing w:before="65"/>
      </w:pPr>
    </w:p>
    <w:p w14:paraId="0DAE6E29" w14:textId="77777777" w:rsidR="00FE7E48" w:rsidRDefault="00CB7212">
      <w:pPr>
        <w:pStyle w:val="BodyText"/>
        <w:tabs>
          <w:tab w:val="left" w:pos="2945"/>
        </w:tabs>
        <w:spacing w:line="160" w:lineRule="auto"/>
        <w:ind w:right="1373"/>
        <w:jc w:val="right"/>
      </w:pPr>
      <w:r>
        <w:rPr>
          <w:b/>
          <w:position w:val="-8"/>
        </w:rPr>
        <w:t>“Dealing</w:t>
      </w:r>
      <w:r>
        <w:rPr>
          <w:b/>
          <w:spacing w:val="44"/>
          <w:position w:val="-8"/>
        </w:rPr>
        <w:t xml:space="preserve"> </w:t>
      </w:r>
      <w:r>
        <w:rPr>
          <w:b/>
          <w:spacing w:val="-4"/>
          <w:position w:val="-8"/>
        </w:rPr>
        <w:t>Day”</w:t>
      </w:r>
      <w:r>
        <w:rPr>
          <w:b/>
          <w:position w:val="-8"/>
        </w:rPr>
        <w:tab/>
      </w:r>
      <w:r>
        <w:t>each</w:t>
      </w:r>
      <w:r>
        <w:rPr>
          <w:spacing w:val="32"/>
        </w:rPr>
        <w:t xml:space="preserve"> </w:t>
      </w:r>
      <w:r>
        <w:t>Business</w:t>
      </w:r>
      <w:r>
        <w:rPr>
          <w:spacing w:val="34"/>
        </w:rPr>
        <w:t xml:space="preserve"> </w:t>
      </w:r>
      <w:r>
        <w:t>Day,</w:t>
      </w:r>
      <w:r>
        <w:rPr>
          <w:spacing w:val="37"/>
        </w:rPr>
        <w:t xml:space="preserve"> </w:t>
      </w:r>
      <w:r>
        <w:t>but</w:t>
      </w:r>
      <w:r>
        <w:rPr>
          <w:spacing w:val="36"/>
        </w:rPr>
        <w:t xml:space="preserve"> </w:t>
      </w:r>
      <w:r>
        <w:t>not</w:t>
      </w:r>
      <w:r>
        <w:rPr>
          <w:spacing w:val="34"/>
        </w:rPr>
        <w:t xml:space="preserve"> </w:t>
      </w:r>
      <w:r>
        <w:t>24</w:t>
      </w:r>
      <w:r>
        <w:rPr>
          <w:spacing w:val="35"/>
        </w:rPr>
        <w:t xml:space="preserve"> </w:t>
      </w:r>
      <w:r>
        <w:t>or</w:t>
      </w:r>
      <w:r>
        <w:rPr>
          <w:spacing w:val="32"/>
        </w:rPr>
        <w:t xml:space="preserve"> </w:t>
      </w:r>
      <w:r>
        <w:t>31</w:t>
      </w:r>
      <w:r>
        <w:rPr>
          <w:spacing w:val="35"/>
        </w:rPr>
        <w:t xml:space="preserve"> </w:t>
      </w:r>
      <w:r>
        <w:t>December</w:t>
      </w:r>
      <w:r>
        <w:rPr>
          <w:spacing w:val="36"/>
        </w:rPr>
        <w:t xml:space="preserve"> </w:t>
      </w:r>
      <w:r>
        <w:t>or</w:t>
      </w:r>
      <w:r>
        <w:rPr>
          <w:spacing w:val="36"/>
        </w:rPr>
        <w:t xml:space="preserve"> </w:t>
      </w:r>
      <w:r>
        <w:t>any</w:t>
      </w:r>
      <w:r>
        <w:rPr>
          <w:spacing w:val="36"/>
        </w:rPr>
        <w:t xml:space="preserve"> </w:t>
      </w:r>
      <w:r>
        <w:rPr>
          <w:spacing w:val="-2"/>
        </w:rPr>
        <w:t>other</w:t>
      </w:r>
    </w:p>
    <w:p w14:paraId="77C4E119" w14:textId="77777777" w:rsidR="00FE7E48" w:rsidRDefault="00CB7212">
      <w:pPr>
        <w:pStyle w:val="BodyText"/>
        <w:spacing w:line="166" w:lineRule="exact"/>
        <w:ind w:left="3259"/>
      </w:pPr>
      <w:r>
        <w:rPr>
          <w:w w:val="105"/>
        </w:rPr>
        <w:t>day</w:t>
      </w:r>
      <w:r>
        <w:rPr>
          <w:spacing w:val="22"/>
          <w:w w:val="105"/>
        </w:rPr>
        <w:t xml:space="preserve"> </w:t>
      </w:r>
      <w:r>
        <w:rPr>
          <w:w w:val="105"/>
        </w:rPr>
        <w:t>at</w:t>
      </w:r>
      <w:r>
        <w:rPr>
          <w:spacing w:val="22"/>
          <w:w w:val="105"/>
        </w:rPr>
        <w:t xml:space="preserve"> </w:t>
      </w:r>
      <w:r>
        <w:rPr>
          <w:w w:val="105"/>
        </w:rPr>
        <w:t>the</w:t>
      </w:r>
      <w:r>
        <w:rPr>
          <w:spacing w:val="21"/>
          <w:w w:val="105"/>
        </w:rPr>
        <w:t xml:space="preserve"> </w:t>
      </w:r>
      <w:r>
        <w:rPr>
          <w:w w:val="105"/>
        </w:rPr>
        <w:t>Manager’s</w:t>
      </w:r>
      <w:r>
        <w:rPr>
          <w:spacing w:val="23"/>
          <w:w w:val="105"/>
        </w:rPr>
        <w:t xml:space="preserve"> </w:t>
      </w:r>
      <w:r>
        <w:rPr>
          <w:w w:val="105"/>
        </w:rPr>
        <w:t>discretion,</w:t>
      </w:r>
      <w:r>
        <w:rPr>
          <w:spacing w:val="23"/>
          <w:w w:val="105"/>
        </w:rPr>
        <w:t xml:space="preserve"> </w:t>
      </w:r>
      <w:r>
        <w:rPr>
          <w:w w:val="105"/>
        </w:rPr>
        <w:t>as</w:t>
      </w:r>
      <w:r>
        <w:rPr>
          <w:spacing w:val="22"/>
          <w:w w:val="105"/>
        </w:rPr>
        <w:t xml:space="preserve"> </w:t>
      </w:r>
      <w:r>
        <w:rPr>
          <w:w w:val="105"/>
        </w:rPr>
        <w:t>agreed</w:t>
      </w:r>
      <w:r>
        <w:rPr>
          <w:spacing w:val="24"/>
          <w:w w:val="105"/>
        </w:rPr>
        <w:t xml:space="preserve"> </w:t>
      </w:r>
      <w:r>
        <w:rPr>
          <w:w w:val="105"/>
        </w:rPr>
        <w:t>with</w:t>
      </w:r>
      <w:r>
        <w:rPr>
          <w:spacing w:val="22"/>
          <w:w w:val="105"/>
        </w:rPr>
        <w:t xml:space="preserve"> </w:t>
      </w:r>
      <w:r>
        <w:rPr>
          <w:w w:val="105"/>
        </w:rPr>
        <w:t>the</w:t>
      </w:r>
      <w:r>
        <w:rPr>
          <w:spacing w:val="22"/>
          <w:w w:val="105"/>
        </w:rPr>
        <w:t xml:space="preserve"> </w:t>
      </w:r>
      <w:r>
        <w:rPr>
          <w:spacing w:val="-2"/>
          <w:w w:val="105"/>
        </w:rPr>
        <w:t>Trustee</w:t>
      </w:r>
    </w:p>
    <w:p w14:paraId="56FC83DA" w14:textId="77777777" w:rsidR="00FE7E48" w:rsidRDefault="00CB7212">
      <w:pPr>
        <w:pStyle w:val="BodyText"/>
        <w:spacing w:before="9"/>
        <w:ind w:left="3259"/>
      </w:pPr>
      <w:r>
        <w:rPr>
          <w:w w:val="105"/>
        </w:rPr>
        <w:t>and</w:t>
      </w:r>
      <w:r>
        <w:rPr>
          <w:spacing w:val="-4"/>
          <w:w w:val="105"/>
        </w:rPr>
        <w:t xml:space="preserve"> </w:t>
      </w:r>
      <w:r>
        <w:rPr>
          <w:w w:val="105"/>
        </w:rPr>
        <w:t>notified</w:t>
      </w:r>
      <w:r>
        <w:rPr>
          <w:spacing w:val="-3"/>
          <w:w w:val="105"/>
        </w:rPr>
        <w:t xml:space="preserve"> </w:t>
      </w:r>
      <w:r>
        <w:rPr>
          <w:w w:val="105"/>
        </w:rPr>
        <w:t>to</w:t>
      </w:r>
      <w:r>
        <w:rPr>
          <w:spacing w:val="-2"/>
          <w:w w:val="105"/>
        </w:rPr>
        <w:t xml:space="preserve"> Unitholders</w:t>
      </w:r>
    </w:p>
    <w:p w14:paraId="305B2121" w14:textId="77777777" w:rsidR="00FE7E48" w:rsidRDefault="00FE7E48">
      <w:pPr>
        <w:pStyle w:val="BodyText"/>
        <w:spacing w:before="144"/>
      </w:pPr>
    </w:p>
    <w:p w14:paraId="3312CE26" w14:textId="77777777" w:rsidR="00FE7E48" w:rsidRDefault="00CB7212">
      <w:pPr>
        <w:pStyle w:val="BodyText"/>
        <w:tabs>
          <w:tab w:val="left" w:pos="3259"/>
        </w:tabs>
        <w:ind w:left="313"/>
      </w:pPr>
      <w:r>
        <w:rPr>
          <w:b/>
          <w:spacing w:val="-2"/>
          <w:w w:val="105"/>
        </w:rPr>
        <w:t>“EUWA”</w:t>
      </w:r>
      <w:r>
        <w:rPr>
          <w:b/>
        </w:rPr>
        <w:tab/>
      </w:r>
      <w:r>
        <w:rPr>
          <w:w w:val="105"/>
        </w:rPr>
        <w:t>the</w:t>
      </w:r>
      <w:r>
        <w:rPr>
          <w:spacing w:val="-9"/>
          <w:w w:val="105"/>
        </w:rPr>
        <w:t xml:space="preserve"> </w:t>
      </w:r>
      <w:r>
        <w:rPr>
          <w:w w:val="105"/>
        </w:rPr>
        <w:t>European</w:t>
      </w:r>
      <w:r>
        <w:rPr>
          <w:spacing w:val="-4"/>
          <w:w w:val="105"/>
        </w:rPr>
        <w:t xml:space="preserve"> </w:t>
      </w:r>
      <w:r>
        <w:rPr>
          <w:w w:val="105"/>
        </w:rPr>
        <w:t>Union</w:t>
      </w:r>
      <w:r>
        <w:rPr>
          <w:spacing w:val="-11"/>
          <w:w w:val="105"/>
        </w:rPr>
        <w:t xml:space="preserve"> </w:t>
      </w:r>
      <w:r>
        <w:rPr>
          <w:w w:val="105"/>
        </w:rPr>
        <w:t>(Withdrawal)</w:t>
      </w:r>
      <w:r>
        <w:rPr>
          <w:spacing w:val="5"/>
          <w:w w:val="105"/>
        </w:rPr>
        <w:t xml:space="preserve"> </w:t>
      </w:r>
      <w:r>
        <w:rPr>
          <w:w w:val="105"/>
        </w:rPr>
        <w:t>Act</w:t>
      </w:r>
      <w:r>
        <w:rPr>
          <w:spacing w:val="-16"/>
          <w:w w:val="105"/>
        </w:rPr>
        <w:t xml:space="preserve"> </w:t>
      </w:r>
      <w:r>
        <w:rPr>
          <w:spacing w:val="-4"/>
          <w:w w:val="105"/>
        </w:rPr>
        <w:t>2018</w:t>
      </w:r>
    </w:p>
    <w:p w14:paraId="737B5581" w14:textId="77777777" w:rsidR="00FE7E48" w:rsidRDefault="00CB7212">
      <w:pPr>
        <w:pStyle w:val="BodyText"/>
        <w:tabs>
          <w:tab w:val="left" w:pos="3259"/>
        </w:tabs>
        <w:spacing w:before="187" w:line="175" w:lineRule="auto"/>
        <w:ind w:left="3259" w:right="1371" w:hanging="2946"/>
        <w:jc w:val="right"/>
      </w:pPr>
      <w:r>
        <w:rPr>
          <w:b/>
          <w:spacing w:val="-2"/>
          <w:w w:val="105"/>
          <w:position w:val="-8"/>
        </w:rPr>
        <w:t>“FCA”</w:t>
      </w:r>
      <w:r>
        <w:rPr>
          <w:b/>
          <w:position w:val="-8"/>
        </w:rPr>
        <w:tab/>
      </w:r>
      <w:r>
        <w:rPr>
          <w:w w:val="105"/>
        </w:rPr>
        <w:t>the Financial Conduct Authority or any other regulatory body which</w:t>
      </w:r>
      <w:r>
        <w:rPr>
          <w:spacing w:val="3"/>
          <w:w w:val="105"/>
        </w:rPr>
        <w:t xml:space="preserve"> </w:t>
      </w:r>
      <w:r>
        <w:rPr>
          <w:w w:val="105"/>
        </w:rPr>
        <w:t>may</w:t>
      </w:r>
      <w:r>
        <w:rPr>
          <w:spacing w:val="3"/>
          <w:w w:val="105"/>
        </w:rPr>
        <w:t xml:space="preserve"> </w:t>
      </w:r>
      <w:r>
        <w:rPr>
          <w:w w:val="105"/>
        </w:rPr>
        <w:t>assume</w:t>
      </w:r>
      <w:r>
        <w:rPr>
          <w:spacing w:val="-1"/>
          <w:w w:val="105"/>
        </w:rPr>
        <w:t xml:space="preserve"> </w:t>
      </w:r>
      <w:r>
        <w:rPr>
          <w:w w:val="105"/>
        </w:rPr>
        <w:t>its</w:t>
      </w:r>
      <w:r>
        <w:rPr>
          <w:spacing w:val="3"/>
          <w:w w:val="105"/>
        </w:rPr>
        <w:t xml:space="preserve"> </w:t>
      </w:r>
      <w:r>
        <w:rPr>
          <w:w w:val="105"/>
        </w:rPr>
        <w:t>regulatory</w:t>
      </w:r>
      <w:r>
        <w:rPr>
          <w:spacing w:val="1"/>
          <w:w w:val="105"/>
        </w:rPr>
        <w:t xml:space="preserve"> </w:t>
      </w:r>
      <w:r>
        <w:rPr>
          <w:w w:val="105"/>
        </w:rPr>
        <w:t>responsibilities</w:t>
      </w:r>
      <w:r>
        <w:rPr>
          <w:spacing w:val="2"/>
          <w:w w:val="105"/>
        </w:rPr>
        <w:t xml:space="preserve"> </w:t>
      </w:r>
      <w:r>
        <w:rPr>
          <w:w w:val="105"/>
        </w:rPr>
        <w:t>from</w:t>
      </w:r>
      <w:r>
        <w:rPr>
          <w:spacing w:val="3"/>
          <w:w w:val="105"/>
        </w:rPr>
        <w:t xml:space="preserve"> </w:t>
      </w:r>
      <w:r>
        <w:rPr>
          <w:w w:val="105"/>
        </w:rPr>
        <w:t>time</w:t>
      </w:r>
      <w:r>
        <w:rPr>
          <w:spacing w:val="2"/>
          <w:w w:val="105"/>
        </w:rPr>
        <w:t xml:space="preserve"> </w:t>
      </w:r>
      <w:r>
        <w:rPr>
          <w:spacing w:val="-5"/>
          <w:w w:val="105"/>
        </w:rPr>
        <w:t>to</w:t>
      </w:r>
    </w:p>
    <w:p w14:paraId="5D8C1D90" w14:textId="77777777" w:rsidR="00FE7E48" w:rsidRDefault="00CB7212">
      <w:pPr>
        <w:pStyle w:val="BodyText"/>
        <w:spacing w:before="19"/>
        <w:ind w:left="3259"/>
      </w:pPr>
      <w:r>
        <w:rPr>
          <w:spacing w:val="-4"/>
          <w:w w:val="105"/>
        </w:rPr>
        <w:t>time</w:t>
      </w:r>
    </w:p>
    <w:p w14:paraId="63570623" w14:textId="77777777" w:rsidR="00FE7E48" w:rsidRDefault="00FE7E48">
      <w:pPr>
        <w:pStyle w:val="BodyText"/>
        <w:spacing w:before="141"/>
      </w:pPr>
    </w:p>
    <w:p w14:paraId="1C934AFA" w14:textId="77777777" w:rsidR="00FE7E48" w:rsidRDefault="00CB7212">
      <w:pPr>
        <w:pStyle w:val="BodyText"/>
        <w:tabs>
          <w:tab w:val="left" w:pos="3259"/>
        </w:tabs>
        <w:spacing w:line="348" w:lineRule="auto"/>
        <w:ind w:left="3259" w:right="1388" w:hanging="2946"/>
      </w:pPr>
      <w:r>
        <w:rPr>
          <w:b/>
          <w:w w:val="105"/>
        </w:rPr>
        <w:t>“FCA Rules”</w:t>
      </w:r>
      <w:r>
        <w:rPr>
          <w:b/>
        </w:rPr>
        <w:tab/>
      </w:r>
      <w:r>
        <w:rPr>
          <w:w w:val="105"/>
        </w:rPr>
        <w:t>the</w:t>
      </w:r>
      <w:r>
        <w:rPr>
          <w:spacing w:val="-5"/>
          <w:w w:val="105"/>
        </w:rPr>
        <w:t xml:space="preserve"> </w:t>
      </w:r>
      <w:r>
        <w:rPr>
          <w:w w:val="105"/>
        </w:rPr>
        <w:t>FCA’s</w:t>
      </w:r>
      <w:r>
        <w:rPr>
          <w:spacing w:val="-7"/>
          <w:w w:val="105"/>
        </w:rPr>
        <w:t xml:space="preserve"> </w:t>
      </w:r>
      <w:r>
        <w:rPr>
          <w:w w:val="105"/>
        </w:rPr>
        <w:t>Handbook</w:t>
      </w:r>
      <w:r>
        <w:rPr>
          <w:spacing w:val="-4"/>
          <w:w w:val="105"/>
        </w:rPr>
        <w:t xml:space="preserve"> </w:t>
      </w:r>
      <w:r>
        <w:rPr>
          <w:w w:val="105"/>
        </w:rPr>
        <w:t>of</w:t>
      </w:r>
      <w:r>
        <w:rPr>
          <w:spacing w:val="-9"/>
          <w:w w:val="105"/>
        </w:rPr>
        <w:t xml:space="preserve"> </w:t>
      </w:r>
      <w:r>
        <w:rPr>
          <w:w w:val="105"/>
        </w:rPr>
        <w:t>Rules</w:t>
      </w:r>
      <w:r>
        <w:rPr>
          <w:spacing w:val="-6"/>
          <w:w w:val="105"/>
        </w:rPr>
        <w:t xml:space="preserve"> </w:t>
      </w:r>
      <w:r>
        <w:rPr>
          <w:w w:val="105"/>
        </w:rPr>
        <w:t>and</w:t>
      </w:r>
      <w:r>
        <w:rPr>
          <w:spacing w:val="-9"/>
          <w:w w:val="105"/>
        </w:rPr>
        <w:t xml:space="preserve"> </w:t>
      </w:r>
      <w:r>
        <w:rPr>
          <w:w w:val="105"/>
        </w:rPr>
        <w:t>Guidance</w:t>
      </w:r>
      <w:r>
        <w:rPr>
          <w:spacing w:val="-5"/>
          <w:w w:val="105"/>
        </w:rPr>
        <w:t xml:space="preserve"> </w:t>
      </w:r>
      <w:r>
        <w:rPr>
          <w:w w:val="105"/>
        </w:rPr>
        <w:t>which</w:t>
      </w:r>
      <w:r>
        <w:rPr>
          <w:spacing w:val="-6"/>
          <w:w w:val="105"/>
        </w:rPr>
        <w:t xml:space="preserve"> </w:t>
      </w:r>
      <w:r>
        <w:rPr>
          <w:w w:val="105"/>
        </w:rPr>
        <w:t>includes</w:t>
      </w:r>
      <w:r>
        <w:rPr>
          <w:spacing w:val="-6"/>
          <w:w w:val="105"/>
        </w:rPr>
        <w:t xml:space="preserve"> </w:t>
      </w:r>
      <w:r>
        <w:rPr>
          <w:w w:val="105"/>
        </w:rPr>
        <w:t>the COLL Sourcebook</w:t>
      </w:r>
    </w:p>
    <w:p w14:paraId="59B01FA0" w14:textId="77777777" w:rsidR="00FE7E48" w:rsidRDefault="00CB7212">
      <w:pPr>
        <w:pStyle w:val="BodyText"/>
        <w:tabs>
          <w:tab w:val="left" w:pos="3259"/>
        </w:tabs>
        <w:spacing w:before="133" w:line="348" w:lineRule="auto"/>
        <w:ind w:left="3259" w:right="1350" w:hanging="2946"/>
      </w:pPr>
      <w:r>
        <w:rPr>
          <w:b/>
          <w:spacing w:val="-2"/>
          <w:w w:val="105"/>
        </w:rPr>
        <w:t>“Fund”</w:t>
      </w:r>
      <w:r>
        <w:rPr>
          <w:b/>
        </w:rPr>
        <w:tab/>
      </w:r>
      <w:r>
        <w:rPr>
          <w:w w:val="105"/>
        </w:rPr>
        <w:t>a</w:t>
      </w:r>
      <w:r>
        <w:rPr>
          <w:spacing w:val="-16"/>
          <w:w w:val="105"/>
        </w:rPr>
        <w:t xml:space="preserve"> </w:t>
      </w:r>
      <w:r>
        <w:rPr>
          <w:w w:val="105"/>
        </w:rPr>
        <w:t>sub-fund</w:t>
      </w:r>
      <w:r>
        <w:rPr>
          <w:spacing w:val="-16"/>
          <w:w w:val="105"/>
        </w:rPr>
        <w:t xml:space="preserve"> </w:t>
      </w:r>
      <w:r>
        <w:rPr>
          <w:w w:val="105"/>
        </w:rPr>
        <w:t>of</w:t>
      </w:r>
      <w:r>
        <w:rPr>
          <w:spacing w:val="-16"/>
          <w:w w:val="105"/>
        </w:rPr>
        <w:t xml:space="preserve"> </w:t>
      </w:r>
      <w:r>
        <w:rPr>
          <w:w w:val="105"/>
        </w:rPr>
        <w:t>the</w:t>
      </w:r>
      <w:r>
        <w:rPr>
          <w:spacing w:val="-15"/>
          <w:w w:val="105"/>
        </w:rPr>
        <w:t xml:space="preserve"> </w:t>
      </w:r>
      <w:r>
        <w:rPr>
          <w:w w:val="105"/>
        </w:rPr>
        <w:t>Trust</w:t>
      </w:r>
      <w:r>
        <w:rPr>
          <w:spacing w:val="-16"/>
          <w:w w:val="105"/>
        </w:rPr>
        <w:t xml:space="preserve"> </w:t>
      </w:r>
      <w:r>
        <w:rPr>
          <w:w w:val="105"/>
        </w:rPr>
        <w:t>(details</w:t>
      </w:r>
      <w:r>
        <w:rPr>
          <w:spacing w:val="-14"/>
          <w:w w:val="105"/>
        </w:rPr>
        <w:t xml:space="preserve"> </w:t>
      </w:r>
      <w:r>
        <w:rPr>
          <w:w w:val="105"/>
        </w:rPr>
        <w:t>of</w:t>
      </w:r>
      <w:r>
        <w:rPr>
          <w:spacing w:val="-15"/>
          <w:w w:val="105"/>
        </w:rPr>
        <w:t xml:space="preserve"> </w:t>
      </w:r>
      <w:r>
        <w:rPr>
          <w:w w:val="105"/>
        </w:rPr>
        <w:t>each</w:t>
      </w:r>
      <w:r>
        <w:rPr>
          <w:spacing w:val="-11"/>
          <w:w w:val="105"/>
        </w:rPr>
        <w:t xml:space="preserve"> </w:t>
      </w:r>
      <w:r>
        <w:rPr>
          <w:w w:val="105"/>
        </w:rPr>
        <w:t>of</w:t>
      </w:r>
      <w:r>
        <w:rPr>
          <w:spacing w:val="-16"/>
          <w:w w:val="105"/>
        </w:rPr>
        <w:t xml:space="preserve"> </w:t>
      </w:r>
      <w:r>
        <w:rPr>
          <w:w w:val="105"/>
        </w:rPr>
        <w:t>the</w:t>
      </w:r>
      <w:r>
        <w:rPr>
          <w:spacing w:val="11"/>
          <w:w w:val="105"/>
        </w:rPr>
        <w:t xml:space="preserve"> </w:t>
      </w:r>
      <w:r>
        <w:rPr>
          <w:w w:val="105"/>
        </w:rPr>
        <w:t>Funds</w:t>
      </w:r>
      <w:r>
        <w:rPr>
          <w:spacing w:val="-15"/>
          <w:w w:val="105"/>
        </w:rPr>
        <w:t xml:space="preserve"> </w:t>
      </w:r>
      <w:r>
        <w:rPr>
          <w:w w:val="105"/>
        </w:rPr>
        <w:t>are</w:t>
      </w:r>
      <w:r>
        <w:rPr>
          <w:spacing w:val="-16"/>
          <w:w w:val="105"/>
        </w:rPr>
        <w:t xml:space="preserve"> </w:t>
      </w:r>
      <w:r>
        <w:rPr>
          <w:w w:val="105"/>
        </w:rPr>
        <w:t>set</w:t>
      </w:r>
      <w:r>
        <w:rPr>
          <w:spacing w:val="-14"/>
          <w:w w:val="105"/>
        </w:rPr>
        <w:t xml:space="preserve"> </w:t>
      </w:r>
      <w:r>
        <w:rPr>
          <w:w w:val="105"/>
        </w:rPr>
        <w:t>out in Appendix 1)</w:t>
      </w:r>
    </w:p>
    <w:p w14:paraId="54BA2FEA" w14:textId="77777777" w:rsidR="00FE7E48" w:rsidRDefault="00CB7212">
      <w:pPr>
        <w:tabs>
          <w:tab w:val="left" w:pos="3259"/>
        </w:tabs>
        <w:spacing w:before="133"/>
        <w:ind w:left="313"/>
        <w:rPr>
          <w:sz w:val="17"/>
        </w:rPr>
      </w:pPr>
      <w:r>
        <w:rPr>
          <w:b/>
          <w:sz w:val="17"/>
        </w:rPr>
        <w:t>“Investment</w:t>
      </w:r>
      <w:r>
        <w:rPr>
          <w:b/>
          <w:spacing w:val="67"/>
          <w:sz w:val="17"/>
        </w:rPr>
        <w:t xml:space="preserve"> </w:t>
      </w:r>
      <w:r>
        <w:rPr>
          <w:b/>
          <w:spacing w:val="-2"/>
          <w:sz w:val="17"/>
        </w:rPr>
        <w:t>Adviser”</w:t>
      </w:r>
      <w:r>
        <w:rPr>
          <w:b/>
          <w:sz w:val="17"/>
        </w:rPr>
        <w:tab/>
      </w:r>
      <w:r>
        <w:rPr>
          <w:spacing w:val="-2"/>
          <w:sz w:val="17"/>
        </w:rPr>
        <w:t>TrinityBridge</w:t>
      </w:r>
      <w:r>
        <w:rPr>
          <w:spacing w:val="2"/>
          <w:sz w:val="17"/>
        </w:rPr>
        <w:t xml:space="preserve"> </w:t>
      </w:r>
      <w:r>
        <w:rPr>
          <w:spacing w:val="-2"/>
          <w:sz w:val="17"/>
        </w:rPr>
        <w:t>Limited</w:t>
      </w:r>
    </w:p>
    <w:p w14:paraId="05CD0857" w14:textId="77777777" w:rsidR="00FE7E48" w:rsidRDefault="00FE7E48">
      <w:pPr>
        <w:pStyle w:val="BodyText"/>
        <w:spacing w:before="47"/>
      </w:pPr>
    </w:p>
    <w:p w14:paraId="25C5AD66" w14:textId="77777777" w:rsidR="00FE7E48" w:rsidRDefault="00CB7212">
      <w:pPr>
        <w:tabs>
          <w:tab w:val="left" w:pos="3259"/>
        </w:tabs>
        <w:spacing w:before="1"/>
        <w:ind w:left="313"/>
        <w:rPr>
          <w:sz w:val="17"/>
        </w:rPr>
      </w:pPr>
      <w:r>
        <w:rPr>
          <w:b/>
          <w:spacing w:val="-2"/>
          <w:sz w:val="17"/>
        </w:rPr>
        <w:t>“Manager”</w:t>
      </w:r>
      <w:r>
        <w:rPr>
          <w:b/>
          <w:sz w:val="17"/>
        </w:rPr>
        <w:tab/>
      </w:r>
      <w:r>
        <w:rPr>
          <w:sz w:val="17"/>
        </w:rPr>
        <w:t>TrinityBridge</w:t>
      </w:r>
      <w:r>
        <w:rPr>
          <w:spacing w:val="-15"/>
          <w:sz w:val="17"/>
        </w:rPr>
        <w:t xml:space="preserve"> </w:t>
      </w:r>
      <w:r>
        <w:rPr>
          <w:sz w:val="17"/>
        </w:rPr>
        <w:t>Fund</w:t>
      </w:r>
      <w:r>
        <w:rPr>
          <w:spacing w:val="-11"/>
          <w:sz w:val="17"/>
        </w:rPr>
        <w:t xml:space="preserve"> </w:t>
      </w:r>
      <w:r>
        <w:rPr>
          <w:sz w:val="17"/>
        </w:rPr>
        <w:t>Management</w:t>
      </w:r>
      <w:r>
        <w:rPr>
          <w:spacing w:val="-9"/>
          <w:sz w:val="17"/>
        </w:rPr>
        <w:t xml:space="preserve"> </w:t>
      </w:r>
      <w:r>
        <w:rPr>
          <w:spacing w:val="-2"/>
          <w:sz w:val="17"/>
        </w:rPr>
        <w:t>Limited</w:t>
      </w:r>
    </w:p>
    <w:p w14:paraId="2B99F9F2" w14:textId="77777777" w:rsidR="00FE7E48" w:rsidRDefault="00FE7E48">
      <w:pPr>
        <w:rPr>
          <w:sz w:val="17"/>
        </w:rPr>
        <w:sectPr w:rsidR="00FE7E48">
          <w:type w:val="continuous"/>
          <w:pgSz w:w="11930" w:h="16860"/>
          <w:pgMar w:top="1520" w:right="283" w:bottom="280" w:left="1417" w:header="0" w:footer="923" w:gutter="0"/>
          <w:cols w:space="720"/>
        </w:sectPr>
      </w:pPr>
    </w:p>
    <w:p w14:paraId="4D16953A" w14:textId="77777777" w:rsidR="00FE7E48" w:rsidRDefault="00FE7E48">
      <w:pPr>
        <w:pStyle w:val="BodyText"/>
        <w:spacing w:before="52"/>
      </w:pPr>
    </w:p>
    <w:p w14:paraId="7667A384" w14:textId="77777777" w:rsidR="00FE7E48" w:rsidRDefault="00CB7212">
      <w:pPr>
        <w:ind w:left="313"/>
        <w:rPr>
          <w:b/>
          <w:sz w:val="17"/>
        </w:rPr>
      </w:pPr>
      <w:r>
        <w:rPr>
          <w:b/>
          <w:w w:val="105"/>
          <w:sz w:val="17"/>
        </w:rPr>
        <w:t>“Ongoing</w:t>
      </w:r>
      <w:r>
        <w:rPr>
          <w:b/>
          <w:spacing w:val="64"/>
          <w:w w:val="105"/>
          <w:sz w:val="17"/>
        </w:rPr>
        <w:t xml:space="preserve"> </w:t>
      </w:r>
      <w:r>
        <w:rPr>
          <w:b/>
          <w:w w:val="105"/>
          <w:sz w:val="17"/>
        </w:rPr>
        <w:t>Charges</w:t>
      </w:r>
      <w:r>
        <w:rPr>
          <w:b/>
          <w:spacing w:val="32"/>
          <w:w w:val="105"/>
          <w:sz w:val="17"/>
        </w:rPr>
        <w:t xml:space="preserve"> </w:t>
      </w:r>
      <w:r>
        <w:rPr>
          <w:b/>
          <w:spacing w:val="-2"/>
          <w:w w:val="105"/>
          <w:sz w:val="17"/>
        </w:rPr>
        <w:t>figure</w:t>
      </w:r>
    </w:p>
    <w:p w14:paraId="00F8E9CE" w14:textId="77777777" w:rsidR="00FE7E48" w:rsidRDefault="00CB7212">
      <w:pPr>
        <w:pStyle w:val="Heading1"/>
        <w:spacing w:before="91"/>
        <w:ind w:left="313" w:firstLine="0"/>
      </w:pPr>
      <w:r>
        <w:rPr>
          <w:spacing w:val="-2"/>
          <w:w w:val="105"/>
        </w:rPr>
        <w:t>(OCF)”</w:t>
      </w:r>
    </w:p>
    <w:p w14:paraId="682E3835" w14:textId="77777777" w:rsidR="00FE7E48" w:rsidRDefault="00CB7212">
      <w:pPr>
        <w:pStyle w:val="BodyText"/>
        <w:spacing w:before="167" w:line="247" w:lineRule="auto"/>
        <w:ind w:left="313" w:right="1342"/>
        <w:jc w:val="both"/>
      </w:pPr>
      <w:r>
        <w:br w:type="column"/>
      </w:r>
      <w:r>
        <w:t>the ongoing charges figure is based on the last year’s expenses and may</w:t>
      </w:r>
      <w:r>
        <w:rPr>
          <w:spacing w:val="33"/>
        </w:rPr>
        <w:t xml:space="preserve"> </w:t>
      </w:r>
      <w:r>
        <w:t>vary from</w:t>
      </w:r>
      <w:r>
        <w:rPr>
          <w:spacing w:val="33"/>
        </w:rPr>
        <w:t xml:space="preserve"> </w:t>
      </w:r>
      <w:r>
        <w:t>year to</w:t>
      </w:r>
      <w:r>
        <w:rPr>
          <w:spacing w:val="28"/>
        </w:rPr>
        <w:t xml:space="preserve"> </w:t>
      </w:r>
      <w:r>
        <w:t>year. It excludes</w:t>
      </w:r>
      <w:r>
        <w:rPr>
          <w:spacing w:val="37"/>
        </w:rPr>
        <w:t xml:space="preserve"> </w:t>
      </w:r>
      <w:r>
        <w:t>the</w:t>
      </w:r>
      <w:r>
        <w:rPr>
          <w:spacing w:val="32"/>
        </w:rPr>
        <w:t xml:space="preserve"> </w:t>
      </w:r>
      <w:r>
        <w:t>cost of buying or</w:t>
      </w:r>
      <w:r>
        <w:rPr>
          <w:spacing w:val="30"/>
        </w:rPr>
        <w:t xml:space="preserve"> </w:t>
      </w:r>
      <w:r>
        <w:t>selling</w:t>
      </w:r>
      <w:r>
        <w:rPr>
          <w:spacing w:val="32"/>
        </w:rPr>
        <w:t xml:space="preserve"> </w:t>
      </w:r>
      <w:r>
        <w:t>assets</w:t>
      </w:r>
      <w:r>
        <w:rPr>
          <w:spacing w:val="33"/>
        </w:rPr>
        <w:t xml:space="preserve"> </w:t>
      </w:r>
      <w:r>
        <w:t>for</w:t>
      </w:r>
      <w:r>
        <w:rPr>
          <w:spacing w:val="34"/>
        </w:rPr>
        <w:t xml:space="preserve"> </w:t>
      </w:r>
      <w:r>
        <w:t>the</w:t>
      </w:r>
      <w:r>
        <w:rPr>
          <w:spacing w:val="32"/>
        </w:rPr>
        <w:t xml:space="preserve"> </w:t>
      </w:r>
      <w:r>
        <w:t>Trust</w:t>
      </w:r>
      <w:r>
        <w:rPr>
          <w:spacing w:val="36"/>
        </w:rPr>
        <w:t xml:space="preserve"> </w:t>
      </w:r>
      <w:r>
        <w:t>(unless</w:t>
      </w:r>
      <w:r>
        <w:rPr>
          <w:spacing w:val="32"/>
        </w:rPr>
        <w:t xml:space="preserve"> </w:t>
      </w:r>
      <w:r>
        <w:t>these</w:t>
      </w:r>
      <w:r>
        <w:rPr>
          <w:spacing w:val="30"/>
        </w:rPr>
        <w:t xml:space="preserve"> </w:t>
      </w:r>
      <w:r>
        <w:t>assets</w:t>
      </w:r>
      <w:r>
        <w:rPr>
          <w:spacing w:val="31"/>
        </w:rPr>
        <w:t xml:space="preserve"> </w:t>
      </w:r>
      <w:r>
        <w:t>are</w:t>
      </w:r>
      <w:r>
        <w:rPr>
          <w:spacing w:val="32"/>
        </w:rPr>
        <w:t xml:space="preserve"> </w:t>
      </w:r>
      <w:r>
        <w:t>shares of another fund).</w:t>
      </w:r>
    </w:p>
    <w:p w14:paraId="502F482F" w14:textId="77777777" w:rsidR="00FE7E48" w:rsidRDefault="00FE7E48">
      <w:pPr>
        <w:pStyle w:val="BodyText"/>
        <w:spacing w:line="247" w:lineRule="auto"/>
        <w:jc w:val="both"/>
        <w:sectPr w:rsidR="00FE7E48">
          <w:type w:val="continuous"/>
          <w:pgSz w:w="11930" w:h="16860"/>
          <w:pgMar w:top="1520" w:right="283" w:bottom="280" w:left="1417" w:header="0" w:footer="923" w:gutter="0"/>
          <w:cols w:num="2" w:space="720" w:equalWidth="0">
            <w:col w:w="2889" w:space="56"/>
            <w:col w:w="7285"/>
          </w:cols>
        </w:sectPr>
      </w:pPr>
    </w:p>
    <w:p w14:paraId="40F10CD7" w14:textId="77777777" w:rsidR="00FE7E48" w:rsidRDefault="00FE7E48">
      <w:pPr>
        <w:pStyle w:val="BodyText"/>
        <w:spacing w:before="72"/>
      </w:pPr>
    </w:p>
    <w:p w14:paraId="7A865ECE" w14:textId="77777777" w:rsidR="00FE7E48" w:rsidRDefault="00CB7212">
      <w:pPr>
        <w:pStyle w:val="BodyText"/>
        <w:tabs>
          <w:tab w:val="left" w:pos="3259"/>
        </w:tabs>
        <w:spacing w:line="163" w:lineRule="auto"/>
        <w:ind w:left="313"/>
      </w:pPr>
      <w:r>
        <w:rPr>
          <w:b/>
          <w:spacing w:val="-2"/>
          <w:w w:val="105"/>
          <w:position w:val="-8"/>
        </w:rPr>
        <w:t>“Prospectus”</w:t>
      </w:r>
      <w:r>
        <w:rPr>
          <w:b/>
          <w:position w:val="-8"/>
        </w:rPr>
        <w:tab/>
      </w:r>
      <w:r>
        <w:rPr>
          <w:w w:val="105"/>
        </w:rPr>
        <w:t>this</w:t>
      </w:r>
      <w:r>
        <w:rPr>
          <w:spacing w:val="-3"/>
          <w:w w:val="105"/>
        </w:rPr>
        <w:t xml:space="preserve"> </w:t>
      </w:r>
      <w:r>
        <w:rPr>
          <w:w w:val="105"/>
        </w:rPr>
        <w:t>document,</w:t>
      </w:r>
      <w:r>
        <w:rPr>
          <w:spacing w:val="-2"/>
          <w:w w:val="105"/>
        </w:rPr>
        <w:t xml:space="preserve"> </w:t>
      </w:r>
      <w:r>
        <w:rPr>
          <w:w w:val="105"/>
        </w:rPr>
        <w:t>the</w:t>
      </w:r>
      <w:r>
        <w:rPr>
          <w:spacing w:val="28"/>
          <w:w w:val="105"/>
        </w:rPr>
        <w:t xml:space="preserve"> </w:t>
      </w:r>
      <w:r>
        <w:rPr>
          <w:w w:val="105"/>
        </w:rPr>
        <w:t>prospectus</w:t>
      </w:r>
      <w:r>
        <w:rPr>
          <w:spacing w:val="-10"/>
          <w:w w:val="105"/>
        </w:rPr>
        <w:t xml:space="preserve"> </w:t>
      </w:r>
      <w:r>
        <w:rPr>
          <w:w w:val="105"/>
        </w:rPr>
        <w:t>for</w:t>
      </w:r>
      <w:r>
        <w:rPr>
          <w:spacing w:val="-9"/>
          <w:w w:val="105"/>
        </w:rPr>
        <w:t xml:space="preserve"> </w:t>
      </w:r>
      <w:r>
        <w:rPr>
          <w:w w:val="105"/>
        </w:rPr>
        <w:t>the</w:t>
      </w:r>
      <w:r>
        <w:rPr>
          <w:spacing w:val="28"/>
          <w:w w:val="105"/>
        </w:rPr>
        <w:t xml:space="preserve"> </w:t>
      </w:r>
      <w:r>
        <w:rPr>
          <w:w w:val="105"/>
        </w:rPr>
        <w:t>Trust</w:t>
      </w:r>
      <w:r>
        <w:rPr>
          <w:spacing w:val="-2"/>
          <w:w w:val="105"/>
        </w:rPr>
        <w:t xml:space="preserve"> </w:t>
      </w:r>
      <w:r>
        <w:rPr>
          <w:w w:val="105"/>
        </w:rPr>
        <w:t>as</w:t>
      </w:r>
      <w:r>
        <w:rPr>
          <w:spacing w:val="-9"/>
          <w:w w:val="105"/>
        </w:rPr>
        <w:t xml:space="preserve"> </w:t>
      </w:r>
      <w:r>
        <w:rPr>
          <w:w w:val="105"/>
        </w:rPr>
        <w:t>amended</w:t>
      </w:r>
      <w:r>
        <w:rPr>
          <w:spacing w:val="-9"/>
          <w:w w:val="105"/>
        </w:rPr>
        <w:t xml:space="preserve"> </w:t>
      </w:r>
      <w:r>
        <w:rPr>
          <w:spacing w:val="-4"/>
          <w:w w:val="105"/>
        </w:rPr>
        <w:t>from</w:t>
      </w:r>
    </w:p>
    <w:p w14:paraId="0FF008B7" w14:textId="77777777" w:rsidR="00FE7E48" w:rsidRDefault="00CB7212">
      <w:pPr>
        <w:pStyle w:val="BodyText"/>
        <w:spacing w:line="167" w:lineRule="exact"/>
        <w:ind w:left="3259"/>
      </w:pPr>
      <w:r>
        <w:rPr>
          <w:w w:val="105"/>
        </w:rPr>
        <w:t>time</w:t>
      </w:r>
      <w:r>
        <w:rPr>
          <w:spacing w:val="-3"/>
          <w:w w:val="105"/>
        </w:rPr>
        <w:t xml:space="preserve"> </w:t>
      </w:r>
      <w:r>
        <w:rPr>
          <w:w w:val="105"/>
        </w:rPr>
        <w:t>to</w:t>
      </w:r>
      <w:r>
        <w:rPr>
          <w:spacing w:val="-4"/>
          <w:w w:val="105"/>
        </w:rPr>
        <w:t xml:space="preserve"> time</w:t>
      </w:r>
    </w:p>
    <w:p w14:paraId="068AFBF9" w14:textId="77777777" w:rsidR="00FE7E48" w:rsidRDefault="00FE7E48">
      <w:pPr>
        <w:pStyle w:val="BodyText"/>
        <w:spacing w:before="146"/>
      </w:pPr>
    </w:p>
    <w:p w14:paraId="1CF1285F" w14:textId="77777777" w:rsidR="00FE7E48" w:rsidRDefault="00CB7212">
      <w:pPr>
        <w:tabs>
          <w:tab w:val="left" w:pos="3259"/>
        </w:tabs>
        <w:ind w:left="313"/>
        <w:rPr>
          <w:sz w:val="17"/>
        </w:rPr>
      </w:pPr>
      <w:r>
        <w:rPr>
          <w:b/>
          <w:sz w:val="17"/>
        </w:rPr>
        <w:t>“Scheme</w:t>
      </w:r>
      <w:r>
        <w:rPr>
          <w:b/>
          <w:spacing w:val="55"/>
          <w:sz w:val="17"/>
        </w:rPr>
        <w:t xml:space="preserve"> </w:t>
      </w:r>
      <w:r>
        <w:rPr>
          <w:b/>
          <w:spacing w:val="-2"/>
          <w:sz w:val="17"/>
        </w:rPr>
        <w:t>Property”</w:t>
      </w:r>
      <w:r>
        <w:rPr>
          <w:b/>
          <w:sz w:val="17"/>
        </w:rPr>
        <w:tab/>
      </w:r>
      <w:r>
        <w:rPr>
          <w:sz w:val="17"/>
        </w:rPr>
        <w:t>the</w:t>
      </w:r>
      <w:r>
        <w:rPr>
          <w:spacing w:val="20"/>
          <w:sz w:val="17"/>
        </w:rPr>
        <w:t xml:space="preserve"> </w:t>
      </w:r>
      <w:r>
        <w:rPr>
          <w:sz w:val="17"/>
        </w:rPr>
        <w:t>property</w:t>
      </w:r>
      <w:r>
        <w:rPr>
          <w:spacing w:val="20"/>
          <w:sz w:val="17"/>
        </w:rPr>
        <w:t xml:space="preserve"> </w:t>
      </w:r>
      <w:r>
        <w:rPr>
          <w:sz w:val="17"/>
        </w:rPr>
        <w:t>of</w:t>
      </w:r>
      <w:r>
        <w:rPr>
          <w:spacing w:val="20"/>
          <w:sz w:val="17"/>
        </w:rPr>
        <w:t xml:space="preserve"> </w:t>
      </w:r>
      <w:r>
        <w:rPr>
          <w:sz w:val="17"/>
        </w:rPr>
        <w:t>the</w:t>
      </w:r>
      <w:r>
        <w:rPr>
          <w:spacing w:val="19"/>
          <w:sz w:val="17"/>
        </w:rPr>
        <w:t xml:space="preserve"> </w:t>
      </w:r>
      <w:r>
        <w:rPr>
          <w:sz w:val="17"/>
        </w:rPr>
        <w:t>Trust</w:t>
      </w:r>
      <w:r>
        <w:rPr>
          <w:spacing w:val="20"/>
          <w:sz w:val="17"/>
        </w:rPr>
        <w:t xml:space="preserve"> </w:t>
      </w:r>
      <w:r>
        <w:rPr>
          <w:sz w:val="17"/>
        </w:rPr>
        <w:t>or</w:t>
      </w:r>
      <w:r>
        <w:rPr>
          <w:spacing w:val="20"/>
          <w:sz w:val="17"/>
        </w:rPr>
        <w:t xml:space="preserve"> </w:t>
      </w:r>
      <w:r>
        <w:rPr>
          <w:sz w:val="17"/>
        </w:rPr>
        <w:t>(as</w:t>
      </w:r>
      <w:r>
        <w:rPr>
          <w:spacing w:val="19"/>
          <w:sz w:val="17"/>
        </w:rPr>
        <w:t xml:space="preserve"> </w:t>
      </w:r>
      <w:r>
        <w:rPr>
          <w:sz w:val="17"/>
        </w:rPr>
        <w:t>the</w:t>
      </w:r>
      <w:r>
        <w:rPr>
          <w:spacing w:val="19"/>
          <w:sz w:val="17"/>
        </w:rPr>
        <w:t xml:space="preserve"> </w:t>
      </w:r>
      <w:r>
        <w:rPr>
          <w:sz w:val="17"/>
        </w:rPr>
        <w:t>context</w:t>
      </w:r>
      <w:r>
        <w:rPr>
          <w:spacing w:val="20"/>
          <w:sz w:val="17"/>
        </w:rPr>
        <w:t xml:space="preserve"> </w:t>
      </w:r>
      <w:r>
        <w:rPr>
          <w:sz w:val="17"/>
        </w:rPr>
        <w:t>may</w:t>
      </w:r>
      <w:r>
        <w:rPr>
          <w:spacing w:val="20"/>
          <w:sz w:val="17"/>
        </w:rPr>
        <w:t xml:space="preserve"> </w:t>
      </w:r>
      <w:r>
        <w:rPr>
          <w:sz w:val="17"/>
        </w:rPr>
        <w:t>require)</w:t>
      </w:r>
      <w:r>
        <w:rPr>
          <w:spacing w:val="19"/>
          <w:sz w:val="17"/>
        </w:rPr>
        <w:t xml:space="preserve"> </w:t>
      </w:r>
      <w:r>
        <w:rPr>
          <w:spacing w:val="-5"/>
          <w:sz w:val="17"/>
        </w:rPr>
        <w:t>the</w:t>
      </w:r>
    </w:p>
    <w:p w14:paraId="6AA67EBB" w14:textId="77777777" w:rsidR="00FE7E48" w:rsidRDefault="00CB7212">
      <w:pPr>
        <w:pStyle w:val="BodyText"/>
        <w:spacing w:before="94"/>
        <w:ind w:left="3259"/>
      </w:pPr>
      <w:r>
        <w:rPr>
          <w:w w:val="105"/>
        </w:rPr>
        <w:t>part</w:t>
      </w:r>
      <w:r>
        <w:rPr>
          <w:spacing w:val="-3"/>
          <w:w w:val="105"/>
        </w:rPr>
        <w:t xml:space="preserve"> </w:t>
      </w:r>
      <w:r>
        <w:rPr>
          <w:w w:val="105"/>
        </w:rPr>
        <w:t>of</w:t>
      </w:r>
      <w:r>
        <w:rPr>
          <w:spacing w:val="-3"/>
          <w:w w:val="105"/>
        </w:rPr>
        <w:t xml:space="preserve"> </w:t>
      </w:r>
      <w:r>
        <w:rPr>
          <w:w w:val="105"/>
        </w:rPr>
        <w:t>that</w:t>
      </w:r>
      <w:r>
        <w:rPr>
          <w:spacing w:val="-2"/>
          <w:w w:val="105"/>
        </w:rPr>
        <w:t xml:space="preserve"> </w:t>
      </w:r>
      <w:r>
        <w:rPr>
          <w:w w:val="105"/>
        </w:rPr>
        <w:t>property</w:t>
      </w:r>
      <w:r>
        <w:rPr>
          <w:spacing w:val="-4"/>
          <w:w w:val="105"/>
        </w:rPr>
        <w:t xml:space="preserve"> </w:t>
      </w:r>
      <w:r>
        <w:rPr>
          <w:w w:val="105"/>
        </w:rPr>
        <w:t>attributable</w:t>
      </w:r>
      <w:r>
        <w:rPr>
          <w:spacing w:val="-4"/>
          <w:w w:val="105"/>
        </w:rPr>
        <w:t xml:space="preserve"> </w:t>
      </w:r>
      <w:r>
        <w:rPr>
          <w:w w:val="105"/>
        </w:rPr>
        <w:t>to</w:t>
      </w:r>
      <w:r>
        <w:rPr>
          <w:spacing w:val="-6"/>
          <w:w w:val="105"/>
        </w:rPr>
        <w:t xml:space="preserve"> </w:t>
      </w:r>
      <w:r>
        <w:rPr>
          <w:w w:val="105"/>
        </w:rPr>
        <w:t>a</w:t>
      </w:r>
      <w:r>
        <w:rPr>
          <w:spacing w:val="-1"/>
          <w:w w:val="105"/>
        </w:rPr>
        <w:t xml:space="preserve"> </w:t>
      </w:r>
      <w:r>
        <w:rPr>
          <w:w w:val="105"/>
        </w:rPr>
        <w:t>particular</w:t>
      </w:r>
      <w:r>
        <w:rPr>
          <w:spacing w:val="-4"/>
          <w:w w:val="105"/>
        </w:rPr>
        <w:t xml:space="preserve"> </w:t>
      </w:r>
      <w:r>
        <w:rPr>
          <w:spacing w:val="-2"/>
          <w:w w:val="105"/>
        </w:rPr>
        <w:t>Fund;</w:t>
      </w:r>
    </w:p>
    <w:p w14:paraId="1058AAF2" w14:textId="77777777" w:rsidR="00FE7E48" w:rsidRDefault="00FE7E48">
      <w:pPr>
        <w:pStyle w:val="BodyText"/>
        <w:spacing w:before="16"/>
      </w:pPr>
    </w:p>
    <w:p w14:paraId="34A2C5AE" w14:textId="77777777" w:rsidR="00FE7E48" w:rsidRDefault="00CB7212">
      <w:pPr>
        <w:tabs>
          <w:tab w:val="left" w:pos="3259"/>
        </w:tabs>
        <w:ind w:left="313"/>
        <w:rPr>
          <w:sz w:val="17"/>
        </w:rPr>
      </w:pPr>
      <w:r>
        <w:rPr>
          <w:b/>
          <w:spacing w:val="-2"/>
          <w:sz w:val="17"/>
        </w:rPr>
        <w:t>“Trust”</w:t>
      </w:r>
      <w:r>
        <w:rPr>
          <w:b/>
          <w:sz w:val="17"/>
        </w:rPr>
        <w:tab/>
      </w:r>
      <w:r>
        <w:rPr>
          <w:sz w:val="17"/>
        </w:rPr>
        <w:t>TrinityBridge</w:t>
      </w:r>
      <w:r>
        <w:rPr>
          <w:spacing w:val="5"/>
          <w:sz w:val="17"/>
        </w:rPr>
        <w:t xml:space="preserve"> </w:t>
      </w:r>
      <w:r>
        <w:rPr>
          <w:spacing w:val="-4"/>
          <w:sz w:val="17"/>
        </w:rPr>
        <w:t>Funds</w:t>
      </w:r>
    </w:p>
    <w:p w14:paraId="63866DCA" w14:textId="77777777" w:rsidR="00FE7E48" w:rsidRDefault="00FE7E48">
      <w:pPr>
        <w:pStyle w:val="BodyText"/>
        <w:spacing w:before="52"/>
      </w:pPr>
    </w:p>
    <w:p w14:paraId="372EC676" w14:textId="77777777" w:rsidR="00FE7E48" w:rsidRDefault="00CB7212">
      <w:pPr>
        <w:tabs>
          <w:tab w:val="left" w:pos="3259"/>
        </w:tabs>
        <w:ind w:left="313"/>
        <w:rPr>
          <w:sz w:val="17"/>
        </w:rPr>
      </w:pPr>
      <w:r>
        <w:rPr>
          <w:b/>
          <w:sz w:val="17"/>
        </w:rPr>
        <w:t>“Trust</w:t>
      </w:r>
      <w:r>
        <w:rPr>
          <w:b/>
          <w:spacing w:val="32"/>
          <w:sz w:val="17"/>
        </w:rPr>
        <w:t xml:space="preserve"> </w:t>
      </w:r>
      <w:r>
        <w:rPr>
          <w:b/>
          <w:spacing w:val="-4"/>
          <w:sz w:val="17"/>
        </w:rPr>
        <w:t>Deed”</w:t>
      </w:r>
      <w:r>
        <w:rPr>
          <w:b/>
          <w:sz w:val="17"/>
        </w:rPr>
        <w:tab/>
      </w:r>
      <w:r>
        <w:rPr>
          <w:sz w:val="17"/>
        </w:rPr>
        <w:t>the</w:t>
      </w:r>
      <w:r>
        <w:rPr>
          <w:spacing w:val="13"/>
          <w:sz w:val="17"/>
        </w:rPr>
        <w:t xml:space="preserve"> </w:t>
      </w:r>
      <w:r>
        <w:rPr>
          <w:sz w:val="17"/>
        </w:rPr>
        <w:t>trust</w:t>
      </w:r>
      <w:r>
        <w:rPr>
          <w:spacing w:val="25"/>
          <w:sz w:val="17"/>
        </w:rPr>
        <w:t xml:space="preserve"> </w:t>
      </w:r>
      <w:r>
        <w:rPr>
          <w:sz w:val="17"/>
        </w:rPr>
        <w:t>deed</w:t>
      </w:r>
      <w:r>
        <w:rPr>
          <w:spacing w:val="3"/>
          <w:sz w:val="17"/>
        </w:rPr>
        <w:t xml:space="preserve"> </w:t>
      </w:r>
      <w:r>
        <w:rPr>
          <w:sz w:val="17"/>
        </w:rPr>
        <w:t>by</w:t>
      </w:r>
      <w:r>
        <w:rPr>
          <w:spacing w:val="21"/>
          <w:sz w:val="17"/>
        </w:rPr>
        <w:t xml:space="preserve"> </w:t>
      </w:r>
      <w:r>
        <w:rPr>
          <w:sz w:val="17"/>
        </w:rPr>
        <w:t>which</w:t>
      </w:r>
      <w:r>
        <w:rPr>
          <w:spacing w:val="11"/>
          <w:sz w:val="17"/>
        </w:rPr>
        <w:t xml:space="preserve"> </w:t>
      </w:r>
      <w:r>
        <w:rPr>
          <w:sz w:val="17"/>
        </w:rPr>
        <w:t>the</w:t>
      </w:r>
      <w:r>
        <w:rPr>
          <w:spacing w:val="20"/>
          <w:sz w:val="17"/>
        </w:rPr>
        <w:t xml:space="preserve"> </w:t>
      </w:r>
      <w:r>
        <w:rPr>
          <w:sz w:val="17"/>
        </w:rPr>
        <w:t>Trust</w:t>
      </w:r>
      <w:r>
        <w:rPr>
          <w:spacing w:val="8"/>
          <w:sz w:val="17"/>
        </w:rPr>
        <w:t xml:space="preserve"> </w:t>
      </w:r>
      <w:r>
        <w:rPr>
          <w:sz w:val="17"/>
        </w:rPr>
        <w:t>is</w:t>
      </w:r>
      <w:r>
        <w:rPr>
          <w:spacing w:val="19"/>
          <w:sz w:val="17"/>
        </w:rPr>
        <w:t xml:space="preserve"> </w:t>
      </w:r>
      <w:r>
        <w:rPr>
          <w:spacing w:val="-2"/>
          <w:sz w:val="17"/>
        </w:rPr>
        <w:t>constituted</w:t>
      </w:r>
    </w:p>
    <w:p w14:paraId="18805BCF" w14:textId="77777777" w:rsidR="00FE7E48" w:rsidRDefault="00CB7212">
      <w:pPr>
        <w:pStyle w:val="BodyText"/>
        <w:tabs>
          <w:tab w:val="left" w:pos="3259"/>
        </w:tabs>
        <w:spacing w:before="120"/>
        <w:ind w:left="313"/>
      </w:pPr>
      <w:r>
        <w:rPr>
          <w:b/>
          <w:spacing w:val="-2"/>
          <w:w w:val="105"/>
        </w:rPr>
        <w:t>“Trustee”</w:t>
      </w:r>
      <w:r>
        <w:rPr>
          <w:b/>
        </w:rPr>
        <w:tab/>
      </w:r>
      <w:r>
        <w:rPr>
          <w:w w:val="105"/>
        </w:rPr>
        <w:t>The</w:t>
      </w:r>
      <w:r>
        <w:rPr>
          <w:spacing w:val="-3"/>
          <w:w w:val="105"/>
        </w:rPr>
        <w:t xml:space="preserve"> </w:t>
      </w:r>
      <w:r>
        <w:rPr>
          <w:w w:val="105"/>
        </w:rPr>
        <w:t>Bank</w:t>
      </w:r>
      <w:r>
        <w:rPr>
          <w:spacing w:val="-15"/>
          <w:w w:val="105"/>
        </w:rPr>
        <w:t xml:space="preserve"> </w:t>
      </w:r>
      <w:r>
        <w:rPr>
          <w:w w:val="105"/>
        </w:rPr>
        <w:t>of</w:t>
      </w:r>
      <w:r>
        <w:rPr>
          <w:spacing w:val="-3"/>
          <w:w w:val="105"/>
        </w:rPr>
        <w:t xml:space="preserve"> </w:t>
      </w:r>
      <w:r>
        <w:rPr>
          <w:w w:val="105"/>
        </w:rPr>
        <w:t>New York</w:t>
      </w:r>
      <w:r>
        <w:rPr>
          <w:spacing w:val="-15"/>
          <w:w w:val="105"/>
        </w:rPr>
        <w:t xml:space="preserve"> </w:t>
      </w:r>
      <w:r>
        <w:rPr>
          <w:w w:val="105"/>
        </w:rPr>
        <w:t>Mellon</w:t>
      </w:r>
      <w:r>
        <w:rPr>
          <w:spacing w:val="-6"/>
          <w:w w:val="105"/>
        </w:rPr>
        <w:t xml:space="preserve"> </w:t>
      </w:r>
      <w:r>
        <w:rPr>
          <w:w w:val="105"/>
        </w:rPr>
        <w:t>(International)</w:t>
      </w:r>
      <w:r>
        <w:rPr>
          <w:spacing w:val="-7"/>
          <w:w w:val="105"/>
        </w:rPr>
        <w:t xml:space="preserve"> </w:t>
      </w:r>
      <w:r>
        <w:rPr>
          <w:spacing w:val="-2"/>
          <w:w w:val="105"/>
        </w:rPr>
        <w:t>Limited</w:t>
      </w:r>
    </w:p>
    <w:p w14:paraId="0F4EDDDB" w14:textId="77777777" w:rsidR="00FE7E48" w:rsidRDefault="00FE7E48">
      <w:pPr>
        <w:pStyle w:val="BodyText"/>
        <w:sectPr w:rsidR="00FE7E48">
          <w:type w:val="continuous"/>
          <w:pgSz w:w="11930" w:h="16860"/>
          <w:pgMar w:top="1520" w:right="283" w:bottom="280" w:left="1417" w:header="0" w:footer="923" w:gutter="0"/>
          <w:cols w:space="720"/>
        </w:sectPr>
      </w:pPr>
    </w:p>
    <w:p w14:paraId="5FA1E33D" w14:textId="77777777" w:rsidR="00FE7E48" w:rsidRDefault="00CB7212">
      <w:pPr>
        <w:tabs>
          <w:tab w:val="left" w:pos="2947"/>
        </w:tabs>
        <w:spacing w:before="106" w:line="163" w:lineRule="auto"/>
        <w:ind w:right="1355"/>
        <w:jc w:val="right"/>
        <w:rPr>
          <w:sz w:val="17"/>
        </w:rPr>
      </w:pPr>
      <w:r>
        <w:rPr>
          <w:b/>
          <w:w w:val="105"/>
          <w:position w:val="-8"/>
          <w:sz w:val="17"/>
        </w:rPr>
        <w:lastRenderedPageBreak/>
        <w:t>“UK</w:t>
      </w:r>
      <w:r>
        <w:rPr>
          <w:b/>
          <w:spacing w:val="-14"/>
          <w:w w:val="105"/>
          <w:position w:val="-8"/>
          <w:sz w:val="17"/>
        </w:rPr>
        <w:t xml:space="preserve"> </w:t>
      </w:r>
      <w:r>
        <w:rPr>
          <w:b/>
          <w:w w:val="105"/>
          <w:position w:val="-8"/>
          <w:sz w:val="17"/>
        </w:rPr>
        <w:t>UCITS</w:t>
      </w:r>
      <w:r>
        <w:rPr>
          <w:b/>
          <w:spacing w:val="-8"/>
          <w:w w:val="105"/>
          <w:position w:val="-8"/>
          <w:sz w:val="17"/>
        </w:rPr>
        <w:t xml:space="preserve"> </w:t>
      </w:r>
      <w:r>
        <w:rPr>
          <w:b/>
          <w:spacing w:val="-2"/>
          <w:w w:val="105"/>
          <w:position w:val="-8"/>
          <w:sz w:val="17"/>
        </w:rPr>
        <w:t>scheme”</w:t>
      </w:r>
      <w:r>
        <w:rPr>
          <w:b/>
          <w:position w:val="-8"/>
          <w:sz w:val="17"/>
        </w:rPr>
        <w:tab/>
      </w:r>
      <w:r>
        <w:rPr>
          <w:w w:val="105"/>
          <w:sz w:val="17"/>
        </w:rPr>
        <w:t>an</w:t>
      </w:r>
      <w:r>
        <w:rPr>
          <w:spacing w:val="72"/>
          <w:w w:val="150"/>
          <w:sz w:val="17"/>
        </w:rPr>
        <w:t xml:space="preserve"> </w:t>
      </w:r>
      <w:r>
        <w:rPr>
          <w:w w:val="105"/>
          <w:sz w:val="17"/>
        </w:rPr>
        <w:t>undertaking</w:t>
      </w:r>
      <w:r>
        <w:rPr>
          <w:spacing w:val="71"/>
          <w:w w:val="150"/>
          <w:sz w:val="17"/>
        </w:rPr>
        <w:t xml:space="preserve"> </w:t>
      </w:r>
      <w:r>
        <w:rPr>
          <w:w w:val="105"/>
          <w:sz w:val="17"/>
        </w:rPr>
        <w:t>for</w:t>
      </w:r>
      <w:r>
        <w:rPr>
          <w:spacing w:val="72"/>
          <w:w w:val="150"/>
          <w:sz w:val="17"/>
        </w:rPr>
        <w:t xml:space="preserve"> </w:t>
      </w:r>
      <w:r>
        <w:rPr>
          <w:w w:val="105"/>
          <w:sz w:val="17"/>
        </w:rPr>
        <w:t>collective</w:t>
      </w:r>
      <w:r>
        <w:rPr>
          <w:spacing w:val="73"/>
          <w:w w:val="150"/>
          <w:sz w:val="17"/>
        </w:rPr>
        <w:t xml:space="preserve"> </w:t>
      </w:r>
      <w:r>
        <w:rPr>
          <w:w w:val="105"/>
          <w:sz w:val="17"/>
        </w:rPr>
        <w:t>investment</w:t>
      </w:r>
      <w:r>
        <w:rPr>
          <w:spacing w:val="72"/>
          <w:w w:val="150"/>
          <w:sz w:val="17"/>
        </w:rPr>
        <w:t xml:space="preserve"> </w:t>
      </w:r>
      <w:r>
        <w:rPr>
          <w:w w:val="105"/>
          <w:sz w:val="17"/>
        </w:rPr>
        <w:t>in</w:t>
      </w:r>
      <w:r>
        <w:rPr>
          <w:spacing w:val="72"/>
          <w:w w:val="150"/>
          <w:sz w:val="17"/>
        </w:rPr>
        <w:t xml:space="preserve"> </w:t>
      </w:r>
      <w:r>
        <w:rPr>
          <w:spacing w:val="-2"/>
          <w:w w:val="105"/>
          <w:sz w:val="17"/>
        </w:rPr>
        <w:t>transferable</w:t>
      </w:r>
    </w:p>
    <w:p w14:paraId="60977C57" w14:textId="77777777" w:rsidR="00FE7E48" w:rsidRDefault="00CB7212">
      <w:pPr>
        <w:pStyle w:val="BodyText"/>
        <w:spacing w:line="167" w:lineRule="exact"/>
        <w:ind w:left="3261"/>
        <w:jc w:val="both"/>
      </w:pPr>
      <w:r>
        <w:rPr>
          <w:w w:val="105"/>
        </w:rPr>
        <w:t>securities</w:t>
      </w:r>
      <w:r>
        <w:rPr>
          <w:spacing w:val="13"/>
          <w:w w:val="105"/>
        </w:rPr>
        <w:t xml:space="preserve"> </w:t>
      </w:r>
      <w:r>
        <w:rPr>
          <w:w w:val="105"/>
        </w:rPr>
        <w:t>scheme</w:t>
      </w:r>
      <w:r>
        <w:rPr>
          <w:spacing w:val="15"/>
          <w:w w:val="105"/>
        </w:rPr>
        <w:t xml:space="preserve"> </w:t>
      </w:r>
      <w:r>
        <w:rPr>
          <w:w w:val="105"/>
        </w:rPr>
        <w:t>constituted</w:t>
      </w:r>
      <w:r>
        <w:rPr>
          <w:spacing w:val="13"/>
          <w:w w:val="105"/>
        </w:rPr>
        <w:t xml:space="preserve"> </w:t>
      </w:r>
      <w:r>
        <w:rPr>
          <w:w w:val="105"/>
        </w:rPr>
        <w:t>in</w:t>
      </w:r>
      <w:r>
        <w:rPr>
          <w:spacing w:val="14"/>
          <w:w w:val="105"/>
        </w:rPr>
        <w:t xml:space="preserve"> </w:t>
      </w:r>
      <w:r>
        <w:rPr>
          <w:w w:val="105"/>
        </w:rPr>
        <w:t>accordance</w:t>
      </w:r>
      <w:r>
        <w:rPr>
          <w:spacing w:val="15"/>
          <w:w w:val="105"/>
        </w:rPr>
        <w:t xml:space="preserve"> </w:t>
      </w:r>
      <w:r>
        <w:rPr>
          <w:w w:val="105"/>
        </w:rPr>
        <w:t>with</w:t>
      </w:r>
      <w:r>
        <w:rPr>
          <w:spacing w:val="13"/>
          <w:w w:val="105"/>
        </w:rPr>
        <w:t xml:space="preserve"> </w:t>
      </w:r>
      <w:r>
        <w:rPr>
          <w:w w:val="105"/>
        </w:rPr>
        <w:t>the</w:t>
      </w:r>
      <w:r>
        <w:rPr>
          <w:spacing w:val="13"/>
          <w:w w:val="105"/>
        </w:rPr>
        <w:t xml:space="preserve"> </w:t>
      </w:r>
      <w:r>
        <w:rPr>
          <w:w w:val="105"/>
        </w:rPr>
        <w:t>rules</w:t>
      </w:r>
      <w:r>
        <w:rPr>
          <w:spacing w:val="14"/>
          <w:w w:val="105"/>
        </w:rPr>
        <w:t xml:space="preserve"> </w:t>
      </w:r>
      <w:r>
        <w:rPr>
          <w:spacing w:val="-5"/>
          <w:w w:val="105"/>
        </w:rPr>
        <w:t>in</w:t>
      </w:r>
    </w:p>
    <w:p w14:paraId="2E8A0600" w14:textId="77777777" w:rsidR="00FE7E48" w:rsidRDefault="00CB7212">
      <w:pPr>
        <w:pStyle w:val="BodyText"/>
        <w:spacing w:before="9" w:line="252" w:lineRule="auto"/>
        <w:ind w:left="3261" w:right="1345"/>
        <w:jc w:val="both"/>
      </w:pPr>
      <w:r>
        <w:rPr>
          <w:w w:val="105"/>
        </w:rPr>
        <w:t>the FCA Rules, in respect of this Trust, being an authorised investment fund which is an umbrella and is classified under the COLL Sourcebook as a UK UCITS scheme, and each of whose sub-funds would be classified</w:t>
      </w:r>
      <w:r>
        <w:rPr>
          <w:spacing w:val="-4"/>
          <w:w w:val="105"/>
        </w:rPr>
        <w:t xml:space="preserve"> </w:t>
      </w:r>
      <w:r>
        <w:rPr>
          <w:w w:val="105"/>
        </w:rPr>
        <w:t>as a UK UCITS scheme</w:t>
      </w:r>
      <w:r>
        <w:rPr>
          <w:spacing w:val="-2"/>
          <w:w w:val="105"/>
        </w:rPr>
        <w:t xml:space="preserve"> </w:t>
      </w:r>
      <w:r>
        <w:rPr>
          <w:w w:val="105"/>
        </w:rPr>
        <w:t>if separately authorised</w:t>
      </w:r>
    </w:p>
    <w:p w14:paraId="0014F32A" w14:textId="77777777" w:rsidR="00FE7E48" w:rsidRDefault="00FE7E48">
      <w:pPr>
        <w:pStyle w:val="BodyText"/>
        <w:spacing w:before="57"/>
      </w:pPr>
    </w:p>
    <w:p w14:paraId="3EC13879" w14:textId="77777777" w:rsidR="00FE7E48" w:rsidRDefault="00CB7212">
      <w:pPr>
        <w:pStyle w:val="BodyText"/>
        <w:tabs>
          <w:tab w:val="left" w:pos="3261"/>
        </w:tabs>
        <w:spacing w:line="177" w:lineRule="auto"/>
        <w:ind w:left="3261" w:right="1357" w:hanging="2948"/>
        <w:jc w:val="right"/>
      </w:pPr>
      <w:r>
        <w:rPr>
          <w:b/>
          <w:spacing w:val="-2"/>
          <w:w w:val="105"/>
          <w:position w:val="-8"/>
        </w:rPr>
        <w:t>“Unit”</w:t>
      </w:r>
      <w:r>
        <w:rPr>
          <w:b/>
          <w:position w:val="-8"/>
        </w:rPr>
        <w:tab/>
      </w:r>
      <w:r>
        <w:rPr>
          <w:w w:val="105"/>
        </w:rPr>
        <w:t>a unit in the Trust, being a unit which relates to a particular class</w:t>
      </w:r>
      <w:r>
        <w:rPr>
          <w:spacing w:val="-15"/>
          <w:w w:val="105"/>
        </w:rPr>
        <w:t xml:space="preserve"> </w:t>
      </w:r>
      <w:r>
        <w:rPr>
          <w:w w:val="105"/>
        </w:rPr>
        <w:t>of</w:t>
      </w:r>
      <w:r>
        <w:rPr>
          <w:spacing w:val="-15"/>
          <w:w w:val="105"/>
        </w:rPr>
        <w:t xml:space="preserve"> </w:t>
      </w:r>
      <w:r>
        <w:rPr>
          <w:w w:val="105"/>
        </w:rPr>
        <w:t>unit</w:t>
      </w:r>
      <w:r>
        <w:rPr>
          <w:spacing w:val="-11"/>
          <w:w w:val="105"/>
        </w:rPr>
        <w:t xml:space="preserve"> </w:t>
      </w:r>
      <w:r>
        <w:rPr>
          <w:w w:val="105"/>
        </w:rPr>
        <w:t>of</w:t>
      </w:r>
      <w:r>
        <w:rPr>
          <w:spacing w:val="-14"/>
          <w:w w:val="105"/>
        </w:rPr>
        <w:t xml:space="preserve"> </w:t>
      </w:r>
      <w:r>
        <w:rPr>
          <w:w w:val="105"/>
        </w:rPr>
        <w:t>a</w:t>
      </w:r>
      <w:r>
        <w:rPr>
          <w:spacing w:val="-14"/>
          <w:w w:val="105"/>
        </w:rPr>
        <w:t xml:space="preserve"> </w:t>
      </w:r>
      <w:r>
        <w:rPr>
          <w:w w:val="105"/>
        </w:rPr>
        <w:t>Fund</w:t>
      </w:r>
      <w:r>
        <w:rPr>
          <w:spacing w:val="-15"/>
          <w:w w:val="105"/>
        </w:rPr>
        <w:t xml:space="preserve"> </w:t>
      </w:r>
      <w:r>
        <w:rPr>
          <w:w w:val="105"/>
        </w:rPr>
        <w:t>(including</w:t>
      </w:r>
      <w:r>
        <w:rPr>
          <w:spacing w:val="-5"/>
          <w:w w:val="105"/>
        </w:rPr>
        <w:t xml:space="preserve"> </w:t>
      </w:r>
      <w:r>
        <w:rPr>
          <w:w w:val="105"/>
        </w:rPr>
        <w:t>fractions</w:t>
      </w:r>
      <w:r>
        <w:rPr>
          <w:spacing w:val="-11"/>
          <w:w w:val="105"/>
        </w:rPr>
        <w:t xml:space="preserve"> </w:t>
      </w:r>
      <w:r>
        <w:rPr>
          <w:w w:val="105"/>
        </w:rPr>
        <w:t>of</w:t>
      </w:r>
      <w:r>
        <w:rPr>
          <w:spacing w:val="-13"/>
          <w:w w:val="105"/>
        </w:rPr>
        <w:t xml:space="preserve"> </w:t>
      </w:r>
      <w:r>
        <w:rPr>
          <w:w w:val="105"/>
        </w:rPr>
        <w:t>1/10000</w:t>
      </w:r>
      <w:r>
        <w:rPr>
          <w:spacing w:val="3"/>
          <w:w w:val="105"/>
        </w:rPr>
        <w:t xml:space="preserve"> </w:t>
      </w:r>
      <w:r>
        <w:rPr>
          <w:w w:val="105"/>
        </w:rPr>
        <w:t>of</w:t>
      </w:r>
      <w:r>
        <w:rPr>
          <w:spacing w:val="-14"/>
          <w:w w:val="105"/>
        </w:rPr>
        <w:t xml:space="preserve"> </w:t>
      </w:r>
      <w:r>
        <w:rPr>
          <w:w w:val="105"/>
        </w:rPr>
        <w:t>a</w:t>
      </w:r>
      <w:r>
        <w:rPr>
          <w:spacing w:val="-12"/>
          <w:w w:val="105"/>
        </w:rPr>
        <w:t xml:space="preserve"> </w:t>
      </w:r>
      <w:r>
        <w:rPr>
          <w:spacing w:val="-2"/>
          <w:w w:val="105"/>
        </w:rPr>
        <w:t>unit)</w:t>
      </w:r>
    </w:p>
    <w:p w14:paraId="15A045DD" w14:textId="77777777" w:rsidR="00FE7E48" w:rsidRDefault="00CB7212">
      <w:pPr>
        <w:pStyle w:val="BodyText"/>
        <w:spacing w:before="18"/>
        <w:ind w:left="3261"/>
        <w:jc w:val="both"/>
      </w:pPr>
      <w:r>
        <w:rPr>
          <w:w w:val="105"/>
        </w:rPr>
        <w:t>where</w:t>
      </w:r>
      <w:r>
        <w:rPr>
          <w:spacing w:val="-6"/>
          <w:w w:val="105"/>
        </w:rPr>
        <w:t xml:space="preserve"> </w:t>
      </w:r>
      <w:r>
        <w:rPr>
          <w:spacing w:val="-2"/>
          <w:w w:val="105"/>
        </w:rPr>
        <w:t>appropriate</w:t>
      </w:r>
    </w:p>
    <w:p w14:paraId="40A4F079" w14:textId="77777777" w:rsidR="00FE7E48" w:rsidRDefault="00FE7E48">
      <w:pPr>
        <w:pStyle w:val="BodyText"/>
        <w:spacing w:before="141"/>
      </w:pPr>
    </w:p>
    <w:p w14:paraId="12AA2CD9" w14:textId="77777777" w:rsidR="00FE7E48" w:rsidRDefault="00CB7212">
      <w:pPr>
        <w:tabs>
          <w:tab w:val="left" w:pos="3261"/>
        </w:tabs>
        <w:ind w:left="313"/>
        <w:rPr>
          <w:sz w:val="17"/>
        </w:rPr>
      </w:pPr>
      <w:r>
        <w:rPr>
          <w:b/>
          <w:spacing w:val="-2"/>
          <w:w w:val="105"/>
          <w:sz w:val="17"/>
        </w:rPr>
        <w:t>“Unitholder”</w:t>
      </w:r>
      <w:r>
        <w:rPr>
          <w:b/>
          <w:sz w:val="17"/>
        </w:rPr>
        <w:tab/>
      </w:r>
      <w:r>
        <w:rPr>
          <w:w w:val="105"/>
          <w:sz w:val="17"/>
        </w:rPr>
        <w:t>a</w:t>
      </w:r>
      <w:r>
        <w:rPr>
          <w:spacing w:val="-4"/>
          <w:w w:val="105"/>
          <w:sz w:val="17"/>
        </w:rPr>
        <w:t xml:space="preserve"> </w:t>
      </w:r>
      <w:r>
        <w:rPr>
          <w:w w:val="105"/>
          <w:sz w:val="17"/>
        </w:rPr>
        <w:t>holder</w:t>
      </w:r>
      <w:r>
        <w:rPr>
          <w:spacing w:val="-12"/>
          <w:w w:val="105"/>
          <w:sz w:val="17"/>
        </w:rPr>
        <w:t xml:space="preserve"> </w:t>
      </w:r>
      <w:r>
        <w:rPr>
          <w:w w:val="105"/>
          <w:sz w:val="17"/>
        </w:rPr>
        <w:t>of</w:t>
      </w:r>
      <w:r>
        <w:rPr>
          <w:spacing w:val="-4"/>
          <w:w w:val="105"/>
          <w:sz w:val="17"/>
        </w:rPr>
        <w:t xml:space="preserve"> </w:t>
      </w:r>
      <w:r>
        <w:rPr>
          <w:w w:val="105"/>
          <w:sz w:val="17"/>
        </w:rPr>
        <w:t>Units</w:t>
      </w:r>
      <w:r>
        <w:rPr>
          <w:spacing w:val="11"/>
          <w:w w:val="105"/>
          <w:sz w:val="17"/>
        </w:rPr>
        <w:t xml:space="preserve"> </w:t>
      </w:r>
      <w:r>
        <w:rPr>
          <w:w w:val="105"/>
          <w:sz w:val="17"/>
        </w:rPr>
        <w:t>in</w:t>
      </w:r>
      <w:r>
        <w:rPr>
          <w:spacing w:val="-11"/>
          <w:w w:val="105"/>
          <w:sz w:val="17"/>
        </w:rPr>
        <w:t xml:space="preserve"> </w:t>
      </w:r>
      <w:r>
        <w:rPr>
          <w:w w:val="105"/>
          <w:sz w:val="17"/>
        </w:rPr>
        <w:t>the</w:t>
      </w:r>
      <w:r>
        <w:rPr>
          <w:spacing w:val="2"/>
          <w:w w:val="105"/>
          <w:sz w:val="17"/>
        </w:rPr>
        <w:t xml:space="preserve"> </w:t>
      </w:r>
      <w:r>
        <w:rPr>
          <w:spacing w:val="-2"/>
          <w:w w:val="105"/>
          <w:sz w:val="17"/>
        </w:rPr>
        <w:t>Trust</w:t>
      </w:r>
    </w:p>
    <w:p w14:paraId="258740F9" w14:textId="77777777" w:rsidR="00FE7E48" w:rsidRDefault="00FE7E48">
      <w:pPr>
        <w:pStyle w:val="BodyText"/>
        <w:spacing w:before="50"/>
      </w:pPr>
    </w:p>
    <w:p w14:paraId="50D45684" w14:textId="77777777" w:rsidR="00FE7E48" w:rsidRDefault="00CB7212">
      <w:pPr>
        <w:tabs>
          <w:tab w:val="left" w:pos="3261"/>
        </w:tabs>
        <w:spacing w:line="348" w:lineRule="auto"/>
        <w:ind w:left="3261" w:right="1485" w:hanging="2948"/>
        <w:rPr>
          <w:sz w:val="17"/>
        </w:rPr>
      </w:pPr>
      <w:r>
        <w:rPr>
          <w:b/>
          <w:w w:val="105"/>
          <w:sz w:val="17"/>
        </w:rPr>
        <w:t>“Unit Class” or “Class”</w:t>
      </w:r>
      <w:r>
        <w:rPr>
          <w:b/>
          <w:sz w:val="17"/>
        </w:rPr>
        <w:tab/>
      </w:r>
      <w:r>
        <w:rPr>
          <w:w w:val="105"/>
          <w:sz w:val="17"/>
        </w:rPr>
        <w:t>All</w:t>
      </w:r>
      <w:r>
        <w:rPr>
          <w:spacing w:val="-4"/>
          <w:w w:val="105"/>
          <w:sz w:val="17"/>
        </w:rPr>
        <w:t xml:space="preserve"> </w:t>
      </w:r>
      <w:r>
        <w:rPr>
          <w:w w:val="105"/>
          <w:sz w:val="17"/>
        </w:rPr>
        <w:t>of</w:t>
      </w:r>
      <w:r>
        <w:rPr>
          <w:spacing w:val="-2"/>
          <w:w w:val="105"/>
          <w:sz w:val="17"/>
        </w:rPr>
        <w:t xml:space="preserve"> </w:t>
      </w:r>
      <w:r>
        <w:rPr>
          <w:w w:val="105"/>
          <w:sz w:val="17"/>
        </w:rPr>
        <w:t>the</w:t>
      </w:r>
      <w:r>
        <w:rPr>
          <w:spacing w:val="-5"/>
          <w:w w:val="105"/>
          <w:sz w:val="17"/>
        </w:rPr>
        <w:t xml:space="preserve"> </w:t>
      </w:r>
      <w:r>
        <w:rPr>
          <w:w w:val="105"/>
          <w:sz w:val="17"/>
        </w:rPr>
        <w:t>Units</w:t>
      </w:r>
      <w:r>
        <w:rPr>
          <w:spacing w:val="36"/>
          <w:w w:val="105"/>
          <w:sz w:val="17"/>
        </w:rPr>
        <w:t xml:space="preserve"> </w:t>
      </w:r>
      <w:r>
        <w:rPr>
          <w:w w:val="105"/>
          <w:sz w:val="17"/>
        </w:rPr>
        <w:t>related</w:t>
      </w:r>
      <w:r>
        <w:rPr>
          <w:spacing w:val="-5"/>
          <w:w w:val="105"/>
          <w:sz w:val="17"/>
        </w:rPr>
        <w:t xml:space="preserve"> </w:t>
      </w:r>
      <w:r>
        <w:rPr>
          <w:w w:val="105"/>
          <w:sz w:val="17"/>
        </w:rPr>
        <w:t>to</w:t>
      </w:r>
      <w:r>
        <w:rPr>
          <w:spacing w:val="-2"/>
          <w:w w:val="105"/>
          <w:sz w:val="17"/>
        </w:rPr>
        <w:t xml:space="preserve"> </w:t>
      </w:r>
      <w:r>
        <w:rPr>
          <w:w w:val="105"/>
          <w:sz w:val="17"/>
        </w:rPr>
        <w:t>a</w:t>
      </w:r>
      <w:r>
        <w:rPr>
          <w:spacing w:val="-3"/>
          <w:w w:val="105"/>
          <w:sz w:val="17"/>
        </w:rPr>
        <w:t xml:space="preserve"> </w:t>
      </w:r>
      <w:r>
        <w:rPr>
          <w:w w:val="105"/>
          <w:sz w:val="17"/>
        </w:rPr>
        <w:t>single</w:t>
      </w:r>
      <w:r>
        <w:rPr>
          <w:spacing w:val="36"/>
          <w:w w:val="105"/>
          <w:sz w:val="17"/>
        </w:rPr>
        <w:t xml:space="preserve"> </w:t>
      </w:r>
      <w:r>
        <w:rPr>
          <w:w w:val="105"/>
          <w:sz w:val="17"/>
        </w:rPr>
        <w:t>Fund</w:t>
      </w:r>
      <w:r>
        <w:rPr>
          <w:spacing w:val="-5"/>
          <w:w w:val="105"/>
          <w:sz w:val="17"/>
        </w:rPr>
        <w:t xml:space="preserve"> </w:t>
      </w:r>
      <w:r>
        <w:rPr>
          <w:w w:val="105"/>
          <w:sz w:val="17"/>
        </w:rPr>
        <w:t>or</w:t>
      </w:r>
      <w:r>
        <w:rPr>
          <w:spacing w:val="-4"/>
          <w:w w:val="105"/>
          <w:sz w:val="17"/>
        </w:rPr>
        <w:t xml:space="preserve"> </w:t>
      </w:r>
      <w:r>
        <w:rPr>
          <w:w w:val="105"/>
          <w:sz w:val="17"/>
        </w:rPr>
        <w:t>particular</w:t>
      </w:r>
      <w:r>
        <w:rPr>
          <w:spacing w:val="-4"/>
          <w:w w:val="105"/>
          <w:sz w:val="17"/>
        </w:rPr>
        <w:t xml:space="preserve"> </w:t>
      </w:r>
      <w:r>
        <w:rPr>
          <w:w w:val="105"/>
          <w:sz w:val="17"/>
        </w:rPr>
        <w:t>class</w:t>
      </w:r>
      <w:r>
        <w:rPr>
          <w:spacing w:val="-2"/>
          <w:w w:val="105"/>
          <w:sz w:val="17"/>
        </w:rPr>
        <w:t xml:space="preserve"> </w:t>
      </w:r>
      <w:r>
        <w:rPr>
          <w:w w:val="105"/>
          <w:sz w:val="17"/>
        </w:rPr>
        <w:t>of Units related to a single Fund</w:t>
      </w:r>
    </w:p>
    <w:p w14:paraId="7D07D96B" w14:textId="77777777" w:rsidR="00FE7E48" w:rsidRDefault="00CB7212">
      <w:pPr>
        <w:tabs>
          <w:tab w:val="left" w:pos="3261"/>
        </w:tabs>
        <w:spacing w:before="66" w:line="165" w:lineRule="auto"/>
        <w:ind w:left="313"/>
        <w:rPr>
          <w:sz w:val="17"/>
        </w:rPr>
      </w:pPr>
      <w:r>
        <w:rPr>
          <w:b/>
          <w:position w:val="-8"/>
          <w:sz w:val="17"/>
        </w:rPr>
        <w:t>“Valuation</w:t>
      </w:r>
      <w:r>
        <w:rPr>
          <w:b/>
          <w:spacing w:val="45"/>
          <w:position w:val="-8"/>
          <w:sz w:val="17"/>
        </w:rPr>
        <w:t xml:space="preserve"> </w:t>
      </w:r>
      <w:r>
        <w:rPr>
          <w:b/>
          <w:spacing w:val="-2"/>
          <w:position w:val="-8"/>
          <w:sz w:val="17"/>
        </w:rPr>
        <w:t>Point”</w:t>
      </w:r>
      <w:r>
        <w:rPr>
          <w:b/>
          <w:position w:val="-8"/>
          <w:sz w:val="17"/>
        </w:rPr>
        <w:tab/>
      </w:r>
      <w:r>
        <w:rPr>
          <w:sz w:val="17"/>
        </w:rPr>
        <w:t>a</w:t>
      </w:r>
      <w:r>
        <w:rPr>
          <w:spacing w:val="65"/>
          <w:sz w:val="17"/>
        </w:rPr>
        <w:t xml:space="preserve"> </w:t>
      </w:r>
      <w:r>
        <w:rPr>
          <w:sz w:val="17"/>
        </w:rPr>
        <w:t>valuation</w:t>
      </w:r>
      <w:r>
        <w:rPr>
          <w:spacing w:val="16"/>
          <w:sz w:val="17"/>
        </w:rPr>
        <w:t xml:space="preserve"> </w:t>
      </w:r>
      <w:r>
        <w:rPr>
          <w:sz w:val="17"/>
        </w:rPr>
        <w:t>point</w:t>
      </w:r>
      <w:r>
        <w:rPr>
          <w:spacing w:val="66"/>
          <w:sz w:val="17"/>
        </w:rPr>
        <w:t xml:space="preserve"> </w:t>
      </w:r>
      <w:r>
        <w:rPr>
          <w:sz w:val="17"/>
        </w:rPr>
        <w:t>fixed</w:t>
      </w:r>
      <w:r>
        <w:rPr>
          <w:spacing w:val="17"/>
          <w:sz w:val="17"/>
        </w:rPr>
        <w:t xml:space="preserve"> </w:t>
      </w:r>
      <w:r>
        <w:rPr>
          <w:sz w:val="17"/>
        </w:rPr>
        <w:t>by</w:t>
      </w:r>
      <w:r>
        <w:rPr>
          <w:spacing w:val="65"/>
          <w:sz w:val="17"/>
        </w:rPr>
        <w:t xml:space="preserve"> </w:t>
      </w:r>
      <w:r>
        <w:rPr>
          <w:sz w:val="17"/>
        </w:rPr>
        <w:t>the</w:t>
      </w:r>
      <w:r>
        <w:rPr>
          <w:spacing w:val="65"/>
          <w:sz w:val="17"/>
        </w:rPr>
        <w:t xml:space="preserve"> </w:t>
      </w:r>
      <w:r>
        <w:rPr>
          <w:sz w:val="17"/>
        </w:rPr>
        <w:t>Manager</w:t>
      </w:r>
      <w:r>
        <w:rPr>
          <w:spacing w:val="16"/>
          <w:sz w:val="17"/>
        </w:rPr>
        <w:t xml:space="preserve"> </w:t>
      </w:r>
      <w:r>
        <w:rPr>
          <w:sz w:val="17"/>
        </w:rPr>
        <w:t>for</w:t>
      </w:r>
      <w:r>
        <w:rPr>
          <w:spacing w:val="64"/>
          <w:sz w:val="17"/>
        </w:rPr>
        <w:t xml:space="preserve"> </w:t>
      </w:r>
      <w:r>
        <w:rPr>
          <w:sz w:val="17"/>
        </w:rPr>
        <w:t>the</w:t>
      </w:r>
      <w:r>
        <w:rPr>
          <w:spacing w:val="64"/>
          <w:sz w:val="17"/>
        </w:rPr>
        <w:t xml:space="preserve"> </w:t>
      </w:r>
      <w:r>
        <w:rPr>
          <w:sz w:val="17"/>
        </w:rPr>
        <w:t>purposes</w:t>
      </w:r>
      <w:r>
        <w:rPr>
          <w:spacing w:val="16"/>
          <w:sz w:val="17"/>
        </w:rPr>
        <w:t xml:space="preserve"> </w:t>
      </w:r>
      <w:r>
        <w:rPr>
          <w:spacing w:val="-5"/>
          <w:sz w:val="17"/>
        </w:rPr>
        <w:t>of</w:t>
      </w:r>
    </w:p>
    <w:p w14:paraId="312CEB69" w14:textId="77777777" w:rsidR="00FE7E48" w:rsidRDefault="00CB7212">
      <w:pPr>
        <w:pStyle w:val="BodyText"/>
        <w:spacing w:line="169" w:lineRule="exact"/>
        <w:ind w:left="3261"/>
        <w:jc w:val="both"/>
      </w:pPr>
      <w:r>
        <w:rPr>
          <w:w w:val="105"/>
        </w:rPr>
        <w:t>valuation</w:t>
      </w:r>
      <w:r>
        <w:rPr>
          <w:spacing w:val="-4"/>
          <w:w w:val="105"/>
        </w:rPr>
        <w:t xml:space="preserve"> </w:t>
      </w:r>
      <w:r>
        <w:rPr>
          <w:w w:val="105"/>
        </w:rPr>
        <w:t>of</w:t>
      </w:r>
      <w:r>
        <w:rPr>
          <w:spacing w:val="-2"/>
          <w:w w:val="105"/>
        </w:rPr>
        <w:t xml:space="preserve"> </w:t>
      </w:r>
      <w:r>
        <w:rPr>
          <w:w w:val="105"/>
        </w:rPr>
        <w:t>the</w:t>
      </w:r>
      <w:r>
        <w:rPr>
          <w:spacing w:val="-4"/>
          <w:w w:val="105"/>
        </w:rPr>
        <w:t xml:space="preserve"> </w:t>
      </w:r>
      <w:r>
        <w:rPr>
          <w:w w:val="105"/>
        </w:rPr>
        <w:t>property</w:t>
      </w:r>
      <w:r>
        <w:rPr>
          <w:spacing w:val="-3"/>
          <w:w w:val="105"/>
        </w:rPr>
        <w:t xml:space="preserve"> </w:t>
      </w:r>
      <w:r>
        <w:rPr>
          <w:w w:val="105"/>
        </w:rPr>
        <w:t>of</w:t>
      </w:r>
      <w:r>
        <w:rPr>
          <w:spacing w:val="-4"/>
          <w:w w:val="105"/>
        </w:rPr>
        <w:t xml:space="preserve"> </w:t>
      </w:r>
      <w:r>
        <w:rPr>
          <w:w w:val="105"/>
        </w:rPr>
        <w:t>the</w:t>
      </w:r>
      <w:r>
        <w:rPr>
          <w:spacing w:val="-4"/>
          <w:w w:val="105"/>
        </w:rPr>
        <w:t xml:space="preserve"> </w:t>
      </w:r>
      <w:r>
        <w:rPr>
          <w:spacing w:val="-2"/>
          <w:w w:val="105"/>
        </w:rPr>
        <w:t>Trust</w:t>
      </w:r>
    </w:p>
    <w:p w14:paraId="234FF9A2" w14:textId="77777777" w:rsidR="00FE7E48" w:rsidRDefault="00FE7E48">
      <w:pPr>
        <w:pStyle w:val="BodyText"/>
        <w:spacing w:before="7"/>
      </w:pPr>
    </w:p>
    <w:p w14:paraId="4E287133" w14:textId="77777777" w:rsidR="00FE7E48" w:rsidRDefault="00CB7212">
      <w:pPr>
        <w:tabs>
          <w:tab w:val="left" w:pos="3261"/>
        </w:tabs>
        <w:ind w:left="313"/>
        <w:rPr>
          <w:sz w:val="17"/>
        </w:rPr>
      </w:pPr>
      <w:r>
        <w:rPr>
          <w:b/>
          <w:spacing w:val="-2"/>
          <w:w w:val="105"/>
          <w:sz w:val="17"/>
        </w:rPr>
        <w:t>“VAT”</w:t>
      </w:r>
      <w:r>
        <w:rPr>
          <w:b/>
          <w:sz w:val="17"/>
        </w:rPr>
        <w:tab/>
      </w:r>
      <w:r>
        <w:rPr>
          <w:w w:val="105"/>
          <w:sz w:val="17"/>
        </w:rPr>
        <w:t>value</w:t>
      </w:r>
      <w:r>
        <w:rPr>
          <w:spacing w:val="-11"/>
          <w:w w:val="105"/>
          <w:sz w:val="17"/>
        </w:rPr>
        <w:t xml:space="preserve"> </w:t>
      </w:r>
      <w:r>
        <w:rPr>
          <w:w w:val="105"/>
          <w:sz w:val="17"/>
        </w:rPr>
        <w:t>added</w:t>
      </w:r>
      <w:r>
        <w:rPr>
          <w:spacing w:val="3"/>
          <w:w w:val="105"/>
          <w:sz w:val="17"/>
        </w:rPr>
        <w:t xml:space="preserve"> </w:t>
      </w:r>
      <w:r>
        <w:rPr>
          <w:spacing w:val="-4"/>
          <w:w w:val="105"/>
          <w:sz w:val="17"/>
        </w:rPr>
        <w:t>tax.</w:t>
      </w:r>
    </w:p>
    <w:p w14:paraId="008B97F5" w14:textId="77777777" w:rsidR="00FE7E48" w:rsidRDefault="00FE7E48">
      <w:pPr>
        <w:rPr>
          <w:sz w:val="17"/>
        </w:rPr>
        <w:sectPr w:rsidR="00FE7E48">
          <w:pgSz w:w="11930" w:h="16860"/>
          <w:pgMar w:top="1340" w:right="283" w:bottom="1180" w:left="1417" w:header="0" w:footer="923" w:gutter="0"/>
          <w:cols w:space="720"/>
        </w:sectPr>
      </w:pPr>
    </w:p>
    <w:p w14:paraId="06515119" w14:textId="77777777" w:rsidR="00FE7E48" w:rsidRDefault="00CB7212">
      <w:pPr>
        <w:pStyle w:val="Heading1"/>
        <w:numPr>
          <w:ilvl w:val="0"/>
          <w:numId w:val="29"/>
        </w:numPr>
        <w:tabs>
          <w:tab w:val="left" w:pos="875"/>
        </w:tabs>
        <w:spacing w:before="84"/>
      </w:pPr>
      <w:bookmarkStart w:id="0" w:name="_bookmark0"/>
      <w:bookmarkEnd w:id="0"/>
      <w:r>
        <w:rPr>
          <w:w w:val="105"/>
        </w:rPr>
        <w:lastRenderedPageBreak/>
        <w:t>THE</w:t>
      </w:r>
      <w:r>
        <w:rPr>
          <w:spacing w:val="-5"/>
          <w:w w:val="105"/>
        </w:rPr>
        <w:t xml:space="preserve"> </w:t>
      </w:r>
      <w:r>
        <w:rPr>
          <w:spacing w:val="-2"/>
          <w:w w:val="105"/>
        </w:rPr>
        <w:t>TRUST</w:t>
      </w:r>
    </w:p>
    <w:p w14:paraId="78A0DD4F" w14:textId="77777777" w:rsidR="00FE7E48" w:rsidRDefault="00FE7E48">
      <w:pPr>
        <w:pStyle w:val="BodyText"/>
        <w:spacing w:before="126"/>
        <w:rPr>
          <w:b/>
        </w:rPr>
      </w:pPr>
    </w:p>
    <w:p w14:paraId="4E5711FF" w14:textId="77777777" w:rsidR="00FE7E48" w:rsidRDefault="00CB7212">
      <w:pPr>
        <w:pStyle w:val="Heading2"/>
        <w:numPr>
          <w:ilvl w:val="1"/>
          <w:numId w:val="29"/>
        </w:numPr>
        <w:tabs>
          <w:tab w:val="left" w:pos="875"/>
        </w:tabs>
        <w:ind w:hanging="852"/>
      </w:pPr>
      <w:bookmarkStart w:id="1" w:name="_bookmark1"/>
      <w:bookmarkEnd w:id="1"/>
      <w:r>
        <w:t>Establishment</w:t>
      </w:r>
      <w:r>
        <w:rPr>
          <w:spacing w:val="21"/>
        </w:rPr>
        <w:t xml:space="preserve"> </w:t>
      </w:r>
      <w:r>
        <w:t>and</w:t>
      </w:r>
      <w:r>
        <w:rPr>
          <w:spacing w:val="33"/>
        </w:rPr>
        <w:t xml:space="preserve"> </w:t>
      </w:r>
      <w:r>
        <w:rPr>
          <w:spacing w:val="-2"/>
        </w:rPr>
        <w:t>Authorisation</w:t>
      </w:r>
    </w:p>
    <w:p w14:paraId="7D5A4C9C" w14:textId="77777777" w:rsidR="00FE7E48" w:rsidRDefault="00FE7E48">
      <w:pPr>
        <w:pStyle w:val="BodyText"/>
        <w:spacing w:before="33"/>
        <w:rPr>
          <w:b/>
        </w:rPr>
      </w:pPr>
    </w:p>
    <w:p w14:paraId="0C39E8DF" w14:textId="77777777" w:rsidR="00FE7E48" w:rsidRDefault="00CB7212">
      <w:pPr>
        <w:pStyle w:val="BodyText"/>
        <w:spacing w:before="1" w:line="340" w:lineRule="auto"/>
        <w:ind w:left="23" w:right="1480"/>
        <w:jc w:val="both"/>
      </w:pPr>
      <w:r>
        <w:t>The Trust is a unit trust scheme authorised by the Financial Conduct Authority on 25</w:t>
      </w:r>
      <w:r>
        <w:rPr>
          <w:position w:val="6"/>
          <w:sz w:val="11"/>
        </w:rPr>
        <w:t>th</w:t>
      </w:r>
      <w:r>
        <w:rPr>
          <w:spacing w:val="-7"/>
          <w:position w:val="6"/>
          <w:sz w:val="11"/>
        </w:rPr>
        <w:t xml:space="preserve"> </w:t>
      </w:r>
      <w:r>
        <w:t>August 2010. The Trust is a UK UCITS scheme.</w:t>
      </w:r>
    </w:p>
    <w:p w14:paraId="24A77194" w14:textId="77777777" w:rsidR="00FE7E48" w:rsidRDefault="00FE7E48">
      <w:pPr>
        <w:pStyle w:val="BodyText"/>
        <w:spacing w:before="116"/>
      </w:pPr>
    </w:p>
    <w:p w14:paraId="46BD07F1" w14:textId="77777777" w:rsidR="00FE7E48" w:rsidRDefault="00CB7212">
      <w:pPr>
        <w:pStyle w:val="Heading2"/>
        <w:numPr>
          <w:ilvl w:val="1"/>
          <w:numId w:val="29"/>
        </w:numPr>
        <w:tabs>
          <w:tab w:val="left" w:pos="875"/>
        </w:tabs>
        <w:ind w:hanging="852"/>
      </w:pPr>
      <w:bookmarkStart w:id="2" w:name="_bookmark2"/>
      <w:bookmarkEnd w:id="2"/>
      <w:r>
        <w:t>Base</w:t>
      </w:r>
      <w:r>
        <w:rPr>
          <w:spacing w:val="-9"/>
        </w:rPr>
        <w:t xml:space="preserve"> </w:t>
      </w:r>
      <w:r>
        <w:rPr>
          <w:spacing w:val="-2"/>
        </w:rPr>
        <w:t>Currency</w:t>
      </w:r>
    </w:p>
    <w:p w14:paraId="5CE685D6" w14:textId="77777777" w:rsidR="00FE7E48" w:rsidRDefault="00FE7E48">
      <w:pPr>
        <w:pStyle w:val="BodyText"/>
        <w:spacing w:before="38"/>
        <w:rPr>
          <w:b/>
        </w:rPr>
      </w:pPr>
    </w:p>
    <w:p w14:paraId="12A9420E" w14:textId="77777777" w:rsidR="00FE7E48" w:rsidRDefault="00CB7212">
      <w:pPr>
        <w:pStyle w:val="BodyText"/>
        <w:spacing w:line="336" w:lineRule="auto"/>
        <w:ind w:left="23" w:right="1488"/>
        <w:jc w:val="both"/>
      </w:pPr>
      <w:r>
        <w:rPr>
          <w:w w:val="105"/>
        </w:rPr>
        <w:t>The base currency of the Trust is pounds sterling of the United Kingdom. The base currency of each</w:t>
      </w:r>
      <w:r>
        <w:rPr>
          <w:spacing w:val="-9"/>
          <w:w w:val="105"/>
        </w:rPr>
        <w:t xml:space="preserve"> </w:t>
      </w:r>
      <w:r>
        <w:rPr>
          <w:w w:val="105"/>
        </w:rPr>
        <w:t>Fund</w:t>
      </w:r>
      <w:r>
        <w:rPr>
          <w:spacing w:val="-5"/>
          <w:w w:val="105"/>
        </w:rPr>
        <w:t xml:space="preserve"> </w:t>
      </w:r>
      <w:r>
        <w:rPr>
          <w:w w:val="105"/>
        </w:rPr>
        <w:t>and</w:t>
      </w:r>
      <w:r>
        <w:rPr>
          <w:spacing w:val="-6"/>
          <w:w w:val="105"/>
        </w:rPr>
        <w:t xml:space="preserve"> </w:t>
      </w:r>
      <w:r>
        <w:rPr>
          <w:w w:val="105"/>
        </w:rPr>
        <w:t>of</w:t>
      </w:r>
      <w:r>
        <w:rPr>
          <w:spacing w:val="-2"/>
          <w:w w:val="105"/>
        </w:rPr>
        <w:t xml:space="preserve"> </w:t>
      </w:r>
      <w:r>
        <w:rPr>
          <w:w w:val="105"/>
        </w:rPr>
        <w:t>each</w:t>
      </w:r>
      <w:r>
        <w:rPr>
          <w:spacing w:val="-6"/>
          <w:w w:val="105"/>
        </w:rPr>
        <w:t xml:space="preserve"> </w:t>
      </w:r>
      <w:r>
        <w:rPr>
          <w:w w:val="105"/>
        </w:rPr>
        <w:t>Fund’s</w:t>
      </w:r>
      <w:r>
        <w:rPr>
          <w:spacing w:val="-6"/>
          <w:w w:val="105"/>
        </w:rPr>
        <w:t xml:space="preserve"> </w:t>
      </w:r>
      <w:r>
        <w:rPr>
          <w:w w:val="105"/>
        </w:rPr>
        <w:t>respective</w:t>
      </w:r>
      <w:r>
        <w:rPr>
          <w:spacing w:val="-4"/>
          <w:w w:val="105"/>
        </w:rPr>
        <w:t xml:space="preserve"> </w:t>
      </w:r>
      <w:r>
        <w:rPr>
          <w:w w:val="105"/>
        </w:rPr>
        <w:t>Unit</w:t>
      </w:r>
      <w:r>
        <w:rPr>
          <w:spacing w:val="-6"/>
          <w:w w:val="105"/>
        </w:rPr>
        <w:t xml:space="preserve"> </w:t>
      </w:r>
      <w:r>
        <w:rPr>
          <w:w w:val="105"/>
        </w:rPr>
        <w:t>C</w:t>
      </w:r>
      <w:r>
        <w:rPr>
          <w:spacing w:val="-5"/>
          <w:w w:val="105"/>
        </w:rPr>
        <w:t xml:space="preserve"> </w:t>
      </w:r>
      <w:r>
        <w:rPr>
          <w:w w:val="105"/>
        </w:rPr>
        <w:t>lasses</w:t>
      </w:r>
      <w:r>
        <w:rPr>
          <w:spacing w:val="-4"/>
          <w:w w:val="105"/>
        </w:rPr>
        <w:t xml:space="preserve"> </w:t>
      </w:r>
      <w:r>
        <w:rPr>
          <w:w w:val="105"/>
        </w:rPr>
        <w:t>is</w:t>
      </w:r>
      <w:r>
        <w:rPr>
          <w:spacing w:val="-7"/>
          <w:w w:val="105"/>
        </w:rPr>
        <w:t xml:space="preserve"> </w:t>
      </w:r>
      <w:r>
        <w:rPr>
          <w:w w:val="105"/>
        </w:rPr>
        <w:t>as</w:t>
      </w:r>
      <w:r>
        <w:rPr>
          <w:spacing w:val="-6"/>
          <w:w w:val="105"/>
        </w:rPr>
        <w:t xml:space="preserve"> </w:t>
      </w:r>
      <w:r>
        <w:rPr>
          <w:w w:val="105"/>
        </w:rPr>
        <w:t>set</w:t>
      </w:r>
      <w:r>
        <w:rPr>
          <w:spacing w:val="-4"/>
          <w:w w:val="105"/>
        </w:rPr>
        <w:t xml:space="preserve"> </w:t>
      </w:r>
      <w:r>
        <w:rPr>
          <w:w w:val="105"/>
        </w:rPr>
        <w:t>out</w:t>
      </w:r>
      <w:r>
        <w:rPr>
          <w:spacing w:val="-6"/>
          <w:w w:val="105"/>
        </w:rPr>
        <w:t xml:space="preserve"> </w:t>
      </w:r>
      <w:r>
        <w:rPr>
          <w:w w:val="105"/>
        </w:rPr>
        <w:t>in</w:t>
      </w:r>
      <w:r>
        <w:rPr>
          <w:spacing w:val="-10"/>
          <w:w w:val="105"/>
        </w:rPr>
        <w:t xml:space="preserve"> </w:t>
      </w:r>
      <w:r>
        <w:rPr>
          <w:w w:val="105"/>
        </w:rPr>
        <w:t>the details</w:t>
      </w:r>
      <w:r>
        <w:rPr>
          <w:spacing w:val="-3"/>
          <w:w w:val="105"/>
        </w:rPr>
        <w:t xml:space="preserve"> </w:t>
      </w:r>
      <w:r>
        <w:rPr>
          <w:w w:val="105"/>
        </w:rPr>
        <w:t>for</w:t>
      </w:r>
      <w:r>
        <w:rPr>
          <w:spacing w:val="-5"/>
          <w:w w:val="105"/>
        </w:rPr>
        <w:t xml:space="preserve"> </w:t>
      </w:r>
      <w:r>
        <w:rPr>
          <w:w w:val="105"/>
        </w:rPr>
        <w:t>each</w:t>
      </w:r>
      <w:r>
        <w:rPr>
          <w:spacing w:val="-6"/>
          <w:w w:val="105"/>
        </w:rPr>
        <w:t xml:space="preserve"> </w:t>
      </w:r>
      <w:r>
        <w:rPr>
          <w:w w:val="105"/>
        </w:rPr>
        <w:t>Fund</w:t>
      </w:r>
      <w:r>
        <w:rPr>
          <w:spacing w:val="-7"/>
          <w:w w:val="105"/>
        </w:rPr>
        <w:t xml:space="preserve"> </w:t>
      </w:r>
      <w:r>
        <w:rPr>
          <w:w w:val="105"/>
        </w:rPr>
        <w:t>in Appendix 1.</w:t>
      </w:r>
    </w:p>
    <w:p w14:paraId="0257C85D" w14:textId="77777777" w:rsidR="00FE7E48" w:rsidRDefault="00FE7E48">
      <w:pPr>
        <w:pStyle w:val="BodyText"/>
        <w:spacing w:before="123"/>
      </w:pPr>
    </w:p>
    <w:p w14:paraId="7CAE50E1" w14:textId="77777777" w:rsidR="00FE7E48" w:rsidRDefault="00CB7212">
      <w:pPr>
        <w:pStyle w:val="Heading2"/>
        <w:numPr>
          <w:ilvl w:val="1"/>
          <w:numId w:val="29"/>
        </w:numPr>
        <w:tabs>
          <w:tab w:val="left" w:pos="875"/>
        </w:tabs>
        <w:spacing w:before="1"/>
        <w:ind w:hanging="852"/>
      </w:pPr>
      <w:bookmarkStart w:id="3" w:name="_bookmark3"/>
      <w:bookmarkEnd w:id="3"/>
      <w:r>
        <w:t>The</w:t>
      </w:r>
      <w:r>
        <w:rPr>
          <w:spacing w:val="-5"/>
        </w:rPr>
        <w:t xml:space="preserve"> </w:t>
      </w:r>
      <w:r>
        <w:rPr>
          <w:spacing w:val="-2"/>
        </w:rPr>
        <w:t>Funds</w:t>
      </w:r>
    </w:p>
    <w:p w14:paraId="4661B151" w14:textId="77777777" w:rsidR="00FE7E48" w:rsidRDefault="00FE7E48">
      <w:pPr>
        <w:pStyle w:val="BodyText"/>
        <w:spacing w:before="37"/>
        <w:rPr>
          <w:b/>
        </w:rPr>
      </w:pPr>
    </w:p>
    <w:p w14:paraId="2CDC3849" w14:textId="77777777" w:rsidR="00FE7E48" w:rsidRDefault="00CB7212">
      <w:pPr>
        <w:pStyle w:val="BodyText"/>
        <w:spacing w:before="1" w:line="336" w:lineRule="auto"/>
        <w:ind w:left="23" w:right="1489"/>
        <w:jc w:val="both"/>
      </w:pPr>
      <w:r>
        <w:rPr>
          <w:w w:val="105"/>
        </w:rPr>
        <w:t>The</w:t>
      </w:r>
      <w:r>
        <w:rPr>
          <w:spacing w:val="-7"/>
          <w:w w:val="105"/>
        </w:rPr>
        <w:t xml:space="preserve"> </w:t>
      </w:r>
      <w:r>
        <w:rPr>
          <w:w w:val="105"/>
        </w:rPr>
        <w:t>Trust is an umbrella unit trust comprising a number of Funds as set out in Appendix 1. Full details</w:t>
      </w:r>
      <w:r>
        <w:rPr>
          <w:spacing w:val="-12"/>
          <w:w w:val="105"/>
        </w:rPr>
        <w:t xml:space="preserve"> </w:t>
      </w:r>
      <w:r>
        <w:rPr>
          <w:w w:val="105"/>
        </w:rPr>
        <w:t>for</w:t>
      </w:r>
      <w:r>
        <w:rPr>
          <w:spacing w:val="-8"/>
          <w:w w:val="105"/>
        </w:rPr>
        <w:t xml:space="preserve"> </w:t>
      </w:r>
      <w:r>
        <w:rPr>
          <w:w w:val="105"/>
        </w:rPr>
        <w:t>each</w:t>
      </w:r>
      <w:r>
        <w:rPr>
          <w:spacing w:val="-11"/>
          <w:w w:val="105"/>
        </w:rPr>
        <w:t xml:space="preserve"> </w:t>
      </w:r>
      <w:r>
        <w:rPr>
          <w:w w:val="105"/>
        </w:rPr>
        <w:t>Fund,</w:t>
      </w:r>
      <w:r>
        <w:rPr>
          <w:spacing w:val="-9"/>
          <w:w w:val="105"/>
        </w:rPr>
        <w:t xml:space="preserve"> </w:t>
      </w:r>
      <w:r>
        <w:rPr>
          <w:w w:val="105"/>
        </w:rPr>
        <w:t>including</w:t>
      </w:r>
      <w:r>
        <w:rPr>
          <w:spacing w:val="-12"/>
          <w:w w:val="105"/>
        </w:rPr>
        <w:t xml:space="preserve"> </w:t>
      </w:r>
      <w:r>
        <w:rPr>
          <w:w w:val="105"/>
        </w:rPr>
        <w:t>the</w:t>
      </w:r>
      <w:r>
        <w:rPr>
          <w:spacing w:val="-11"/>
          <w:w w:val="105"/>
        </w:rPr>
        <w:t xml:space="preserve"> </w:t>
      </w:r>
      <w:r>
        <w:rPr>
          <w:w w:val="105"/>
        </w:rPr>
        <w:t>investment</w:t>
      </w:r>
      <w:r>
        <w:rPr>
          <w:spacing w:val="-8"/>
          <w:w w:val="105"/>
        </w:rPr>
        <w:t xml:space="preserve"> </w:t>
      </w:r>
      <w:r>
        <w:rPr>
          <w:w w:val="105"/>
        </w:rPr>
        <w:t>objective</w:t>
      </w:r>
      <w:r>
        <w:rPr>
          <w:spacing w:val="-10"/>
          <w:w w:val="105"/>
        </w:rPr>
        <w:t xml:space="preserve"> </w:t>
      </w:r>
      <w:r>
        <w:rPr>
          <w:w w:val="105"/>
        </w:rPr>
        <w:t>and</w:t>
      </w:r>
      <w:r>
        <w:rPr>
          <w:spacing w:val="-9"/>
          <w:w w:val="105"/>
        </w:rPr>
        <w:t xml:space="preserve"> </w:t>
      </w:r>
      <w:r>
        <w:rPr>
          <w:w w:val="105"/>
        </w:rPr>
        <w:t>policy</w:t>
      </w:r>
      <w:r>
        <w:rPr>
          <w:spacing w:val="-8"/>
          <w:w w:val="105"/>
        </w:rPr>
        <w:t xml:space="preserve"> </w:t>
      </w:r>
      <w:r>
        <w:rPr>
          <w:w w:val="105"/>
        </w:rPr>
        <w:t>of</w:t>
      </w:r>
      <w:r>
        <w:rPr>
          <w:spacing w:val="-7"/>
          <w:w w:val="105"/>
        </w:rPr>
        <w:t xml:space="preserve"> </w:t>
      </w:r>
      <w:r>
        <w:rPr>
          <w:w w:val="105"/>
        </w:rPr>
        <w:t>each</w:t>
      </w:r>
      <w:r>
        <w:rPr>
          <w:spacing w:val="-8"/>
          <w:w w:val="105"/>
        </w:rPr>
        <w:t xml:space="preserve"> </w:t>
      </w:r>
      <w:r>
        <w:rPr>
          <w:w w:val="105"/>
        </w:rPr>
        <w:t>Fund,</w:t>
      </w:r>
      <w:r>
        <w:rPr>
          <w:spacing w:val="-8"/>
          <w:w w:val="105"/>
        </w:rPr>
        <w:t xml:space="preserve"> </w:t>
      </w:r>
      <w:r>
        <w:rPr>
          <w:w w:val="105"/>
        </w:rPr>
        <w:t>are</w:t>
      </w:r>
      <w:r>
        <w:rPr>
          <w:spacing w:val="-12"/>
          <w:w w:val="105"/>
        </w:rPr>
        <w:t xml:space="preserve"> </w:t>
      </w:r>
      <w:r>
        <w:rPr>
          <w:w w:val="105"/>
        </w:rPr>
        <w:t>also</w:t>
      </w:r>
      <w:r>
        <w:rPr>
          <w:spacing w:val="-9"/>
          <w:w w:val="105"/>
        </w:rPr>
        <w:t xml:space="preserve"> </w:t>
      </w:r>
      <w:r>
        <w:rPr>
          <w:w w:val="105"/>
        </w:rPr>
        <w:t>set</w:t>
      </w:r>
      <w:r>
        <w:rPr>
          <w:spacing w:val="-7"/>
          <w:w w:val="105"/>
        </w:rPr>
        <w:t xml:space="preserve"> </w:t>
      </w:r>
      <w:r>
        <w:rPr>
          <w:w w:val="105"/>
        </w:rPr>
        <w:t>out in Appendix 1. The investment and borrowing powers applicable to the Funds are set out in Appendix 2.</w:t>
      </w:r>
    </w:p>
    <w:p w14:paraId="1768036A" w14:textId="77777777" w:rsidR="00FE7E48" w:rsidRDefault="00FE7E48">
      <w:pPr>
        <w:pStyle w:val="BodyText"/>
        <w:spacing w:before="33"/>
      </w:pPr>
    </w:p>
    <w:p w14:paraId="0C57CA82" w14:textId="77777777" w:rsidR="00FE7E48" w:rsidRDefault="00CB7212">
      <w:pPr>
        <w:pStyle w:val="BodyText"/>
        <w:spacing w:line="336" w:lineRule="auto"/>
        <w:ind w:left="23" w:right="1487"/>
        <w:jc w:val="both"/>
      </w:pPr>
      <w:r>
        <w:rPr>
          <w:w w:val="105"/>
        </w:rPr>
        <w:t>Different Funds may be established from time to time by the Manager with the approval of the Financial Conduct Authority. On the introduction of any new Fund, a revised prospectus will be prepared</w:t>
      </w:r>
      <w:r>
        <w:rPr>
          <w:spacing w:val="-11"/>
          <w:w w:val="105"/>
        </w:rPr>
        <w:t xml:space="preserve"> </w:t>
      </w:r>
      <w:r>
        <w:rPr>
          <w:w w:val="105"/>
        </w:rPr>
        <w:t>setting</w:t>
      </w:r>
      <w:r>
        <w:rPr>
          <w:spacing w:val="-11"/>
          <w:w w:val="105"/>
        </w:rPr>
        <w:t xml:space="preserve"> </w:t>
      </w:r>
      <w:r>
        <w:rPr>
          <w:w w:val="105"/>
        </w:rPr>
        <w:t>out</w:t>
      </w:r>
      <w:r>
        <w:rPr>
          <w:spacing w:val="-12"/>
          <w:w w:val="105"/>
        </w:rPr>
        <w:t xml:space="preserve"> </w:t>
      </w:r>
      <w:r>
        <w:rPr>
          <w:w w:val="105"/>
        </w:rPr>
        <w:t>the</w:t>
      </w:r>
      <w:r>
        <w:rPr>
          <w:spacing w:val="-11"/>
          <w:w w:val="105"/>
        </w:rPr>
        <w:t xml:space="preserve"> </w:t>
      </w:r>
      <w:r>
        <w:rPr>
          <w:w w:val="105"/>
        </w:rPr>
        <w:t>relevant</w:t>
      </w:r>
      <w:r>
        <w:rPr>
          <w:spacing w:val="-7"/>
          <w:w w:val="105"/>
        </w:rPr>
        <w:t xml:space="preserve"> </w:t>
      </w:r>
      <w:r>
        <w:rPr>
          <w:w w:val="105"/>
        </w:rPr>
        <w:t>details</w:t>
      </w:r>
      <w:r>
        <w:rPr>
          <w:spacing w:val="-10"/>
          <w:w w:val="105"/>
        </w:rPr>
        <w:t xml:space="preserve"> </w:t>
      </w:r>
      <w:r>
        <w:rPr>
          <w:w w:val="105"/>
        </w:rPr>
        <w:t>of</w:t>
      </w:r>
      <w:r>
        <w:rPr>
          <w:spacing w:val="-10"/>
          <w:w w:val="105"/>
        </w:rPr>
        <w:t xml:space="preserve"> </w:t>
      </w:r>
      <w:r>
        <w:rPr>
          <w:w w:val="105"/>
        </w:rPr>
        <w:t>each</w:t>
      </w:r>
      <w:r>
        <w:rPr>
          <w:spacing w:val="-12"/>
          <w:w w:val="105"/>
        </w:rPr>
        <w:t xml:space="preserve"> </w:t>
      </w:r>
      <w:r>
        <w:rPr>
          <w:w w:val="105"/>
        </w:rPr>
        <w:t>Funds.</w:t>
      </w:r>
      <w:r>
        <w:rPr>
          <w:spacing w:val="-10"/>
          <w:w w:val="105"/>
        </w:rPr>
        <w:t xml:space="preserve"> </w:t>
      </w:r>
      <w:r>
        <w:rPr>
          <w:w w:val="105"/>
        </w:rPr>
        <w:t>Approval</w:t>
      </w:r>
      <w:r>
        <w:rPr>
          <w:spacing w:val="-9"/>
          <w:w w:val="105"/>
        </w:rPr>
        <w:t xml:space="preserve"> </w:t>
      </w:r>
      <w:r>
        <w:rPr>
          <w:w w:val="105"/>
        </w:rPr>
        <w:t>by</w:t>
      </w:r>
      <w:r>
        <w:rPr>
          <w:spacing w:val="-4"/>
          <w:w w:val="105"/>
        </w:rPr>
        <w:t xml:space="preserve"> </w:t>
      </w:r>
      <w:r>
        <w:rPr>
          <w:w w:val="105"/>
        </w:rPr>
        <w:t>the</w:t>
      </w:r>
      <w:r>
        <w:rPr>
          <w:spacing w:val="-11"/>
          <w:w w:val="105"/>
        </w:rPr>
        <w:t xml:space="preserve"> </w:t>
      </w:r>
      <w:r>
        <w:rPr>
          <w:w w:val="105"/>
        </w:rPr>
        <w:t>FCA</w:t>
      </w:r>
      <w:r>
        <w:rPr>
          <w:spacing w:val="-14"/>
          <w:w w:val="105"/>
        </w:rPr>
        <w:t xml:space="preserve"> </w:t>
      </w:r>
      <w:r>
        <w:rPr>
          <w:w w:val="105"/>
        </w:rPr>
        <w:t>in</w:t>
      </w:r>
      <w:r>
        <w:rPr>
          <w:spacing w:val="-12"/>
          <w:w w:val="105"/>
        </w:rPr>
        <w:t xml:space="preserve"> </w:t>
      </w:r>
      <w:r>
        <w:rPr>
          <w:w w:val="105"/>
        </w:rPr>
        <w:t>this</w:t>
      </w:r>
      <w:r>
        <w:rPr>
          <w:spacing w:val="-11"/>
          <w:w w:val="105"/>
        </w:rPr>
        <w:t xml:space="preserve"> </w:t>
      </w:r>
      <w:r>
        <w:rPr>
          <w:w w:val="105"/>
        </w:rPr>
        <w:t>context</w:t>
      </w:r>
      <w:r>
        <w:rPr>
          <w:spacing w:val="-9"/>
          <w:w w:val="105"/>
        </w:rPr>
        <w:t xml:space="preserve"> </w:t>
      </w:r>
      <w:r>
        <w:rPr>
          <w:w w:val="105"/>
        </w:rPr>
        <w:t>refers only to approval under the Act and does not in any way indicate or suggest endorsement or approval of the Funds as an investment.</w:t>
      </w:r>
    </w:p>
    <w:p w14:paraId="1F009E44" w14:textId="77777777" w:rsidR="00FE7E48" w:rsidRDefault="00FE7E48">
      <w:pPr>
        <w:pStyle w:val="BodyText"/>
        <w:spacing w:before="30"/>
      </w:pPr>
    </w:p>
    <w:p w14:paraId="75C463A7" w14:textId="77777777" w:rsidR="00FE7E48" w:rsidRDefault="00CB7212">
      <w:pPr>
        <w:pStyle w:val="BodyText"/>
        <w:spacing w:line="340" w:lineRule="auto"/>
        <w:ind w:left="23" w:right="1550"/>
        <w:jc w:val="both"/>
      </w:pPr>
      <w:r>
        <w:rPr>
          <w:w w:val="105"/>
        </w:rPr>
        <w:t>Each Fund has a specific portfolio to which that Fund’s assets and liabilities are attributable. So far as the Unitholders are concerned, each Fund is treated as a separate entity.</w:t>
      </w:r>
    </w:p>
    <w:p w14:paraId="0A2FEC6A" w14:textId="77777777" w:rsidR="00FE7E48" w:rsidRDefault="00FE7E48">
      <w:pPr>
        <w:pStyle w:val="BodyText"/>
        <w:spacing w:before="29"/>
      </w:pPr>
    </w:p>
    <w:p w14:paraId="6B8D63F7" w14:textId="77777777" w:rsidR="00FE7E48" w:rsidRDefault="00CB7212">
      <w:pPr>
        <w:pStyle w:val="BodyText"/>
        <w:spacing w:before="1" w:line="336" w:lineRule="auto"/>
        <w:ind w:left="23" w:right="1496"/>
        <w:jc w:val="both"/>
      </w:pPr>
      <w:r>
        <w:rPr>
          <w:w w:val="105"/>
        </w:rPr>
        <w:t>The Funds are segregated portfolios of assets and, accordingly, the assets of a Fund belong exclusively to that Fund and shall not be used or made available to discharge (directly or indirectly) the liabilities of, or claims against, any other person or body, including the Scheme and any other Fund and shall not be available for any such purpose.</w:t>
      </w:r>
    </w:p>
    <w:p w14:paraId="2A40E32F" w14:textId="77777777" w:rsidR="00FE7E48" w:rsidRDefault="00FE7E48">
      <w:pPr>
        <w:pStyle w:val="BodyText"/>
        <w:spacing w:before="33"/>
      </w:pPr>
    </w:p>
    <w:p w14:paraId="16583DA5" w14:textId="77777777" w:rsidR="00FE7E48" w:rsidRDefault="00CB7212">
      <w:pPr>
        <w:pStyle w:val="BodyText"/>
        <w:spacing w:line="336" w:lineRule="auto"/>
        <w:ind w:left="23" w:right="1490"/>
        <w:jc w:val="both"/>
      </w:pPr>
      <w:r>
        <w:rPr>
          <w:w w:val="105"/>
        </w:rPr>
        <w:t>Subject</w:t>
      </w:r>
      <w:r>
        <w:rPr>
          <w:spacing w:val="-2"/>
          <w:w w:val="105"/>
        </w:rPr>
        <w:t xml:space="preserve"> </w:t>
      </w:r>
      <w:r>
        <w:rPr>
          <w:w w:val="105"/>
        </w:rPr>
        <w:t>to</w:t>
      </w:r>
      <w:r>
        <w:rPr>
          <w:spacing w:val="-4"/>
          <w:w w:val="105"/>
        </w:rPr>
        <w:t xml:space="preserve"> </w:t>
      </w:r>
      <w:r>
        <w:rPr>
          <w:w w:val="105"/>
        </w:rPr>
        <w:t>the</w:t>
      </w:r>
      <w:r>
        <w:rPr>
          <w:spacing w:val="-2"/>
          <w:w w:val="105"/>
        </w:rPr>
        <w:t xml:space="preserve"> </w:t>
      </w:r>
      <w:r>
        <w:rPr>
          <w:w w:val="105"/>
        </w:rPr>
        <w:t>above, each Fund</w:t>
      </w:r>
      <w:r>
        <w:rPr>
          <w:spacing w:val="-2"/>
          <w:w w:val="105"/>
        </w:rPr>
        <w:t xml:space="preserve"> </w:t>
      </w:r>
      <w:r>
        <w:rPr>
          <w:w w:val="105"/>
        </w:rPr>
        <w:t>will be</w:t>
      </w:r>
      <w:r>
        <w:rPr>
          <w:spacing w:val="-2"/>
          <w:w w:val="105"/>
        </w:rPr>
        <w:t xml:space="preserve"> </w:t>
      </w:r>
      <w:r>
        <w:rPr>
          <w:w w:val="105"/>
        </w:rPr>
        <w:t>charged with the</w:t>
      </w:r>
      <w:r>
        <w:rPr>
          <w:spacing w:val="-2"/>
          <w:w w:val="105"/>
        </w:rPr>
        <w:t xml:space="preserve"> </w:t>
      </w:r>
      <w:r>
        <w:rPr>
          <w:w w:val="105"/>
        </w:rPr>
        <w:t>liabilities, expenses, costs</w:t>
      </w:r>
      <w:r>
        <w:rPr>
          <w:spacing w:val="-3"/>
          <w:w w:val="105"/>
        </w:rPr>
        <w:t xml:space="preserve"> </w:t>
      </w:r>
      <w:r>
        <w:rPr>
          <w:w w:val="105"/>
        </w:rPr>
        <w:t>and</w:t>
      </w:r>
      <w:r>
        <w:rPr>
          <w:spacing w:val="-2"/>
          <w:w w:val="105"/>
        </w:rPr>
        <w:t xml:space="preserve"> </w:t>
      </w:r>
      <w:r>
        <w:rPr>
          <w:w w:val="105"/>
        </w:rPr>
        <w:t>charges of the Scheme attributable to that Fund. Any assets, liabilities, expenses, costs or charges not attributable to a particular Fund may be allocated by the Manager in a manner which it believes is fair to the Unitholders generally. This will normally be pro rata to the Net Asset Value of the relevant Funds.</w:t>
      </w:r>
    </w:p>
    <w:p w14:paraId="5241A5ED" w14:textId="77777777" w:rsidR="00FE7E48" w:rsidRDefault="00FE7E48">
      <w:pPr>
        <w:pStyle w:val="BodyText"/>
        <w:spacing w:before="35"/>
      </w:pPr>
    </w:p>
    <w:p w14:paraId="3B875DC6" w14:textId="77777777" w:rsidR="00FE7E48" w:rsidRDefault="00CB7212">
      <w:pPr>
        <w:pStyle w:val="BodyText"/>
        <w:spacing w:line="336" w:lineRule="auto"/>
        <w:ind w:left="23" w:right="1486"/>
        <w:jc w:val="both"/>
      </w:pPr>
      <w:r>
        <w:rPr>
          <w:w w:val="105"/>
        </w:rPr>
        <w:t>Whilst the Trust Deed provides for segregated liability between the Funds, the concept of segregated</w:t>
      </w:r>
      <w:r>
        <w:rPr>
          <w:spacing w:val="-14"/>
          <w:w w:val="105"/>
        </w:rPr>
        <w:t xml:space="preserve"> </w:t>
      </w:r>
      <w:r>
        <w:rPr>
          <w:w w:val="105"/>
        </w:rPr>
        <w:t>liability</w:t>
      </w:r>
      <w:r>
        <w:rPr>
          <w:spacing w:val="-14"/>
          <w:w w:val="105"/>
        </w:rPr>
        <w:t xml:space="preserve"> </w:t>
      </w:r>
      <w:r>
        <w:rPr>
          <w:w w:val="105"/>
        </w:rPr>
        <w:t>may</w:t>
      </w:r>
      <w:r>
        <w:rPr>
          <w:spacing w:val="-14"/>
          <w:w w:val="105"/>
        </w:rPr>
        <w:t xml:space="preserve"> </w:t>
      </w:r>
      <w:r>
        <w:rPr>
          <w:w w:val="105"/>
        </w:rPr>
        <w:t>not</w:t>
      </w:r>
      <w:r>
        <w:rPr>
          <w:spacing w:val="-14"/>
          <w:w w:val="105"/>
        </w:rPr>
        <w:t xml:space="preserve"> </w:t>
      </w:r>
      <w:r>
        <w:rPr>
          <w:w w:val="105"/>
        </w:rPr>
        <w:t>be</w:t>
      </w:r>
      <w:r>
        <w:rPr>
          <w:spacing w:val="-14"/>
          <w:w w:val="105"/>
        </w:rPr>
        <w:t xml:space="preserve"> </w:t>
      </w:r>
      <w:r>
        <w:rPr>
          <w:w w:val="105"/>
        </w:rPr>
        <w:t>recognised</w:t>
      </w:r>
      <w:r>
        <w:rPr>
          <w:spacing w:val="-14"/>
          <w:w w:val="105"/>
        </w:rPr>
        <w:t xml:space="preserve"> </w:t>
      </w:r>
      <w:r>
        <w:rPr>
          <w:w w:val="105"/>
        </w:rPr>
        <w:t>and</w:t>
      </w:r>
      <w:r>
        <w:rPr>
          <w:spacing w:val="-14"/>
          <w:w w:val="105"/>
        </w:rPr>
        <w:t xml:space="preserve"> </w:t>
      </w:r>
      <w:r>
        <w:rPr>
          <w:w w:val="105"/>
        </w:rPr>
        <w:t>given</w:t>
      </w:r>
      <w:r>
        <w:rPr>
          <w:spacing w:val="-14"/>
          <w:w w:val="105"/>
        </w:rPr>
        <w:t xml:space="preserve"> </w:t>
      </w:r>
      <w:r>
        <w:rPr>
          <w:w w:val="105"/>
        </w:rPr>
        <w:t>effect</w:t>
      </w:r>
      <w:r>
        <w:rPr>
          <w:spacing w:val="-14"/>
          <w:w w:val="105"/>
        </w:rPr>
        <w:t xml:space="preserve"> </w:t>
      </w:r>
      <w:r>
        <w:rPr>
          <w:w w:val="105"/>
        </w:rPr>
        <w:t>by</w:t>
      </w:r>
      <w:r>
        <w:rPr>
          <w:spacing w:val="-14"/>
          <w:w w:val="105"/>
        </w:rPr>
        <w:t xml:space="preserve"> </w:t>
      </w:r>
      <w:r>
        <w:rPr>
          <w:w w:val="105"/>
        </w:rPr>
        <w:t>a</w:t>
      </w:r>
      <w:r>
        <w:rPr>
          <w:spacing w:val="-14"/>
          <w:w w:val="105"/>
        </w:rPr>
        <w:t xml:space="preserve"> </w:t>
      </w:r>
      <w:r>
        <w:rPr>
          <w:w w:val="105"/>
        </w:rPr>
        <w:t>court</w:t>
      </w:r>
      <w:r>
        <w:rPr>
          <w:spacing w:val="-14"/>
          <w:w w:val="105"/>
        </w:rPr>
        <w:t xml:space="preserve"> </w:t>
      </w:r>
      <w:r>
        <w:rPr>
          <w:w w:val="105"/>
        </w:rPr>
        <w:t>in</w:t>
      </w:r>
      <w:r>
        <w:rPr>
          <w:spacing w:val="-14"/>
          <w:w w:val="105"/>
        </w:rPr>
        <w:t xml:space="preserve"> </w:t>
      </w:r>
      <w:r>
        <w:rPr>
          <w:w w:val="105"/>
        </w:rPr>
        <w:t>certain</w:t>
      </w:r>
      <w:r>
        <w:rPr>
          <w:spacing w:val="-14"/>
          <w:w w:val="105"/>
        </w:rPr>
        <w:t xml:space="preserve"> </w:t>
      </w:r>
      <w:r>
        <w:rPr>
          <w:w w:val="105"/>
        </w:rPr>
        <w:t>contexts</w:t>
      </w:r>
      <w:r>
        <w:rPr>
          <w:spacing w:val="-14"/>
          <w:w w:val="105"/>
        </w:rPr>
        <w:t xml:space="preserve"> </w:t>
      </w:r>
      <w:r>
        <w:rPr>
          <w:w w:val="105"/>
        </w:rPr>
        <w:t>including where the relevant contractual documents involving the Fund are not construed in a manner to provide for segregated liability. Where claims are brought by local creditors in foreign courts or under</w:t>
      </w:r>
      <w:r>
        <w:rPr>
          <w:spacing w:val="-9"/>
          <w:w w:val="105"/>
        </w:rPr>
        <w:t xml:space="preserve"> </w:t>
      </w:r>
      <w:r>
        <w:rPr>
          <w:w w:val="105"/>
        </w:rPr>
        <w:t>foreign</w:t>
      </w:r>
      <w:r>
        <w:rPr>
          <w:spacing w:val="-9"/>
          <w:w w:val="105"/>
        </w:rPr>
        <w:t xml:space="preserve"> </w:t>
      </w:r>
      <w:r>
        <w:rPr>
          <w:w w:val="105"/>
        </w:rPr>
        <w:t>law</w:t>
      </w:r>
      <w:r>
        <w:rPr>
          <w:spacing w:val="-7"/>
          <w:w w:val="105"/>
        </w:rPr>
        <w:t xml:space="preserve"> </w:t>
      </w:r>
      <w:r>
        <w:rPr>
          <w:w w:val="105"/>
        </w:rPr>
        <w:t>contracts,</w:t>
      </w:r>
      <w:r>
        <w:rPr>
          <w:spacing w:val="-9"/>
          <w:w w:val="105"/>
        </w:rPr>
        <w:t xml:space="preserve"> </w:t>
      </w:r>
      <w:r>
        <w:rPr>
          <w:w w:val="105"/>
        </w:rPr>
        <w:t>and</w:t>
      </w:r>
      <w:r>
        <w:rPr>
          <w:spacing w:val="-10"/>
          <w:w w:val="105"/>
        </w:rPr>
        <w:t xml:space="preserve"> </w:t>
      </w:r>
      <w:r>
        <w:rPr>
          <w:w w:val="105"/>
        </w:rPr>
        <w:t>the</w:t>
      </w:r>
      <w:r>
        <w:rPr>
          <w:spacing w:val="-10"/>
          <w:w w:val="105"/>
        </w:rPr>
        <w:t xml:space="preserve"> </w:t>
      </w:r>
      <w:r>
        <w:rPr>
          <w:w w:val="105"/>
        </w:rPr>
        <w:t>liability</w:t>
      </w:r>
      <w:r>
        <w:rPr>
          <w:spacing w:val="-9"/>
          <w:w w:val="105"/>
        </w:rPr>
        <w:t xml:space="preserve"> </w:t>
      </w:r>
      <w:r>
        <w:rPr>
          <w:w w:val="105"/>
        </w:rPr>
        <w:t>relates</w:t>
      </w:r>
      <w:r>
        <w:rPr>
          <w:spacing w:val="-11"/>
          <w:w w:val="105"/>
        </w:rPr>
        <w:t xml:space="preserve"> </w:t>
      </w:r>
      <w:r>
        <w:rPr>
          <w:w w:val="105"/>
        </w:rPr>
        <w:t>to</w:t>
      </w:r>
      <w:r>
        <w:rPr>
          <w:spacing w:val="-8"/>
          <w:w w:val="105"/>
        </w:rPr>
        <w:t xml:space="preserve"> </w:t>
      </w:r>
      <w:r>
        <w:rPr>
          <w:w w:val="105"/>
        </w:rPr>
        <w:t>one</w:t>
      </w:r>
      <w:r>
        <w:rPr>
          <w:spacing w:val="-8"/>
          <w:w w:val="105"/>
        </w:rPr>
        <w:t xml:space="preserve"> </w:t>
      </w:r>
      <w:r>
        <w:rPr>
          <w:w w:val="105"/>
        </w:rPr>
        <w:t>Fund</w:t>
      </w:r>
      <w:r>
        <w:rPr>
          <w:spacing w:val="-8"/>
          <w:w w:val="105"/>
        </w:rPr>
        <w:t xml:space="preserve"> </w:t>
      </w:r>
      <w:r>
        <w:rPr>
          <w:w w:val="105"/>
        </w:rPr>
        <w:t>which</w:t>
      </w:r>
      <w:r>
        <w:rPr>
          <w:spacing w:val="-9"/>
          <w:w w:val="105"/>
        </w:rPr>
        <w:t xml:space="preserve"> </w:t>
      </w:r>
      <w:r>
        <w:rPr>
          <w:w w:val="105"/>
        </w:rPr>
        <w:t>is</w:t>
      </w:r>
      <w:r>
        <w:rPr>
          <w:spacing w:val="-8"/>
          <w:w w:val="105"/>
        </w:rPr>
        <w:t xml:space="preserve"> </w:t>
      </w:r>
      <w:r>
        <w:rPr>
          <w:w w:val="105"/>
        </w:rPr>
        <w:t>unable</w:t>
      </w:r>
      <w:r>
        <w:rPr>
          <w:spacing w:val="-9"/>
          <w:w w:val="105"/>
        </w:rPr>
        <w:t xml:space="preserve"> </w:t>
      </w:r>
      <w:r>
        <w:rPr>
          <w:w w:val="105"/>
        </w:rPr>
        <w:t>to</w:t>
      </w:r>
      <w:r>
        <w:rPr>
          <w:spacing w:val="-8"/>
          <w:w w:val="105"/>
        </w:rPr>
        <w:t xml:space="preserve"> </w:t>
      </w:r>
      <w:r>
        <w:rPr>
          <w:w w:val="105"/>
        </w:rPr>
        <w:t>discharge</w:t>
      </w:r>
      <w:r>
        <w:rPr>
          <w:spacing w:val="-8"/>
          <w:w w:val="105"/>
        </w:rPr>
        <w:t xml:space="preserve"> </w:t>
      </w:r>
      <w:r>
        <w:rPr>
          <w:w w:val="105"/>
        </w:rPr>
        <w:t xml:space="preserve">that liability, it is not clear whether a foreign court would give effect to the segregated liability contained in the Trust Deed. Therefore, it is not possible to be certain that the assets of a Fund will always be completely insulated from the liabilities of another Fund of the Trust in every </w:t>
      </w:r>
      <w:r>
        <w:rPr>
          <w:spacing w:val="-2"/>
          <w:w w:val="105"/>
        </w:rPr>
        <w:t>circumstance.</w:t>
      </w:r>
    </w:p>
    <w:p w14:paraId="53254541" w14:textId="77777777" w:rsidR="00FE7E48" w:rsidRDefault="00FE7E48">
      <w:pPr>
        <w:pStyle w:val="BodyText"/>
        <w:spacing w:line="336" w:lineRule="auto"/>
        <w:jc w:val="both"/>
        <w:sectPr w:rsidR="00FE7E48">
          <w:pgSz w:w="11930" w:h="16860"/>
          <w:pgMar w:top="1680" w:right="283" w:bottom="1180" w:left="1417" w:header="0" w:footer="923" w:gutter="0"/>
          <w:cols w:space="720"/>
        </w:sectPr>
      </w:pPr>
    </w:p>
    <w:p w14:paraId="57DE9DA9" w14:textId="77777777" w:rsidR="00FE7E48" w:rsidRDefault="00CB7212">
      <w:pPr>
        <w:pStyle w:val="Heading2"/>
        <w:numPr>
          <w:ilvl w:val="1"/>
          <w:numId w:val="29"/>
        </w:numPr>
        <w:tabs>
          <w:tab w:val="left" w:pos="875"/>
        </w:tabs>
        <w:spacing w:before="84"/>
        <w:ind w:hanging="852"/>
      </w:pPr>
      <w:bookmarkStart w:id="4" w:name="_bookmark4"/>
      <w:bookmarkEnd w:id="4"/>
      <w:r>
        <w:lastRenderedPageBreak/>
        <w:t>Typical</w:t>
      </w:r>
      <w:r>
        <w:rPr>
          <w:spacing w:val="-14"/>
        </w:rPr>
        <w:t xml:space="preserve"> </w:t>
      </w:r>
      <w:r>
        <w:rPr>
          <w:spacing w:val="-2"/>
        </w:rPr>
        <w:t>Investor</w:t>
      </w:r>
    </w:p>
    <w:p w14:paraId="12534E70" w14:textId="77777777" w:rsidR="00FE7E48" w:rsidRDefault="00FE7E48">
      <w:pPr>
        <w:pStyle w:val="BodyText"/>
        <w:spacing w:before="35"/>
        <w:rPr>
          <w:b/>
        </w:rPr>
      </w:pPr>
    </w:p>
    <w:p w14:paraId="20F4E3B3" w14:textId="77777777" w:rsidR="00FE7E48" w:rsidRDefault="00CB7212">
      <w:pPr>
        <w:pStyle w:val="BodyText"/>
        <w:spacing w:line="336" w:lineRule="auto"/>
        <w:ind w:left="23" w:right="1490"/>
        <w:jc w:val="both"/>
      </w:pPr>
      <w:r>
        <w:rPr>
          <w:w w:val="105"/>
        </w:rPr>
        <w:t>Each</w:t>
      </w:r>
      <w:r>
        <w:rPr>
          <w:spacing w:val="-2"/>
          <w:w w:val="105"/>
        </w:rPr>
        <w:t xml:space="preserve"> </w:t>
      </w:r>
      <w:r>
        <w:rPr>
          <w:w w:val="105"/>
        </w:rPr>
        <w:t>Fund</w:t>
      </w:r>
      <w:r>
        <w:rPr>
          <w:spacing w:val="-5"/>
          <w:w w:val="105"/>
        </w:rPr>
        <w:t xml:space="preserve"> </w:t>
      </w:r>
      <w:r>
        <w:rPr>
          <w:w w:val="105"/>
        </w:rPr>
        <w:t>is</w:t>
      </w:r>
      <w:r>
        <w:rPr>
          <w:spacing w:val="-1"/>
          <w:w w:val="105"/>
        </w:rPr>
        <w:t xml:space="preserve"> </w:t>
      </w:r>
      <w:r>
        <w:rPr>
          <w:w w:val="105"/>
        </w:rPr>
        <w:t>designed</w:t>
      </w:r>
      <w:r>
        <w:rPr>
          <w:spacing w:val="-4"/>
          <w:w w:val="105"/>
        </w:rPr>
        <w:t xml:space="preserve"> </w:t>
      </w:r>
      <w:r>
        <w:rPr>
          <w:w w:val="105"/>
        </w:rPr>
        <w:t>to</w:t>
      </w:r>
      <w:r>
        <w:rPr>
          <w:spacing w:val="-5"/>
          <w:w w:val="105"/>
        </w:rPr>
        <w:t xml:space="preserve"> </w:t>
      </w:r>
      <w:r>
        <w:rPr>
          <w:w w:val="105"/>
        </w:rPr>
        <w:t>be</w:t>
      </w:r>
      <w:r>
        <w:rPr>
          <w:spacing w:val="-6"/>
          <w:w w:val="105"/>
        </w:rPr>
        <w:t xml:space="preserve"> </w:t>
      </w:r>
      <w:r>
        <w:rPr>
          <w:w w:val="105"/>
        </w:rPr>
        <w:t>suitable</w:t>
      </w:r>
      <w:r>
        <w:rPr>
          <w:spacing w:val="-7"/>
          <w:w w:val="105"/>
        </w:rPr>
        <w:t xml:space="preserve"> </w:t>
      </w:r>
      <w:r>
        <w:rPr>
          <w:w w:val="105"/>
        </w:rPr>
        <w:t>for</w:t>
      </w:r>
      <w:r>
        <w:rPr>
          <w:spacing w:val="-5"/>
          <w:w w:val="105"/>
        </w:rPr>
        <w:t xml:space="preserve"> </w:t>
      </w:r>
      <w:r>
        <w:rPr>
          <w:w w:val="105"/>
        </w:rPr>
        <w:t>any</w:t>
      </w:r>
      <w:r>
        <w:rPr>
          <w:spacing w:val="-7"/>
          <w:w w:val="105"/>
        </w:rPr>
        <w:t xml:space="preserve"> </w:t>
      </w:r>
      <w:r>
        <w:rPr>
          <w:w w:val="105"/>
        </w:rPr>
        <w:t>investor,</w:t>
      </w:r>
      <w:r>
        <w:rPr>
          <w:spacing w:val="-3"/>
          <w:w w:val="105"/>
        </w:rPr>
        <w:t xml:space="preserve"> </w:t>
      </w:r>
      <w:r>
        <w:rPr>
          <w:w w:val="105"/>
        </w:rPr>
        <w:t>including</w:t>
      </w:r>
      <w:r>
        <w:rPr>
          <w:spacing w:val="-4"/>
          <w:w w:val="105"/>
        </w:rPr>
        <w:t xml:space="preserve"> </w:t>
      </w:r>
      <w:r>
        <w:rPr>
          <w:w w:val="105"/>
        </w:rPr>
        <w:t>a</w:t>
      </w:r>
      <w:r>
        <w:rPr>
          <w:spacing w:val="-4"/>
          <w:w w:val="105"/>
        </w:rPr>
        <w:t xml:space="preserve"> </w:t>
      </w:r>
      <w:r>
        <w:rPr>
          <w:w w:val="105"/>
        </w:rPr>
        <w:t>retail</w:t>
      </w:r>
      <w:r>
        <w:rPr>
          <w:spacing w:val="-4"/>
          <w:w w:val="105"/>
        </w:rPr>
        <w:t xml:space="preserve"> </w:t>
      </w:r>
      <w:r>
        <w:rPr>
          <w:w w:val="105"/>
        </w:rPr>
        <w:t>investor,</w:t>
      </w:r>
      <w:r>
        <w:rPr>
          <w:spacing w:val="-3"/>
          <w:w w:val="105"/>
        </w:rPr>
        <w:t xml:space="preserve"> </w:t>
      </w:r>
      <w:r>
        <w:rPr>
          <w:w w:val="105"/>
        </w:rPr>
        <w:t>who</w:t>
      </w:r>
      <w:r>
        <w:rPr>
          <w:spacing w:val="-5"/>
          <w:w w:val="105"/>
        </w:rPr>
        <w:t xml:space="preserve"> </w:t>
      </w:r>
      <w:r>
        <w:rPr>
          <w:w w:val="105"/>
        </w:rPr>
        <w:t>is</w:t>
      </w:r>
      <w:r>
        <w:rPr>
          <w:spacing w:val="-1"/>
          <w:w w:val="105"/>
        </w:rPr>
        <w:t xml:space="preserve"> </w:t>
      </w:r>
      <w:r>
        <w:rPr>
          <w:w w:val="105"/>
        </w:rPr>
        <w:t>prepared to</w:t>
      </w:r>
      <w:r>
        <w:rPr>
          <w:spacing w:val="-3"/>
          <w:w w:val="105"/>
        </w:rPr>
        <w:t xml:space="preserve"> </w:t>
      </w:r>
      <w:r>
        <w:rPr>
          <w:w w:val="105"/>
        </w:rPr>
        <w:t>risk</w:t>
      </w:r>
      <w:r>
        <w:rPr>
          <w:spacing w:val="-5"/>
          <w:w w:val="105"/>
        </w:rPr>
        <w:t xml:space="preserve"> </w:t>
      </w:r>
      <w:r>
        <w:rPr>
          <w:w w:val="105"/>
        </w:rPr>
        <w:t>loss</w:t>
      </w:r>
      <w:r>
        <w:rPr>
          <w:spacing w:val="-2"/>
          <w:w w:val="105"/>
        </w:rPr>
        <w:t xml:space="preserve"> </w:t>
      </w:r>
      <w:r>
        <w:rPr>
          <w:w w:val="105"/>
        </w:rPr>
        <w:t>of</w:t>
      </w:r>
      <w:r>
        <w:rPr>
          <w:spacing w:val="-4"/>
          <w:w w:val="105"/>
        </w:rPr>
        <w:t xml:space="preserve"> </w:t>
      </w:r>
      <w:r>
        <w:rPr>
          <w:w w:val="105"/>
        </w:rPr>
        <w:t>their</w:t>
      </w:r>
      <w:r>
        <w:rPr>
          <w:spacing w:val="-2"/>
          <w:w w:val="105"/>
        </w:rPr>
        <w:t xml:space="preserve"> </w:t>
      </w:r>
      <w:r>
        <w:rPr>
          <w:w w:val="105"/>
        </w:rPr>
        <w:t>capital</w:t>
      </w:r>
      <w:r>
        <w:rPr>
          <w:spacing w:val="-1"/>
          <w:w w:val="105"/>
        </w:rPr>
        <w:t xml:space="preserve"> </w:t>
      </w:r>
      <w:r>
        <w:rPr>
          <w:w w:val="105"/>
        </w:rPr>
        <w:t>to potentially</w:t>
      </w:r>
      <w:r>
        <w:rPr>
          <w:spacing w:val="-1"/>
          <w:w w:val="105"/>
        </w:rPr>
        <w:t xml:space="preserve"> </w:t>
      </w:r>
      <w:r>
        <w:rPr>
          <w:w w:val="105"/>
        </w:rPr>
        <w:t>get higher returns</w:t>
      </w:r>
      <w:r>
        <w:rPr>
          <w:spacing w:val="-2"/>
          <w:w w:val="105"/>
        </w:rPr>
        <w:t xml:space="preserve"> </w:t>
      </w:r>
      <w:r>
        <w:rPr>
          <w:w w:val="105"/>
        </w:rPr>
        <w:t>and</w:t>
      </w:r>
      <w:r>
        <w:rPr>
          <w:spacing w:val="-3"/>
          <w:w w:val="105"/>
        </w:rPr>
        <w:t xml:space="preserve"> </w:t>
      </w:r>
      <w:r>
        <w:rPr>
          <w:w w:val="105"/>
        </w:rPr>
        <w:t>who</w:t>
      </w:r>
      <w:r>
        <w:rPr>
          <w:spacing w:val="-3"/>
          <w:w w:val="105"/>
        </w:rPr>
        <w:t xml:space="preserve"> </w:t>
      </w:r>
      <w:r>
        <w:rPr>
          <w:w w:val="105"/>
        </w:rPr>
        <w:t>plans</w:t>
      </w:r>
      <w:r>
        <w:rPr>
          <w:spacing w:val="-7"/>
          <w:w w:val="105"/>
        </w:rPr>
        <w:t xml:space="preserve"> </w:t>
      </w:r>
      <w:r>
        <w:rPr>
          <w:w w:val="105"/>
        </w:rPr>
        <w:t>to</w:t>
      </w:r>
      <w:r>
        <w:rPr>
          <w:spacing w:val="-3"/>
          <w:w w:val="105"/>
        </w:rPr>
        <w:t xml:space="preserve"> </w:t>
      </w:r>
      <w:r>
        <w:rPr>
          <w:w w:val="105"/>
        </w:rPr>
        <w:t>stay</w:t>
      </w:r>
      <w:r>
        <w:rPr>
          <w:spacing w:val="-2"/>
          <w:w w:val="105"/>
        </w:rPr>
        <w:t xml:space="preserve"> </w:t>
      </w:r>
      <w:r>
        <w:rPr>
          <w:w w:val="105"/>
        </w:rPr>
        <w:t>invested</w:t>
      </w:r>
      <w:r>
        <w:rPr>
          <w:spacing w:val="-3"/>
          <w:w w:val="105"/>
        </w:rPr>
        <w:t xml:space="preserve"> </w:t>
      </w:r>
      <w:r>
        <w:rPr>
          <w:w w:val="105"/>
        </w:rPr>
        <w:t>in</w:t>
      </w:r>
      <w:r>
        <w:rPr>
          <w:spacing w:val="-3"/>
          <w:w w:val="105"/>
        </w:rPr>
        <w:t xml:space="preserve"> </w:t>
      </w:r>
      <w:r>
        <w:rPr>
          <w:w w:val="105"/>
        </w:rPr>
        <w:t>the relevant</w:t>
      </w:r>
      <w:r>
        <w:rPr>
          <w:spacing w:val="-11"/>
          <w:w w:val="105"/>
        </w:rPr>
        <w:t xml:space="preserve"> </w:t>
      </w:r>
      <w:r>
        <w:rPr>
          <w:w w:val="105"/>
        </w:rPr>
        <w:t>Fund</w:t>
      </w:r>
      <w:r>
        <w:rPr>
          <w:spacing w:val="-12"/>
          <w:w w:val="105"/>
        </w:rPr>
        <w:t xml:space="preserve"> </w:t>
      </w:r>
      <w:r>
        <w:rPr>
          <w:w w:val="105"/>
        </w:rPr>
        <w:t>for</w:t>
      </w:r>
      <w:r>
        <w:rPr>
          <w:spacing w:val="-10"/>
          <w:w w:val="105"/>
        </w:rPr>
        <w:t xml:space="preserve"> </w:t>
      </w:r>
      <w:r>
        <w:rPr>
          <w:w w:val="105"/>
        </w:rPr>
        <w:t>at</w:t>
      </w:r>
      <w:r>
        <w:rPr>
          <w:spacing w:val="-11"/>
          <w:w w:val="105"/>
        </w:rPr>
        <w:t xml:space="preserve"> </w:t>
      </w:r>
      <w:r>
        <w:rPr>
          <w:w w:val="105"/>
        </w:rPr>
        <w:t>least</w:t>
      </w:r>
      <w:r>
        <w:rPr>
          <w:spacing w:val="-8"/>
          <w:w w:val="105"/>
        </w:rPr>
        <w:t xml:space="preserve"> </w:t>
      </w:r>
      <w:r>
        <w:rPr>
          <w:w w:val="105"/>
        </w:rPr>
        <w:t>5</w:t>
      </w:r>
      <w:r>
        <w:rPr>
          <w:spacing w:val="-11"/>
          <w:w w:val="105"/>
        </w:rPr>
        <w:t xml:space="preserve"> </w:t>
      </w:r>
      <w:r>
        <w:rPr>
          <w:w w:val="105"/>
        </w:rPr>
        <w:t>years.</w:t>
      </w:r>
      <w:r>
        <w:rPr>
          <w:spacing w:val="-8"/>
          <w:w w:val="105"/>
        </w:rPr>
        <w:t xml:space="preserve"> </w:t>
      </w:r>
      <w:r>
        <w:rPr>
          <w:w w:val="105"/>
        </w:rPr>
        <w:t>The</w:t>
      </w:r>
      <w:r>
        <w:rPr>
          <w:spacing w:val="-14"/>
          <w:w w:val="105"/>
        </w:rPr>
        <w:t xml:space="preserve"> </w:t>
      </w:r>
      <w:r>
        <w:rPr>
          <w:w w:val="105"/>
        </w:rPr>
        <w:t>target</w:t>
      </w:r>
      <w:r>
        <w:rPr>
          <w:spacing w:val="-8"/>
          <w:w w:val="105"/>
        </w:rPr>
        <w:t xml:space="preserve"> </w:t>
      </w:r>
      <w:r>
        <w:rPr>
          <w:w w:val="105"/>
        </w:rPr>
        <w:t>market</w:t>
      </w:r>
      <w:r>
        <w:rPr>
          <w:spacing w:val="-1"/>
          <w:w w:val="105"/>
        </w:rPr>
        <w:t xml:space="preserve"> </w:t>
      </w:r>
      <w:r>
        <w:rPr>
          <w:w w:val="105"/>
        </w:rPr>
        <w:t>of</w:t>
      </w:r>
      <w:r>
        <w:rPr>
          <w:spacing w:val="-13"/>
          <w:w w:val="105"/>
        </w:rPr>
        <w:t xml:space="preserve"> </w:t>
      </w:r>
      <w:r>
        <w:rPr>
          <w:w w:val="105"/>
        </w:rPr>
        <w:t>the</w:t>
      </w:r>
      <w:r>
        <w:rPr>
          <w:spacing w:val="-10"/>
          <w:w w:val="105"/>
        </w:rPr>
        <w:t xml:space="preserve"> </w:t>
      </w:r>
      <w:r>
        <w:rPr>
          <w:w w:val="105"/>
        </w:rPr>
        <w:t>Fund</w:t>
      </w:r>
      <w:r>
        <w:rPr>
          <w:spacing w:val="-12"/>
          <w:w w:val="105"/>
        </w:rPr>
        <w:t xml:space="preserve"> </w:t>
      </w:r>
      <w:r>
        <w:rPr>
          <w:w w:val="105"/>
        </w:rPr>
        <w:t>is</w:t>
      </w:r>
      <w:r>
        <w:rPr>
          <w:spacing w:val="-10"/>
          <w:w w:val="105"/>
        </w:rPr>
        <w:t xml:space="preserve"> </w:t>
      </w:r>
      <w:r>
        <w:rPr>
          <w:w w:val="105"/>
        </w:rPr>
        <w:t>any</w:t>
      </w:r>
      <w:r>
        <w:rPr>
          <w:spacing w:val="-14"/>
          <w:w w:val="105"/>
        </w:rPr>
        <w:t xml:space="preserve"> </w:t>
      </w:r>
      <w:r>
        <w:rPr>
          <w:w w:val="105"/>
        </w:rPr>
        <w:t>investor,</w:t>
      </w:r>
      <w:r>
        <w:rPr>
          <w:spacing w:val="-12"/>
          <w:w w:val="105"/>
        </w:rPr>
        <w:t xml:space="preserve"> </w:t>
      </w:r>
      <w:r>
        <w:rPr>
          <w:w w:val="105"/>
        </w:rPr>
        <w:t>including</w:t>
      </w:r>
      <w:r>
        <w:rPr>
          <w:spacing w:val="-9"/>
          <w:w w:val="105"/>
        </w:rPr>
        <w:t xml:space="preserve"> </w:t>
      </w:r>
      <w:r>
        <w:rPr>
          <w:w w:val="105"/>
        </w:rPr>
        <w:t>a</w:t>
      </w:r>
      <w:r>
        <w:rPr>
          <w:spacing w:val="-12"/>
          <w:w w:val="105"/>
        </w:rPr>
        <w:t xml:space="preserve"> </w:t>
      </w:r>
      <w:r>
        <w:rPr>
          <w:w w:val="105"/>
        </w:rPr>
        <w:t>retail investor, who has read the Key Investor Information Document. wishes to have the investment exposure as set out in the Fund's investment objective and policy, and is comfortable taking on the</w:t>
      </w:r>
      <w:r>
        <w:rPr>
          <w:spacing w:val="-6"/>
          <w:w w:val="105"/>
        </w:rPr>
        <w:t xml:space="preserve"> </w:t>
      </w:r>
      <w:r>
        <w:rPr>
          <w:w w:val="105"/>
        </w:rPr>
        <w:t>general</w:t>
      </w:r>
      <w:r>
        <w:rPr>
          <w:spacing w:val="-3"/>
          <w:w w:val="105"/>
        </w:rPr>
        <w:t xml:space="preserve"> </w:t>
      </w:r>
      <w:r>
        <w:rPr>
          <w:w w:val="105"/>
        </w:rPr>
        <w:t>and</w:t>
      </w:r>
      <w:r>
        <w:rPr>
          <w:spacing w:val="-6"/>
          <w:w w:val="105"/>
        </w:rPr>
        <w:t xml:space="preserve"> </w:t>
      </w:r>
      <w:r>
        <w:rPr>
          <w:w w:val="105"/>
        </w:rPr>
        <w:t>specific</w:t>
      </w:r>
      <w:r>
        <w:rPr>
          <w:spacing w:val="-5"/>
          <w:w w:val="105"/>
        </w:rPr>
        <w:t xml:space="preserve"> </w:t>
      </w:r>
      <w:r>
        <w:rPr>
          <w:w w:val="105"/>
        </w:rPr>
        <w:t>risks</w:t>
      </w:r>
      <w:r>
        <w:rPr>
          <w:spacing w:val="-6"/>
          <w:w w:val="105"/>
        </w:rPr>
        <w:t xml:space="preserve"> </w:t>
      </w:r>
      <w:r>
        <w:rPr>
          <w:w w:val="105"/>
        </w:rPr>
        <w:t>as</w:t>
      </w:r>
      <w:r>
        <w:rPr>
          <w:spacing w:val="-7"/>
          <w:w w:val="105"/>
        </w:rPr>
        <w:t xml:space="preserve"> </w:t>
      </w:r>
      <w:r>
        <w:rPr>
          <w:w w:val="105"/>
        </w:rPr>
        <w:t>set</w:t>
      </w:r>
      <w:r>
        <w:rPr>
          <w:spacing w:val="-2"/>
          <w:w w:val="105"/>
        </w:rPr>
        <w:t xml:space="preserve"> </w:t>
      </w:r>
      <w:r>
        <w:rPr>
          <w:w w:val="105"/>
        </w:rPr>
        <w:t>out</w:t>
      </w:r>
      <w:r>
        <w:rPr>
          <w:spacing w:val="-6"/>
          <w:w w:val="105"/>
        </w:rPr>
        <w:t xml:space="preserve"> </w:t>
      </w:r>
      <w:r>
        <w:rPr>
          <w:w w:val="105"/>
        </w:rPr>
        <w:t>in</w:t>
      </w:r>
      <w:r>
        <w:rPr>
          <w:spacing w:val="-10"/>
          <w:w w:val="105"/>
        </w:rPr>
        <w:t xml:space="preserve"> </w:t>
      </w:r>
      <w:r>
        <w:rPr>
          <w:w w:val="105"/>
        </w:rPr>
        <w:t>section</w:t>
      </w:r>
      <w:r>
        <w:rPr>
          <w:spacing w:val="-2"/>
          <w:w w:val="105"/>
        </w:rPr>
        <w:t xml:space="preserve"> </w:t>
      </w:r>
      <w:r>
        <w:rPr>
          <w:w w:val="105"/>
        </w:rPr>
        <w:t>3</w:t>
      </w:r>
      <w:r>
        <w:rPr>
          <w:spacing w:val="-8"/>
          <w:w w:val="105"/>
        </w:rPr>
        <w:t xml:space="preserve"> </w:t>
      </w:r>
      <w:r>
        <w:rPr>
          <w:w w:val="105"/>
        </w:rPr>
        <w:t>(Risk</w:t>
      </w:r>
      <w:r>
        <w:rPr>
          <w:spacing w:val="-7"/>
          <w:w w:val="105"/>
        </w:rPr>
        <w:t xml:space="preserve"> </w:t>
      </w:r>
      <w:r>
        <w:rPr>
          <w:w w:val="105"/>
        </w:rPr>
        <w:t>Factors)</w:t>
      </w:r>
      <w:r>
        <w:rPr>
          <w:spacing w:val="-9"/>
          <w:w w:val="105"/>
        </w:rPr>
        <w:t xml:space="preserve"> </w:t>
      </w:r>
      <w:r>
        <w:rPr>
          <w:w w:val="105"/>
        </w:rPr>
        <w:t>and</w:t>
      </w:r>
      <w:r>
        <w:rPr>
          <w:spacing w:val="-8"/>
          <w:w w:val="105"/>
        </w:rPr>
        <w:t xml:space="preserve"> </w:t>
      </w:r>
      <w:r>
        <w:rPr>
          <w:w w:val="105"/>
        </w:rPr>
        <w:t>the</w:t>
      </w:r>
      <w:r>
        <w:rPr>
          <w:spacing w:val="-6"/>
          <w:w w:val="105"/>
        </w:rPr>
        <w:t xml:space="preserve"> </w:t>
      </w:r>
      <w:r>
        <w:rPr>
          <w:w w:val="105"/>
        </w:rPr>
        <w:t>risks</w:t>
      </w:r>
      <w:r>
        <w:rPr>
          <w:spacing w:val="-6"/>
          <w:w w:val="105"/>
        </w:rPr>
        <w:t xml:space="preserve"> </w:t>
      </w:r>
      <w:r>
        <w:rPr>
          <w:w w:val="105"/>
        </w:rPr>
        <w:t>particular</w:t>
      </w:r>
      <w:r>
        <w:rPr>
          <w:spacing w:val="-9"/>
          <w:w w:val="105"/>
        </w:rPr>
        <w:t xml:space="preserve"> </w:t>
      </w:r>
      <w:r>
        <w:rPr>
          <w:w w:val="105"/>
        </w:rPr>
        <w:t>to</w:t>
      </w:r>
      <w:r>
        <w:rPr>
          <w:spacing w:val="-8"/>
          <w:w w:val="105"/>
        </w:rPr>
        <w:t xml:space="preserve"> </w:t>
      </w:r>
      <w:r>
        <w:rPr>
          <w:w w:val="105"/>
        </w:rPr>
        <w:t>that Fund as set out in Appendix 1.</w:t>
      </w:r>
    </w:p>
    <w:p w14:paraId="6DD008AA" w14:textId="77777777" w:rsidR="00FE7E48" w:rsidRDefault="00FE7E48">
      <w:pPr>
        <w:pStyle w:val="BodyText"/>
        <w:spacing w:before="34"/>
      </w:pPr>
    </w:p>
    <w:p w14:paraId="60E95C44" w14:textId="77777777" w:rsidR="00FE7E48" w:rsidRDefault="00CB7212">
      <w:pPr>
        <w:pStyle w:val="BodyText"/>
        <w:spacing w:line="336" w:lineRule="auto"/>
        <w:ind w:left="23" w:right="1491"/>
        <w:jc w:val="both"/>
      </w:pPr>
      <w:r>
        <w:rPr>
          <w:w w:val="105"/>
        </w:rPr>
        <w:t>Each Fund is appropriate for an investor with basic knowledge, or an informed investor or an experienced</w:t>
      </w:r>
      <w:r>
        <w:rPr>
          <w:spacing w:val="-4"/>
          <w:w w:val="105"/>
        </w:rPr>
        <w:t xml:space="preserve"> </w:t>
      </w:r>
      <w:r>
        <w:rPr>
          <w:w w:val="105"/>
        </w:rPr>
        <w:t>investor.</w:t>
      </w:r>
      <w:r>
        <w:rPr>
          <w:spacing w:val="-2"/>
          <w:w w:val="105"/>
        </w:rPr>
        <w:t xml:space="preserve"> </w:t>
      </w:r>
      <w:r>
        <w:rPr>
          <w:w w:val="105"/>
        </w:rPr>
        <w:t>Each</w:t>
      </w:r>
      <w:r>
        <w:rPr>
          <w:spacing w:val="-4"/>
          <w:w w:val="105"/>
        </w:rPr>
        <w:t xml:space="preserve"> </w:t>
      </w:r>
      <w:r>
        <w:rPr>
          <w:w w:val="105"/>
        </w:rPr>
        <w:t>Fund</w:t>
      </w:r>
      <w:r>
        <w:rPr>
          <w:spacing w:val="-5"/>
          <w:w w:val="105"/>
        </w:rPr>
        <w:t xml:space="preserve"> </w:t>
      </w:r>
      <w:r>
        <w:rPr>
          <w:w w:val="105"/>
        </w:rPr>
        <w:t>may</w:t>
      </w:r>
      <w:r>
        <w:rPr>
          <w:spacing w:val="-2"/>
          <w:w w:val="105"/>
        </w:rPr>
        <w:t xml:space="preserve"> </w:t>
      </w:r>
      <w:r>
        <w:rPr>
          <w:w w:val="105"/>
        </w:rPr>
        <w:t>be</w:t>
      </w:r>
      <w:r>
        <w:rPr>
          <w:spacing w:val="-3"/>
          <w:w w:val="105"/>
        </w:rPr>
        <w:t xml:space="preserve"> </w:t>
      </w:r>
      <w:r>
        <w:rPr>
          <w:w w:val="105"/>
        </w:rPr>
        <w:t>purchased</w:t>
      </w:r>
      <w:r>
        <w:rPr>
          <w:spacing w:val="-1"/>
          <w:w w:val="105"/>
        </w:rPr>
        <w:t xml:space="preserve"> </w:t>
      </w:r>
      <w:r>
        <w:rPr>
          <w:w w:val="105"/>
        </w:rPr>
        <w:t>with</w:t>
      </w:r>
      <w:r>
        <w:rPr>
          <w:spacing w:val="-5"/>
          <w:w w:val="105"/>
        </w:rPr>
        <w:t xml:space="preserve"> </w:t>
      </w:r>
      <w:r>
        <w:rPr>
          <w:w w:val="105"/>
        </w:rPr>
        <w:t>or</w:t>
      </w:r>
      <w:r>
        <w:rPr>
          <w:spacing w:val="-7"/>
          <w:w w:val="105"/>
        </w:rPr>
        <w:t xml:space="preserve"> </w:t>
      </w:r>
      <w:r>
        <w:rPr>
          <w:w w:val="105"/>
        </w:rPr>
        <w:t>without</w:t>
      </w:r>
      <w:r>
        <w:rPr>
          <w:spacing w:val="-1"/>
          <w:w w:val="105"/>
        </w:rPr>
        <w:t xml:space="preserve"> </w:t>
      </w:r>
      <w:r>
        <w:rPr>
          <w:w w:val="105"/>
        </w:rPr>
        <w:t>professional</w:t>
      </w:r>
      <w:r>
        <w:rPr>
          <w:spacing w:val="-1"/>
          <w:w w:val="105"/>
        </w:rPr>
        <w:t xml:space="preserve"> </w:t>
      </w:r>
      <w:r>
        <w:rPr>
          <w:w w:val="105"/>
        </w:rPr>
        <w:t>financial</w:t>
      </w:r>
      <w:r>
        <w:rPr>
          <w:spacing w:val="-6"/>
          <w:w w:val="105"/>
        </w:rPr>
        <w:t xml:space="preserve"> </w:t>
      </w:r>
      <w:r>
        <w:rPr>
          <w:w w:val="105"/>
        </w:rPr>
        <w:t>advice. Each Fund has been classified as a non-complex investment product so there is no requirement to have prior knowledge or experience of this type of investment before investing.</w:t>
      </w:r>
    </w:p>
    <w:p w14:paraId="738575F1" w14:textId="77777777" w:rsidR="00FE7E48" w:rsidRDefault="00FE7E48">
      <w:pPr>
        <w:pStyle w:val="BodyText"/>
        <w:spacing w:before="34"/>
      </w:pPr>
    </w:p>
    <w:p w14:paraId="620A8533" w14:textId="77777777" w:rsidR="00FE7E48" w:rsidRDefault="00CB7212">
      <w:pPr>
        <w:pStyle w:val="BodyText"/>
        <w:spacing w:line="331" w:lineRule="auto"/>
        <w:ind w:left="23" w:right="1513"/>
        <w:jc w:val="both"/>
      </w:pPr>
      <w:r>
        <w:rPr>
          <w:w w:val="105"/>
        </w:rPr>
        <w:t>Each Fund is designed to be used as a standalone solution or form part of a portfolio of investments. The product is not guaranteed and the value of the product can go up or down.</w:t>
      </w:r>
    </w:p>
    <w:p w14:paraId="48A4F009" w14:textId="77777777" w:rsidR="00FE7E48" w:rsidRDefault="00FE7E48">
      <w:pPr>
        <w:pStyle w:val="BodyText"/>
        <w:spacing w:before="42"/>
      </w:pPr>
    </w:p>
    <w:p w14:paraId="7A99626E" w14:textId="77777777" w:rsidR="00FE7E48" w:rsidRDefault="00CB7212">
      <w:pPr>
        <w:pStyle w:val="BodyText"/>
        <w:spacing w:line="336" w:lineRule="auto"/>
        <w:ind w:left="23" w:right="1487"/>
        <w:jc w:val="both"/>
      </w:pPr>
      <w:r>
        <w:t>Typical</w:t>
      </w:r>
      <w:r>
        <w:rPr>
          <w:spacing w:val="40"/>
        </w:rPr>
        <w:t xml:space="preserve"> </w:t>
      </w:r>
      <w:r>
        <w:t>investors in the</w:t>
      </w:r>
      <w:r>
        <w:rPr>
          <w:spacing w:val="40"/>
        </w:rPr>
        <w:t xml:space="preserve"> </w:t>
      </w:r>
      <w:r>
        <w:t>Funds</w:t>
      </w:r>
      <w:r>
        <w:rPr>
          <w:spacing w:val="40"/>
        </w:rPr>
        <w:t xml:space="preserve"> </w:t>
      </w:r>
      <w:r>
        <w:t>are</w:t>
      </w:r>
      <w:r>
        <w:rPr>
          <w:spacing w:val="40"/>
        </w:rPr>
        <w:t xml:space="preserve"> </w:t>
      </w:r>
      <w:r>
        <w:t>expected to</w:t>
      </w:r>
      <w:r>
        <w:rPr>
          <w:spacing w:val="40"/>
        </w:rPr>
        <w:t xml:space="preserve"> </w:t>
      </w:r>
      <w:r>
        <w:t>be</w:t>
      </w:r>
      <w:r>
        <w:rPr>
          <w:spacing w:val="40"/>
        </w:rPr>
        <w:t xml:space="preserve"> </w:t>
      </w:r>
      <w:r>
        <w:t>asset and</w:t>
      </w:r>
      <w:r>
        <w:rPr>
          <w:spacing w:val="40"/>
        </w:rPr>
        <w:t xml:space="preserve"> </w:t>
      </w:r>
      <w:r>
        <w:t>wealth</w:t>
      </w:r>
      <w:r>
        <w:rPr>
          <w:spacing w:val="40"/>
        </w:rPr>
        <w:t xml:space="preserve"> </w:t>
      </w:r>
      <w:r>
        <w:t>managers</w:t>
      </w:r>
      <w:r>
        <w:rPr>
          <w:spacing w:val="40"/>
        </w:rPr>
        <w:t xml:space="preserve"> </w:t>
      </w:r>
      <w:r>
        <w:t>regulated</w:t>
      </w:r>
      <w:r>
        <w:rPr>
          <w:spacing w:val="40"/>
        </w:rPr>
        <w:t xml:space="preserve"> </w:t>
      </w:r>
      <w:r>
        <w:t>or authorised by the relevant local regulator, retail private clients who will invest through suitably authorised</w:t>
      </w:r>
      <w:r>
        <w:rPr>
          <w:spacing w:val="-12"/>
        </w:rPr>
        <w:t xml:space="preserve"> </w:t>
      </w:r>
      <w:r>
        <w:t>intermediaries</w:t>
      </w:r>
      <w:r>
        <w:rPr>
          <w:spacing w:val="-12"/>
        </w:rPr>
        <w:t xml:space="preserve"> </w:t>
      </w:r>
      <w:r>
        <w:t>and</w:t>
      </w:r>
      <w:r>
        <w:rPr>
          <w:spacing w:val="-12"/>
        </w:rPr>
        <w:t xml:space="preserve"> </w:t>
      </w:r>
      <w:r>
        <w:t>private</w:t>
      </w:r>
      <w:r>
        <w:rPr>
          <w:spacing w:val="-10"/>
        </w:rPr>
        <w:t xml:space="preserve"> </w:t>
      </w:r>
      <w:r>
        <w:t>individuals</w:t>
      </w:r>
      <w:r>
        <w:rPr>
          <w:spacing w:val="-12"/>
        </w:rPr>
        <w:t xml:space="preserve"> </w:t>
      </w:r>
      <w:r>
        <w:t>who</w:t>
      </w:r>
      <w:r>
        <w:rPr>
          <w:spacing w:val="-12"/>
        </w:rPr>
        <w:t xml:space="preserve"> </w:t>
      </w:r>
      <w:r>
        <w:t>are</w:t>
      </w:r>
      <w:r>
        <w:rPr>
          <w:spacing w:val="-10"/>
        </w:rPr>
        <w:t xml:space="preserve"> </w:t>
      </w:r>
      <w:r>
        <w:t>experienced</w:t>
      </w:r>
      <w:r>
        <w:rPr>
          <w:spacing w:val="-10"/>
        </w:rPr>
        <w:t xml:space="preserve"> </w:t>
      </w:r>
      <w:r>
        <w:t>in</w:t>
      </w:r>
      <w:r>
        <w:rPr>
          <w:spacing w:val="-12"/>
        </w:rPr>
        <w:t xml:space="preserve"> </w:t>
      </w:r>
      <w:r>
        <w:t>making</w:t>
      </w:r>
      <w:r>
        <w:rPr>
          <w:spacing w:val="-12"/>
        </w:rPr>
        <w:t xml:space="preserve"> </w:t>
      </w:r>
      <w:r>
        <w:t>investments</w:t>
      </w:r>
      <w:r>
        <w:rPr>
          <w:spacing w:val="-12"/>
        </w:rPr>
        <w:t xml:space="preserve"> </w:t>
      </w:r>
      <w:r>
        <w:t>and</w:t>
      </w:r>
      <w:r>
        <w:rPr>
          <w:spacing w:val="-12"/>
        </w:rPr>
        <w:t xml:space="preserve"> </w:t>
      </w:r>
      <w:r>
        <w:t>who have</w:t>
      </w:r>
      <w:r>
        <w:rPr>
          <w:spacing w:val="-12"/>
        </w:rPr>
        <w:t xml:space="preserve"> </w:t>
      </w:r>
      <w:r>
        <w:t>the</w:t>
      </w:r>
      <w:r>
        <w:rPr>
          <w:spacing w:val="-12"/>
        </w:rPr>
        <w:t xml:space="preserve"> </w:t>
      </w:r>
      <w:r>
        <w:t>resources</w:t>
      </w:r>
      <w:r>
        <w:rPr>
          <w:spacing w:val="-11"/>
        </w:rPr>
        <w:t xml:space="preserve"> </w:t>
      </w:r>
      <w:r>
        <w:t>to</w:t>
      </w:r>
      <w:r>
        <w:rPr>
          <w:spacing w:val="-11"/>
        </w:rPr>
        <w:t xml:space="preserve"> </w:t>
      </w:r>
      <w:r>
        <w:t>withstand</w:t>
      </w:r>
      <w:r>
        <w:rPr>
          <w:spacing w:val="-12"/>
        </w:rPr>
        <w:t xml:space="preserve"> </w:t>
      </w:r>
      <w:r>
        <w:t>the</w:t>
      </w:r>
      <w:r>
        <w:rPr>
          <w:spacing w:val="-12"/>
        </w:rPr>
        <w:t xml:space="preserve"> </w:t>
      </w:r>
      <w:r>
        <w:t>risks</w:t>
      </w:r>
      <w:r>
        <w:rPr>
          <w:spacing w:val="-11"/>
        </w:rPr>
        <w:t xml:space="preserve"> </w:t>
      </w:r>
      <w:r>
        <w:t>associated</w:t>
      </w:r>
      <w:r>
        <w:rPr>
          <w:spacing w:val="-12"/>
        </w:rPr>
        <w:t xml:space="preserve"> </w:t>
      </w:r>
      <w:r>
        <w:t>with</w:t>
      </w:r>
      <w:r>
        <w:rPr>
          <w:spacing w:val="-13"/>
        </w:rPr>
        <w:t xml:space="preserve"> </w:t>
      </w:r>
      <w:r>
        <w:t>such</w:t>
      </w:r>
      <w:r>
        <w:rPr>
          <w:spacing w:val="-11"/>
        </w:rPr>
        <w:t xml:space="preserve"> </w:t>
      </w:r>
      <w:r>
        <w:t>an</w:t>
      </w:r>
      <w:r>
        <w:rPr>
          <w:spacing w:val="-11"/>
        </w:rPr>
        <w:t xml:space="preserve"> </w:t>
      </w:r>
      <w:r>
        <w:t>investment</w:t>
      </w:r>
      <w:r>
        <w:rPr>
          <w:spacing w:val="-11"/>
        </w:rPr>
        <w:t xml:space="preserve"> </w:t>
      </w:r>
      <w:r>
        <w:t>including</w:t>
      </w:r>
      <w:r>
        <w:rPr>
          <w:spacing w:val="-12"/>
        </w:rPr>
        <w:t xml:space="preserve"> </w:t>
      </w:r>
      <w:r>
        <w:t>those</w:t>
      </w:r>
      <w:r>
        <w:rPr>
          <w:spacing w:val="-8"/>
        </w:rPr>
        <w:t xml:space="preserve"> </w:t>
      </w:r>
      <w:r>
        <w:t>investing on a non-advised (i.e. execution only) basis.</w:t>
      </w:r>
    </w:p>
    <w:p w14:paraId="69621C01" w14:textId="77777777" w:rsidR="00FE7E48" w:rsidRDefault="00FE7E48">
      <w:pPr>
        <w:pStyle w:val="BodyText"/>
        <w:spacing w:line="336" w:lineRule="auto"/>
        <w:jc w:val="both"/>
        <w:sectPr w:rsidR="00FE7E48">
          <w:pgSz w:w="11930" w:h="16860"/>
          <w:pgMar w:top="1440" w:right="283" w:bottom="1180" w:left="1417" w:header="0" w:footer="923" w:gutter="0"/>
          <w:cols w:space="720"/>
        </w:sectPr>
      </w:pPr>
    </w:p>
    <w:p w14:paraId="73D950EA" w14:textId="77777777" w:rsidR="00FE7E48" w:rsidRDefault="00CB7212">
      <w:pPr>
        <w:pStyle w:val="Heading1"/>
        <w:numPr>
          <w:ilvl w:val="0"/>
          <w:numId w:val="29"/>
        </w:numPr>
        <w:tabs>
          <w:tab w:val="left" w:pos="851"/>
        </w:tabs>
        <w:spacing w:before="84"/>
        <w:ind w:left="851" w:right="6400" w:hanging="851"/>
        <w:jc w:val="right"/>
      </w:pPr>
      <w:bookmarkStart w:id="5" w:name="_bookmark5"/>
      <w:bookmarkEnd w:id="5"/>
      <w:r>
        <w:rPr>
          <w:w w:val="105"/>
        </w:rPr>
        <w:lastRenderedPageBreak/>
        <w:t>MANAGEMENT</w:t>
      </w:r>
      <w:r>
        <w:rPr>
          <w:spacing w:val="-12"/>
          <w:w w:val="105"/>
        </w:rPr>
        <w:t xml:space="preserve"> </w:t>
      </w:r>
      <w:r>
        <w:rPr>
          <w:w w:val="105"/>
        </w:rPr>
        <w:t>OF</w:t>
      </w:r>
      <w:r>
        <w:rPr>
          <w:spacing w:val="-5"/>
          <w:w w:val="105"/>
        </w:rPr>
        <w:t xml:space="preserve"> </w:t>
      </w:r>
      <w:r>
        <w:rPr>
          <w:w w:val="105"/>
        </w:rPr>
        <w:t>THE</w:t>
      </w:r>
      <w:r>
        <w:rPr>
          <w:spacing w:val="-1"/>
          <w:w w:val="105"/>
        </w:rPr>
        <w:t xml:space="preserve"> </w:t>
      </w:r>
      <w:r>
        <w:rPr>
          <w:spacing w:val="-2"/>
          <w:w w:val="105"/>
        </w:rPr>
        <w:t>TRUST</w:t>
      </w:r>
    </w:p>
    <w:p w14:paraId="73021931" w14:textId="77777777" w:rsidR="00FE7E48" w:rsidRDefault="00FE7E48">
      <w:pPr>
        <w:pStyle w:val="BodyText"/>
        <w:spacing w:before="126"/>
        <w:rPr>
          <w:b/>
        </w:rPr>
      </w:pPr>
    </w:p>
    <w:p w14:paraId="328D5421" w14:textId="77777777" w:rsidR="00FE7E48" w:rsidRDefault="00CB7212">
      <w:pPr>
        <w:pStyle w:val="Heading2"/>
        <w:numPr>
          <w:ilvl w:val="1"/>
          <w:numId w:val="29"/>
        </w:numPr>
        <w:tabs>
          <w:tab w:val="left" w:pos="875"/>
        </w:tabs>
        <w:ind w:hanging="852"/>
      </w:pPr>
      <w:bookmarkStart w:id="6" w:name="_bookmark6"/>
      <w:bookmarkEnd w:id="6"/>
      <w:r>
        <w:rPr>
          <w:spacing w:val="-2"/>
        </w:rPr>
        <w:t>Regulatory</w:t>
      </w:r>
      <w:r>
        <w:rPr>
          <w:spacing w:val="1"/>
        </w:rPr>
        <w:t xml:space="preserve"> </w:t>
      </w:r>
      <w:r>
        <w:rPr>
          <w:spacing w:val="-2"/>
        </w:rPr>
        <w:t>Status</w:t>
      </w:r>
    </w:p>
    <w:p w14:paraId="72E13C0B" w14:textId="77777777" w:rsidR="00FE7E48" w:rsidRDefault="00FE7E48">
      <w:pPr>
        <w:pStyle w:val="BodyText"/>
        <w:spacing w:before="33"/>
        <w:rPr>
          <w:b/>
        </w:rPr>
      </w:pPr>
    </w:p>
    <w:p w14:paraId="45C96BD4" w14:textId="77777777" w:rsidR="00FE7E48" w:rsidRDefault="00CB7212">
      <w:pPr>
        <w:pStyle w:val="BodyText"/>
        <w:spacing w:before="1" w:line="340" w:lineRule="auto"/>
        <w:ind w:left="23" w:right="1510"/>
        <w:jc w:val="both"/>
      </w:pPr>
      <w:r>
        <w:rPr>
          <w:w w:val="105"/>
        </w:rPr>
        <w:t>The Manager, the Trustee and the Investment Adviser are authorised and regulated by the Financial Conduct Authority of 12 Endeavour Square, London E20 1JN.</w:t>
      </w:r>
    </w:p>
    <w:p w14:paraId="5B3A8B57" w14:textId="77777777" w:rsidR="00FE7E48" w:rsidRDefault="00FE7E48">
      <w:pPr>
        <w:pStyle w:val="BodyText"/>
        <w:spacing w:before="116"/>
      </w:pPr>
    </w:p>
    <w:p w14:paraId="700074F3" w14:textId="77777777" w:rsidR="00FE7E48" w:rsidRDefault="00CB7212">
      <w:pPr>
        <w:pStyle w:val="Heading2"/>
        <w:numPr>
          <w:ilvl w:val="1"/>
          <w:numId w:val="29"/>
        </w:numPr>
        <w:tabs>
          <w:tab w:val="left" w:pos="875"/>
        </w:tabs>
        <w:ind w:hanging="852"/>
      </w:pPr>
      <w:bookmarkStart w:id="7" w:name="_bookmark7"/>
      <w:bookmarkEnd w:id="7"/>
      <w:r>
        <w:t>The</w:t>
      </w:r>
      <w:r>
        <w:rPr>
          <w:spacing w:val="-7"/>
        </w:rPr>
        <w:t xml:space="preserve"> </w:t>
      </w:r>
      <w:r>
        <w:rPr>
          <w:spacing w:val="-2"/>
        </w:rPr>
        <w:t>Manager</w:t>
      </w:r>
    </w:p>
    <w:p w14:paraId="5C938124" w14:textId="77777777" w:rsidR="00FE7E48" w:rsidRDefault="00FE7E48">
      <w:pPr>
        <w:pStyle w:val="BodyText"/>
        <w:spacing w:before="38"/>
        <w:rPr>
          <w:b/>
        </w:rPr>
      </w:pPr>
    </w:p>
    <w:p w14:paraId="21CE2D74" w14:textId="77777777" w:rsidR="00FE7E48" w:rsidRDefault="00CB7212">
      <w:pPr>
        <w:pStyle w:val="BodyText"/>
        <w:spacing w:line="336" w:lineRule="auto"/>
        <w:ind w:left="23" w:right="1478"/>
        <w:jc w:val="both"/>
      </w:pPr>
      <w:r>
        <w:rPr>
          <w:w w:val="105"/>
        </w:rPr>
        <w:t>The Manager of the Trust is TrinityBridge Fund Management Limited. The Manager is a private limited</w:t>
      </w:r>
      <w:r>
        <w:rPr>
          <w:spacing w:val="-8"/>
          <w:w w:val="105"/>
        </w:rPr>
        <w:t xml:space="preserve"> </w:t>
      </w:r>
      <w:r>
        <w:rPr>
          <w:w w:val="105"/>
        </w:rPr>
        <w:t>company</w:t>
      </w:r>
      <w:r>
        <w:rPr>
          <w:spacing w:val="-7"/>
          <w:w w:val="105"/>
        </w:rPr>
        <w:t xml:space="preserve"> </w:t>
      </w:r>
      <w:r>
        <w:rPr>
          <w:w w:val="105"/>
        </w:rPr>
        <w:t>incorporated</w:t>
      </w:r>
      <w:r>
        <w:rPr>
          <w:spacing w:val="-9"/>
          <w:w w:val="105"/>
        </w:rPr>
        <w:t xml:space="preserve"> </w:t>
      </w:r>
      <w:r>
        <w:rPr>
          <w:w w:val="105"/>
        </w:rPr>
        <w:t>in</w:t>
      </w:r>
      <w:r>
        <w:rPr>
          <w:spacing w:val="-8"/>
          <w:w w:val="105"/>
        </w:rPr>
        <w:t xml:space="preserve"> </w:t>
      </w:r>
      <w:r>
        <w:rPr>
          <w:w w:val="105"/>
        </w:rPr>
        <w:t>England</w:t>
      </w:r>
      <w:r>
        <w:rPr>
          <w:spacing w:val="-10"/>
          <w:w w:val="105"/>
        </w:rPr>
        <w:t xml:space="preserve"> </w:t>
      </w:r>
      <w:r>
        <w:rPr>
          <w:w w:val="105"/>
        </w:rPr>
        <w:t>and</w:t>
      </w:r>
      <w:r>
        <w:rPr>
          <w:spacing w:val="-8"/>
          <w:w w:val="105"/>
        </w:rPr>
        <w:t xml:space="preserve"> </w:t>
      </w:r>
      <w:r>
        <w:rPr>
          <w:w w:val="105"/>
        </w:rPr>
        <w:t>Wales</w:t>
      </w:r>
      <w:r>
        <w:rPr>
          <w:spacing w:val="-6"/>
          <w:w w:val="105"/>
        </w:rPr>
        <w:t xml:space="preserve"> </w:t>
      </w:r>
      <w:r>
        <w:rPr>
          <w:w w:val="105"/>
        </w:rPr>
        <w:t>on</w:t>
      </w:r>
      <w:r>
        <w:rPr>
          <w:spacing w:val="-8"/>
          <w:w w:val="105"/>
        </w:rPr>
        <w:t xml:space="preserve"> </w:t>
      </w:r>
      <w:r>
        <w:rPr>
          <w:w w:val="105"/>
        </w:rPr>
        <w:t>6</w:t>
      </w:r>
      <w:r>
        <w:rPr>
          <w:spacing w:val="-11"/>
          <w:w w:val="105"/>
        </w:rPr>
        <w:t xml:space="preserve"> </w:t>
      </w:r>
      <w:r>
        <w:rPr>
          <w:w w:val="105"/>
        </w:rPr>
        <w:t>December</w:t>
      </w:r>
      <w:r>
        <w:rPr>
          <w:spacing w:val="-4"/>
          <w:w w:val="105"/>
        </w:rPr>
        <w:t xml:space="preserve"> </w:t>
      </w:r>
      <w:r>
        <w:rPr>
          <w:w w:val="105"/>
        </w:rPr>
        <w:t>1994</w:t>
      </w:r>
      <w:r>
        <w:rPr>
          <w:spacing w:val="-6"/>
          <w:w w:val="105"/>
        </w:rPr>
        <w:t xml:space="preserve"> </w:t>
      </w:r>
      <w:r>
        <w:rPr>
          <w:w w:val="105"/>
        </w:rPr>
        <w:t>with</w:t>
      </w:r>
      <w:r>
        <w:rPr>
          <w:spacing w:val="-10"/>
          <w:w w:val="105"/>
        </w:rPr>
        <w:t xml:space="preserve"> </w:t>
      </w:r>
      <w:r>
        <w:rPr>
          <w:w w:val="105"/>
        </w:rPr>
        <w:t>registered</w:t>
      </w:r>
      <w:r>
        <w:rPr>
          <w:spacing w:val="-8"/>
          <w:w w:val="105"/>
        </w:rPr>
        <w:t xml:space="preserve"> </w:t>
      </w:r>
      <w:r>
        <w:rPr>
          <w:w w:val="105"/>
        </w:rPr>
        <w:t>number 2998803 and is wholly owned by TrinityBridge Holdings Limited, a company incorporated in England</w:t>
      </w:r>
      <w:r>
        <w:rPr>
          <w:spacing w:val="-12"/>
          <w:w w:val="105"/>
        </w:rPr>
        <w:t xml:space="preserve"> </w:t>
      </w:r>
      <w:r>
        <w:rPr>
          <w:w w:val="105"/>
        </w:rPr>
        <w:t>and</w:t>
      </w:r>
      <w:r>
        <w:rPr>
          <w:spacing w:val="-10"/>
          <w:w w:val="105"/>
        </w:rPr>
        <w:t xml:space="preserve"> </w:t>
      </w:r>
      <w:r>
        <w:rPr>
          <w:w w:val="105"/>
        </w:rPr>
        <w:t>Wales</w:t>
      </w:r>
      <w:r>
        <w:rPr>
          <w:spacing w:val="-8"/>
          <w:w w:val="105"/>
        </w:rPr>
        <w:t xml:space="preserve"> </w:t>
      </w:r>
      <w:r>
        <w:rPr>
          <w:w w:val="105"/>
        </w:rPr>
        <w:t>on</w:t>
      </w:r>
      <w:r>
        <w:rPr>
          <w:spacing w:val="-9"/>
          <w:w w:val="105"/>
        </w:rPr>
        <w:t xml:space="preserve"> </w:t>
      </w:r>
      <w:r>
        <w:rPr>
          <w:w w:val="105"/>
        </w:rPr>
        <w:t>19</w:t>
      </w:r>
      <w:r>
        <w:rPr>
          <w:spacing w:val="-10"/>
          <w:w w:val="105"/>
        </w:rPr>
        <w:t xml:space="preserve"> </w:t>
      </w:r>
      <w:r>
        <w:rPr>
          <w:w w:val="105"/>
        </w:rPr>
        <w:t>May</w:t>
      </w:r>
      <w:r>
        <w:rPr>
          <w:spacing w:val="-8"/>
          <w:w w:val="105"/>
        </w:rPr>
        <w:t xml:space="preserve"> </w:t>
      </w:r>
      <w:r>
        <w:rPr>
          <w:w w:val="105"/>
        </w:rPr>
        <w:t>1999</w:t>
      </w:r>
      <w:r>
        <w:rPr>
          <w:spacing w:val="-7"/>
          <w:w w:val="105"/>
        </w:rPr>
        <w:t xml:space="preserve"> </w:t>
      </w:r>
      <w:r>
        <w:rPr>
          <w:w w:val="105"/>
        </w:rPr>
        <w:t>with</w:t>
      </w:r>
      <w:r>
        <w:rPr>
          <w:spacing w:val="-12"/>
          <w:w w:val="105"/>
        </w:rPr>
        <w:t xml:space="preserve"> </w:t>
      </w:r>
      <w:r>
        <w:rPr>
          <w:w w:val="105"/>
        </w:rPr>
        <w:t>registered</w:t>
      </w:r>
      <w:r>
        <w:rPr>
          <w:spacing w:val="-8"/>
          <w:w w:val="105"/>
        </w:rPr>
        <w:t xml:space="preserve"> </w:t>
      </w:r>
      <w:r>
        <w:rPr>
          <w:w w:val="105"/>
        </w:rPr>
        <w:t>number</w:t>
      </w:r>
      <w:r>
        <w:rPr>
          <w:spacing w:val="-3"/>
          <w:w w:val="105"/>
        </w:rPr>
        <w:t xml:space="preserve"> </w:t>
      </w:r>
      <w:r>
        <w:rPr>
          <w:w w:val="105"/>
        </w:rPr>
        <w:t>03773684.</w:t>
      </w:r>
      <w:r>
        <w:rPr>
          <w:spacing w:val="-8"/>
          <w:w w:val="105"/>
        </w:rPr>
        <w:t xml:space="preserve"> </w:t>
      </w:r>
      <w:r>
        <w:rPr>
          <w:w w:val="105"/>
        </w:rPr>
        <w:t>The</w:t>
      </w:r>
      <w:r>
        <w:rPr>
          <w:spacing w:val="-10"/>
          <w:w w:val="105"/>
        </w:rPr>
        <w:t xml:space="preserve"> </w:t>
      </w:r>
      <w:r>
        <w:rPr>
          <w:w w:val="105"/>
        </w:rPr>
        <w:t>registered</w:t>
      </w:r>
      <w:r>
        <w:rPr>
          <w:spacing w:val="-8"/>
          <w:w w:val="105"/>
        </w:rPr>
        <w:t xml:space="preserve"> </w:t>
      </w:r>
      <w:r>
        <w:rPr>
          <w:w w:val="105"/>
        </w:rPr>
        <w:t>office</w:t>
      </w:r>
      <w:r>
        <w:rPr>
          <w:spacing w:val="-10"/>
          <w:w w:val="105"/>
        </w:rPr>
        <w:t xml:space="preserve"> </w:t>
      </w:r>
      <w:r>
        <w:rPr>
          <w:w w:val="105"/>
        </w:rPr>
        <w:t>(and head office) of the Manager is at Wigmore Yard, 42 Wigmore Street, London W1U 2RY and its business</w:t>
      </w:r>
      <w:r>
        <w:rPr>
          <w:spacing w:val="-16"/>
          <w:w w:val="105"/>
        </w:rPr>
        <w:t xml:space="preserve"> </w:t>
      </w:r>
      <w:r>
        <w:rPr>
          <w:w w:val="105"/>
        </w:rPr>
        <w:t>address</w:t>
      </w:r>
      <w:r>
        <w:rPr>
          <w:spacing w:val="-16"/>
          <w:w w:val="105"/>
        </w:rPr>
        <w:t xml:space="preserve"> </w:t>
      </w:r>
      <w:r>
        <w:rPr>
          <w:w w:val="105"/>
        </w:rPr>
        <w:t>is</w:t>
      </w:r>
      <w:r>
        <w:rPr>
          <w:spacing w:val="-16"/>
          <w:w w:val="105"/>
        </w:rPr>
        <w:t xml:space="preserve"> </w:t>
      </w:r>
      <w:r>
        <w:rPr>
          <w:w w:val="105"/>
        </w:rPr>
        <w:t>Wigmore</w:t>
      </w:r>
      <w:r>
        <w:rPr>
          <w:spacing w:val="-15"/>
          <w:w w:val="105"/>
        </w:rPr>
        <w:t xml:space="preserve"> </w:t>
      </w:r>
      <w:r>
        <w:rPr>
          <w:w w:val="105"/>
        </w:rPr>
        <w:t>Yard,</w:t>
      </w:r>
      <w:r>
        <w:rPr>
          <w:spacing w:val="-16"/>
          <w:w w:val="105"/>
        </w:rPr>
        <w:t xml:space="preserve"> </w:t>
      </w:r>
      <w:r>
        <w:rPr>
          <w:w w:val="105"/>
        </w:rPr>
        <w:t>42</w:t>
      </w:r>
      <w:r>
        <w:rPr>
          <w:spacing w:val="-16"/>
          <w:w w:val="105"/>
        </w:rPr>
        <w:t xml:space="preserve"> </w:t>
      </w:r>
      <w:r>
        <w:rPr>
          <w:w w:val="105"/>
        </w:rPr>
        <w:t>Wigmore</w:t>
      </w:r>
      <w:r>
        <w:rPr>
          <w:spacing w:val="-12"/>
          <w:w w:val="105"/>
        </w:rPr>
        <w:t xml:space="preserve"> </w:t>
      </w:r>
      <w:r>
        <w:rPr>
          <w:w w:val="105"/>
        </w:rPr>
        <w:t>Street,</w:t>
      </w:r>
      <w:r>
        <w:rPr>
          <w:spacing w:val="-6"/>
          <w:w w:val="105"/>
        </w:rPr>
        <w:t xml:space="preserve"> </w:t>
      </w:r>
      <w:r>
        <w:rPr>
          <w:w w:val="105"/>
        </w:rPr>
        <w:t>London</w:t>
      </w:r>
      <w:r>
        <w:rPr>
          <w:spacing w:val="-9"/>
          <w:w w:val="105"/>
        </w:rPr>
        <w:t xml:space="preserve"> </w:t>
      </w:r>
      <w:r>
        <w:rPr>
          <w:w w:val="105"/>
        </w:rPr>
        <w:t>W1U</w:t>
      </w:r>
      <w:r>
        <w:rPr>
          <w:spacing w:val="-10"/>
          <w:w w:val="105"/>
        </w:rPr>
        <w:t xml:space="preserve"> </w:t>
      </w:r>
      <w:r>
        <w:rPr>
          <w:w w:val="105"/>
        </w:rPr>
        <w:t>2RY.</w:t>
      </w:r>
      <w:r>
        <w:rPr>
          <w:spacing w:val="-11"/>
          <w:w w:val="105"/>
        </w:rPr>
        <w:t xml:space="preserve"> </w:t>
      </w:r>
      <w:r>
        <w:rPr>
          <w:w w:val="105"/>
        </w:rPr>
        <w:t>The</w:t>
      </w:r>
      <w:r>
        <w:rPr>
          <w:spacing w:val="-16"/>
          <w:w w:val="105"/>
        </w:rPr>
        <w:t xml:space="preserve"> </w:t>
      </w:r>
      <w:r>
        <w:rPr>
          <w:w w:val="105"/>
        </w:rPr>
        <w:t>issued</w:t>
      </w:r>
      <w:r>
        <w:rPr>
          <w:spacing w:val="-8"/>
          <w:w w:val="105"/>
        </w:rPr>
        <w:t xml:space="preserve"> </w:t>
      </w:r>
      <w:r>
        <w:rPr>
          <w:w w:val="105"/>
        </w:rPr>
        <w:t>share</w:t>
      </w:r>
      <w:r>
        <w:rPr>
          <w:spacing w:val="-16"/>
          <w:w w:val="105"/>
        </w:rPr>
        <w:t xml:space="preserve"> </w:t>
      </w:r>
      <w:r>
        <w:rPr>
          <w:w w:val="105"/>
        </w:rPr>
        <w:t>capital of the Manager is £500,000 all of which is fully paid up.</w:t>
      </w:r>
    </w:p>
    <w:p w14:paraId="7DB279C7" w14:textId="77777777" w:rsidR="00FE7E48" w:rsidRDefault="00FE7E48">
      <w:pPr>
        <w:pStyle w:val="BodyText"/>
        <w:spacing w:before="32"/>
      </w:pPr>
    </w:p>
    <w:p w14:paraId="42F6C1CD" w14:textId="77777777" w:rsidR="00FE7E48" w:rsidRDefault="00CB7212">
      <w:pPr>
        <w:pStyle w:val="BodyText"/>
        <w:spacing w:line="333" w:lineRule="auto"/>
        <w:ind w:left="23" w:right="1506"/>
        <w:jc w:val="both"/>
      </w:pPr>
      <w:r>
        <w:rPr>
          <w:w w:val="105"/>
        </w:rPr>
        <w:t>The Manager is the authorised fund manager of the Trust and also the manager or authorised corporate director of the following UK authorised investment funds:</w:t>
      </w:r>
    </w:p>
    <w:p w14:paraId="0F75AEB7" w14:textId="77777777" w:rsidR="00FE7E48" w:rsidRDefault="00FE7E48">
      <w:pPr>
        <w:pStyle w:val="BodyText"/>
        <w:spacing w:before="37"/>
      </w:pPr>
    </w:p>
    <w:p w14:paraId="4625F390" w14:textId="77777777" w:rsidR="00FE7E48" w:rsidRDefault="00FE7E48">
      <w:pPr>
        <w:pStyle w:val="BodyText"/>
        <w:spacing w:before="113"/>
      </w:pPr>
    </w:p>
    <w:p w14:paraId="38FDA68B" w14:textId="77777777" w:rsidR="00FE7E48" w:rsidRDefault="00CB7212">
      <w:pPr>
        <w:pStyle w:val="ListParagraph"/>
        <w:numPr>
          <w:ilvl w:val="0"/>
          <w:numId w:val="27"/>
        </w:numPr>
        <w:tabs>
          <w:tab w:val="left" w:pos="740"/>
        </w:tabs>
        <w:ind w:left="740" w:hanging="357"/>
        <w:rPr>
          <w:sz w:val="17"/>
        </w:rPr>
      </w:pPr>
      <w:r>
        <w:rPr>
          <w:sz w:val="17"/>
        </w:rPr>
        <w:t>Winchester</w:t>
      </w:r>
      <w:r>
        <w:rPr>
          <w:spacing w:val="36"/>
          <w:sz w:val="17"/>
        </w:rPr>
        <w:t xml:space="preserve"> </w:t>
      </w:r>
      <w:r>
        <w:rPr>
          <w:spacing w:val="-4"/>
          <w:sz w:val="17"/>
        </w:rPr>
        <w:t>Fund</w:t>
      </w:r>
    </w:p>
    <w:p w14:paraId="75EAE40E" w14:textId="77777777" w:rsidR="00FE7E48" w:rsidRDefault="00FE7E48">
      <w:pPr>
        <w:pStyle w:val="BodyText"/>
        <w:spacing w:before="113"/>
      </w:pPr>
    </w:p>
    <w:p w14:paraId="4F3BEAD1" w14:textId="77777777" w:rsidR="00FE7E48" w:rsidRDefault="00CB7212">
      <w:pPr>
        <w:pStyle w:val="ListParagraph"/>
        <w:numPr>
          <w:ilvl w:val="0"/>
          <w:numId w:val="27"/>
        </w:numPr>
        <w:tabs>
          <w:tab w:val="left" w:pos="740"/>
        </w:tabs>
        <w:spacing w:line="602" w:lineRule="auto"/>
        <w:ind w:right="6006" w:firstLine="360"/>
        <w:rPr>
          <w:sz w:val="17"/>
        </w:rPr>
      </w:pPr>
      <w:r>
        <w:rPr>
          <w:w w:val="105"/>
          <w:sz w:val="17"/>
        </w:rPr>
        <w:t>TrinityBridge</w:t>
      </w:r>
      <w:r>
        <w:rPr>
          <w:spacing w:val="-16"/>
          <w:w w:val="105"/>
          <w:sz w:val="17"/>
        </w:rPr>
        <w:t xml:space="preserve"> </w:t>
      </w:r>
      <w:r>
        <w:rPr>
          <w:w w:val="105"/>
          <w:sz w:val="17"/>
        </w:rPr>
        <w:t>Select</w:t>
      </w:r>
      <w:r>
        <w:rPr>
          <w:spacing w:val="-16"/>
          <w:w w:val="105"/>
          <w:sz w:val="17"/>
        </w:rPr>
        <w:t xml:space="preserve"> </w:t>
      </w:r>
      <w:r>
        <w:rPr>
          <w:w w:val="105"/>
          <w:sz w:val="17"/>
        </w:rPr>
        <w:t>Global</w:t>
      </w:r>
      <w:r>
        <w:rPr>
          <w:spacing w:val="-16"/>
          <w:w w:val="105"/>
          <w:sz w:val="17"/>
        </w:rPr>
        <w:t xml:space="preserve"> </w:t>
      </w:r>
      <w:r>
        <w:rPr>
          <w:w w:val="105"/>
          <w:sz w:val="17"/>
        </w:rPr>
        <w:t>Equity</w:t>
      </w:r>
      <w:r>
        <w:rPr>
          <w:spacing w:val="-15"/>
          <w:w w:val="105"/>
          <w:sz w:val="17"/>
        </w:rPr>
        <w:t xml:space="preserve"> </w:t>
      </w:r>
      <w:r>
        <w:rPr>
          <w:w w:val="105"/>
          <w:sz w:val="17"/>
        </w:rPr>
        <w:t>Fund The Directors of the Manager are as follows:</w:t>
      </w:r>
    </w:p>
    <w:p w14:paraId="48AC25F9" w14:textId="77777777" w:rsidR="00FE7E48" w:rsidRDefault="00CB7212">
      <w:pPr>
        <w:pStyle w:val="ListParagraph"/>
        <w:numPr>
          <w:ilvl w:val="0"/>
          <w:numId w:val="27"/>
        </w:numPr>
        <w:tabs>
          <w:tab w:val="left" w:pos="740"/>
        </w:tabs>
        <w:spacing w:before="13"/>
        <w:ind w:left="740" w:hanging="357"/>
        <w:rPr>
          <w:sz w:val="17"/>
        </w:rPr>
      </w:pPr>
      <w:r>
        <w:rPr>
          <w:w w:val="105"/>
          <w:sz w:val="17"/>
        </w:rPr>
        <w:t>J</w:t>
      </w:r>
      <w:r>
        <w:rPr>
          <w:spacing w:val="-1"/>
          <w:w w:val="105"/>
          <w:sz w:val="17"/>
        </w:rPr>
        <w:t xml:space="preserve"> </w:t>
      </w:r>
      <w:r>
        <w:rPr>
          <w:spacing w:val="-2"/>
          <w:w w:val="105"/>
          <w:sz w:val="17"/>
        </w:rPr>
        <w:t>Edmeads</w:t>
      </w:r>
    </w:p>
    <w:p w14:paraId="0F399754" w14:textId="77777777" w:rsidR="00FE7E48" w:rsidRDefault="00FE7E48">
      <w:pPr>
        <w:pStyle w:val="BodyText"/>
        <w:spacing w:before="110"/>
      </w:pPr>
    </w:p>
    <w:p w14:paraId="2F6F2B23" w14:textId="77777777" w:rsidR="00FE7E48" w:rsidRDefault="00CB7212">
      <w:pPr>
        <w:pStyle w:val="ListParagraph"/>
        <w:numPr>
          <w:ilvl w:val="0"/>
          <w:numId w:val="27"/>
        </w:numPr>
        <w:tabs>
          <w:tab w:val="left" w:pos="740"/>
        </w:tabs>
        <w:ind w:left="740" w:hanging="357"/>
        <w:rPr>
          <w:sz w:val="17"/>
        </w:rPr>
      </w:pPr>
      <w:r>
        <w:rPr>
          <w:sz w:val="17"/>
        </w:rPr>
        <w:t>S</w:t>
      </w:r>
      <w:r>
        <w:rPr>
          <w:spacing w:val="30"/>
          <w:sz w:val="17"/>
        </w:rPr>
        <w:t xml:space="preserve"> </w:t>
      </w:r>
      <w:r>
        <w:rPr>
          <w:sz w:val="17"/>
        </w:rPr>
        <w:t>Forrest</w:t>
      </w:r>
      <w:r>
        <w:rPr>
          <w:spacing w:val="33"/>
          <w:sz w:val="17"/>
        </w:rPr>
        <w:t xml:space="preserve"> </w:t>
      </w:r>
      <w:r>
        <w:rPr>
          <w:sz w:val="17"/>
        </w:rPr>
        <w:t>(independent</w:t>
      </w:r>
      <w:r>
        <w:rPr>
          <w:spacing w:val="43"/>
          <w:sz w:val="17"/>
        </w:rPr>
        <w:t xml:space="preserve"> </w:t>
      </w:r>
      <w:r>
        <w:rPr>
          <w:sz w:val="17"/>
        </w:rPr>
        <w:t>non-executive</w:t>
      </w:r>
      <w:r>
        <w:rPr>
          <w:spacing w:val="30"/>
          <w:sz w:val="17"/>
        </w:rPr>
        <w:t xml:space="preserve"> </w:t>
      </w:r>
      <w:r>
        <w:rPr>
          <w:spacing w:val="-2"/>
          <w:sz w:val="17"/>
        </w:rPr>
        <w:t>director)</w:t>
      </w:r>
    </w:p>
    <w:p w14:paraId="56D6AB57" w14:textId="77777777" w:rsidR="00FE7E48" w:rsidRDefault="00FE7E48">
      <w:pPr>
        <w:pStyle w:val="BodyText"/>
        <w:spacing w:before="113"/>
      </w:pPr>
    </w:p>
    <w:p w14:paraId="04780958" w14:textId="77777777" w:rsidR="00FE7E48" w:rsidRDefault="00CB7212">
      <w:pPr>
        <w:pStyle w:val="ListParagraph"/>
        <w:numPr>
          <w:ilvl w:val="0"/>
          <w:numId w:val="27"/>
        </w:numPr>
        <w:tabs>
          <w:tab w:val="left" w:pos="740"/>
        </w:tabs>
        <w:ind w:left="740" w:hanging="357"/>
        <w:rPr>
          <w:sz w:val="17"/>
        </w:rPr>
      </w:pPr>
      <w:r>
        <w:rPr>
          <w:w w:val="105"/>
          <w:sz w:val="17"/>
        </w:rPr>
        <w:t>C</w:t>
      </w:r>
      <w:r>
        <w:rPr>
          <w:spacing w:val="-1"/>
          <w:w w:val="105"/>
          <w:sz w:val="17"/>
        </w:rPr>
        <w:t xml:space="preserve"> </w:t>
      </w:r>
      <w:r>
        <w:rPr>
          <w:spacing w:val="-4"/>
          <w:w w:val="105"/>
          <w:sz w:val="17"/>
        </w:rPr>
        <w:t>Parry</w:t>
      </w:r>
    </w:p>
    <w:p w14:paraId="0C0B1531" w14:textId="77777777" w:rsidR="00FE7E48" w:rsidRDefault="00FE7E48">
      <w:pPr>
        <w:pStyle w:val="BodyText"/>
        <w:spacing w:before="113"/>
      </w:pPr>
    </w:p>
    <w:p w14:paraId="2038B053" w14:textId="77777777" w:rsidR="00FE7E48" w:rsidRDefault="00CB7212">
      <w:pPr>
        <w:pStyle w:val="ListParagraph"/>
        <w:numPr>
          <w:ilvl w:val="0"/>
          <w:numId w:val="27"/>
        </w:numPr>
        <w:tabs>
          <w:tab w:val="left" w:pos="740"/>
        </w:tabs>
        <w:spacing w:before="1"/>
        <w:ind w:left="740" w:hanging="357"/>
        <w:rPr>
          <w:sz w:val="17"/>
        </w:rPr>
      </w:pPr>
      <w:r>
        <w:rPr>
          <w:w w:val="105"/>
          <w:sz w:val="17"/>
        </w:rPr>
        <w:t>R</w:t>
      </w:r>
      <w:r>
        <w:rPr>
          <w:spacing w:val="-3"/>
          <w:w w:val="105"/>
          <w:sz w:val="17"/>
        </w:rPr>
        <w:t xml:space="preserve"> </w:t>
      </w:r>
      <w:r>
        <w:rPr>
          <w:spacing w:val="-2"/>
          <w:w w:val="105"/>
          <w:sz w:val="17"/>
        </w:rPr>
        <w:t>Smith</w:t>
      </w:r>
    </w:p>
    <w:p w14:paraId="39D12A7B" w14:textId="77777777" w:rsidR="00FE7E48" w:rsidRDefault="00FE7E48">
      <w:pPr>
        <w:pStyle w:val="BodyText"/>
      </w:pPr>
    </w:p>
    <w:p w14:paraId="285791B8" w14:textId="77777777" w:rsidR="00FE7E48" w:rsidRDefault="00CB7212">
      <w:pPr>
        <w:pStyle w:val="ListParagraph"/>
        <w:numPr>
          <w:ilvl w:val="0"/>
          <w:numId w:val="27"/>
        </w:numPr>
        <w:tabs>
          <w:tab w:val="left" w:pos="740"/>
        </w:tabs>
        <w:ind w:left="740" w:hanging="357"/>
        <w:rPr>
          <w:sz w:val="17"/>
        </w:rPr>
      </w:pPr>
      <w:r>
        <w:rPr>
          <w:w w:val="105"/>
          <w:sz w:val="17"/>
        </w:rPr>
        <w:t xml:space="preserve">N. </w:t>
      </w:r>
      <w:r>
        <w:rPr>
          <w:spacing w:val="-2"/>
          <w:w w:val="105"/>
          <w:sz w:val="17"/>
        </w:rPr>
        <w:t>Stockton</w:t>
      </w:r>
    </w:p>
    <w:p w14:paraId="427DFBF0" w14:textId="77777777" w:rsidR="00FE7E48" w:rsidRDefault="00CB7212">
      <w:pPr>
        <w:pStyle w:val="ListParagraph"/>
        <w:numPr>
          <w:ilvl w:val="0"/>
          <w:numId w:val="27"/>
        </w:numPr>
        <w:tabs>
          <w:tab w:val="left" w:pos="740"/>
        </w:tabs>
        <w:spacing w:before="204"/>
        <w:ind w:left="740" w:hanging="357"/>
        <w:rPr>
          <w:sz w:val="17"/>
        </w:rPr>
      </w:pPr>
      <w:r>
        <w:rPr>
          <w:sz w:val="17"/>
        </w:rPr>
        <w:t xml:space="preserve">A. </w:t>
      </w:r>
      <w:r>
        <w:rPr>
          <w:spacing w:val="-2"/>
          <w:sz w:val="17"/>
        </w:rPr>
        <w:t>Thomas</w:t>
      </w:r>
    </w:p>
    <w:p w14:paraId="7636F396" w14:textId="77777777" w:rsidR="00FE7E48" w:rsidRDefault="00CB7212">
      <w:pPr>
        <w:pStyle w:val="ListParagraph"/>
        <w:numPr>
          <w:ilvl w:val="0"/>
          <w:numId w:val="27"/>
        </w:numPr>
        <w:tabs>
          <w:tab w:val="left" w:pos="740"/>
        </w:tabs>
        <w:spacing w:before="206"/>
        <w:ind w:left="740" w:hanging="357"/>
        <w:rPr>
          <w:sz w:val="17"/>
        </w:rPr>
      </w:pPr>
      <w:r>
        <w:rPr>
          <w:sz w:val="17"/>
        </w:rPr>
        <w:t>A</w:t>
      </w:r>
      <w:r>
        <w:rPr>
          <w:spacing w:val="30"/>
          <w:sz w:val="17"/>
        </w:rPr>
        <w:t xml:space="preserve"> </w:t>
      </w:r>
      <w:r>
        <w:rPr>
          <w:sz w:val="17"/>
        </w:rPr>
        <w:t>Sippetts</w:t>
      </w:r>
      <w:r>
        <w:rPr>
          <w:spacing w:val="33"/>
          <w:sz w:val="17"/>
        </w:rPr>
        <w:t xml:space="preserve"> </w:t>
      </w:r>
      <w:r>
        <w:rPr>
          <w:sz w:val="17"/>
        </w:rPr>
        <w:t>(independent</w:t>
      </w:r>
      <w:r>
        <w:rPr>
          <w:spacing w:val="43"/>
          <w:sz w:val="17"/>
        </w:rPr>
        <w:t xml:space="preserve"> </w:t>
      </w:r>
      <w:r>
        <w:rPr>
          <w:sz w:val="17"/>
        </w:rPr>
        <w:t>non-executive</w:t>
      </w:r>
      <w:r>
        <w:rPr>
          <w:spacing w:val="35"/>
          <w:sz w:val="17"/>
        </w:rPr>
        <w:t xml:space="preserve"> </w:t>
      </w:r>
      <w:r>
        <w:rPr>
          <w:spacing w:val="-2"/>
          <w:sz w:val="17"/>
        </w:rPr>
        <w:t>director)</w:t>
      </w:r>
    </w:p>
    <w:p w14:paraId="352BB3AF" w14:textId="77777777" w:rsidR="00FE7E48" w:rsidRDefault="00FE7E48">
      <w:pPr>
        <w:pStyle w:val="BodyText"/>
        <w:spacing w:before="115"/>
      </w:pPr>
    </w:p>
    <w:p w14:paraId="68991385" w14:textId="77777777" w:rsidR="00FE7E48" w:rsidRDefault="00CB7212">
      <w:pPr>
        <w:pStyle w:val="BodyText"/>
        <w:spacing w:line="336" w:lineRule="auto"/>
        <w:ind w:left="23" w:right="1484"/>
        <w:jc w:val="both"/>
      </w:pPr>
      <w:r>
        <w:rPr>
          <w:w w:val="105"/>
        </w:rPr>
        <w:t>Certain</w:t>
      </w:r>
      <w:r>
        <w:rPr>
          <w:spacing w:val="-14"/>
          <w:w w:val="105"/>
        </w:rPr>
        <w:t xml:space="preserve"> </w:t>
      </w:r>
      <w:r>
        <w:rPr>
          <w:w w:val="105"/>
        </w:rPr>
        <w:t>of</w:t>
      </w:r>
      <w:r>
        <w:rPr>
          <w:spacing w:val="-9"/>
          <w:w w:val="105"/>
        </w:rPr>
        <w:t xml:space="preserve"> </w:t>
      </w:r>
      <w:r>
        <w:rPr>
          <w:w w:val="105"/>
        </w:rPr>
        <w:t>the</w:t>
      </w:r>
      <w:r>
        <w:rPr>
          <w:spacing w:val="-8"/>
          <w:w w:val="105"/>
        </w:rPr>
        <w:t xml:space="preserve"> </w:t>
      </w:r>
      <w:r>
        <w:rPr>
          <w:w w:val="105"/>
        </w:rPr>
        <w:t>directors</w:t>
      </w:r>
      <w:r>
        <w:rPr>
          <w:spacing w:val="-6"/>
          <w:w w:val="105"/>
        </w:rPr>
        <w:t xml:space="preserve"> </w:t>
      </w:r>
      <w:r>
        <w:rPr>
          <w:w w:val="105"/>
        </w:rPr>
        <w:t>of</w:t>
      </w:r>
      <w:r>
        <w:rPr>
          <w:spacing w:val="-6"/>
          <w:w w:val="105"/>
        </w:rPr>
        <w:t xml:space="preserve"> </w:t>
      </w:r>
      <w:r>
        <w:rPr>
          <w:w w:val="105"/>
        </w:rPr>
        <w:t>the</w:t>
      </w:r>
      <w:r>
        <w:rPr>
          <w:spacing w:val="-8"/>
          <w:w w:val="105"/>
        </w:rPr>
        <w:t xml:space="preserve"> </w:t>
      </w:r>
      <w:r>
        <w:rPr>
          <w:w w:val="105"/>
        </w:rPr>
        <w:t>Manager</w:t>
      </w:r>
      <w:r>
        <w:rPr>
          <w:spacing w:val="-7"/>
          <w:w w:val="105"/>
        </w:rPr>
        <w:t xml:space="preserve"> </w:t>
      </w:r>
      <w:r>
        <w:rPr>
          <w:w w:val="105"/>
        </w:rPr>
        <w:t>also</w:t>
      </w:r>
      <w:r>
        <w:rPr>
          <w:spacing w:val="-7"/>
          <w:w w:val="105"/>
        </w:rPr>
        <w:t xml:space="preserve"> </w:t>
      </w:r>
      <w:r>
        <w:rPr>
          <w:w w:val="105"/>
        </w:rPr>
        <w:t>act</w:t>
      </w:r>
      <w:r>
        <w:rPr>
          <w:spacing w:val="-9"/>
          <w:w w:val="105"/>
        </w:rPr>
        <w:t xml:space="preserve"> </w:t>
      </w:r>
      <w:r>
        <w:rPr>
          <w:w w:val="105"/>
        </w:rPr>
        <w:t>as</w:t>
      </w:r>
      <w:r>
        <w:rPr>
          <w:spacing w:val="-5"/>
          <w:w w:val="105"/>
        </w:rPr>
        <w:t xml:space="preserve"> </w:t>
      </w:r>
      <w:r>
        <w:rPr>
          <w:w w:val="105"/>
        </w:rPr>
        <w:t>directors</w:t>
      </w:r>
      <w:r>
        <w:rPr>
          <w:spacing w:val="-6"/>
          <w:w w:val="105"/>
        </w:rPr>
        <w:t xml:space="preserve"> </w:t>
      </w:r>
      <w:r>
        <w:rPr>
          <w:w w:val="105"/>
        </w:rPr>
        <w:t>of</w:t>
      </w:r>
      <w:r>
        <w:rPr>
          <w:spacing w:val="-9"/>
          <w:w w:val="105"/>
        </w:rPr>
        <w:t xml:space="preserve"> </w:t>
      </w:r>
      <w:r>
        <w:rPr>
          <w:w w:val="105"/>
        </w:rPr>
        <w:t>companies</w:t>
      </w:r>
      <w:r>
        <w:rPr>
          <w:spacing w:val="-4"/>
          <w:w w:val="105"/>
        </w:rPr>
        <w:t xml:space="preserve"> </w:t>
      </w:r>
      <w:r>
        <w:rPr>
          <w:w w:val="105"/>
        </w:rPr>
        <w:t>other</w:t>
      </w:r>
      <w:r>
        <w:rPr>
          <w:spacing w:val="-9"/>
          <w:w w:val="105"/>
        </w:rPr>
        <w:t xml:space="preserve"> </w:t>
      </w:r>
      <w:r>
        <w:rPr>
          <w:w w:val="105"/>
        </w:rPr>
        <w:t>than</w:t>
      </w:r>
      <w:r>
        <w:rPr>
          <w:spacing w:val="-12"/>
          <w:w w:val="105"/>
        </w:rPr>
        <w:t xml:space="preserve"> </w:t>
      </w:r>
      <w:r>
        <w:rPr>
          <w:w w:val="105"/>
        </w:rPr>
        <w:t>the</w:t>
      </w:r>
      <w:r>
        <w:rPr>
          <w:spacing w:val="-8"/>
          <w:w w:val="105"/>
        </w:rPr>
        <w:t xml:space="preserve"> </w:t>
      </w:r>
      <w:r>
        <w:rPr>
          <w:w w:val="105"/>
        </w:rPr>
        <w:t>Manager (including companies that are within the same group of companies as</w:t>
      </w:r>
      <w:r>
        <w:rPr>
          <w:spacing w:val="-1"/>
          <w:w w:val="105"/>
        </w:rPr>
        <w:t xml:space="preserve"> </w:t>
      </w:r>
      <w:r>
        <w:rPr>
          <w:w w:val="105"/>
        </w:rPr>
        <w:t>the Manager) and engage in business activities that are not connected with the Trust. The Manager is responsible for managing and administering the Trust’s affairs in compliance with the</w:t>
      </w:r>
      <w:r>
        <w:rPr>
          <w:spacing w:val="40"/>
          <w:w w:val="105"/>
        </w:rPr>
        <w:t xml:space="preserve"> </w:t>
      </w:r>
      <w:r>
        <w:rPr>
          <w:w w:val="105"/>
        </w:rPr>
        <w:t>FCA Rules.</w:t>
      </w:r>
    </w:p>
    <w:p w14:paraId="538EB214" w14:textId="77777777" w:rsidR="00FE7E48" w:rsidRDefault="00FE7E48">
      <w:pPr>
        <w:pStyle w:val="BodyText"/>
        <w:spacing w:before="33"/>
      </w:pPr>
    </w:p>
    <w:p w14:paraId="24527E29" w14:textId="77777777" w:rsidR="00FE7E48" w:rsidRDefault="00CB7212">
      <w:pPr>
        <w:pStyle w:val="BodyText"/>
        <w:spacing w:line="336" w:lineRule="auto"/>
        <w:ind w:left="23" w:right="1484"/>
        <w:jc w:val="both"/>
      </w:pPr>
      <w:r>
        <w:rPr>
          <w:w w:val="105"/>
        </w:rPr>
        <w:t>Subject</w:t>
      </w:r>
      <w:r>
        <w:rPr>
          <w:spacing w:val="-13"/>
          <w:w w:val="105"/>
        </w:rPr>
        <w:t xml:space="preserve"> </w:t>
      </w:r>
      <w:r>
        <w:rPr>
          <w:w w:val="105"/>
        </w:rPr>
        <w:t>to</w:t>
      </w:r>
      <w:r>
        <w:rPr>
          <w:spacing w:val="-10"/>
          <w:w w:val="105"/>
        </w:rPr>
        <w:t xml:space="preserve"> </w:t>
      </w:r>
      <w:r>
        <w:rPr>
          <w:w w:val="105"/>
        </w:rPr>
        <w:t>the</w:t>
      </w:r>
      <w:r>
        <w:rPr>
          <w:spacing w:val="-8"/>
          <w:w w:val="105"/>
        </w:rPr>
        <w:t xml:space="preserve"> </w:t>
      </w:r>
      <w:r>
        <w:rPr>
          <w:w w:val="105"/>
        </w:rPr>
        <w:t>restrictions</w:t>
      </w:r>
      <w:r>
        <w:rPr>
          <w:spacing w:val="-10"/>
          <w:w w:val="105"/>
        </w:rPr>
        <w:t xml:space="preserve"> </w:t>
      </w:r>
      <w:r>
        <w:rPr>
          <w:w w:val="105"/>
        </w:rPr>
        <w:t>in</w:t>
      </w:r>
      <w:r>
        <w:rPr>
          <w:spacing w:val="-11"/>
          <w:w w:val="105"/>
        </w:rPr>
        <w:t xml:space="preserve"> </w:t>
      </w:r>
      <w:r>
        <w:rPr>
          <w:w w:val="105"/>
        </w:rPr>
        <w:t>the</w:t>
      </w:r>
      <w:r>
        <w:rPr>
          <w:spacing w:val="-8"/>
          <w:w w:val="105"/>
        </w:rPr>
        <w:t xml:space="preserve"> </w:t>
      </w:r>
      <w:r>
        <w:rPr>
          <w:w w:val="105"/>
        </w:rPr>
        <w:t>FCA</w:t>
      </w:r>
      <w:r>
        <w:rPr>
          <w:spacing w:val="-12"/>
          <w:w w:val="105"/>
        </w:rPr>
        <w:t xml:space="preserve"> </w:t>
      </w:r>
      <w:r>
        <w:rPr>
          <w:w w:val="105"/>
        </w:rPr>
        <w:t>Rules,</w:t>
      </w:r>
      <w:r>
        <w:rPr>
          <w:spacing w:val="-16"/>
          <w:w w:val="105"/>
        </w:rPr>
        <w:t xml:space="preserve"> </w:t>
      </w:r>
      <w:r>
        <w:rPr>
          <w:w w:val="105"/>
        </w:rPr>
        <w:t>the</w:t>
      </w:r>
      <w:r>
        <w:rPr>
          <w:spacing w:val="-10"/>
          <w:w w:val="105"/>
        </w:rPr>
        <w:t xml:space="preserve"> </w:t>
      </w:r>
      <w:r>
        <w:rPr>
          <w:w w:val="105"/>
        </w:rPr>
        <w:t>Manager</w:t>
      </w:r>
      <w:r>
        <w:rPr>
          <w:spacing w:val="-6"/>
          <w:w w:val="105"/>
        </w:rPr>
        <w:t xml:space="preserve"> </w:t>
      </w:r>
      <w:r>
        <w:rPr>
          <w:w w:val="105"/>
        </w:rPr>
        <w:t>may</w:t>
      </w:r>
      <w:r>
        <w:rPr>
          <w:spacing w:val="-12"/>
          <w:w w:val="105"/>
        </w:rPr>
        <w:t xml:space="preserve"> </w:t>
      </w:r>
      <w:r>
        <w:rPr>
          <w:w w:val="105"/>
        </w:rPr>
        <w:t>delegate</w:t>
      </w:r>
      <w:r>
        <w:rPr>
          <w:spacing w:val="-14"/>
          <w:w w:val="105"/>
        </w:rPr>
        <w:t xml:space="preserve"> </w:t>
      </w:r>
      <w:r>
        <w:rPr>
          <w:w w:val="105"/>
        </w:rPr>
        <w:t>or</w:t>
      </w:r>
      <w:r>
        <w:rPr>
          <w:spacing w:val="-8"/>
          <w:w w:val="105"/>
        </w:rPr>
        <w:t xml:space="preserve"> </w:t>
      </w:r>
      <w:r>
        <w:rPr>
          <w:w w:val="105"/>
        </w:rPr>
        <w:t>employ</w:t>
      </w:r>
      <w:r>
        <w:rPr>
          <w:spacing w:val="-9"/>
          <w:w w:val="105"/>
        </w:rPr>
        <w:t xml:space="preserve"> </w:t>
      </w:r>
      <w:r>
        <w:rPr>
          <w:w w:val="105"/>
        </w:rPr>
        <w:t>agents</w:t>
      </w:r>
      <w:r>
        <w:rPr>
          <w:spacing w:val="-9"/>
          <w:w w:val="105"/>
        </w:rPr>
        <w:t xml:space="preserve"> </w:t>
      </w:r>
      <w:r>
        <w:rPr>
          <w:w w:val="105"/>
        </w:rPr>
        <w:t>to</w:t>
      </w:r>
      <w:r>
        <w:rPr>
          <w:spacing w:val="-8"/>
          <w:w w:val="105"/>
        </w:rPr>
        <w:t xml:space="preserve"> </w:t>
      </w:r>
      <w:r>
        <w:rPr>
          <w:w w:val="105"/>
        </w:rPr>
        <w:t>assist it in performance of its functions</w:t>
      </w:r>
      <w:r>
        <w:rPr>
          <w:spacing w:val="40"/>
          <w:w w:val="105"/>
        </w:rPr>
        <w:t xml:space="preserve"> </w:t>
      </w:r>
      <w:r>
        <w:rPr>
          <w:w w:val="105"/>
        </w:rPr>
        <w:t>for the Trust and its Funds. It has made appointments for investment management (see paragraph 2.4) and for administration (see paragraph 2.5).</w:t>
      </w:r>
    </w:p>
    <w:p w14:paraId="0BBEBD05" w14:textId="77777777" w:rsidR="00FE7E48" w:rsidRDefault="00FE7E48">
      <w:pPr>
        <w:pStyle w:val="BodyText"/>
        <w:spacing w:line="336" w:lineRule="auto"/>
        <w:jc w:val="both"/>
        <w:sectPr w:rsidR="00FE7E48">
          <w:pgSz w:w="11930" w:h="16860"/>
          <w:pgMar w:top="1680" w:right="283" w:bottom="1180" w:left="1417" w:header="0" w:footer="923" w:gutter="0"/>
          <w:cols w:space="720"/>
        </w:sectPr>
      </w:pPr>
    </w:p>
    <w:p w14:paraId="2F661F4A" w14:textId="77777777" w:rsidR="00FE7E48" w:rsidRDefault="00CB7212">
      <w:pPr>
        <w:pStyle w:val="BodyText"/>
        <w:spacing w:before="72" w:line="338" w:lineRule="auto"/>
        <w:ind w:left="23" w:right="1485"/>
        <w:jc w:val="both"/>
      </w:pPr>
      <w:r>
        <w:rPr>
          <w:w w:val="105"/>
        </w:rPr>
        <w:lastRenderedPageBreak/>
        <w:t>The</w:t>
      </w:r>
      <w:r>
        <w:rPr>
          <w:spacing w:val="-14"/>
          <w:w w:val="105"/>
        </w:rPr>
        <w:t xml:space="preserve"> </w:t>
      </w:r>
      <w:r>
        <w:rPr>
          <w:w w:val="105"/>
        </w:rPr>
        <w:t>Manager</w:t>
      </w:r>
      <w:r>
        <w:rPr>
          <w:spacing w:val="-9"/>
          <w:w w:val="105"/>
        </w:rPr>
        <w:t xml:space="preserve"> </w:t>
      </w:r>
      <w:r>
        <w:rPr>
          <w:w w:val="105"/>
        </w:rPr>
        <w:t>is</w:t>
      </w:r>
      <w:r>
        <w:rPr>
          <w:spacing w:val="-10"/>
          <w:w w:val="105"/>
        </w:rPr>
        <w:t xml:space="preserve"> </w:t>
      </w:r>
      <w:r>
        <w:rPr>
          <w:w w:val="105"/>
        </w:rPr>
        <w:t>required</w:t>
      </w:r>
      <w:r>
        <w:rPr>
          <w:spacing w:val="-9"/>
          <w:w w:val="105"/>
        </w:rPr>
        <w:t xml:space="preserve"> </w:t>
      </w:r>
      <w:r>
        <w:rPr>
          <w:w w:val="105"/>
        </w:rPr>
        <w:t>to</w:t>
      </w:r>
      <w:r>
        <w:rPr>
          <w:spacing w:val="-10"/>
          <w:w w:val="105"/>
        </w:rPr>
        <w:t xml:space="preserve"> </w:t>
      </w:r>
      <w:r>
        <w:rPr>
          <w:w w:val="105"/>
        </w:rPr>
        <w:t>have</w:t>
      </w:r>
      <w:r>
        <w:rPr>
          <w:spacing w:val="-10"/>
          <w:w w:val="105"/>
        </w:rPr>
        <w:t xml:space="preserve"> </w:t>
      </w:r>
      <w:r>
        <w:rPr>
          <w:w w:val="105"/>
        </w:rPr>
        <w:t>a</w:t>
      </w:r>
      <w:r>
        <w:rPr>
          <w:spacing w:val="-9"/>
          <w:w w:val="105"/>
        </w:rPr>
        <w:t xml:space="preserve"> </w:t>
      </w:r>
      <w:r>
        <w:rPr>
          <w:w w:val="105"/>
        </w:rPr>
        <w:t>Remuneration</w:t>
      </w:r>
      <w:r>
        <w:rPr>
          <w:spacing w:val="-4"/>
          <w:w w:val="105"/>
        </w:rPr>
        <w:t xml:space="preserve"> </w:t>
      </w:r>
      <w:r>
        <w:rPr>
          <w:w w:val="105"/>
        </w:rPr>
        <w:t>Code</w:t>
      </w:r>
      <w:r>
        <w:rPr>
          <w:spacing w:val="-8"/>
          <w:w w:val="105"/>
        </w:rPr>
        <w:t xml:space="preserve"> </w:t>
      </w:r>
      <w:r>
        <w:rPr>
          <w:w w:val="105"/>
        </w:rPr>
        <w:t>(“the</w:t>
      </w:r>
      <w:r>
        <w:rPr>
          <w:spacing w:val="-8"/>
          <w:w w:val="105"/>
        </w:rPr>
        <w:t xml:space="preserve"> </w:t>
      </w:r>
      <w:r>
        <w:rPr>
          <w:w w:val="105"/>
        </w:rPr>
        <w:t>Code”)</w:t>
      </w:r>
      <w:r>
        <w:rPr>
          <w:spacing w:val="-15"/>
          <w:w w:val="105"/>
        </w:rPr>
        <w:t xml:space="preserve"> </w:t>
      </w:r>
      <w:r>
        <w:rPr>
          <w:w w:val="105"/>
        </w:rPr>
        <w:t>that</w:t>
      </w:r>
      <w:r>
        <w:rPr>
          <w:spacing w:val="-9"/>
          <w:w w:val="105"/>
        </w:rPr>
        <w:t xml:space="preserve"> </w:t>
      </w:r>
      <w:r>
        <w:rPr>
          <w:w w:val="105"/>
        </w:rPr>
        <w:t>is</w:t>
      </w:r>
      <w:r>
        <w:rPr>
          <w:spacing w:val="-12"/>
          <w:w w:val="105"/>
        </w:rPr>
        <w:t xml:space="preserve"> </w:t>
      </w:r>
      <w:r>
        <w:rPr>
          <w:w w:val="105"/>
        </w:rPr>
        <w:t>in</w:t>
      </w:r>
      <w:r>
        <w:rPr>
          <w:spacing w:val="-11"/>
          <w:w w:val="105"/>
        </w:rPr>
        <w:t xml:space="preserve"> </w:t>
      </w:r>
      <w:r>
        <w:rPr>
          <w:w w:val="105"/>
        </w:rPr>
        <w:t>accordance</w:t>
      </w:r>
      <w:r>
        <w:rPr>
          <w:spacing w:val="-11"/>
          <w:w w:val="105"/>
        </w:rPr>
        <w:t xml:space="preserve"> </w:t>
      </w:r>
      <w:r>
        <w:rPr>
          <w:w w:val="105"/>
        </w:rPr>
        <w:t>with</w:t>
      </w:r>
      <w:r>
        <w:rPr>
          <w:spacing w:val="-12"/>
          <w:w w:val="105"/>
        </w:rPr>
        <w:t xml:space="preserve"> </w:t>
      </w:r>
      <w:r>
        <w:rPr>
          <w:w w:val="105"/>
        </w:rPr>
        <w:t>the requirements of SYSC 19E of the FCA Rules relating to the way in which it remunerates staff.</w:t>
      </w:r>
    </w:p>
    <w:p w14:paraId="7BCB35BE" w14:textId="77777777" w:rsidR="00FE7E48" w:rsidRDefault="00FE7E48">
      <w:pPr>
        <w:pStyle w:val="BodyText"/>
        <w:spacing w:before="27"/>
      </w:pPr>
    </w:p>
    <w:p w14:paraId="3DD9AE63" w14:textId="77777777" w:rsidR="00FE7E48" w:rsidRDefault="00CB7212">
      <w:pPr>
        <w:pStyle w:val="BodyText"/>
        <w:spacing w:line="340" w:lineRule="auto"/>
        <w:ind w:left="23" w:right="1485"/>
        <w:jc w:val="both"/>
      </w:pPr>
      <w:r>
        <w:rPr>
          <w:w w:val="105"/>
        </w:rPr>
        <w:t>The</w:t>
      </w:r>
      <w:r>
        <w:rPr>
          <w:spacing w:val="-15"/>
          <w:w w:val="105"/>
        </w:rPr>
        <w:t xml:space="preserve"> </w:t>
      </w:r>
      <w:r>
        <w:rPr>
          <w:w w:val="105"/>
        </w:rPr>
        <w:t>Code</w:t>
      </w:r>
      <w:r>
        <w:rPr>
          <w:spacing w:val="-15"/>
          <w:w w:val="105"/>
        </w:rPr>
        <w:t xml:space="preserve"> </w:t>
      </w:r>
      <w:r>
        <w:rPr>
          <w:w w:val="105"/>
        </w:rPr>
        <w:t>is</w:t>
      </w:r>
      <w:r>
        <w:rPr>
          <w:spacing w:val="-9"/>
          <w:w w:val="105"/>
        </w:rPr>
        <w:t xml:space="preserve"> </w:t>
      </w:r>
      <w:r>
        <w:rPr>
          <w:w w:val="105"/>
        </w:rPr>
        <w:t>designed</w:t>
      </w:r>
      <w:r>
        <w:rPr>
          <w:spacing w:val="-1"/>
          <w:w w:val="105"/>
        </w:rPr>
        <w:t xml:space="preserve"> </w:t>
      </w:r>
      <w:r>
        <w:rPr>
          <w:w w:val="105"/>
        </w:rPr>
        <w:t>to ensure</w:t>
      </w:r>
      <w:r>
        <w:rPr>
          <w:spacing w:val="-11"/>
          <w:w w:val="105"/>
        </w:rPr>
        <w:t xml:space="preserve"> </w:t>
      </w:r>
      <w:r>
        <w:rPr>
          <w:w w:val="105"/>
        </w:rPr>
        <w:t>that</w:t>
      </w:r>
      <w:r>
        <w:rPr>
          <w:spacing w:val="-4"/>
          <w:w w:val="105"/>
        </w:rPr>
        <w:t xml:space="preserve"> </w:t>
      </w:r>
      <w:r>
        <w:rPr>
          <w:w w:val="105"/>
        </w:rPr>
        <w:t>the</w:t>
      </w:r>
      <w:r>
        <w:rPr>
          <w:spacing w:val="-2"/>
          <w:w w:val="105"/>
        </w:rPr>
        <w:t xml:space="preserve"> </w:t>
      </w:r>
      <w:r>
        <w:rPr>
          <w:w w:val="105"/>
        </w:rPr>
        <w:t>Manager’s</w:t>
      </w:r>
      <w:r>
        <w:rPr>
          <w:spacing w:val="-7"/>
          <w:w w:val="105"/>
        </w:rPr>
        <w:t xml:space="preserve"> </w:t>
      </w:r>
      <w:r>
        <w:rPr>
          <w:w w:val="105"/>
        </w:rPr>
        <w:t>remuneration</w:t>
      </w:r>
      <w:r>
        <w:rPr>
          <w:spacing w:val="-9"/>
          <w:w w:val="105"/>
        </w:rPr>
        <w:t xml:space="preserve"> </w:t>
      </w:r>
      <w:r>
        <w:rPr>
          <w:w w:val="105"/>
        </w:rPr>
        <w:t>practices,</w:t>
      </w:r>
      <w:r>
        <w:rPr>
          <w:spacing w:val="-1"/>
          <w:w w:val="105"/>
        </w:rPr>
        <w:t xml:space="preserve"> </w:t>
      </w:r>
      <w:r>
        <w:rPr>
          <w:w w:val="105"/>
        </w:rPr>
        <w:t>for</w:t>
      </w:r>
      <w:r>
        <w:rPr>
          <w:spacing w:val="-10"/>
          <w:w w:val="105"/>
        </w:rPr>
        <w:t xml:space="preserve"> </w:t>
      </w:r>
      <w:r>
        <w:rPr>
          <w:w w:val="105"/>
        </w:rPr>
        <w:t>those</w:t>
      </w:r>
      <w:r>
        <w:rPr>
          <w:spacing w:val="-1"/>
          <w:w w:val="105"/>
        </w:rPr>
        <w:t xml:space="preserve"> </w:t>
      </w:r>
      <w:r>
        <w:rPr>
          <w:w w:val="105"/>
        </w:rPr>
        <w:t>staff</w:t>
      </w:r>
      <w:r>
        <w:rPr>
          <w:spacing w:val="-9"/>
          <w:w w:val="105"/>
        </w:rPr>
        <w:t xml:space="preserve"> </w:t>
      </w:r>
      <w:r>
        <w:rPr>
          <w:w w:val="105"/>
        </w:rPr>
        <w:t>caught by the applicable rules:</w:t>
      </w:r>
    </w:p>
    <w:p w14:paraId="6303E940" w14:textId="77777777" w:rsidR="00FE7E48" w:rsidRDefault="00FE7E48">
      <w:pPr>
        <w:pStyle w:val="BodyText"/>
        <w:spacing w:before="25"/>
      </w:pPr>
    </w:p>
    <w:p w14:paraId="28181B90" w14:textId="77777777" w:rsidR="00FE7E48" w:rsidRDefault="00CB7212">
      <w:pPr>
        <w:pStyle w:val="ListParagraph"/>
        <w:numPr>
          <w:ilvl w:val="0"/>
          <w:numId w:val="27"/>
        </w:numPr>
        <w:tabs>
          <w:tab w:val="left" w:pos="740"/>
        </w:tabs>
        <w:ind w:left="740" w:hanging="357"/>
        <w:rPr>
          <w:sz w:val="17"/>
        </w:rPr>
      </w:pPr>
      <w:r>
        <w:rPr>
          <w:w w:val="105"/>
          <w:sz w:val="17"/>
        </w:rPr>
        <w:t>are</w:t>
      </w:r>
      <w:r>
        <w:rPr>
          <w:spacing w:val="-7"/>
          <w:w w:val="105"/>
          <w:sz w:val="17"/>
        </w:rPr>
        <w:t xml:space="preserve"> </w:t>
      </w:r>
      <w:r>
        <w:rPr>
          <w:w w:val="105"/>
          <w:sz w:val="17"/>
        </w:rPr>
        <w:t>consistent</w:t>
      </w:r>
      <w:r>
        <w:rPr>
          <w:spacing w:val="-4"/>
          <w:w w:val="105"/>
          <w:sz w:val="17"/>
        </w:rPr>
        <w:t xml:space="preserve"> </w:t>
      </w:r>
      <w:r>
        <w:rPr>
          <w:w w:val="105"/>
          <w:sz w:val="17"/>
        </w:rPr>
        <w:t>with</w:t>
      </w:r>
      <w:r>
        <w:rPr>
          <w:spacing w:val="-8"/>
          <w:w w:val="105"/>
          <w:sz w:val="17"/>
        </w:rPr>
        <w:t xml:space="preserve"> </w:t>
      </w:r>
      <w:r>
        <w:rPr>
          <w:w w:val="105"/>
          <w:sz w:val="17"/>
        </w:rPr>
        <w:t>and</w:t>
      </w:r>
      <w:r>
        <w:rPr>
          <w:spacing w:val="-6"/>
          <w:w w:val="105"/>
          <w:sz w:val="17"/>
        </w:rPr>
        <w:t xml:space="preserve"> </w:t>
      </w:r>
      <w:r>
        <w:rPr>
          <w:w w:val="105"/>
          <w:sz w:val="17"/>
        </w:rPr>
        <w:t>promote</w:t>
      </w:r>
      <w:r>
        <w:rPr>
          <w:spacing w:val="-7"/>
          <w:w w:val="105"/>
          <w:sz w:val="17"/>
        </w:rPr>
        <w:t xml:space="preserve"> </w:t>
      </w:r>
      <w:r>
        <w:rPr>
          <w:w w:val="105"/>
          <w:sz w:val="17"/>
        </w:rPr>
        <w:t>sound</w:t>
      </w:r>
      <w:r>
        <w:rPr>
          <w:spacing w:val="-9"/>
          <w:w w:val="105"/>
          <w:sz w:val="17"/>
        </w:rPr>
        <w:t xml:space="preserve"> </w:t>
      </w:r>
      <w:r>
        <w:rPr>
          <w:w w:val="105"/>
          <w:sz w:val="17"/>
        </w:rPr>
        <w:t>and</w:t>
      </w:r>
      <w:r>
        <w:rPr>
          <w:spacing w:val="-3"/>
          <w:w w:val="105"/>
          <w:sz w:val="17"/>
        </w:rPr>
        <w:t xml:space="preserve"> </w:t>
      </w:r>
      <w:r>
        <w:rPr>
          <w:w w:val="105"/>
          <w:sz w:val="17"/>
        </w:rPr>
        <w:t>effective</w:t>
      </w:r>
      <w:r>
        <w:rPr>
          <w:spacing w:val="-6"/>
          <w:w w:val="105"/>
          <w:sz w:val="17"/>
        </w:rPr>
        <w:t xml:space="preserve"> </w:t>
      </w:r>
      <w:r>
        <w:rPr>
          <w:w w:val="105"/>
          <w:sz w:val="17"/>
        </w:rPr>
        <w:t>risk</w:t>
      </w:r>
      <w:r>
        <w:rPr>
          <w:spacing w:val="-4"/>
          <w:w w:val="105"/>
          <w:sz w:val="17"/>
        </w:rPr>
        <w:t xml:space="preserve"> </w:t>
      </w:r>
      <w:r>
        <w:rPr>
          <w:spacing w:val="-2"/>
          <w:w w:val="105"/>
          <w:sz w:val="17"/>
        </w:rPr>
        <w:t>management;</w:t>
      </w:r>
    </w:p>
    <w:p w14:paraId="3FE61896" w14:textId="77777777" w:rsidR="00FE7E48" w:rsidRDefault="00FE7E48">
      <w:pPr>
        <w:pStyle w:val="BodyText"/>
        <w:spacing w:before="113"/>
      </w:pPr>
    </w:p>
    <w:p w14:paraId="794A11F3" w14:textId="77777777" w:rsidR="00FE7E48" w:rsidRDefault="00CB7212">
      <w:pPr>
        <w:pStyle w:val="ListParagraph"/>
        <w:numPr>
          <w:ilvl w:val="0"/>
          <w:numId w:val="27"/>
        </w:numPr>
        <w:tabs>
          <w:tab w:val="left" w:pos="743"/>
        </w:tabs>
        <w:spacing w:line="328" w:lineRule="auto"/>
        <w:ind w:left="743" w:right="1550"/>
        <w:rPr>
          <w:sz w:val="17"/>
        </w:rPr>
      </w:pPr>
      <w:r>
        <w:rPr>
          <w:sz w:val="17"/>
        </w:rPr>
        <w:t xml:space="preserve">do not encourage risk taking and are consistent with the risk profiles, or the constitutional </w:t>
      </w:r>
      <w:r>
        <w:rPr>
          <w:w w:val="105"/>
          <w:sz w:val="17"/>
        </w:rPr>
        <w:t>documents of the UK UCITS funds it manages;</w:t>
      </w:r>
    </w:p>
    <w:p w14:paraId="299F80DA" w14:textId="77777777" w:rsidR="00FE7E48" w:rsidRDefault="00FE7E48">
      <w:pPr>
        <w:pStyle w:val="BodyText"/>
        <w:spacing w:before="41"/>
      </w:pPr>
    </w:p>
    <w:p w14:paraId="671F027C" w14:textId="77777777" w:rsidR="00FE7E48" w:rsidRDefault="00CB7212">
      <w:pPr>
        <w:pStyle w:val="ListParagraph"/>
        <w:numPr>
          <w:ilvl w:val="0"/>
          <w:numId w:val="27"/>
        </w:numPr>
        <w:tabs>
          <w:tab w:val="left" w:pos="740"/>
          <w:tab w:val="left" w:pos="743"/>
        </w:tabs>
        <w:spacing w:line="328" w:lineRule="auto"/>
        <w:ind w:left="743" w:right="1559"/>
        <w:rPr>
          <w:sz w:val="17"/>
        </w:rPr>
      </w:pPr>
      <w:r>
        <w:rPr>
          <w:w w:val="105"/>
          <w:sz w:val="17"/>
        </w:rPr>
        <w:t>do</w:t>
      </w:r>
      <w:r>
        <w:rPr>
          <w:spacing w:val="-7"/>
          <w:w w:val="105"/>
          <w:sz w:val="17"/>
        </w:rPr>
        <w:t xml:space="preserve"> </w:t>
      </w:r>
      <w:r>
        <w:rPr>
          <w:w w:val="105"/>
          <w:sz w:val="17"/>
        </w:rPr>
        <w:t>not</w:t>
      </w:r>
      <w:r>
        <w:rPr>
          <w:spacing w:val="-7"/>
          <w:w w:val="105"/>
          <w:sz w:val="17"/>
        </w:rPr>
        <w:t xml:space="preserve"> </w:t>
      </w:r>
      <w:r>
        <w:rPr>
          <w:w w:val="105"/>
          <w:sz w:val="17"/>
        </w:rPr>
        <w:t>impair</w:t>
      </w:r>
      <w:r>
        <w:rPr>
          <w:spacing w:val="-8"/>
          <w:w w:val="105"/>
          <w:sz w:val="17"/>
        </w:rPr>
        <w:t xml:space="preserve"> </w:t>
      </w:r>
      <w:r>
        <w:rPr>
          <w:w w:val="105"/>
          <w:sz w:val="17"/>
        </w:rPr>
        <w:t>the</w:t>
      </w:r>
      <w:r>
        <w:rPr>
          <w:spacing w:val="-6"/>
          <w:w w:val="105"/>
          <w:sz w:val="17"/>
        </w:rPr>
        <w:t xml:space="preserve"> </w:t>
      </w:r>
      <w:r>
        <w:rPr>
          <w:w w:val="105"/>
          <w:sz w:val="17"/>
        </w:rPr>
        <w:t>Manager’s</w:t>
      </w:r>
      <w:r>
        <w:rPr>
          <w:spacing w:val="-7"/>
          <w:w w:val="105"/>
          <w:sz w:val="17"/>
        </w:rPr>
        <w:t xml:space="preserve"> </w:t>
      </w:r>
      <w:r>
        <w:rPr>
          <w:w w:val="105"/>
          <w:sz w:val="17"/>
        </w:rPr>
        <w:t>compliance</w:t>
      </w:r>
      <w:r>
        <w:rPr>
          <w:spacing w:val="-6"/>
          <w:w w:val="105"/>
          <w:sz w:val="17"/>
        </w:rPr>
        <w:t xml:space="preserve"> </w:t>
      </w:r>
      <w:r>
        <w:rPr>
          <w:w w:val="105"/>
          <w:sz w:val="17"/>
        </w:rPr>
        <w:t>with</w:t>
      </w:r>
      <w:r>
        <w:rPr>
          <w:spacing w:val="-11"/>
          <w:w w:val="105"/>
          <w:sz w:val="17"/>
        </w:rPr>
        <w:t xml:space="preserve"> </w:t>
      </w:r>
      <w:r>
        <w:rPr>
          <w:w w:val="105"/>
          <w:sz w:val="17"/>
        </w:rPr>
        <w:t>its</w:t>
      </w:r>
      <w:r>
        <w:rPr>
          <w:spacing w:val="-6"/>
          <w:w w:val="105"/>
          <w:sz w:val="17"/>
        </w:rPr>
        <w:t xml:space="preserve"> </w:t>
      </w:r>
      <w:r>
        <w:rPr>
          <w:w w:val="105"/>
          <w:sz w:val="17"/>
        </w:rPr>
        <w:t>duty</w:t>
      </w:r>
      <w:r>
        <w:rPr>
          <w:spacing w:val="-10"/>
          <w:w w:val="105"/>
          <w:sz w:val="17"/>
        </w:rPr>
        <w:t xml:space="preserve"> </w:t>
      </w:r>
      <w:r>
        <w:rPr>
          <w:w w:val="105"/>
          <w:sz w:val="17"/>
        </w:rPr>
        <w:t>to</w:t>
      </w:r>
      <w:r>
        <w:rPr>
          <w:spacing w:val="-7"/>
          <w:w w:val="105"/>
          <w:sz w:val="17"/>
        </w:rPr>
        <w:t xml:space="preserve"> </w:t>
      </w:r>
      <w:r>
        <w:rPr>
          <w:w w:val="105"/>
          <w:sz w:val="17"/>
        </w:rPr>
        <w:t>act</w:t>
      </w:r>
      <w:r>
        <w:rPr>
          <w:spacing w:val="-8"/>
          <w:w w:val="105"/>
          <w:sz w:val="17"/>
        </w:rPr>
        <w:t xml:space="preserve"> </w:t>
      </w:r>
      <w:r>
        <w:rPr>
          <w:w w:val="105"/>
          <w:sz w:val="17"/>
        </w:rPr>
        <w:t>in</w:t>
      </w:r>
      <w:r>
        <w:rPr>
          <w:spacing w:val="-11"/>
          <w:w w:val="105"/>
          <w:sz w:val="17"/>
        </w:rPr>
        <w:t xml:space="preserve"> </w:t>
      </w:r>
      <w:r>
        <w:rPr>
          <w:w w:val="105"/>
          <w:sz w:val="17"/>
        </w:rPr>
        <w:t>the</w:t>
      </w:r>
      <w:r>
        <w:rPr>
          <w:spacing w:val="-7"/>
          <w:w w:val="105"/>
          <w:sz w:val="17"/>
        </w:rPr>
        <w:t xml:space="preserve"> </w:t>
      </w:r>
      <w:r>
        <w:rPr>
          <w:w w:val="105"/>
          <w:sz w:val="17"/>
        </w:rPr>
        <w:t>best</w:t>
      </w:r>
      <w:r>
        <w:rPr>
          <w:spacing w:val="-6"/>
          <w:w w:val="105"/>
          <w:sz w:val="17"/>
        </w:rPr>
        <w:t xml:space="preserve"> </w:t>
      </w:r>
      <w:r>
        <w:rPr>
          <w:w w:val="105"/>
          <w:sz w:val="17"/>
        </w:rPr>
        <w:t>interests</w:t>
      </w:r>
      <w:r>
        <w:rPr>
          <w:spacing w:val="-5"/>
          <w:w w:val="105"/>
          <w:sz w:val="17"/>
        </w:rPr>
        <w:t xml:space="preserve"> </w:t>
      </w:r>
      <w:r>
        <w:rPr>
          <w:w w:val="105"/>
          <w:sz w:val="17"/>
        </w:rPr>
        <w:t>of</w:t>
      </w:r>
      <w:r>
        <w:rPr>
          <w:spacing w:val="-7"/>
          <w:w w:val="105"/>
          <w:sz w:val="17"/>
        </w:rPr>
        <w:t xml:space="preserve"> </w:t>
      </w:r>
      <w:r>
        <w:rPr>
          <w:w w:val="105"/>
          <w:sz w:val="17"/>
        </w:rPr>
        <w:t>those funds; and</w:t>
      </w:r>
    </w:p>
    <w:p w14:paraId="2BAF4057" w14:textId="77777777" w:rsidR="00FE7E48" w:rsidRDefault="00FE7E48">
      <w:pPr>
        <w:pStyle w:val="BodyText"/>
        <w:spacing w:before="44"/>
      </w:pPr>
    </w:p>
    <w:p w14:paraId="7D4415A7" w14:textId="77777777" w:rsidR="00FE7E48" w:rsidRDefault="00CB7212">
      <w:pPr>
        <w:pStyle w:val="ListParagraph"/>
        <w:numPr>
          <w:ilvl w:val="0"/>
          <w:numId w:val="27"/>
        </w:numPr>
        <w:tabs>
          <w:tab w:val="left" w:pos="743"/>
        </w:tabs>
        <w:spacing w:line="326" w:lineRule="auto"/>
        <w:ind w:left="743" w:right="1792"/>
        <w:rPr>
          <w:sz w:val="17"/>
        </w:rPr>
      </w:pPr>
      <w:r>
        <w:rPr>
          <w:w w:val="105"/>
          <w:sz w:val="17"/>
        </w:rPr>
        <w:t>include</w:t>
      </w:r>
      <w:r>
        <w:rPr>
          <w:spacing w:val="74"/>
          <w:w w:val="105"/>
          <w:sz w:val="17"/>
        </w:rPr>
        <w:t xml:space="preserve"> </w:t>
      </w:r>
      <w:r>
        <w:rPr>
          <w:w w:val="105"/>
          <w:sz w:val="17"/>
        </w:rPr>
        <w:t>fixed</w:t>
      </w:r>
      <w:r>
        <w:rPr>
          <w:spacing w:val="76"/>
          <w:w w:val="105"/>
          <w:sz w:val="17"/>
        </w:rPr>
        <w:t xml:space="preserve"> </w:t>
      </w:r>
      <w:r>
        <w:rPr>
          <w:w w:val="105"/>
          <w:sz w:val="17"/>
        </w:rPr>
        <w:t>and</w:t>
      </w:r>
      <w:r>
        <w:rPr>
          <w:spacing w:val="76"/>
          <w:w w:val="105"/>
          <w:sz w:val="17"/>
        </w:rPr>
        <w:t xml:space="preserve"> </w:t>
      </w:r>
      <w:r>
        <w:rPr>
          <w:w w:val="105"/>
          <w:sz w:val="17"/>
        </w:rPr>
        <w:t>variable</w:t>
      </w:r>
      <w:r>
        <w:rPr>
          <w:spacing w:val="76"/>
          <w:w w:val="105"/>
          <w:sz w:val="17"/>
        </w:rPr>
        <w:t xml:space="preserve"> </w:t>
      </w:r>
      <w:r>
        <w:rPr>
          <w:w w:val="105"/>
          <w:sz w:val="17"/>
        </w:rPr>
        <w:t>components</w:t>
      </w:r>
      <w:r>
        <w:rPr>
          <w:spacing w:val="78"/>
          <w:w w:val="105"/>
          <w:sz w:val="17"/>
        </w:rPr>
        <w:t xml:space="preserve"> </w:t>
      </w:r>
      <w:r>
        <w:rPr>
          <w:w w:val="105"/>
          <w:sz w:val="17"/>
        </w:rPr>
        <w:t>of</w:t>
      </w:r>
      <w:r>
        <w:rPr>
          <w:spacing w:val="75"/>
          <w:w w:val="105"/>
          <w:sz w:val="17"/>
        </w:rPr>
        <w:t xml:space="preserve"> </w:t>
      </w:r>
      <w:r>
        <w:rPr>
          <w:w w:val="105"/>
          <w:sz w:val="17"/>
        </w:rPr>
        <w:t>remuneration</w:t>
      </w:r>
      <w:r>
        <w:rPr>
          <w:spacing w:val="77"/>
          <w:w w:val="105"/>
          <w:sz w:val="17"/>
        </w:rPr>
        <w:t xml:space="preserve"> </w:t>
      </w:r>
      <w:r>
        <w:rPr>
          <w:w w:val="105"/>
          <w:sz w:val="17"/>
        </w:rPr>
        <w:t>including</w:t>
      </w:r>
      <w:r>
        <w:rPr>
          <w:spacing w:val="75"/>
          <w:w w:val="105"/>
          <w:sz w:val="17"/>
        </w:rPr>
        <w:t xml:space="preserve"> </w:t>
      </w:r>
      <w:r>
        <w:rPr>
          <w:w w:val="105"/>
          <w:sz w:val="17"/>
        </w:rPr>
        <w:t>salaries</w:t>
      </w:r>
      <w:r>
        <w:rPr>
          <w:spacing w:val="76"/>
          <w:w w:val="105"/>
          <w:sz w:val="17"/>
        </w:rPr>
        <w:t xml:space="preserve"> </w:t>
      </w:r>
      <w:r>
        <w:rPr>
          <w:w w:val="105"/>
          <w:sz w:val="17"/>
        </w:rPr>
        <w:t>and discretionary pension benefits.</w:t>
      </w:r>
    </w:p>
    <w:p w14:paraId="37FFB5E2" w14:textId="77777777" w:rsidR="00FE7E48" w:rsidRDefault="00FE7E48">
      <w:pPr>
        <w:pStyle w:val="BodyText"/>
        <w:spacing w:before="45"/>
      </w:pPr>
    </w:p>
    <w:p w14:paraId="67F16FA6" w14:textId="77777777" w:rsidR="00FE7E48" w:rsidRDefault="00CB7212">
      <w:pPr>
        <w:pStyle w:val="BodyText"/>
        <w:spacing w:before="1" w:line="336" w:lineRule="auto"/>
        <w:ind w:left="23" w:right="1497"/>
        <w:jc w:val="both"/>
      </w:pPr>
      <w:r>
        <w:rPr>
          <w:w w:val="105"/>
        </w:rPr>
        <w:t>When applying the Code, the Manager will comply with the applicable rules in a way, and to the extent,</w:t>
      </w:r>
      <w:r>
        <w:rPr>
          <w:spacing w:val="-9"/>
          <w:w w:val="105"/>
        </w:rPr>
        <w:t xml:space="preserve"> </w:t>
      </w:r>
      <w:r>
        <w:rPr>
          <w:w w:val="105"/>
        </w:rPr>
        <w:t>that</w:t>
      </w:r>
      <w:r>
        <w:rPr>
          <w:spacing w:val="-12"/>
          <w:w w:val="105"/>
        </w:rPr>
        <w:t xml:space="preserve"> </w:t>
      </w:r>
      <w:r>
        <w:rPr>
          <w:w w:val="105"/>
        </w:rPr>
        <w:t>is</w:t>
      </w:r>
      <w:r>
        <w:rPr>
          <w:spacing w:val="-14"/>
          <w:w w:val="105"/>
        </w:rPr>
        <w:t xml:space="preserve"> </w:t>
      </w:r>
      <w:r>
        <w:rPr>
          <w:w w:val="105"/>
        </w:rPr>
        <w:t>appropriate</w:t>
      </w:r>
      <w:r>
        <w:rPr>
          <w:spacing w:val="-10"/>
          <w:w w:val="105"/>
        </w:rPr>
        <w:t xml:space="preserve"> </w:t>
      </w:r>
      <w:r>
        <w:rPr>
          <w:w w:val="105"/>
        </w:rPr>
        <w:t>to</w:t>
      </w:r>
      <w:r>
        <w:rPr>
          <w:spacing w:val="-11"/>
          <w:w w:val="105"/>
        </w:rPr>
        <w:t xml:space="preserve"> </w:t>
      </w:r>
      <w:r>
        <w:rPr>
          <w:w w:val="105"/>
        </w:rPr>
        <w:t>the</w:t>
      </w:r>
      <w:r>
        <w:rPr>
          <w:spacing w:val="-11"/>
          <w:w w:val="105"/>
        </w:rPr>
        <w:t xml:space="preserve"> </w:t>
      </w:r>
      <w:r>
        <w:rPr>
          <w:w w:val="105"/>
        </w:rPr>
        <w:t>size,</w:t>
      </w:r>
      <w:r>
        <w:rPr>
          <w:spacing w:val="-11"/>
          <w:w w:val="105"/>
        </w:rPr>
        <w:t xml:space="preserve"> </w:t>
      </w:r>
      <w:r>
        <w:rPr>
          <w:w w:val="105"/>
        </w:rPr>
        <w:t>internal</w:t>
      </w:r>
      <w:r>
        <w:rPr>
          <w:spacing w:val="-9"/>
          <w:w w:val="105"/>
        </w:rPr>
        <w:t xml:space="preserve"> </w:t>
      </w:r>
      <w:r>
        <w:rPr>
          <w:w w:val="105"/>
        </w:rPr>
        <w:t>organisation</w:t>
      </w:r>
      <w:r>
        <w:rPr>
          <w:spacing w:val="-10"/>
          <w:w w:val="105"/>
        </w:rPr>
        <w:t xml:space="preserve"> </w:t>
      </w:r>
      <w:r>
        <w:rPr>
          <w:w w:val="105"/>
        </w:rPr>
        <w:t>and</w:t>
      </w:r>
      <w:r>
        <w:rPr>
          <w:spacing w:val="-11"/>
          <w:w w:val="105"/>
        </w:rPr>
        <w:t xml:space="preserve"> </w:t>
      </w:r>
      <w:r>
        <w:rPr>
          <w:w w:val="105"/>
        </w:rPr>
        <w:t>the</w:t>
      </w:r>
      <w:r>
        <w:rPr>
          <w:spacing w:val="-9"/>
          <w:w w:val="105"/>
        </w:rPr>
        <w:t xml:space="preserve"> </w:t>
      </w:r>
      <w:r>
        <w:rPr>
          <w:w w:val="105"/>
        </w:rPr>
        <w:t>nature,</w:t>
      </w:r>
      <w:r>
        <w:rPr>
          <w:spacing w:val="-9"/>
          <w:w w:val="105"/>
        </w:rPr>
        <w:t xml:space="preserve"> </w:t>
      </w:r>
      <w:r>
        <w:rPr>
          <w:w w:val="105"/>
        </w:rPr>
        <w:t>scope</w:t>
      </w:r>
      <w:r>
        <w:rPr>
          <w:spacing w:val="-6"/>
          <w:w w:val="105"/>
        </w:rPr>
        <w:t xml:space="preserve"> </w:t>
      </w:r>
      <w:r>
        <w:rPr>
          <w:w w:val="105"/>
        </w:rPr>
        <w:t>and</w:t>
      </w:r>
      <w:r>
        <w:rPr>
          <w:spacing w:val="-12"/>
          <w:w w:val="105"/>
        </w:rPr>
        <w:t xml:space="preserve"> </w:t>
      </w:r>
      <w:r>
        <w:rPr>
          <w:w w:val="105"/>
        </w:rPr>
        <w:t>complexity of the Manager’s activities.</w:t>
      </w:r>
    </w:p>
    <w:p w14:paraId="34551743" w14:textId="77777777" w:rsidR="00FE7E48" w:rsidRDefault="00FE7E48">
      <w:pPr>
        <w:pStyle w:val="BodyText"/>
        <w:spacing w:before="31"/>
      </w:pPr>
    </w:p>
    <w:p w14:paraId="3F6A24A8" w14:textId="77777777" w:rsidR="00FE7E48" w:rsidRDefault="00CB7212">
      <w:pPr>
        <w:pStyle w:val="BodyText"/>
        <w:spacing w:before="1" w:line="338" w:lineRule="auto"/>
        <w:ind w:left="23" w:right="1514"/>
        <w:jc w:val="both"/>
      </w:pPr>
      <w:r>
        <w:rPr>
          <w:w w:val="105"/>
        </w:rPr>
        <w:t>The Code must include measures to avoid conflicts of interest and be in line with the business strategy, objectives, values and interests of:</w:t>
      </w:r>
    </w:p>
    <w:p w14:paraId="660D072A" w14:textId="77777777" w:rsidR="00FE7E48" w:rsidRDefault="00FE7E48">
      <w:pPr>
        <w:pStyle w:val="BodyText"/>
        <w:spacing w:before="26"/>
      </w:pPr>
    </w:p>
    <w:p w14:paraId="1CD8B0B3" w14:textId="77777777" w:rsidR="00FE7E48" w:rsidRDefault="00CB7212">
      <w:pPr>
        <w:pStyle w:val="ListParagraph"/>
        <w:numPr>
          <w:ilvl w:val="0"/>
          <w:numId w:val="27"/>
        </w:numPr>
        <w:tabs>
          <w:tab w:val="left" w:pos="740"/>
        </w:tabs>
        <w:ind w:left="740" w:hanging="357"/>
        <w:rPr>
          <w:sz w:val="17"/>
        </w:rPr>
      </w:pPr>
      <w:r>
        <w:rPr>
          <w:w w:val="105"/>
          <w:sz w:val="17"/>
        </w:rPr>
        <w:t>the</w:t>
      </w:r>
      <w:r>
        <w:rPr>
          <w:spacing w:val="-7"/>
          <w:w w:val="105"/>
          <w:sz w:val="17"/>
        </w:rPr>
        <w:t xml:space="preserve"> </w:t>
      </w:r>
      <w:r>
        <w:rPr>
          <w:spacing w:val="-2"/>
          <w:w w:val="105"/>
          <w:sz w:val="17"/>
        </w:rPr>
        <w:t>Manager;</w:t>
      </w:r>
    </w:p>
    <w:p w14:paraId="3FFF7FB8" w14:textId="77777777" w:rsidR="00FE7E48" w:rsidRDefault="00FE7E48">
      <w:pPr>
        <w:pStyle w:val="BodyText"/>
        <w:spacing w:before="116"/>
      </w:pPr>
    </w:p>
    <w:p w14:paraId="47D394A1" w14:textId="77777777" w:rsidR="00FE7E48" w:rsidRDefault="00CB7212">
      <w:pPr>
        <w:pStyle w:val="ListParagraph"/>
        <w:numPr>
          <w:ilvl w:val="0"/>
          <w:numId w:val="27"/>
        </w:numPr>
        <w:tabs>
          <w:tab w:val="left" w:pos="740"/>
        </w:tabs>
        <w:ind w:left="740" w:hanging="357"/>
        <w:rPr>
          <w:sz w:val="17"/>
        </w:rPr>
      </w:pPr>
      <w:r>
        <w:rPr>
          <w:w w:val="105"/>
          <w:sz w:val="17"/>
        </w:rPr>
        <w:t>the</w:t>
      </w:r>
      <w:r>
        <w:rPr>
          <w:spacing w:val="-3"/>
          <w:w w:val="105"/>
          <w:sz w:val="17"/>
        </w:rPr>
        <w:t xml:space="preserve"> </w:t>
      </w:r>
      <w:r>
        <w:rPr>
          <w:w w:val="105"/>
          <w:sz w:val="17"/>
        </w:rPr>
        <w:t>UK</w:t>
      </w:r>
      <w:r>
        <w:rPr>
          <w:spacing w:val="-3"/>
          <w:w w:val="105"/>
          <w:sz w:val="17"/>
        </w:rPr>
        <w:t xml:space="preserve"> </w:t>
      </w:r>
      <w:r>
        <w:rPr>
          <w:w w:val="105"/>
          <w:sz w:val="17"/>
        </w:rPr>
        <w:t>UCITS</w:t>
      </w:r>
      <w:r>
        <w:rPr>
          <w:spacing w:val="-5"/>
          <w:w w:val="105"/>
          <w:sz w:val="17"/>
        </w:rPr>
        <w:t xml:space="preserve"> </w:t>
      </w:r>
      <w:r>
        <w:rPr>
          <w:w w:val="105"/>
          <w:sz w:val="17"/>
        </w:rPr>
        <w:t>funds</w:t>
      </w:r>
      <w:r>
        <w:rPr>
          <w:spacing w:val="-6"/>
          <w:w w:val="105"/>
          <w:sz w:val="17"/>
        </w:rPr>
        <w:t xml:space="preserve"> </w:t>
      </w:r>
      <w:r>
        <w:rPr>
          <w:w w:val="105"/>
          <w:sz w:val="17"/>
        </w:rPr>
        <w:t>it</w:t>
      </w:r>
      <w:r>
        <w:rPr>
          <w:spacing w:val="-4"/>
          <w:w w:val="105"/>
          <w:sz w:val="17"/>
        </w:rPr>
        <w:t xml:space="preserve"> </w:t>
      </w:r>
      <w:r>
        <w:rPr>
          <w:w w:val="105"/>
          <w:sz w:val="17"/>
        </w:rPr>
        <w:t>manages;</w:t>
      </w:r>
      <w:r>
        <w:rPr>
          <w:spacing w:val="-5"/>
          <w:w w:val="105"/>
          <w:sz w:val="17"/>
        </w:rPr>
        <w:t xml:space="preserve"> and</w:t>
      </w:r>
    </w:p>
    <w:p w14:paraId="1AF9B5B7" w14:textId="77777777" w:rsidR="00FE7E48" w:rsidRDefault="00FE7E48">
      <w:pPr>
        <w:pStyle w:val="BodyText"/>
        <w:spacing w:before="111"/>
      </w:pPr>
    </w:p>
    <w:p w14:paraId="78BCDD0F" w14:textId="77777777" w:rsidR="00FE7E48" w:rsidRDefault="00CB7212">
      <w:pPr>
        <w:pStyle w:val="ListParagraph"/>
        <w:numPr>
          <w:ilvl w:val="0"/>
          <w:numId w:val="27"/>
        </w:numPr>
        <w:tabs>
          <w:tab w:val="left" w:pos="740"/>
        </w:tabs>
        <w:ind w:left="740" w:hanging="357"/>
        <w:rPr>
          <w:sz w:val="17"/>
        </w:rPr>
      </w:pPr>
      <w:r>
        <w:rPr>
          <w:w w:val="105"/>
          <w:sz w:val="17"/>
        </w:rPr>
        <w:t>the</w:t>
      </w:r>
      <w:r>
        <w:rPr>
          <w:spacing w:val="-4"/>
          <w:w w:val="105"/>
          <w:sz w:val="17"/>
        </w:rPr>
        <w:t xml:space="preserve"> </w:t>
      </w:r>
      <w:r>
        <w:rPr>
          <w:spacing w:val="-2"/>
          <w:w w:val="105"/>
          <w:sz w:val="17"/>
        </w:rPr>
        <w:t>unitholders.</w:t>
      </w:r>
    </w:p>
    <w:p w14:paraId="00796F68" w14:textId="77777777" w:rsidR="00FE7E48" w:rsidRDefault="00FE7E48">
      <w:pPr>
        <w:pStyle w:val="BodyText"/>
        <w:spacing w:before="115"/>
      </w:pPr>
    </w:p>
    <w:p w14:paraId="4DB38C12" w14:textId="77777777" w:rsidR="00FE7E48" w:rsidRDefault="00CB7212">
      <w:pPr>
        <w:pStyle w:val="BodyText"/>
        <w:spacing w:before="1" w:line="336" w:lineRule="auto"/>
        <w:ind w:left="23" w:right="1485"/>
        <w:jc w:val="both"/>
      </w:pPr>
      <w:r>
        <w:t xml:space="preserve">Full and up-to-date details of the Code are available on the website of the Manager: </w:t>
      </w:r>
      <w:hyperlink r:id="rId17">
        <w:r>
          <w:t>https://www.trinitybridge.com/policies</w:t>
        </w:r>
      </w:hyperlink>
      <w:r>
        <w:rPr>
          <w:spacing w:val="40"/>
        </w:rPr>
        <w:t xml:space="preserve"> </w:t>
      </w:r>
      <w:r>
        <w:t>This</w:t>
      </w:r>
      <w:r>
        <w:rPr>
          <w:spacing w:val="40"/>
        </w:rPr>
        <w:t xml:space="preserve"> </w:t>
      </w:r>
      <w:r>
        <w:t>sets</w:t>
      </w:r>
      <w:r>
        <w:rPr>
          <w:spacing w:val="40"/>
        </w:rPr>
        <w:t xml:space="preserve"> </w:t>
      </w:r>
      <w:r>
        <w:t>out</w:t>
      </w:r>
      <w:r>
        <w:rPr>
          <w:spacing w:val="40"/>
        </w:rPr>
        <w:t xml:space="preserve"> </w:t>
      </w:r>
      <w:r>
        <w:t>a</w:t>
      </w:r>
      <w:r>
        <w:rPr>
          <w:spacing w:val="40"/>
        </w:rPr>
        <w:t xml:space="preserve"> </w:t>
      </w:r>
      <w:r>
        <w:t>description</w:t>
      </w:r>
      <w:r>
        <w:rPr>
          <w:spacing w:val="40"/>
        </w:rPr>
        <w:t xml:space="preserve"> </w:t>
      </w:r>
      <w:r>
        <w:t>of</w:t>
      </w:r>
      <w:r>
        <w:rPr>
          <w:spacing w:val="40"/>
        </w:rPr>
        <w:t xml:space="preserve"> </w:t>
      </w:r>
      <w:r>
        <w:t>how</w:t>
      </w:r>
      <w:r>
        <w:rPr>
          <w:spacing w:val="40"/>
        </w:rPr>
        <w:t xml:space="preserve"> </w:t>
      </w:r>
      <w:r>
        <w:t>remuneration</w:t>
      </w:r>
      <w:r>
        <w:rPr>
          <w:spacing w:val="40"/>
        </w:rPr>
        <w:t xml:space="preserve"> </w:t>
      </w:r>
      <w:r>
        <w:t>and benefits</w:t>
      </w:r>
      <w:r>
        <w:rPr>
          <w:spacing w:val="40"/>
        </w:rPr>
        <w:t xml:space="preserve"> </w:t>
      </w:r>
      <w:r>
        <w:t>are</w:t>
      </w:r>
      <w:r>
        <w:rPr>
          <w:spacing w:val="40"/>
        </w:rPr>
        <w:t xml:space="preserve"> </w:t>
      </w:r>
      <w:r>
        <w:t>calculated</w:t>
      </w:r>
      <w:r>
        <w:rPr>
          <w:spacing w:val="40"/>
        </w:rPr>
        <w:t xml:space="preserve"> </w:t>
      </w:r>
      <w:r>
        <w:t>and</w:t>
      </w:r>
      <w:r>
        <w:rPr>
          <w:spacing w:val="40"/>
        </w:rPr>
        <w:t xml:space="preserve"> </w:t>
      </w:r>
      <w:r>
        <w:t>the</w:t>
      </w:r>
      <w:r>
        <w:rPr>
          <w:spacing w:val="40"/>
        </w:rPr>
        <w:t xml:space="preserve"> </w:t>
      </w:r>
      <w:r>
        <w:t>identities</w:t>
      </w:r>
      <w:r>
        <w:rPr>
          <w:spacing w:val="40"/>
        </w:rPr>
        <w:t xml:space="preserve"> </w:t>
      </w:r>
      <w:r>
        <w:t>of</w:t>
      </w:r>
      <w:r>
        <w:rPr>
          <w:spacing w:val="40"/>
        </w:rPr>
        <w:t xml:space="preserve"> </w:t>
      </w:r>
      <w:r>
        <w:t>persons</w:t>
      </w:r>
      <w:r>
        <w:rPr>
          <w:spacing w:val="40"/>
        </w:rPr>
        <w:t xml:space="preserve"> </w:t>
      </w:r>
      <w:r>
        <w:t>responsible</w:t>
      </w:r>
      <w:r>
        <w:rPr>
          <w:spacing w:val="40"/>
        </w:rPr>
        <w:t xml:space="preserve"> </w:t>
      </w:r>
      <w:r>
        <w:t>for</w:t>
      </w:r>
      <w:r>
        <w:rPr>
          <w:spacing w:val="40"/>
        </w:rPr>
        <w:t xml:space="preserve"> </w:t>
      </w:r>
      <w:r>
        <w:t>awarding</w:t>
      </w:r>
      <w:r>
        <w:rPr>
          <w:spacing w:val="40"/>
        </w:rPr>
        <w:t xml:space="preserve"> </w:t>
      </w:r>
      <w:r>
        <w:t>the</w:t>
      </w:r>
      <w:r>
        <w:rPr>
          <w:spacing w:val="40"/>
        </w:rPr>
        <w:t xml:space="preserve"> </w:t>
      </w:r>
      <w:r>
        <w:t>remuneration and</w:t>
      </w:r>
      <w:r>
        <w:rPr>
          <w:spacing w:val="-11"/>
        </w:rPr>
        <w:t xml:space="preserve"> </w:t>
      </w:r>
      <w:r>
        <w:t>benefits.</w:t>
      </w:r>
      <w:r>
        <w:rPr>
          <w:spacing w:val="-12"/>
        </w:rPr>
        <w:t xml:space="preserve"> </w:t>
      </w:r>
      <w:r>
        <w:t>A</w:t>
      </w:r>
      <w:r>
        <w:rPr>
          <w:spacing w:val="-11"/>
        </w:rPr>
        <w:t xml:space="preserve"> </w:t>
      </w:r>
      <w:r>
        <w:t>paper</w:t>
      </w:r>
      <w:r>
        <w:rPr>
          <w:spacing w:val="-13"/>
        </w:rPr>
        <w:t xml:space="preserve"> </w:t>
      </w:r>
      <w:r>
        <w:t>copy</w:t>
      </w:r>
      <w:r>
        <w:rPr>
          <w:spacing w:val="-12"/>
        </w:rPr>
        <w:t xml:space="preserve"> </w:t>
      </w:r>
      <w:r>
        <w:t>of</w:t>
      </w:r>
      <w:r>
        <w:rPr>
          <w:spacing w:val="-12"/>
        </w:rPr>
        <w:t xml:space="preserve"> </w:t>
      </w:r>
      <w:r>
        <w:t>that</w:t>
      </w:r>
      <w:r>
        <w:rPr>
          <w:spacing w:val="-12"/>
        </w:rPr>
        <w:t xml:space="preserve"> </w:t>
      </w:r>
      <w:r>
        <w:t>website</w:t>
      </w:r>
      <w:r>
        <w:rPr>
          <w:spacing w:val="-13"/>
        </w:rPr>
        <w:t xml:space="preserve"> </w:t>
      </w:r>
      <w:r>
        <w:t>information</w:t>
      </w:r>
      <w:r>
        <w:rPr>
          <w:spacing w:val="-12"/>
        </w:rPr>
        <w:t xml:space="preserve"> </w:t>
      </w:r>
      <w:r>
        <w:t>will</w:t>
      </w:r>
      <w:r>
        <w:rPr>
          <w:spacing w:val="-13"/>
        </w:rPr>
        <w:t xml:space="preserve"> </w:t>
      </w:r>
      <w:r>
        <w:t>be</w:t>
      </w:r>
      <w:r>
        <w:rPr>
          <w:spacing w:val="-11"/>
        </w:rPr>
        <w:t xml:space="preserve"> </w:t>
      </w:r>
      <w:r>
        <w:t>made available</w:t>
      </w:r>
      <w:r>
        <w:rPr>
          <w:spacing w:val="-13"/>
        </w:rPr>
        <w:t xml:space="preserve"> </w:t>
      </w:r>
      <w:r>
        <w:t>free</w:t>
      </w:r>
      <w:r>
        <w:rPr>
          <w:spacing w:val="-13"/>
        </w:rPr>
        <w:t xml:space="preserve"> </w:t>
      </w:r>
      <w:r>
        <w:t>of</w:t>
      </w:r>
      <w:r>
        <w:rPr>
          <w:spacing w:val="-12"/>
        </w:rPr>
        <w:t xml:space="preserve"> </w:t>
      </w:r>
      <w:r>
        <w:t>charge on</w:t>
      </w:r>
      <w:r>
        <w:rPr>
          <w:spacing w:val="-12"/>
        </w:rPr>
        <w:t xml:space="preserve"> </w:t>
      </w:r>
      <w:r>
        <w:t>request to the Manager.</w:t>
      </w:r>
    </w:p>
    <w:p w14:paraId="7C117D95" w14:textId="77777777" w:rsidR="00FE7E48" w:rsidRDefault="00FE7E48">
      <w:pPr>
        <w:pStyle w:val="BodyText"/>
        <w:spacing w:before="120"/>
      </w:pPr>
    </w:p>
    <w:p w14:paraId="460BA9C6" w14:textId="77777777" w:rsidR="00FE7E48" w:rsidRDefault="00CB7212">
      <w:pPr>
        <w:pStyle w:val="Heading2"/>
        <w:numPr>
          <w:ilvl w:val="1"/>
          <w:numId w:val="29"/>
        </w:numPr>
        <w:tabs>
          <w:tab w:val="left" w:pos="875"/>
        </w:tabs>
        <w:ind w:hanging="852"/>
      </w:pPr>
      <w:bookmarkStart w:id="8" w:name="_bookmark8"/>
      <w:bookmarkEnd w:id="8"/>
      <w:r>
        <w:t>The</w:t>
      </w:r>
      <w:r>
        <w:rPr>
          <w:spacing w:val="-5"/>
        </w:rPr>
        <w:t xml:space="preserve"> </w:t>
      </w:r>
      <w:r>
        <w:rPr>
          <w:spacing w:val="-2"/>
        </w:rPr>
        <w:t>Trustee</w:t>
      </w:r>
    </w:p>
    <w:p w14:paraId="487CF974" w14:textId="77777777" w:rsidR="00FE7E48" w:rsidRDefault="00FE7E48">
      <w:pPr>
        <w:pStyle w:val="BodyText"/>
        <w:spacing w:before="38"/>
        <w:rPr>
          <w:b/>
        </w:rPr>
      </w:pPr>
    </w:p>
    <w:p w14:paraId="7D7ABFE3" w14:textId="77777777" w:rsidR="00FE7E48" w:rsidRDefault="00CB7212">
      <w:pPr>
        <w:pStyle w:val="BodyText"/>
        <w:spacing w:line="338" w:lineRule="auto"/>
        <w:ind w:left="23" w:right="1508"/>
        <w:jc w:val="both"/>
      </w:pPr>
      <w:r>
        <w:rPr>
          <w:w w:val="105"/>
        </w:rPr>
        <w:t>The Bank of New York Mellon (International) Limited is the Trustee of the Scheme and for the avoidance of doubt, acts as the global custodian to the Scheme.</w:t>
      </w:r>
    </w:p>
    <w:p w14:paraId="6920651E" w14:textId="77777777" w:rsidR="00FE7E48" w:rsidRDefault="00FE7E48">
      <w:pPr>
        <w:pStyle w:val="BodyText"/>
        <w:spacing w:before="32"/>
      </w:pPr>
    </w:p>
    <w:p w14:paraId="1AD42144" w14:textId="77777777" w:rsidR="00FE7E48" w:rsidRDefault="00CB7212">
      <w:pPr>
        <w:pStyle w:val="BodyText"/>
        <w:spacing w:line="336" w:lineRule="auto"/>
        <w:ind w:left="23" w:right="1488"/>
        <w:jc w:val="both"/>
      </w:pPr>
      <w:r>
        <w:rPr>
          <w:w w:val="105"/>
        </w:rPr>
        <w:t>The</w:t>
      </w:r>
      <w:r>
        <w:rPr>
          <w:spacing w:val="-13"/>
          <w:w w:val="105"/>
        </w:rPr>
        <w:t xml:space="preserve"> </w:t>
      </w:r>
      <w:r>
        <w:rPr>
          <w:w w:val="105"/>
        </w:rPr>
        <w:t>Manager</w:t>
      </w:r>
      <w:r>
        <w:rPr>
          <w:spacing w:val="-10"/>
          <w:w w:val="105"/>
        </w:rPr>
        <w:t xml:space="preserve"> </w:t>
      </w:r>
      <w:r>
        <w:rPr>
          <w:w w:val="105"/>
        </w:rPr>
        <w:t>has</w:t>
      </w:r>
      <w:r>
        <w:rPr>
          <w:spacing w:val="-12"/>
          <w:w w:val="105"/>
        </w:rPr>
        <w:t xml:space="preserve"> </w:t>
      </w:r>
      <w:r>
        <w:rPr>
          <w:w w:val="105"/>
        </w:rPr>
        <w:t>appointed</w:t>
      </w:r>
      <w:r>
        <w:rPr>
          <w:spacing w:val="-11"/>
          <w:w w:val="105"/>
        </w:rPr>
        <w:t xml:space="preserve"> </w:t>
      </w:r>
      <w:r>
        <w:rPr>
          <w:w w:val="105"/>
        </w:rPr>
        <w:t>the</w:t>
      </w:r>
      <w:r>
        <w:rPr>
          <w:spacing w:val="-13"/>
          <w:w w:val="105"/>
        </w:rPr>
        <w:t xml:space="preserve"> </w:t>
      </w:r>
      <w:r>
        <w:rPr>
          <w:w w:val="105"/>
        </w:rPr>
        <w:t>Trustee</w:t>
      </w:r>
      <w:r>
        <w:rPr>
          <w:spacing w:val="-12"/>
          <w:w w:val="105"/>
        </w:rPr>
        <w:t xml:space="preserve"> </w:t>
      </w:r>
      <w:r>
        <w:rPr>
          <w:w w:val="105"/>
        </w:rPr>
        <w:t>to</w:t>
      </w:r>
      <w:r>
        <w:rPr>
          <w:spacing w:val="-13"/>
          <w:w w:val="105"/>
        </w:rPr>
        <w:t xml:space="preserve"> </w:t>
      </w:r>
      <w:r>
        <w:rPr>
          <w:w w:val="105"/>
        </w:rPr>
        <w:t>act</w:t>
      </w:r>
      <w:r>
        <w:rPr>
          <w:spacing w:val="-11"/>
          <w:w w:val="105"/>
        </w:rPr>
        <w:t xml:space="preserve"> </w:t>
      </w:r>
      <w:r>
        <w:rPr>
          <w:w w:val="105"/>
        </w:rPr>
        <w:t>as</w:t>
      </w:r>
      <w:r>
        <w:rPr>
          <w:spacing w:val="-10"/>
          <w:w w:val="105"/>
        </w:rPr>
        <w:t xml:space="preserve"> </w:t>
      </w:r>
      <w:r>
        <w:rPr>
          <w:w w:val="105"/>
        </w:rPr>
        <w:t>depositary</w:t>
      </w:r>
      <w:r>
        <w:rPr>
          <w:spacing w:val="-15"/>
          <w:w w:val="105"/>
        </w:rPr>
        <w:t xml:space="preserve"> </w:t>
      </w:r>
      <w:r>
        <w:rPr>
          <w:w w:val="105"/>
        </w:rPr>
        <w:t>for</w:t>
      </w:r>
      <w:r>
        <w:rPr>
          <w:spacing w:val="-12"/>
          <w:w w:val="105"/>
        </w:rPr>
        <w:t xml:space="preserve"> </w:t>
      </w:r>
      <w:r>
        <w:rPr>
          <w:w w:val="105"/>
        </w:rPr>
        <w:t>purposes</w:t>
      </w:r>
      <w:r>
        <w:rPr>
          <w:spacing w:val="-9"/>
          <w:w w:val="105"/>
        </w:rPr>
        <w:t xml:space="preserve"> </w:t>
      </w:r>
      <w:r>
        <w:rPr>
          <w:w w:val="105"/>
        </w:rPr>
        <w:t>of</w:t>
      </w:r>
      <w:r>
        <w:rPr>
          <w:spacing w:val="-11"/>
          <w:w w:val="105"/>
        </w:rPr>
        <w:t xml:space="preserve"> </w:t>
      </w:r>
      <w:r>
        <w:rPr>
          <w:w w:val="105"/>
        </w:rPr>
        <w:t>Directive</w:t>
      </w:r>
      <w:r>
        <w:rPr>
          <w:spacing w:val="-10"/>
          <w:w w:val="105"/>
        </w:rPr>
        <w:t xml:space="preserve"> </w:t>
      </w:r>
      <w:r>
        <w:rPr>
          <w:w w:val="105"/>
        </w:rPr>
        <w:t>2009/65/EC of the European Parliament and European Council of 13 July 2009 on the coordination of laws, regulations and administrative provisions relating to undertakings for collective investment in transferable securities, as amended by Directive 2014/91/EU of the European Parliament and of the Council of 23 July 2014 (the “UCITS V Directive” (or the statutory equivalent thereof which forms part of UK law by virtue of the EUWA, as applicable)), as supplemented by the Level 2 Regulations adopted as delegated acts by the European Commission pursuant to Article 112a of the UCITS V Directive, following their entry</w:t>
      </w:r>
      <w:r>
        <w:rPr>
          <w:spacing w:val="-1"/>
          <w:w w:val="105"/>
        </w:rPr>
        <w:t xml:space="preserve"> </w:t>
      </w:r>
      <w:r>
        <w:rPr>
          <w:w w:val="105"/>
        </w:rPr>
        <w:t>into</w:t>
      </w:r>
      <w:r>
        <w:rPr>
          <w:spacing w:val="-1"/>
          <w:w w:val="105"/>
        </w:rPr>
        <w:t xml:space="preserve"> </w:t>
      </w:r>
      <w:r>
        <w:rPr>
          <w:w w:val="105"/>
        </w:rPr>
        <w:t>full legal force and effect in</w:t>
      </w:r>
      <w:r>
        <w:rPr>
          <w:spacing w:val="-1"/>
          <w:w w:val="105"/>
        </w:rPr>
        <w:t xml:space="preserve"> </w:t>
      </w:r>
      <w:r>
        <w:rPr>
          <w:w w:val="105"/>
        </w:rPr>
        <w:t>the European Union (and</w:t>
      </w:r>
      <w:r>
        <w:rPr>
          <w:spacing w:val="-6"/>
          <w:w w:val="105"/>
        </w:rPr>
        <w:t xml:space="preserve"> </w:t>
      </w:r>
      <w:r>
        <w:rPr>
          <w:w w:val="105"/>
        </w:rPr>
        <w:t>for</w:t>
      </w:r>
      <w:r>
        <w:rPr>
          <w:spacing w:val="-10"/>
          <w:w w:val="105"/>
        </w:rPr>
        <w:t xml:space="preserve"> </w:t>
      </w:r>
      <w:r>
        <w:rPr>
          <w:w w:val="105"/>
        </w:rPr>
        <w:t>the</w:t>
      </w:r>
      <w:r>
        <w:rPr>
          <w:spacing w:val="-6"/>
          <w:w w:val="105"/>
        </w:rPr>
        <w:t xml:space="preserve"> </w:t>
      </w:r>
      <w:r>
        <w:rPr>
          <w:w w:val="105"/>
        </w:rPr>
        <w:t>avoidance</w:t>
      </w:r>
      <w:r>
        <w:rPr>
          <w:spacing w:val="-5"/>
          <w:w w:val="105"/>
        </w:rPr>
        <w:t xml:space="preserve"> </w:t>
      </w:r>
      <w:r>
        <w:rPr>
          <w:w w:val="105"/>
        </w:rPr>
        <w:t>of</w:t>
      </w:r>
      <w:r>
        <w:rPr>
          <w:spacing w:val="-4"/>
          <w:w w:val="105"/>
        </w:rPr>
        <w:t xml:space="preserve"> </w:t>
      </w:r>
      <w:r>
        <w:rPr>
          <w:w w:val="105"/>
        </w:rPr>
        <w:t>doubt,</w:t>
      </w:r>
      <w:r>
        <w:rPr>
          <w:spacing w:val="-6"/>
          <w:w w:val="105"/>
        </w:rPr>
        <w:t xml:space="preserve"> </w:t>
      </w:r>
      <w:r>
        <w:rPr>
          <w:w w:val="105"/>
        </w:rPr>
        <w:t>following</w:t>
      </w:r>
      <w:r>
        <w:rPr>
          <w:spacing w:val="-10"/>
          <w:w w:val="105"/>
        </w:rPr>
        <w:t xml:space="preserve"> </w:t>
      </w:r>
      <w:r>
        <w:rPr>
          <w:w w:val="105"/>
        </w:rPr>
        <w:t>the</w:t>
      </w:r>
      <w:r>
        <w:rPr>
          <w:spacing w:val="-6"/>
          <w:w w:val="105"/>
        </w:rPr>
        <w:t xml:space="preserve"> </w:t>
      </w:r>
      <w:r>
        <w:rPr>
          <w:w w:val="105"/>
        </w:rPr>
        <w:t>expiration</w:t>
      </w:r>
      <w:r>
        <w:rPr>
          <w:spacing w:val="-4"/>
          <w:w w:val="105"/>
        </w:rPr>
        <w:t xml:space="preserve"> </w:t>
      </w:r>
      <w:r>
        <w:rPr>
          <w:w w:val="105"/>
        </w:rPr>
        <w:t>of</w:t>
      </w:r>
      <w:r>
        <w:rPr>
          <w:spacing w:val="-7"/>
          <w:w w:val="105"/>
        </w:rPr>
        <w:t xml:space="preserve"> </w:t>
      </w:r>
      <w:r>
        <w:rPr>
          <w:w w:val="105"/>
        </w:rPr>
        <w:t>any</w:t>
      </w:r>
      <w:r>
        <w:rPr>
          <w:spacing w:val="-10"/>
          <w:w w:val="105"/>
        </w:rPr>
        <w:t xml:space="preserve"> </w:t>
      </w:r>
      <w:r>
        <w:rPr>
          <w:w w:val="105"/>
        </w:rPr>
        <w:t>implementation</w:t>
      </w:r>
      <w:r>
        <w:rPr>
          <w:spacing w:val="-3"/>
          <w:w w:val="105"/>
        </w:rPr>
        <w:t xml:space="preserve"> </w:t>
      </w:r>
      <w:r>
        <w:rPr>
          <w:w w:val="105"/>
        </w:rPr>
        <w:t>period</w:t>
      </w:r>
      <w:r>
        <w:rPr>
          <w:spacing w:val="-8"/>
          <w:w w:val="105"/>
        </w:rPr>
        <w:t xml:space="preserve"> </w:t>
      </w:r>
      <w:r>
        <w:rPr>
          <w:w w:val="105"/>
        </w:rPr>
        <w:t>applicable</w:t>
      </w:r>
    </w:p>
    <w:p w14:paraId="570D00B9" w14:textId="77777777" w:rsidR="00FE7E48" w:rsidRDefault="00FE7E48">
      <w:pPr>
        <w:pStyle w:val="BodyText"/>
        <w:spacing w:line="336" w:lineRule="auto"/>
        <w:jc w:val="both"/>
        <w:sectPr w:rsidR="00FE7E48">
          <w:pgSz w:w="11930" w:h="16860"/>
          <w:pgMar w:top="1360" w:right="283" w:bottom="1180" w:left="1417" w:header="0" w:footer="923" w:gutter="0"/>
          <w:cols w:space="720"/>
        </w:sectPr>
      </w:pPr>
    </w:p>
    <w:p w14:paraId="28E19CF0" w14:textId="77777777" w:rsidR="00FE7E48" w:rsidRDefault="00CB7212">
      <w:pPr>
        <w:pStyle w:val="BodyText"/>
        <w:spacing w:before="74" w:line="336" w:lineRule="auto"/>
        <w:ind w:left="23" w:right="1485"/>
        <w:jc w:val="both"/>
      </w:pPr>
      <w:r>
        <w:rPr>
          <w:w w:val="105"/>
        </w:rPr>
        <w:lastRenderedPageBreak/>
        <w:t>to such regulations) (the “UCITS V Regulations”), and as incorporated into English law by any Statutory</w:t>
      </w:r>
      <w:r>
        <w:rPr>
          <w:spacing w:val="-2"/>
          <w:w w:val="105"/>
        </w:rPr>
        <w:t xml:space="preserve"> </w:t>
      </w:r>
      <w:r>
        <w:rPr>
          <w:w w:val="105"/>
        </w:rPr>
        <w:t>Instrument as may</w:t>
      </w:r>
      <w:r>
        <w:rPr>
          <w:spacing w:val="-1"/>
          <w:w w:val="105"/>
        </w:rPr>
        <w:t xml:space="preserve"> </w:t>
      </w:r>
      <w:r>
        <w:rPr>
          <w:w w:val="105"/>
        </w:rPr>
        <w:t>be issued</w:t>
      </w:r>
      <w:r>
        <w:rPr>
          <w:spacing w:val="-2"/>
          <w:w w:val="105"/>
        </w:rPr>
        <w:t xml:space="preserve"> </w:t>
      </w:r>
      <w:r>
        <w:rPr>
          <w:w w:val="105"/>
        </w:rPr>
        <w:t>from time to</w:t>
      </w:r>
      <w:r>
        <w:rPr>
          <w:spacing w:val="-1"/>
          <w:w w:val="105"/>
        </w:rPr>
        <w:t xml:space="preserve"> </w:t>
      </w:r>
      <w:r>
        <w:rPr>
          <w:w w:val="105"/>
        </w:rPr>
        <w:t>time</w:t>
      </w:r>
      <w:r>
        <w:rPr>
          <w:spacing w:val="-2"/>
          <w:w w:val="105"/>
        </w:rPr>
        <w:t xml:space="preserve"> </w:t>
      </w:r>
      <w:r>
        <w:rPr>
          <w:w w:val="105"/>
        </w:rPr>
        <w:t>to</w:t>
      </w:r>
      <w:r>
        <w:rPr>
          <w:spacing w:val="-2"/>
          <w:w w:val="105"/>
        </w:rPr>
        <w:t xml:space="preserve"> </w:t>
      </w:r>
      <w:r>
        <w:rPr>
          <w:w w:val="105"/>
        </w:rPr>
        <w:t>implement</w:t>
      </w:r>
      <w:r>
        <w:rPr>
          <w:spacing w:val="-1"/>
          <w:w w:val="105"/>
        </w:rPr>
        <w:t xml:space="preserve"> </w:t>
      </w:r>
      <w:r>
        <w:rPr>
          <w:w w:val="105"/>
        </w:rPr>
        <w:t>the UCITS V</w:t>
      </w:r>
      <w:r>
        <w:rPr>
          <w:spacing w:val="-2"/>
          <w:w w:val="105"/>
        </w:rPr>
        <w:t xml:space="preserve"> </w:t>
      </w:r>
      <w:r>
        <w:rPr>
          <w:w w:val="105"/>
        </w:rPr>
        <w:t>Directive</w:t>
      </w:r>
      <w:r>
        <w:rPr>
          <w:spacing w:val="-2"/>
          <w:w w:val="105"/>
        </w:rPr>
        <w:t xml:space="preserve"> </w:t>
      </w:r>
      <w:r>
        <w:rPr>
          <w:w w:val="105"/>
        </w:rPr>
        <w:t xml:space="preserve">in </w:t>
      </w:r>
      <w:r>
        <w:t xml:space="preserve">the UK (the “UK Implementing Legislation”). References hereinafter to the “Directive” shall include </w:t>
      </w:r>
      <w:r>
        <w:rPr>
          <w:w w:val="105"/>
        </w:rPr>
        <w:t>the</w:t>
      </w:r>
      <w:r>
        <w:rPr>
          <w:spacing w:val="40"/>
          <w:w w:val="105"/>
        </w:rPr>
        <w:t xml:space="preserve"> </w:t>
      </w:r>
      <w:r>
        <w:rPr>
          <w:w w:val="105"/>
        </w:rPr>
        <w:t>UCITS V Directive as supplemented by the UCITS V Regulations and as incorporated into English</w:t>
      </w:r>
      <w:r>
        <w:rPr>
          <w:spacing w:val="-9"/>
          <w:w w:val="105"/>
        </w:rPr>
        <w:t xml:space="preserve"> </w:t>
      </w:r>
      <w:r>
        <w:rPr>
          <w:w w:val="105"/>
        </w:rPr>
        <w:t>law</w:t>
      </w:r>
      <w:r>
        <w:rPr>
          <w:spacing w:val="-7"/>
          <w:w w:val="105"/>
        </w:rPr>
        <w:t xml:space="preserve"> </w:t>
      </w:r>
      <w:r>
        <w:rPr>
          <w:w w:val="105"/>
        </w:rPr>
        <w:t>by</w:t>
      </w:r>
      <w:r>
        <w:rPr>
          <w:spacing w:val="-10"/>
          <w:w w:val="105"/>
        </w:rPr>
        <w:t xml:space="preserve"> </w:t>
      </w:r>
      <w:r>
        <w:rPr>
          <w:w w:val="105"/>
        </w:rPr>
        <w:t>the</w:t>
      </w:r>
      <w:r>
        <w:rPr>
          <w:spacing w:val="-11"/>
          <w:w w:val="105"/>
        </w:rPr>
        <w:t xml:space="preserve"> </w:t>
      </w:r>
      <w:r>
        <w:rPr>
          <w:w w:val="105"/>
        </w:rPr>
        <w:t>UK</w:t>
      </w:r>
      <w:r>
        <w:rPr>
          <w:spacing w:val="-9"/>
          <w:w w:val="105"/>
        </w:rPr>
        <w:t xml:space="preserve"> </w:t>
      </w:r>
      <w:r>
        <w:rPr>
          <w:w w:val="105"/>
        </w:rPr>
        <w:t>Implementing</w:t>
      </w:r>
      <w:r>
        <w:rPr>
          <w:spacing w:val="-11"/>
          <w:w w:val="105"/>
        </w:rPr>
        <w:t xml:space="preserve"> </w:t>
      </w:r>
      <w:r>
        <w:rPr>
          <w:w w:val="105"/>
        </w:rPr>
        <w:t>Legislation,</w:t>
      </w:r>
      <w:r>
        <w:rPr>
          <w:spacing w:val="-9"/>
          <w:w w:val="105"/>
        </w:rPr>
        <w:t xml:space="preserve"> </w:t>
      </w:r>
      <w:r>
        <w:rPr>
          <w:w w:val="105"/>
        </w:rPr>
        <w:t>and</w:t>
      </w:r>
      <w:r>
        <w:rPr>
          <w:spacing w:val="-9"/>
          <w:w w:val="105"/>
        </w:rPr>
        <w:t xml:space="preserve"> </w:t>
      </w:r>
      <w:r>
        <w:rPr>
          <w:w w:val="105"/>
        </w:rPr>
        <w:t>any</w:t>
      </w:r>
      <w:r>
        <w:rPr>
          <w:spacing w:val="-10"/>
          <w:w w:val="105"/>
        </w:rPr>
        <w:t xml:space="preserve"> </w:t>
      </w:r>
      <w:r>
        <w:rPr>
          <w:w w:val="105"/>
        </w:rPr>
        <w:t>other</w:t>
      </w:r>
      <w:r>
        <w:rPr>
          <w:spacing w:val="-10"/>
          <w:w w:val="105"/>
        </w:rPr>
        <w:t xml:space="preserve"> </w:t>
      </w:r>
      <w:r>
        <w:rPr>
          <w:w w:val="105"/>
        </w:rPr>
        <w:t>implementing</w:t>
      </w:r>
      <w:r>
        <w:rPr>
          <w:spacing w:val="-9"/>
          <w:w w:val="105"/>
        </w:rPr>
        <w:t xml:space="preserve"> </w:t>
      </w:r>
      <w:r>
        <w:rPr>
          <w:w w:val="105"/>
        </w:rPr>
        <w:t>legislation</w:t>
      </w:r>
      <w:r>
        <w:rPr>
          <w:spacing w:val="-8"/>
          <w:w w:val="105"/>
        </w:rPr>
        <w:t xml:space="preserve"> </w:t>
      </w:r>
      <w:r>
        <w:rPr>
          <w:w w:val="105"/>
        </w:rPr>
        <w:t>on</w:t>
      </w:r>
      <w:r>
        <w:rPr>
          <w:spacing w:val="-10"/>
          <w:w w:val="105"/>
        </w:rPr>
        <w:t xml:space="preserve"> </w:t>
      </w:r>
      <w:r>
        <w:rPr>
          <w:w w:val="105"/>
        </w:rPr>
        <w:t>an</w:t>
      </w:r>
      <w:r>
        <w:rPr>
          <w:spacing w:val="-8"/>
          <w:w w:val="105"/>
        </w:rPr>
        <w:t xml:space="preserve"> </w:t>
      </w:r>
      <w:r>
        <w:rPr>
          <w:w w:val="105"/>
        </w:rPr>
        <w:t>EU or UK level.</w:t>
      </w:r>
    </w:p>
    <w:p w14:paraId="724E73F5" w14:textId="77777777" w:rsidR="00FE7E48" w:rsidRDefault="00FE7E48">
      <w:pPr>
        <w:pStyle w:val="BodyText"/>
        <w:spacing w:before="31"/>
      </w:pPr>
    </w:p>
    <w:p w14:paraId="46C376DD" w14:textId="77777777" w:rsidR="00FE7E48" w:rsidRDefault="00CB7212">
      <w:pPr>
        <w:pStyle w:val="BodyText"/>
        <w:spacing w:line="338" w:lineRule="auto"/>
        <w:ind w:left="23" w:right="1497"/>
        <w:jc w:val="both"/>
      </w:pPr>
      <w:r>
        <w:rPr>
          <w:w w:val="105"/>
        </w:rPr>
        <w:t>The Trustee is a private company limited by shares incorporated in England and Wales on 9 August 1996.</w:t>
      </w:r>
      <w:r>
        <w:rPr>
          <w:spacing w:val="-5"/>
          <w:w w:val="105"/>
        </w:rPr>
        <w:t xml:space="preserve"> </w:t>
      </w:r>
      <w:r>
        <w:rPr>
          <w:w w:val="105"/>
        </w:rPr>
        <w:t>Its</w:t>
      </w:r>
      <w:r>
        <w:rPr>
          <w:spacing w:val="-8"/>
          <w:w w:val="105"/>
        </w:rPr>
        <w:t xml:space="preserve"> </w:t>
      </w:r>
      <w:r>
        <w:rPr>
          <w:w w:val="105"/>
        </w:rPr>
        <w:t>ultimate</w:t>
      </w:r>
      <w:r>
        <w:rPr>
          <w:spacing w:val="-3"/>
          <w:w w:val="105"/>
        </w:rPr>
        <w:t xml:space="preserve"> </w:t>
      </w:r>
      <w:r>
        <w:rPr>
          <w:w w:val="105"/>
        </w:rPr>
        <w:t>holding</w:t>
      </w:r>
      <w:r>
        <w:rPr>
          <w:spacing w:val="-4"/>
          <w:w w:val="105"/>
        </w:rPr>
        <w:t xml:space="preserve"> </w:t>
      </w:r>
      <w:r>
        <w:rPr>
          <w:w w:val="105"/>
        </w:rPr>
        <w:t>company</w:t>
      </w:r>
      <w:r>
        <w:rPr>
          <w:spacing w:val="-5"/>
          <w:w w:val="105"/>
        </w:rPr>
        <w:t xml:space="preserve"> </w:t>
      </w:r>
      <w:r>
        <w:rPr>
          <w:w w:val="105"/>
        </w:rPr>
        <w:t>is</w:t>
      </w:r>
      <w:r>
        <w:rPr>
          <w:spacing w:val="-9"/>
          <w:w w:val="105"/>
        </w:rPr>
        <w:t xml:space="preserve"> </w:t>
      </w:r>
      <w:r>
        <w:rPr>
          <w:w w:val="105"/>
        </w:rPr>
        <w:t>The</w:t>
      </w:r>
      <w:r>
        <w:rPr>
          <w:spacing w:val="-4"/>
          <w:w w:val="105"/>
        </w:rPr>
        <w:t xml:space="preserve"> </w:t>
      </w:r>
      <w:r>
        <w:rPr>
          <w:w w:val="105"/>
        </w:rPr>
        <w:t>Bank</w:t>
      </w:r>
      <w:r>
        <w:rPr>
          <w:spacing w:val="-5"/>
          <w:w w:val="105"/>
        </w:rPr>
        <w:t xml:space="preserve"> </w:t>
      </w:r>
      <w:r>
        <w:rPr>
          <w:w w:val="105"/>
        </w:rPr>
        <w:t>of</w:t>
      </w:r>
      <w:r>
        <w:rPr>
          <w:spacing w:val="-5"/>
          <w:w w:val="105"/>
        </w:rPr>
        <w:t xml:space="preserve"> </w:t>
      </w:r>
      <w:r>
        <w:rPr>
          <w:w w:val="105"/>
        </w:rPr>
        <w:t>New York</w:t>
      </w:r>
      <w:r>
        <w:rPr>
          <w:spacing w:val="-8"/>
          <w:w w:val="105"/>
        </w:rPr>
        <w:t xml:space="preserve"> </w:t>
      </w:r>
      <w:r>
        <w:rPr>
          <w:w w:val="105"/>
        </w:rPr>
        <w:t>Mellon</w:t>
      </w:r>
      <w:r>
        <w:rPr>
          <w:spacing w:val="-3"/>
          <w:w w:val="105"/>
        </w:rPr>
        <w:t xml:space="preserve"> </w:t>
      </w:r>
      <w:r>
        <w:rPr>
          <w:w w:val="105"/>
        </w:rPr>
        <w:t>Corporation,</w:t>
      </w:r>
      <w:r>
        <w:rPr>
          <w:spacing w:val="-6"/>
          <w:w w:val="105"/>
        </w:rPr>
        <w:t xml:space="preserve"> </w:t>
      </w:r>
      <w:r>
        <w:rPr>
          <w:w w:val="105"/>
        </w:rPr>
        <w:t>a</w:t>
      </w:r>
      <w:r>
        <w:rPr>
          <w:spacing w:val="-5"/>
          <w:w w:val="105"/>
        </w:rPr>
        <w:t xml:space="preserve"> </w:t>
      </w:r>
      <w:r>
        <w:rPr>
          <w:w w:val="105"/>
        </w:rPr>
        <w:t>public company incorporated in the United States.</w:t>
      </w:r>
    </w:p>
    <w:p w14:paraId="53B3D5AC" w14:textId="77777777" w:rsidR="00FE7E48" w:rsidRDefault="00FE7E48">
      <w:pPr>
        <w:pStyle w:val="BodyText"/>
        <w:spacing w:before="26"/>
      </w:pPr>
    </w:p>
    <w:p w14:paraId="35191C13" w14:textId="77777777" w:rsidR="00FE7E48" w:rsidRDefault="00CB7212">
      <w:pPr>
        <w:pStyle w:val="BodyText"/>
        <w:ind w:left="23"/>
      </w:pPr>
      <w:r>
        <w:rPr>
          <w:w w:val="105"/>
        </w:rPr>
        <w:t>The</w:t>
      </w:r>
      <w:r>
        <w:rPr>
          <w:spacing w:val="-9"/>
          <w:w w:val="105"/>
        </w:rPr>
        <w:t xml:space="preserve"> </w:t>
      </w:r>
      <w:r>
        <w:rPr>
          <w:w w:val="105"/>
        </w:rPr>
        <w:t>registered</w:t>
      </w:r>
      <w:r>
        <w:rPr>
          <w:spacing w:val="-3"/>
          <w:w w:val="105"/>
        </w:rPr>
        <w:t xml:space="preserve"> </w:t>
      </w:r>
      <w:r>
        <w:rPr>
          <w:w w:val="105"/>
        </w:rPr>
        <w:t>office</w:t>
      </w:r>
      <w:r>
        <w:rPr>
          <w:spacing w:val="-8"/>
          <w:w w:val="105"/>
        </w:rPr>
        <w:t xml:space="preserve"> </w:t>
      </w:r>
      <w:r>
        <w:rPr>
          <w:w w:val="105"/>
        </w:rPr>
        <w:t>of</w:t>
      </w:r>
      <w:r>
        <w:rPr>
          <w:spacing w:val="-5"/>
          <w:w w:val="105"/>
        </w:rPr>
        <w:t xml:space="preserve"> </w:t>
      </w:r>
      <w:r>
        <w:rPr>
          <w:w w:val="105"/>
        </w:rPr>
        <w:t>the</w:t>
      </w:r>
      <w:r>
        <w:rPr>
          <w:spacing w:val="-8"/>
          <w:w w:val="105"/>
        </w:rPr>
        <w:t xml:space="preserve"> </w:t>
      </w:r>
      <w:r>
        <w:rPr>
          <w:w w:val="105"/>
        </w:rPr>
        <w:t>Trustee</w:t>
      </w:r>
      <w:r>
        <w:rPr>
          <w:spacing w:val="-8"/>
          <w:w w:val="105"/>
        </w:rPr>
        <w:t xml:space="preserve"> </w:t>
      </w:r>
      <w:r>
        <w:rPr>
          <w:w w:val="105"/>
        </w:rPr>
        <w:t>is</w:t>
      </w:r>
      <w:r>
        <w:rPr>
          <w:spacing w:val="-9"/>
          <w:w w:val="105"/>
        </w:rPr>
        <w:t xml:space="preserve"> </w:t>
      </w:r>
      <w:r>
        <w:rPr>
          <w:w w:val="105"/>
        </w:rPr>
        <w:t>at</w:t>
      </w:r>
      <w:r>
        <w:rPr>
          <w:spacing w:val="-3"/>
          <w:w w:val="105"/>
        </w:rPr>
        <w:t xml:space="preserve"> </w:t>
      </w:r>
      <w:r>
        <w:rPr>
          <w:w w:val="105"/>
        </w:rPr>
        <w:t>160</w:t>
      </w:r>
      <w:r>
        <w:rPr>
          <w:spacing w:val="-6"/>
          <w:w w:val="105"/>
        </w:rPr>
        <w:t xml:space="preserve"> </w:t>
      </w:r>
      <w:r>
        <w:rPr>
          <w:w w:val="105"/>
        </w:rPr>
        <w:t>Queen</w:t>
      </w:r>
      <w:r>
        <w:rPr>
          <w:spacing w:val="-3"/>
          <w:w w:val="105"/>
        </w:rPr>
        <w:t xml:space="preserve"> </w:t>
      </w:r>
      <w:r>
        <w:rPr>
          <w:w w:val="105"/>
        </w:rPr>
        <w:t>Victoria</w:t>
      </w:r>
      <w:r>
        <w:rPr>
          <w:spacing w:val="-4"/>
          <w:w w:val="105"/>
        </w:rPr>
        <w:t xml:space="preserve"> </w:t>
      </w:r>
      <w:r>
        <w:rPr>
          <w:w w:val="105"/>
        </w:rPr>
        <w:t>Street,</w:t>
      </w:r>
      <w:r>
        <w:rPr>
          <w:spacing w:val="-6"/>
          <w:w w:val="105"/>
        </w:rPr>
        <w:t xml:space="preserve"> </w:t>
      </w:r>
      <w:r>
        <w:rPr>
          <w:w w:val="105"/>
        </w:rPr>
        <w:t>London,</w:t>
      </w:r>
      <w:r>
        <w:rPr>
          <w:spacing w:val="-4"/>
          <w:w w:val="105"/>
        </w:rPr>
        <w:t xml:space="preserve"> </w:t>
      </w:r>
      <w:r>
        <w:rPr>
          <w:w w:val="105"/>
        </w:rPr>
        <w:t>EC4V</w:t>
      </w:r>
      <w:r>
        <w:rPr>
          <w:spacing w:val="-5"/>
          <w:w w:val="105"/>
        </w:rPr>
        <w:t xml:space="preserve"> </w:t>
      </w:r>
      <w:r>
        <w:rPr>
          <w:spacing w:val="-4"/>
          <w:w w:val="105"/>
        </w:rPr>
        <w:t>4LA.</w:t>
      </w:r>
    </w:p>
    <w:p w14:paraId="1F56D0A8" w14:textId="77777777" w:rsidR="00FE7E48" w:rsidRDefault="00FE7E48">
      <w:pPr>
        <w:pStyle w:val="BodyText"/>
        <w:spacing w:before="120"/>
      </w:pPr>
    </w:p>
    <w:p w14:paraId="608F8902" w14:textId="77777777" w:rsidR="00FE7E48" w:rsidRDefault="00CB7212">
      <w:pPr>
        <w:pStyle w:val="BodyText"/>
        <w:spacing w:before="1" w:line="336" w:lineRule="auto"/>
        <w:ind w:left="23" w:right="1483"/>
        <w:jc w:val="both"/>
      </w:pPr>
      <w:r>
        <w:rPr>
          <w:w w:val="105"/>
        </w:rPr>
        <w:t>The principal business activity of the Trustee is the provision of custodial, banking and related financial services. The Trustee is authorised by the Prudential Regulation Authority and is dual-regulated by the Financial Conduct Authority and the Prudential Regulation Authority.</w:t>
      </w:r>
    </w:p>
    <w:p w14:paraId="7D87F29B" w14:textId="77777777" w:rsidR="00FE7E48" w:rsidRDefault="00FE7E48">
      <w:pPr>
        <w:pStyle w:val="BodyText"/>
        <w:spacing w:before="31"/>
      </w:pPr>
    </w:p>
    <w:p w14:paraId="63731F30" w14:textId="77777777" w:rsidR="00FE7E48" w:rsidRDefault="00CB7212">
      <w:pPr>
        <w:spacing w:before="1"/>
        <w:ind w:left="23"/>
        <w:rPr>
          <w:i/>
          <w:sz w:val="17"/>
        </w:rPr>
      </w:pPr>
      <w:r>
        <w:rPr>
          <w:i/>
          <w:w w:val="105"/>
          <w:sz w:val="17"/>
        </w:rPr>
        <w:t>Duties</w:t>
      </w:r>
      <w:r>
        <w:rPr>
          <w:i/>
          <w:spacing w:val="4"/>
          <w:w w:val="105"/>
          <w:sz w:val="17"/>
        </w:rPr>
        <w:t xml:space="preserve"> </w:t>
      </w:r>
      <w:r>
        <w:rPr>
          <w:i/>
          <w:w w:val="105"/>
          <w:sz w:val="17"/>
        </w:rPr>
        <w:t>of</w:t>
      </w:r>
      <w:r>
        <w:rPr>
          <w:i/>
          <w:spacing w:val="-11"/>
          <w:w w:val="105"/>
          <w:sz w:val="17"/>
        </w:rPr>
        <w:t xml:space="preserve"> </w:t>
      </w:r>
      <w:r>
        <w:rPr>
          <w:i/>
          <w:w w:val="105"/>
          <w:sz w:val="17"/>
        </w:rPr>
        <w:t>the</w:t>
      </w:r>
      <w:r>
        <w:rPr>
          <w:i/>
          <w:spacing w:val="-6"/>
          <w:w w:val="105"/>
          <w:sz w:val="17"/>
        </w:rPr>
        <w:t xml:space="preserve"> </w:t>
      </w:r>
      <w:r>
        <w:rPr>
          <w:i/>
          <w:spacing w:val="-2"/>
          <w:w w:val="105"/>
          <w:sz w:val="17"/>
        </w:rPr>
        <w:t>Trustee</w:t>
      </w:r>
    </w:p>
    <w:p w14:paraId="52807071" w14:textId="77777777" w:rsidR="00FE7E48" w:rsidRDefault="00FE7E48">
      <w:pPr>
        <w:pStyle w:val="BodyText"/>
        <w:spacing w:before="117"/>
        <w:rPr>
          <w:i/>
        </w:rPr>
      </w:pPr>
    </w:p>
    <w:p w14:paraId="2466907F" w14:textId="77777777" w:rsidR="00FE7E48" w:rsidRDefault="00CB7212">
      <w:pPr>
        <w:pStyle w:val="BodyText"/>
        <w:spacing w:line="336" w:lineRule="auto"/>
        <w:ind w:left="23" w:right="1494"/>
        <w:jc w:val="both"/>
      </w:pPr>
      <w:r>
        <w:rPr>
          <w:w w:val="105"/>
        </w:rPr>
        <w:t>The</w:t>
      </w:r>
      <w:r>
        <w:rPr>
          <w:spacing w:val="-15"/>
          <w:w w:val="105"/>
        </w:rPr>
        <w:t xml:space="preserve"> </w:t>
      </w:r>
      <w:r>
        <w:rPr>
          <w:w w:val="105"/>
        </w:rPr>
        <w:t>Trustee</w:t>
      </w:r>
      <w:r>
        <w:rPr>
          <w:spacing w:val="-8"/>
          <w:w w:val="105"/>
        </w:rPr>
        <w:t xml:space="preserve"> </w:t>
      </w:r>
      <w:r>
        <w:rPr>
          <w:w w:val="105"/>
        </w:rPr>
        <w:t>is</w:t>
      </w:r>
      <w:r>
        <w:rPr>
          <w:spacing w:val="-6"/>
          <w:w w:val="105"/>
        </w:rPr>
        <w:t xml:space="preserve"> </w:t>
      </w:r>
      <w:r>
        <w:rPr>
          <w:w w:val="105"/>
        </w:rPr>
        <w:t>responsible</w:t>
      </w:r>
      <w:r>
        <w:rPr>
          <w:spacing w:val="-8"/>
          <w:w w:val="105"/>
        </w:rPr>
        <w:t xml:space="preserve"> </w:t>
      </w:r>
      <w:r>
        <w:rPr>
          <w:w w:val="105"/>
        </w:rPr>
        <w:t>for</w:t>
      </w:r>
      <w:r>
        <w:rPr>
          <w:spacing w:val="-12"/>
          <w:w w:val="105"/>
        </w:rPr>
        <w:t xml:space="preserve"> </w:t>
      </w:r>
      <w:r>
        <w:rPr>
          <w:w w:val="105"/>
        </w:rPr>
        <w:t>the</w:t>
      </w:r>
      <w:r>
        <w:rPr>
          <w:spacing w:val="-8"/>
          <w:w w:val="105"/>
        </w:rPr>
        <w:t xml:space="preserve"> </w:t>
      </w:r>
      <w:r>
        <w:rPr>
          <w:w w:val="105"/>
        </w:rPr>
        <w:t>safekeeping</w:t>
      </w:r>
      <w:r>
        <w:rPr>
          <w:spacing w:val="-5"/>
          <w:w w:val="105"/>
        </w:rPr>
        <w:t xml:space="preserve"> </w:t>
      </w:r>
      <w:r>
        <w:rPr>
          <w:w w:val="105"/>
        </w:rPr>
        <w:t>of</w:t>
      </w:r>
      <w:r>
        <w:rPr>
          <w:spacing w:val="-9"/>
          <w:w w:val="105"/>
        </w:rPr>
        <w:t xml:space="preserve"> </w:t>
      </w:r>
      <w:r>
        <w:rPr>
          <w:w w:val="105"/>
        </w:rPr>
        <w:t>the</w:t>
      </w:r>
      <w:r>
        <w:rPr>
          <w:spacing w:val="-6"/>
          <w:w w:val="105"/>
        </w:rPr>
        <w:t xml:space="preserve"> </w:t>
      </w:r>
      <w:r>
        <w:rPr>
          <w:w w:val="105"/>
        </w:rPr>
        <w:t>Scheme</w:t>
      </w:r>
      <w:r>
        <w:rPr>
          <w:spacing w:val="-6"/>
          <w:w w:val="105"/>
        </w:rPr>
        <w:t xml:space="preserve"> </w:t>
      </w:r>
      <w:r>
        <w:rPr>
          <w:w w:val="105"/>
        </w:rPr>
        <w:t>Property,</w:t>
      </w:r>
      <w:r>
        <w:rPr>
          <w:spacing w:val="-4"/>
          <w:w w:val="105"/>
        </w:rPr>
        <w:t xml:space="preserve"> </w:t>
      </w:r>
      <w:r>
        <w:rPr>
          <w:w w:val="105"/>
        </w:rPr>
        <w:t>monitoring</w:t>
      </w:r>
      <w:r>
        <w:rPr>
          <w:spacing w:val="-7"/>
          <w:w w:val="105"/>
        </w:rPr>
        <w:t xml:space="preserve"> </w:t>
      </w:r>
      <w:r>
        <w:rPr>
          <w:w w:val="105"/>
        </w:rPr>
        <w:t>the</w:t>
      </w:r>
      <w:r>
        <w:rPr>
          <w:spacing w:val="-8"/>
          <w:w w:val="105"/>
        </w:rPr>
        <w:t xml:space="preserve"> </w:t>
      </w:r>
      <w:r>
        <w:rPr>
          <w:w w:val="105"/>
        </w:rPr>
        <w:t>cash</w:t>
      </w:r>
      <w:r>
        <w:rPr>
          <w:spacing w:val="-10"/>
          <w:w w:val="105"/>
        </w:rPr>
        <w:t xml:space="preserve"> </w:t>
      </w:r>
      <w:r>
        <w:rPr>
          <w:w w:val="105"/>
        </w:rPr>
        <w:t>flows of the Trust, and must ensure that certain processes carried out by the Manager are performed in accordance with the applicable rules and the constitutive documents of the Trust.</w:t>
      </w:r>
    </w:p>
    <w:p w14:paraId="0DC20BC4" w14:textId="77777777" w:rsidR="00FE7E48" w:rsidRDefault="00FE7E48">
      <w:pPr>
        <w:pStyle w:val="BodyText"/>
        <w:spacing w:before="32"/>
      </w:pPr>
    </w:p>
    <w:p w14:paraId="684A1772" w14:textId="77777777" w:rsidR="00FE7E48" w:rsidRDefault="00CB7212">
      <w:pPr>
        <w:ind w:left="23"/>
        <w:rPr>
          <w:i/>
          <w:sz w:val="17"/>
        </w:rPr>
      </w:pPr>
      <w:r>
        <w:rPr>
          <w:i/>
          <w:w w:val="105"/>
          <w:sz w:val="17"/>
        </w:rPr>
        <w:t>Conflicts</w:t>
      </w:r>
      <w:r>
        <w:rPr>
          <w:i/>
          <w:spacing w:val="-7"/>
          <w:w w:val="105"/>
          <w:sz w:val="17"/>
        </w:rPr>
        <w:t xml:space="preserve"> </w:t>
      </w:r>
      <w:r>
        <w:rPr>
          <w:i/>
          <w:w w:val="105"/>
          <w:sz w:val="17"/>
        </w:rPr>
        <w:t>of</w:t>
      </w:r>
      <w:r>
        <w:rPr>
          <w:i/>
          <w:spacing w:val="-10"/>
          <w:w w:val="105"/>
          <w:sz w:val="17"/>
        </w:rPr>
        <w:t xml:space="preserve"> </w:t>
      </w:r>
      <w:r>
        <w:rPr>
          <w:i/>
          <w:spacing w:val="-2"/>
          <w:w w:val="105"/>
          <w:sz w:val="17"/>
        </w:rPr>
        <w:t>interest</w:t>
      </w:r>
    </w:p>
    <w:p w14:paraId="7D7267EC" w14:textId="77777777" w:rsidR="00FE7E48" w:rsidRDefault="00FE7E48">
      <w:pPr>
        <w:pStyle w:val="BodyText"/>
        <w:spacing w:before="114"/>
        <w:rPr>
          <w:i/>
        </w:rPr>
      </w:pPr>
    </w:p>
    <w:p w14:paraId="2909BE13" w14:textId="77777777" w:rsidR="00FE7E48" w:rsidRDefault="00CB7212">
      <w:pPr>
        <w:pStyle w:val="BodyText"/>
        <w:spacing w:before="1"/>
        <w:ind w:left="23"/>
      </w:pPr>
      <w:r>
        <w:rPr>
          <w:w w:val="105"/>
        </w:rPr>
        <w:t>For</w:t>
      </w:r>
      <w:r>
        <w:rPr>
          <w:spacing w:val="-13"/>
          <w:w w:val="105"/>
        </w:rPr>
        <w:t xml:space="preserve"> </w:t>
      </w:r>
      <w:r>
        <w:rPr>
          <w:w w:val="105"/>
        </w:rPr>
        <w:t>the</w:t>
      </w:r>
      <w:r>
        <w:rPr>
          <w:spacing w:val="-6"/>
          <w:w w:val="105"/>
        </w:rPr>
        <w:t xml:space="preserve"> </w:t>
      </w:r>
      <w:r>
        <w:rPr>
          <w:w w:val="105"/>
        </w:rPr>
        <w:t>purposes</w:t>
      </w:r>
      <w:r>
        <w:rPr>
          <w:spacing w:val="-5"/>
          <w:w w:val="105"/>
        </w:rPr>
        <w:t xml:space="preserve"> </w:t>
      </w:r>
      <w:r>
        <w:rPr>
          <w:w w:val="105"/>
        </w:rPr>
        <w:t>of</w:t>
      </w:r>
      <w:r>
        <w:rPr>
          <w:spacing w:val="-9"/>
          <w:w w:val="105"/>
        </w:rPr>
        <w:t xml:space="preserve"> </w:t>
      </w:r>
      <w:r>
        <w:rPr>
          <w:w w:val="105"/>
        </w:rPr>
        <w:t>this</w:t>
      </w:r>
      <w:r>
        <w:rPr>
          <w:spacing w:val="-6"/>
          <w:w w:val="105"/>
        </w:rPr>
        <w:t xml:space="preserve"> </w:t>
      </w:r>
      <w:r>
        <w:rPr>
          <w:w w:val="105"/>
        </w:rPr>
        <w:t>section,</w:t>
      </w:r>
      <w:r>
        <w:rPr>
          <w:spacing w:val="-9"/>
          <w:w w:val="105"/>
        </w:rPr>
        <w:t xml:space="preserve"> </w:t>
      </w:r>
      <w:r>
        <w:rPr>
          <w:w w:val="105"/>
        </w:rPr>
        <w:t>the</w:t>
      </w:r>
      <w:r>
        <w:rPr>
          <w:spacing w:val="-8"/>
          <w:w w:val="105"/>
        </w:rPr>
        <w:t xml:space="preserve"> </w:t>
      </w:r>
      <w:r>
        <w:rPr>
          <w:w w:val="105"/>
        </w:rPr>
        <w:t>following</w:t>
      </w:r>
      <w:r>
        <w:rPr>
          <w:spacing w:val="-3"/>
          <w:w w:val="105"/>
        </w:rPr>
        <w:t xml:space="preserve"> </w:t>
      </w:r>
      <w:r>
        <w:rPr>
          <w:w w:val="105"/>
        </w:rPr>
        <w:t>definitions</w:t>
      </w:r>
      <w:r>
        <w:rPr>
          <w:spacing w:val="-5"/>
          <w:w w:val="105"/>
        </w:rPr>
        <w:t xml:space="preserve"> </w:t>
      </w:r>
      <w:r>
        <w:rPr>
          <w:w w:val="105"/>
        </w:rPr>
        <w:t>shall</w:t>
      </w:r>
      <w:r>
        <w:rPr>
          <w:spacing w:val="-7"/>
          <w:w w:val="105"/>
        </w:rPr>
        <w:t xml:space="preserve"> </w:t>
      </w:r>
      <w:r>
        <w:rPr>
          <w:spacing w:val="-2"/>
          <w:w w:val="105"/>
        </w:rPr>
        <w:t>apply:</w:t>
      </w:r>
    </w:p>
    <w:p w14:paraId="75CDA3C2" w14:textId="77777777" w:rsidR="00FE7E48" w:rsidRDefault="00FE7E48">
      <w:pPr>
        <w:pStyle w:val="BodyText"/>
        <w:spacing w:before="117"/>
      </w:pPr>
    </w:p>
    <w:p w14:paraId="6D1046E7" w14:textId="77777777" w:rsidR="00FE7E48" w:rsidRDefault="00CB7212">
      <w:pPr>
        <w:pStyle w:val="BodyText"/>
        <w:spacing w:line="333" w:lineRule="auto"/>
        <w:ind w:left="23" w:right="1549"/>
        <w:jc w:val="both"/>
      </w:pPr>
      <w:r>
        <w:rPr>
          <w:w w:val="105"/>
        </w:rPr>
        <w:t>“BNY Mellon Affiliate” means any entity in which The Bank of New York Mellon Corporation (a Delaware</w:t>
      </w:r>
      <w:r>
        <w:rPr>
          <w:spacing w:val="12"/>
          <w:w w:val="105"/>
        </w:rPr>
        <w:t xml:space="preserve"> </w:t>
      </w:r>
      <w:r>
        <w:rPr>
          <w:w w:val="105"/>
        </w:rPr>
        <w:t>corporation</w:t>
      </w:r>
      <w:r>
        <w:rPr>
          <w:spacing w:val="17"/>
          <w:w w:val="105"/>
        </w:rPr>
        <w:t xml:space="preserve"> </w:t>
      </w:r>
      <w:r>
        <w:rPr>
          <w:w w:val="105"/>
        </w:rPr>
        <w:t>with</w:t>
      </w:r>
      <w:r>
        <w:rPr>
          <w:spacing w:val="14"/>
          <w:w w:val="105"/>
        </w:rPr>
        <w:t xml:space="preserve"> </w:t>
      </w:r>
      <w:r>
        <w:rPr>
          <w:w w:val="105"/>
        </w:rPr>
        <w:t>registered</w:t>
      </w:r>
      <w:r>
        <w:rPr>
          <w:spacing w:val="16"/>
          <w:w w:val="105"/>
        </w:rPr>
        <w:t xml:space="preserve"> </w:t>
      </w:r>
      <w:r>
        <w:rPr>
          <w:w w:val="105"/>
        </w:rPr>
        <w:t>office</w:t>
      </w:r>
      <w:r>
        <w:rPr>
          <w:spacing w:val="13"/>
          <w:w w:val="105"/>
        </w:rPr>
        <w:t xml:space="preserve"> </w:t>
      </w:r>
      <w:r>
        <w:rPr>
          <w:w w:val="105"/>
        </w:rPr>
        <w:t>at</w:t>
      </w:r>
      <w:r>
        <w:rPr>
          <w:spacing w:val="14"/>
          <w:w w:val="105"/>
        </w:rPr>
        <w:t xml:space="preserve"> </w:t>
      </w:r>
      <w:r>
        <w:rPr>
          <w:w w:val="105"/>
        </w:rPr>
        <w:t>240</w:t>
      </w:r>
      <w:r>
        <w:rPr>
          <w:spacing w:val="17"/>
          <w:w w:val="105"/>
        </w:rPr>
        <w:t xml:space="preserve"> </w:t>
      </w:r>
      <w:r>
        <w:rPr>
          <w:w w:val="105"/>
        </w:rPr>
        <w:t>Greenwich</w:t>
      </w:r>
      <w:r>
        <w:rPr>
          <w:spacing w:val="16"/>
          <w:w w:val="105"/>
        </w:rPr>
        <w:t xml:space="preserve"> </w:t>
      </w:r>
      <w:r>
        <w:rPr>
          <w:w w:val="105"/>
        </w:rPr>
        <w:t>St,</w:t>
      </w:r>
      <w:r>
        <w:rPr>
          <w:spacing w:val="17"/>
          <w:w w:val="105"/>
        </w:rPr>
        <w:t xml:space="preserve"> </w:t>
      </w:r>
      <w:r>
        <w:rPr>
          <w:w w:val="105"/>
        </w:rPr>
        <w:t>New</w:t>
      </w:r>
      <w:r>
        <w:rPr>
          <w:spacing w:val="18"/>
          <w:w w:val="105"/>
        </w:rPr>
        <w:t xml:space="preserve"> </w:t>
      </w:r>
      <w:r>
        <w:rPr>
          <w:w w:val="105"/>
        </w:rPr>
        <w:t>York,</w:t>
      </w:r>
      <w:r>
        <w:rPr>
          <w:spacing w:val="15"/>
          <w:w w:val="105"/>
        </w:rPr>
        <w:t xml:space="preserve"> </w:t>
      </w:r>
      <w:r>
        <w:rPr>
          <w:w w:val="105"/>
        </w:rPr>
        <w:t>New</w:t>
      </w:r>
      <w:r>
        <w:rPr>
          <w:spacing w:val="17"/>
          <w:w w:val="105"/>
        </w:rPr>
        <w:t xml:space="preserve"> </w:t>
      </w:r>
      <w:r>
        <w:rPr>
          <w:w w:val="105"/>
        </w:rPr>
        <w:t>York</w:t>
      </w:r>
      <w:r>
        <w:rPr>
          <w:spacing w:val="16"/>
          <w:w w:val="105"/>
        </w:rPr>
        <w:t xml:space="preserve"> </w:t>
      </w:r>
      <w:r>
        <w:rPr>
          <w:spacing w:val="-2"/>
          <w:w w:val="105"/>
        </w:rPr>
        <w:t>10286,</w:t>
      </w:r>
    </w:p>
    <w:p w14:paraId="247D0ED2" w14:textId="77777777" w:rsidR="00FE7E48" w:rsidRDefault="00CB7212">
      <w:pPr>
        <w:pStyle w:val="BodyText"/>
        <w:spacing w:before="4" w:line="331" w:lineRule="auto"/>
        <w:ind w:left="23" w:right="1308"/>
      </w:pPr>
      <w:r>
        <w:rPr>
          <w:w w:val="105"/>
        </w:rPr>
        <w:t>U.S.A)</w:t>
      </w:r>
      <w:r>
        <w:rPr>
          <w:spacing w:val="23"/>
          <w:w w:val="105"/>
        </w:rPr>
        <w:t xml:space="preserve"> </w:t>
      </w:r>
      <w:r>
        <w:rPr>
          <w:w w:val="105"/>
        </w:rPr>
        <w:t>controls</w:t>
      </w:r>
      <w:r>
        <w:rPr>
          <w:spacing w:val="24"/>
          <w:w w:val="105"/>
        </w:rPr>
        <w:t xml:space="preserve"> </w:t>
      </w:r>
      <w:r>
        <w:rPr>
          <w:w w:val="105"/>
        </w:rPr>
        <w:t>(directly</w:t>
      </w:r>
      <w:r>
        <w:rPr>
          <w:spacing w:val="24"/>
          <w:w w:val="105"/>
        </w:rPr>
        <w:t xml:space="preserve"> </w:t>
      </w:r>
      <w:r>
        <w:rPr>
          <w:w w:val="105"/>
        </w:rPr>
        <w:t>or</w:t>
      </w:r>
      <w:r>
        <w:rPr>
          <w:spacing w:val="19"/>
          <w:w w:val="105"/>
        </w:rPr>
        <w:t xml:space="preserve"> </w:t>
      </w:r>
      <w:r>
        <w:rPr>
          <w:w w:val="105"/>
        </w:rPr>
        <w:t>indirectly)</w:t>
      </w:r>
      <w:r>
        <w:rPr>
          <w:spacing w:val="22"/>
          <w:w w:val="105"/>
        </w:rPr>
        <w:t xml:space="preserve"> </w:t>
      </w:r>
      <w:r>
        <w:rPr>
          <w:w w:val="105"/>
        </w:rPr>
        <w:t>an</w:t>
      </w:r>
      <w:r>
        <w:rPr>
          <w:spacing w:val="23"/>
          <w:w w:val="105"/>
        </w:rPr>
        <w:t xml:space="preserve"> </w:t>
      </w:r>
      <w:r>
        <w:rPr>
          <w:w w:val="105"/>
        </w:rPr>
        <w:t>interest</w:t>
      </w:r>
      <w:r>
        <w:rPr>
          <w:spacing w:val="25"/>
          <w:w w:val="105"/>
        </w:rPr>
        <w:t xml:space="preserve"> </w:t>
      </w:r>
      <w:r>
        <w:rPr>
          <w:w w:val="105"/>
        </w:rPr>
        <w:t>of</w:t>
      </w:r>
      <w:r>
        <w:rPr>
          <w:spacing w:val="24"/>
          <w:w w:val="105"/>
        </w:rPr>
        <w:t xml:space="preserve"> </w:t>
      </w:r>
      <w:r>
        <w:rPr>
          <w:w w:val="105"/>
        </w:rPr>
        <w:t>no</w:t>
      </w:r>
      <w:r>
        <w:rPr>
          <w:spacing w:val="21"/>
          <w:w w:val="105"/>
        </w:rPr>
        <w:t xml:space="preserve"> </w:t>
      </w:r>
      <w:r>
        <w:rPr>
          <w:w w:val="105"/>
        </w:rPr>
        <w:t>less</w:t>
      </w:r>
      <w:r>
        <w:rPr>
          <w:spacing w:val="20"/>
          <w:w w:val="105"/>
        </w:rPr>
        <w:t xml:space="preserve"> </w:t>
      </w:r>
      <w:r>
        <w:rPr>
          <w:w w:val="105"/>
        </w:rPr>
        <w:t>than</w:t>
      </w:r>
      <w:r>
        <w:rPr>
          <w:spacing w:val="23"/>
          <w:w w:val="105"/>
        </w:rPr>
        <w:t xml:space="preserve"> </w:t>
      </w:r>
      <w:r>
        <w:rPr>
          <w:w w:val="105"/>
        </w:rPr>
        <w:t>30%</w:t>
      </w:r>
      <w:r>
        <w:rPr>
          <w:spacing w:val="34"/>
          <w:w w:val="105"/>
        </w:rPr>
        <w:t xml:space="preserve"> </w:t>
      </w:r>
      <w:r>
        <w:rPr>
          <w:w w:val="105"/>
        </w:rPr>
        <w:t>in</w:t>
      </w:r>
      <w:r>
        <w:rPr>
          <w:spacing w:val="21"/>
          <w:w w:val="105"/>
        </w:rPr>
        <w:t xml:space="preserve"> </w:t>
      </w:r>
      <w:r>
        <w:rPr>
          <w:w w:val="105"/>
        </w:rPr>
        <w:t>the</w:t>
      </w:r>
      <w:r>
        <w:rPr>
          <w:spacing w:val="23"/>
          <w:w w:val="105"/>
        </w:rPr>
        <w:t xml:space="preserve"> </w:t>
      </w:r>
      <w:r>
        <w:rPr>
          <w:w w:val="105"/>
        </w:rPr>
        <w:t>voting</w:t>
      </w:r>
      <w:r>
        <w:rPr>
          <w:spacing w:val="23"/>
          <w:w w:val="105"/>
        </w:rPr>
        <w:t xml:space="preserve"> </w:t>
      </w:r>
      <w:r>
        <w:rPr>
          <w:w w:val="105"/>
        </w:rPr>
        <w:t>stock</w:t>
      </w:r>
      <w:r>
        <w:rPr>
          <w:spacing w:val="23"/>
          <w:w w:val="105"/>
        </w:rPr>
        <w:t xml:space="preserve"> </w:t>
      </w:r>
      <w:r>
        <w:rPr>
          <w:w w:val="105"/>
        </w:rPr>
        <w:t>or interests in such entity.</w:t>
      </w:r>
    </w:p>
    <w:p w14:paraId="6CAE4E5A" w14:textId="77777777" w:rsidR="00FE7E48" w:rsidRDefault="00FE7E48">
      <w:pPr>
        <w:pStyle w:val="BodyText"/>
        <w:spacing w:before="42"/>
      </w:pPr>
    </w:p>
    <w:p w14:paraId="7600B825" w14:textId="77777777" w:rsidR="00FE7E48" w:rsidRDefault="00CB7212">
      <w:pPr>
        <w:pStyle w:val="BodyText"/>
        <w:spacing w:line="336" w:lineRule="auto"/>
        <w:ind w:left="23" w:right="1486"/>
        <w:jc w:val="both"/>
      </w:pPr>
      <w:r>
        <w:rPr>
          <w:w w:val="105"/>
        </w:rPr>
        <w:t>“Link”</w:t>
      </w:r>
      <w:r>
        <w:rPr>
          <w:spacing w:val="-12"/>
          <w:w w:val="105"/>
        </w:rPr>
        <w:t xml:space="preserve"> </w:t>
      </w:r>
      <w:r>
        <w:rPr>
          <w:w w:val="105"/>
        </w:rPr>
        <w:t>means</w:t>
      </w:r>
      <w:r>
        <w:rPr>
          <w:spacing w:val="-14"/>
          <w:w w:val="105"/>
        </w:rPr>
        <w:t xml:space="preserve"> </w:t>
      </w:r>
      <w:r>
        <w:rPr>
          <w:w w:val="105"/>
        </w:rPr>
        <w:t>a</w:t>
      </w:r>
      <w:r>
        <w:rPr>
          <w:spacing w:val="-12"/>
          <w:w w:val="105"/>
        </w:rPr>
        <w:t xml:space="preserve"> </w:t>
      </w:r>
      <w:r>
        <w:rPr>
          <w:w w:val="105"/>
        </w:rPr>
        <w:t>situation</w:t>
      </w:r>
      <w:r>
        <w:rPr>
          <w:spacing w:val="-14"/>
          <w:w w:val="105"/>
        </w:rPr>
        <w:t xml:space="preserve"> </w:t>
      </w:r>
      <w:r>
        <w:rPr>
          <w:w w:val="105"/>
        </w:rPr>
        <w:t>in</w:t>
      </w:r>
      <w:r>
        <w:rPr>
          <w:spacing w:val="-12"/>
          <w:w w:val="105"/>
        </w:rPr>
        <w:t xml:space="preserve"> </w:t>
      </w:r>
      <w:r>
        <w:rPr>
          <w:w w:val="105"/>
        </w:rPr>
        <w:t>which</w:t>
      </w:r>
      <w:r>
        <w:rPr>
          <w:spacing w:val="-14"/>
          <w:w w:val="105"/>
        </w:rPr>
        <w:t xml:space="preserve"> </w:t>
      </w:r>
      <w:r>
        <w:rPr>
          <w:w w:val="105"/>
        </w:rPr>
        <w:t>two</w:t>
      </w:r>
      <w:r>
        <w:rPr>
          <w:spacing w:val="-13"/>
          <w:w w:val="105"/>
        </w:rPr>
        <w:t xml:space="preserve"> </w:t>
      </w:r>
      <w:r>
        <w:rPr>
          <w:w w:val="105"/>
        </w:rPr>
        <w:t>or</w:t>
      </w:r>
      <w:r>
        <w:rPr>
          <w:spacing w:val="-12"/>
          <w:w w:val="105"/>
        </w:rPr>
        <w:t xml:space="preserve"> </w:t>
      </w:r>
      <w:r>
        <w:rPr>
          <w:w w:val="105"/>
        </w:rPr>
        <w:t>more</w:t>
      </w:r>
      <w:r>
        <w:rPr>
          <w:spacing w:val="-13"/>
          <w:w w:val="105"/>
        </w:rPr>
        <w:t xml:space="preserve"> </w:t>
      </w:r>
      <w:r>
        <w:rPr>
          <w:w w:val="105"/>
        </w:rPr>
        <w:t>natural</w:t>
      </w:r>
      <w:r>
        <w:rPr>
          <w:spacing w:val="-13"/>
          <w:w w:val="105"/>
        </w:rPr>
        <w:t xml:space="preserve"> </w:t>
      </w:r>
      <w:r>
        <w:rPr>
          <w:w w:val="105"/>
        </w:rPr>
        <w:t>or</w:t>
      </w:r>
      <w:r>
        <w:rPr>
          <w:spacing w:val="-14"/>
          <w:w w:val="105"/>
        </w:rPr>
        <w:t xml:space="preserve"> </w:t>
      </w:r>
      <w:r>
        <w:rPr>
          <w:w w:val="105"/>
        </w:rPr>
        <w:t>legal</w:t>
      </w:r>
      <w:r>
        <w:rPr>
          <w:spacing w:val="-12"/>
          <w:w w:val="105"/>
        </w:rPr>
        <w:t xml:space="preserve"> </w:t>
      </w:r>
      <w:r>
        <w:rPr>
          <w:w w:val="105"/>
        </w:rPr>
        <w:t>persons</w:t>
      </w:r>
      <w:r>
        <w:rPr>
          <w:spacing w:val="-14"/>
          <w:w w:val="105"/>
        </w:rPr>
        <w:t xml:space="preserve"> </w:t>
      </w:r>
      <w:r>
        <w:rPr>
          <w:w w:val="105"/>
        </w:rPr>
        <w:t>are</w:t>
      </w:r>
      <w:r>
        <w:rPr>
          <w:spacing w:val="-13"/>
          <w:w w:val="105"/>
        </w:rPr>
        <w:t xml:space="preserve"> </w:t>
      </w:r>
      <w:r>
        <w:rPr>
          <w:w w:val="105"/>
        </w:rPr>
        <w:t>either</w:t>
      </w:r>
      <w:r>
        <w:rPr>
          <w:spacing w:val="-14"/>
          <w:w w:val="105"/>
        </w:rPr>
        <w:t xml:space="preserve"> </w:t>
      </w:r>
      <w:r>
        <w:rPr>
          <w:w w:val="105"/>
        </w:rPr>
        <w:t>linked</w:t>
      </w:r>
      <w:r>
        <w:rPr>
          <w:spacing w:val="-11"/>
          <w:w w:val="105"/>
        </w:rPr>
        <w:t xml:space="preserve"> </w:t>
      </w:r>
      <w:r>
        <w:rPr>
          <w:w w:val="105"/>
        </w:rPr>
        <w:t>by</w:t>
      </w:r>
      <w:r>
        <w:rPr>
          <w:spacing w:val="-13"/>
          <w:w w:val="105"/>
        </w:rPr>
        <w:t xml:space="preserve"> </w:t>
      </w:r>
      <w:r>
        <w:rPr>
          <w:w w:val="105"/>
        </w:rPr>
        <w:t>a</w:t>
      </w:r>
      <w:r>
        <w:rPr>
          <w:spacing w:val="-12"/>
          <w:w w:val="105"/>
        </w:rPr>
        <w:t xml:space="preserve"> </w:t>
      </w:r>
      <w:r>
        <w:rPr>
          <w:w w:val="105"/>
        </w:rPr>
        <w:t>direct or</w:t>
      </w:r>
      <w:r>
        <w:rPr>
          <w:spacing w:val="-12"/>
          <w:w w:val="105"/>
        </w:rPr>
        <w:t xml:space="preserve"> </w:t>
      </w:r>
      <w:r>
        <w:rPr>
          <w:w w:val="105"/>
        </w:rPr>
        <w:t>indirect</w:t>
      </w:r>
      <w:r>
        <w:rPr>
          <w:spacing w:val="-6"/>
          <w:w w:val="105"/>
        </w:rPr>
        <w:t xml:space="preserve"> </w:t>
      </w:r>
      <w:r>
        <w:rPr>
          <w:w w:val="105"/>
        </w:rPr>
        <w:t>holding</w:t>
      </w:r>
      <w:r>
        <w:rPr>
          <w:spacing w:val="-10"/>
          <w:w w:val="105"/>
        </w:rPr>
        <w:t xml:space="preserve"> </w:t>
      </w:r>
      <w:r>
        <w:rPr>
          <w:w w:val="105"/>
        </w:rPr>
        <w:t>in</w:t>
      </w:r>
      <w:r>
        <w:rPr>
          <w:spacing w:val="-11"/>
          <w:w w:val="105"/>
        </w:rPr>
        <w:t xml:space="preserve"> </w:t>
      </w:r>
      <w:r>
        <w:rPr>
          <w:w w:val="105"/>
        </w:rPr>
        <w:t>an</w:t>
      </w:r>
      <w:r>
        <w:rPr>
          <w:spacing w:val="-7"/>
          <w:w w:val="105"/>
        </w:rPr>
        <w:t xml:space="preserve"> </w:t>
      </w:r>
      <w:r>
        <w:rPr>
          <w:w w:val="105"/>
        </w:rPr>
        <w:t>undertaking</w:t>
      </w:r>
      <w:r>
        <w:rPr>
          <w:spacing w:val="-7"/>
          <w:w w:val="105"/>
        </w:rPr>
        <w:t xml:space="preserve"> </w:t>
      </w:r>
      <w:r>
        <w:rPr>
          <w:w w:val="105"/>
        </w:rPr>
        <w:t>which</w:t>
      </w:r>
      <w:r>
        <w:rPr>
          <w:spacing w:val="-11"/>
          <w:w w:val="105"/>
        </w:rPr>
        <w:t xml:space="preserve"> </w:t>
      </w:r>
      <w:r>
        <w:rPr>
          <w:w w:val="105"/>
        </w:rPr>
        <w:t>represents</w:t>
      </w:r>
      <w:r>
        <w:rPr>
          <w:spacing w:val="-5"/>
          <w:w w:val="105"/>
        </w:rPr>
        <w:t xml:space="preserve"> </w:t>
      </w:r>
      <w:r>
        <w:rPr>
          <w:w w:val="105"/>
        </w:rPr>
        <w:t>10%</w:t>
      </w:r>
      <w:r>
        <w:rPr>
          <w:spacing w:val="-8"/>
          <w:w w:val="105"/>
        </w:rPr>
        <w:t xml:space="preserve"> </w:t>
      </w:r>
      <w:r>
        <w:rPr>
          <w:w w:val="105"/>
        </w:rPr>
        <w:t>or</w:t>
      </w:r>
      <w:r>
        <w:rPr>
          <w:spacing w:val="-8"/>
          <w:w w:val="105"/>
        </w:rPr>
        <w:t xml:space="preserve"> </w:t>
      </w:r>
      <w:r>
        <w:rPr>
          <w:w w:val="105"/>
        </w:rPr>
        <w:t>more</w:t>
      </w:r>
      <w:r>
        <w:rPr>
          <w:spacing w:val="-8"/>
          <w:w w:val="105"/>
        </w:rPr>
        <w:t xml:space="preserve"> </w:t>
      </w:r>
      <w:r>
        <w:rPr>
          <w:w w:val="105"/>
        </w:rPr>
        <w:t>of</w:t>
      </w:r>
      <w:r>
        <w:rPr>
          <w:spacing w:val="-9"/>
          <w:w w:val="105"/>
        </w:rPr>
        <w:t xml:space="preserve"> </w:t>
      </w:r>
      <w:r>
        <w:rPr>
          <w:w w:val="105"/>
        </w:rPr>
        <w:t>the</w:t>
      </w:r>
      <w:r>
        <w:rPr>
          <w:spacing w:val="-10"/>
          <w:w w:val="105"/>
        </w:rPr>
        <w:t xml:space="preserve"> </w:t>
      </w:r>
      <w:r>
        <w:rPr>
          <w:w w:val="105"/>
        </w:rPr>
        <w:t>capital</w:t>
      </w:r>
      <w:r>
        <w:rPr>
          <w:spacing w:val="-6"/>
          <w:w w:val="105"/>
        </w:rPr>
        <w:t xml:space="preserve"> </w:t>
      </w:r>
      <w:r>
        <w:rPr>
          <w:w w:val="105"/>
        </w:rPr>
        <w:t>or</w:t>
      </w:r>
      <w:r>
        <w:rPr>
          <w:spacing w:val="-10"/>
          <w:w w:val="105"/>
        </w:rPr>
        <w:t xml:space="preserve"> </w:t>
      </w:r>
      <w:r>
        <w:rPr>
          <w:w w:val="105"/>
        </w:rPr>
        <w:t>of</w:t>
      </w:r>
      <w:r>
        <w:rPr>
          <w:spacing w:val="-11"/>
          <w:w w:val="105"/>
        </w:rPr>
        <w:t xml:space="preserve"> </w:t>
      </w:r>
      <w:r>
        <w:rPr>
          <w:w w:val="105"/>
        </w:rPr>
        <w:t>the</w:t>
      </w:r>
      <w:r>
        <w:rPr>
          <w:spacing w:val="-3"/>
          <w:w w:val="105"/>
        </w:rPr>
        <w:t xml:space="preserve"> </w:t>
      </w:r>
      <w:r>
        <w:rPr>
          <w:w w:val="105"/>
        </w:rPr>
        <w:t>voting rights or which makes</w:t>
      </w:r>
      <w:r>
        <w:rPr>
          <w:spacing w:val="-1"/>
          <w:w w:val="105"/>
        </w:rPr>
        <w:t xml:space="preserve"> </w:t>
      </w:r>
      <w:r>
        <w:rPr>
          <w:w w:val="105"/>
        </w:rPr>
        <w:t>it possible</w:t>
      </w:r>
      <w:r>
        <w:rPr>
          <w:spacing w:val="-1"/>
          <w:w w:val="105"/>
        </w:rPr>
        <w:t xml:space="preserve"> </w:t>
      </w:r>
      <w:r>
        <w:rPr>
          <w:w w:val="105"/>
        </w:rPr>
        <w:t>to exercise a significant influence over the management of the undertaking in which that holding subsists.</w:t>
      </w:r>
    </w:p>
    <w:p w14:paraId="14A5618C" w14:textId="77777777" w:rsidR="00FE7E48" w:rsidRDefault="00FE7E48">
      <w:pPr>
        <w:pStyle w:val="BodyText"/>
        <w:spacing w:before="33"/>
      </w:pPr>
    </w:p>
    <w:p w14:paraId="279C0650" w14:textId="77777777" w:rsidR="00FE7E48" w:rsidRDefault="00CB7212">
      <w:pPr>
        <w:pStyle w:val="BodyText"/>
        <w:spacing w:line="336" w:lineRule="auto"/>
        <w:ind w:left="23" w:right="1485"/>
        <w:jc w:val="both"/>
      </w:pPr>
      <w:r>
        <w:rPr>
          <w:w w:val="105"/>
        </w:rPr>
        <w:t>“Group</w:t>
      </w:r>
      <w:r>
        <w:rPr>
          <w:spacing w:val="-9"/>
          <w:w w:val="105"/>
        </w:rPr>
        <w:t xml:space="preserve"> </w:t>
      </w:r>
      <w:r>
        <w:rPr>
          <w:w w:val="105"/>
        </w:rPr>
        <w:t>Link”</w:t>
      </w:r>
      <w:r>
        <w:rPr>
          <w:spacing w:val="-4"/>
          <w:w w:val="105"/>
        </w:rPr>
        <w:t xml:space="preserve"> </w:t>
      </w:r>
      <w:r>
        <w:rPr>
          <w:w w:val="105"/>
        </w:rPr>
        <w:t>means</w:t>
      </w:r>
      <w:r>
        <w:rPr>
          <w:spacing w:val="-2"/>
          <w:w w:val="105"/>
        </w:rPr>
        <w:t xml:space="preserve"> </w:t>
      </w:r>
      <w:r>
        <w:rPr>
          <w:w w:val="105"/>
        </w:rPr>
        <w:t>a</w:t>
      </w:r>
      <w:r>
        <w:rPr>
          <w:spacing w:val="-7"/>
          <w:w w:val="105"/>
        </w:rPr>
        <w:t xml:space="preserve"> </w:t>
      </w:r>
      <w:r>
        <w:rPr>
          <w:w w:val="105"/>
        </w:rPr>
        <w:t>situation</w:t>
      </w:r>
      <w:r>
        <w:rPr>
          <w:spacing w:val="-6"/>
          <w:w w:val="105"/>
        </w:rPr>
        <w:t xml:space="preserve"> </w:t>
      </w:r>
      <w:r>
        <w:rPr>
          <w:w w:val="105"/>
        </w:rPr>
        <w:t>in</w:t>
      </w:r>
      <w:r>
        <w:rPr>
          <w:spacing w:val="-8"/>
          <w:w w:val="105"/>
        </w:rPr>
        <w:t xml:space="preserve"> </w:t>
      </w:r>
      <w:r>
        <w:rPr>
          <w:w w:val="105"/>
        </w:rPr>
        <w:t>which</w:t>
      </w:r>
      <w:r>
        <w:rPr>
          <w:spacing w:val="-8"/>
          <w:w w:val="105"/>
        </w:rPr>
        <w:t xml:space="preserve"> </w:t>
      </w:r>
      <w:r>
        <w:rPr>
          <w:w w:val="105"/>
        </w:rPr>
        <w:t>two</w:t>
      </w:r>
      <w:r>
        <w:rPr>
          <w:spacing w:val="-6"/>
          <w:w w:val="105"/>
        </w:rPr>
        <w:t xml:space="preserve"> </w:t>
      </w:r>
      <w:r>
        <w:rPr>
          <w:w w:val="105"/>
        </w:rPr>
        <w:t>or</w:t>
      </w:r>
      <w:r>
        <w:rPr>
          <w:spacing w:val="-5"/>
          <w:w w:val="105"/>
        </w:rPr>
        <w:t xml:space="preserve"> </w:t>
      </w:r>
      <w:r>
        <w:rPr>
          <w:w w:val="105"/>
        </w:rPr>
        <w:t>more</w:t>
      </w:r>
      <w:r>
        <w:rPr>
          <w:spacing w:val="-3"/>
          <w:w w:val="105"/>
        </w:rPr>
        <w:t xml:space="preserve"> </w:t>
      </w:r>
      <w:r>
        <w:rPr>
          <w:w w:val="105"/>
        </w:rPr>
        <w:t>undertakings or</w:t>
      </w:r>
      <w:r>
        <w:rPr>
          <w:spacing w:val="-8"/>
          <w:w w:val="105"/>
        </w:rPr>
        <w:t xml:space="preserve"> </w:t>
      </w:r>
      <w:r>
        <w:rPr>
          <w:w w:val="105"/>
        </w:rPr>
        <w:t>entities</w:t>
      </w:r>
      <w:r>
        <w:rPr>
          <w:spacing w:val="-4"/>
          <w:w w:val="105"/>
        </w:rPr>
        <w:t xml:space="preserve"> </w:t>
      </w:r>
      <w:r>
        <w:rPr>
          <w:w w:val="105"/>
        </w:rPr>
        <w:t>belong</w:t>
      </w:r>
      <w:r>
        <w:rPr>
          <w:spacing w:val="-8"/>
          <w:w w:val="105"/>
        </w:rPr>
        <w:t xml:space="preserve"> </w:t>
      </w:r>
      <w:r>
        <w:rPr>
          <w:w w:val="105"/>
        </w:rPr>
        <w:t>to</w:t>
      </w:r>
      <w:r>
        <w:rPr>
          <w:spacing w:val="-8"/>
          <w:w w:val="105"/>
        </w:rPr>
        <w:t xml:space="preserve"> </w:t>
      </w:r>
      <w:r>
        <w:rPr>
          <w:w w:val="105"/>
        </w:rPr>
        <w:t>the</w:t>
      </w:r>
      <w:r>
        <w:rPr>
          <w:spacing w:val="-6"/>
          <w:w w:val="105"/>
        </w:rPr>
        <w:t xml:space="preserve"> </w:t>
      </w:r>
      <w:r>
        <w:rPr>
          <w:w w:val="105"/>
        </w:rPr>
        <w:t xml:space="preserve">same </w:t>
      </w:r>
      <w:r>
        <w:t xml:space="preserve">group within the meaning of Article 2(11) of Directive 2013/34/EU, as implemented or given direct </w:t>
      </w:r>
      <w:r>
        <w:rPr>
          <w:w w:val="105"/>
        </w:rPr>
        <w:t>effect in the UK, or international accounting standards adopted in accordance with Regulation (EC)</w:t>
      </w:r>
      <w:r>
        <w:rPr>
          <w:spacing w:val="-15"/>
          <w:w w:val="105"/>
        </w:rPr>
        <w:t xml:space="preserve"> </w:t>
      </w:r>
      <w:r>
        <w:rPr>
          <w:w w:val="105"/>
        </w:rPr>
        <w:t>No.</w:t>
      </w:r>
      <w:r>
        <w:rPr>
          <w:spacing w:val="-12"/>
          <w:w w:val="105"/>
        </w:rPr>
        <w:t xml:space="preserve"> </w:t>
      </w:r>
      <w:r>
        <w:rPr>
          <w:w w:val="105"/>
        </w:rPr>
        <w:t>1606/2002,</w:t>
      </w:r>
      <w:r>
        <w:rPr>
          <w:spacing w:val="-13"/>
          <w:w w:val="105"/>
        </w:rPr>
        <w:t xml:space="preserve"> </w:t>
      </w:r>
      <w:r>
        <w:rPr>
          <w:w w:val="105"/>
        </w:rPr>
        <w:t>as</w:t>
      </w:r>
      <w:r>
        <w:rPr>
          <w:spacing w:val="-14"/>
          <w:w w:val="105"/>
        </w:rPr>
        <w:t xml:space="preserve"> </w:t>
      </w:r>
      <w:r>
        <w:rPr>
          <w:w w:val="105"/>
        </w:rPr>
        <w:t>it</w:t>
      </w:r>
      <w:r>
        <w:rPr>
          <w:spacing w:val="-13"/>
          <w:w w:val="105"/>
        </w:rPr>
        <w:t xml:space="preserve"> </w:t>
      </w:r>
      <w:r>
        <w:rPr>
          <w:w w:val="105"/>
        </w:rPr>
        <w:t>forms</w:t>
      </w:r>
      <w:r>
        <w:rPr>
          <w:spacing w:val="-14"/>
          <w:w w:val="105"/>
        </w:rPr>
        <w:t xml:space="preserve"> </w:t>
      </w:r>
      <w:r>
        <w:rPr>
          <w:w w:val="105"/>
        </w:rPr>
        <w:t>part</w:t>
      </w:r>
      <w:r>
        <w:rPr>
          <w:spacing w:val="-13"/>
          <w:w w:val="105"/>
        </w:rPr>
        <w:t xml:space="preserve"> </w:t>
      </w:r>
      <w:r>
        <w:rPr>
          <w:w w:val="105"/>
        </w:rPr>
        <w:t>of</w:t>
      </w:r>
      <w:r>
        <w:rPr>
          <w:spacing w:val="-14"/>
          <w:w w:val="105"/>
        </w:rPr>
        <w:t xml:space="preserve"> </w:t>
      </w:r>
      <w:r>
        <w:rPr>
          <w:w w:val="105"/>
        </w:rPr>
        <w:t>the</w:t>
      </w:r>
      <w:r>
        <w:rPr>
          <w:spacing w:val="-14"/>
          <w:w w:val="105"/>
        </w:rPr>
        <w:t xml:space="preserve"> </w:t>
      </w:r>
      <w:r>
        <w:rPr>
          <w:w w:val="105"/>
        </w:rPr>
        <w:t>law</w:t>
      </w:r>
      <w:r>
        <w:rPr>
          <w:spacing w:val="-13"/>
          <w:w w:val="105"/>
        </w:rPr>
        <w:t xml:space="preserve"> </w:t>
      </w:r>
      <w:r>
        <w:rPr>
          <w:w w:val="105"/>
        </w:rPr>
        <w:t>of</w:t>
      </w:r>
      <w:r>
        <w:rPr>
          <w:spacing w:val="-13"/>
          <w:w w:val="105"/>
        </w:rPr>
        <w:t xml:space="preserve"> </w:t>
      </w:r>
      <w:r>
        <w:rPr>
          <w:w w:val="105"/>
        </w:rPr>
        <w:t>the</w:t>
      </w:r>
      <w:r>
        <w:rPr>
          <w:spacing w:val="-14"/>
          <w:w w:val="105"/>
        </w:rPr>
        <w:t xml:space="preserve"> </w:t>
      </w:r>
      <w:r>
        <w:rPr>
          <w:w w:val="105"/>
        </w:rPr>
        <w:t>UK</w:t>
      </w:r>
      <w:r>
        <w:rPr>
          <w:spacing w:val="-13"/>
          <w:w w:val="105"/>
        </w:rPr>
        <w:t xml:space="preserve"> </w:t>
      </w:r>
      <w:r>
        <w:rPr>
          <w:w w:val="105"/>
        </w:rPr>
        <w:t>by</w:t>
      </w:r>
      <w:r>
        <w:rPr>
          <w:spacing w:val="-12"/>
          <w:w w:val="105"/>
        </w:rPr>
        <w:t xml:space="preserve"> </w:t>
      </w:r>
      <w:r>
        <w:rPr>
          <w:w w:val="105"/>
        </w:rPr>
        <w:t>virtue</w:t>
      </w:r>
      <w:r>
        <w:rPr>
          <w:spacing w:val="-13"/>
          <w:w w:val="105"/>
        </w:rPr>
        <w:t xml:space="preserve"> </w:t>
      </w:r>
      <w:r>
        <w:rPr>
          <w:w w:val="105"/>
        </w:rPr>
        <w:t>of</w:t>
      </w:r>
      <w:r>
        <w:rPr>
          <w:spacing w:val="-13"/>
          <w:w w:val="105"/>
        </w:rPr>
        <w:t xml:space="preserve"> </w:t>
      </w:r>
      <w:r>
        <w:rPr>
          <w:w w:val="105"/>
        </w:rPr>
        <w:t>the</w:t>
      </w:r>
      <w:r>
        <w:rPr>
          <w:spacing w:val="-14"/>
          <w:w w:val="105"/>
        </w:rPr>
        <w:t xml:space="preserve"> </w:t>
      </w:r>
      <w:r>
        <w:rPr>
          <w:w w:val="105"/>
        </w:rPr>
        <w:t>EU</w:t>
      </w:r>
      <w:r>
        <w:rPr>
          <w:spacing w:val="-13"/>
          <w:w w:val="105"/>
        </w:rPr>
        <w:t xml:space="preserve"> </w:t>
      </w:r>
      <w:r>
        <w:rPr>
          <w:w w:val="105"/>
        </w:rPr>
        <w:t>Withdrawal</w:t>
      </w:r>
      <w:r>
        <w:rPr>
          <w:spacing w:val="-16"/>
          <w:w w:val="105"/>
        </w:rPr>
        <w:t xml:space="preserve"> </w:t>
      </w:r>
      <w:r>
        <w:rPr>
          <w:w w:val="105"/>
        </w:rPr>
        <w:t>Act</w:t>
      </w:r>
      <w:r>
        <w:rPr>
          <w:spacing w:val="-16"/>
          <w:w w:val="105"/>
        </w:rPr>
        <w:t xml:space="preserve"> </w:t>
      </w:r>
      <w:r>
        <w:rPr>
          <w:w w:val="105"/>
        </w:rPr>
        <w:t>2018, as</w:t>
      </w:r>
      <w:r>
        <w:rPr>
          <w:spacing w:val="-9"/>
          <w:w w:val="105"/>
        </w:rPr>
        <w:t xml:space="preserve"> </w:t>
      </w:r>
      <w:r>
        <w:rPr>
          <w:w w:val="105"/>
        </w:rPr>
        <w:t>amended,</w:t>
      </w:r>
      <w:r>
        <w:rPr>
          <w:spacing w:val="-10"/>
          <w:w w:val="105"/>
        </w:rPr>
        <w:t xml:space="preserve"> </w:t>
      </w:r>
      <w:r>
        <w:rPr>
          <w:w w:val="105"/>
        </w:rPr>
        <w:t>modified</w:t>
      </w:r>
      <w:r>
        <w:rPr>
          <w:spacing w:val="-9"/>
          <w:w w:val="105"/>
        </w:rPr>
        <w:t xml:space="preserve"> </w:t>
      </w:r>
      <w:r>
        <w:rPr>
          <w:w w:val="105"/>
        </w:rPr>
        <w:t>and</w:t>
      </w:r>
      <w:r>
        <w:rPr>
          <w:spacing w:val="-10"/>
          <w:w w:val="105"/>
        </w:rPr>
        <w:t xml:space="preserve"> </w:t>
      </w:r>
      <w:r>
        <w:rPr>
          <w:w w:val="105"/>
        </w:rPr>
        <w:t>reinstated</w:t>
      </w:r>
      <w:r>
        <w:rPr>
          <w:spacing w:val="-9"/>
          <w:w w:val="105"/>
        </w:rPr>
        <w:t xml:space="preserve"> </w:t>
      </w:r>
      <w:r>
        <w:rPr>
          <w:w w:val="105"/>
        </w:rPr>
        <w:t>from</w:t>
      </w:r>
      <w:r>
        <w:rPr>
          <w:spacing w:val="-9"/>
          <w:w w:val="105"/>
        </w:rPr>
        <w:t xml:space="preserve"> </w:t>
      </w:r>
      <w:r>
        <w:rPr>
          <w:w w:val="105"/>
        </w:rPr>
        <w:t>time</w:t>
      </w:r>
      <w:r>
        <w:rPr>
          <w:spacing w:val="-9"/>
          <w:w w:val="105"/>
        </w:rPr>
        <w:t xml:space="preserve"> </w:t>
      </w:r>
      <w:r>
        <w:rPr>
          <w:w w:val="105"/>
        </w:rPr>
        <w:t>to</w:t>
      </w:r>
      <w:r>
        <w:rPr>
          <w:spacing w:val="-9"/>
          <w:w w:val="105"/>
        </w:rPr>
        <w:t xml:space="preserve"> </w:t>
      </w:r>
      <w:r>
        <w:rPr>
          <w:w w:val="105"/>
        </w:rPr>
        <w:t>time,</w:t>
      </w:r>
      <w:r>
        <w:rPr>
          <w:spacing w:val="-8"/>
          <w:w w:val="105"/>
        </w:rPr>
        <w:t xml:space="preserve"> </w:t>
      </w:r>
      <w:r>
        <w:rPr>
          <w:w w:val="105"/>
        </w:rPr>
        <w:t>and</w:t>
      </w:r>
      <w:r>
        <w:rPr>
          <w:spacing w:val="-10"/>
          <w:w w:val="105"/>
        </w:rPr>
        <w:t xml:space="preserve"> </w:t>
      </w:r>
      <w:r>
        <w:rPr>
          <w:w w:val="105"/>
        </w:rPr>
        <w:t>any</w:t>
      </w:r>
      <w:r>
        <w:rPr>
          <w:spacing w:val="-9"/>
          <w:w w:val="105"/>
        </w:rPr>
        <w:t xml:space="preserve"> </w:t>
      </w:r>
      <w:r>
        <w:rPr>
          <w:w w:val="105"/>
        </w:rPr>
        <w:t>succeeding</w:t>
      </w:r>
      <w:r>
        <w:rPr>
          <w:spacing w:val="-6"/>
          <w:w w:val="105"/>
        </w:rPr>
        <w:t xml:space="preserve"> </w:t>
      </w:r>
      <w:r>
        <w:rPr>
          <w:w w:val="105"/>
        </w:rPr>
        <w:t>UK</w:t>
      </w:r>
      <w:r>
        <w:rPr>
          <w:spacing w:val="-4"/>
          <w:w w:val="105"/>
        </w:rPr>
        <w:t xml:space="preserve"> </w:t>
      </w:r>
      <w:r>
        <w:rPr>
          <w:w w:val="105"/>
        </w:rPr>
        <w:t>law</w:t>
      </w:r>
      <w:r>
        <w:rPr>
          <w:spacing w:val="-4"/>
          <w:w w:val="105"/>
        </w:rPr>
        <w:t xml:space="preserve"> </w:t>
      </w:r>
      <w:r>
        <w:rPr>
          <w:w w:val="105"/>
        </w:rPr>
        <w:t>or</w:t>
      </w:r>
      <w:r>
        <w:rPr>
          <w:spacing w:val="-5"/>
          <w:w w:val="105"/>
        </w:rPr>
        <w:t xml:space="preserve"> </w:t>
      </w:r>
      <w:r>
        <w:rPr>
          <w:w w:val="105"/>
        </w:rPr>
        <w:t>regulation which becomes enforceable by law from time to time.</w:t>
      </w:r>
    </w:p>
    <w:p w14:paraId="27AAE55C" w14:textId="77777777" w:rsidR="00FE7E48" w:rsidRDefault="00FE7E48">
      <w:pPr>
        <w:pStyle w:val="BodyText"/>
        <w:spacing w:before="33"/>
      </w:pPr>
    </w:p>
    <w:p w14:paraId="622DBA09" w14:textId="77777777" w:rsidR="00FE7E48" w:rsidRDefault="00CB7212">
      <w:pPr>
        <w:spacing w:before="1"/>
        <w:ind w:left="23"/>
        <w:rPr>
          <w:i/>
          <w:sz w:val="17"/>
        </w:rPr>
      </w:pPr>
      <w:r>
        <w:rPr>
          <w:i/>
          <w:w w:val="105"/>
          <w:sz w:val="17"/>
        </w:rPr>
        <w:t>The</w:t>
      </w:r>
      <w:r>
        <w:rPr>
          <w:i/>
          <w:spacing w:val="-7"/>
          <w:w w:val="105"/>
          <w:sz w:val="17"/>
        </w:rPr>
        <w:t xml:space="preserve"> </w:t>
      </w:r>
      <w:r>
        <w:rPr>
          <w:i/>
          <w:w w:val="105"/>
          <w:sz w:val="17"/>
        </w:rPr>
        <w:t>Trust,</w:t>
      </w:r>
      <w:r>
        <w:rPr>
          <w:i/>
          <w:spacing w:val="-8"/>
          <w:w w:val="105"/>
          <w:sz w:val="17"/>
        </w:rPr>
        <w:t xml:space="preserve"> </w:t>
      </w:r>
      <w:r>
        <w:rPr>
          <w:i/>
          <w:w w:val="105"/>
          <w:sz w:val="17"/>
        </w:rPr>
        <w:t>the</w:t>
      </w:r>
      <w:r>
        <w:rPr>
          <w:i/>
          <w:spacing w:val="-3"/>
          <w:w w:val="105"/>
          <w:sz w:val="17"/>
        </w:rPr>
        <w:t xml:space="preserve"> </w:t>
      </w:r>
      <w:r>
        <w:rPr>
          <w:i/>
          <w:w w:val="105"/>
          <w:sz w:val="17"/>
        </w:rPr>
        <w:t>Manager,</w:t>
      </w:r>
      <w:r>
        <w:rPr>
          <w:i/>
          <w:spacing w:val="-8"/>
          <w:w w:val="105"/>
          <w:sz w:val="17"/>
        </w:rPr>
        <w:t xml:space="preserve"> </w:t>
      </w:r>
      <w:r>
        <w:rPr>
          <w:i/>
          <w:w w:val="105"/>
          <w:sz w:val="17"/>
        </w:rPr>
        <w:t>the</w:t>
      </w:r>
      <w:r>
        <w:rPr>
          <w:i/>
          <w:spacing w:val="-1"/>
          <w:w w:val="105"/>
          <w:sz w:val="17"/>
        </w:rPr>
        <w:t xml:space="preserve"> </w:t>
      </w:r>
      <w:r>
        <w:rPr>
          <w:i/>
          <w:w w:val="105"/>
          <w:sz w:val="17"/>
        </w:rPr>
        <w:t>Trustee</w:t>
      </w:r>
      <w:r>
        <w:rPr>
          <w:i/>
          <w:spacing w:val="-15"/>
          <w:w w:val="105"/>
          <w:sz w:val="17"/>
        </w:rPr>
        <w:t xml:space="preserve"> </w:t>
      </w:r>
      <w:r>
        <w:rPr>
          <w:i/>
          <w:w w:val="105"/>
          <w:sz w:val="17"/>
        </w:rPr>
        <w:t>and</w:t>
      </w:r>
      <w:r>
        <w:rPr>
          <w:i/>
          <w:spacing w:val="-13"/>
          <w:w w:val="105"/>
          <w:sz w:val="17"/>
        </w:rPr>
        <w:t xml:space="preserve"> </w:t>
      </w:r>
      <w:r>
        <w:rPr>
          <w:i/>
          <w:spacing w:val="-2"/>
          <w:w w:val="105"/>
          <w:sz w:val="17"/>
        </w:rPr>
        <w:t>investors</w:t>
      </w:r>
    </w:p>
    <w:p w14:paraId="0F46CD47" w14:textId="77777777" w:rsidR="00FE7E48" w:rsidRDefault="00FE7E48">
      <w:pPr>
        <w:pStyle w:val="BodyText"/>
        <w:spacing w:before="117"/>
        <w:rPr>
          <w:i/>
        </w:rPr>
      </w:pPr>
    </w:p>
    <w:p w14:paraId="2A3DE6C0" w14:textId="77777777" w:rsidR="00FE7E48" w:rsidRDefault="00CB7212">
      <w:pPr>
        <w:pStyle w:val="BodyText"/>
        <w:ind w:left="23"/>
      </w:pPr>
      <w:r>
        <w:rPr>
          <w:w w:val="105"/>
        </w:rPr>
        <w:t>The</w:t>
      </w:r>
      <w:r>
        <w:rPr>
          <w:spacing w:val="-11"/>
          <w:w w:val="105"/>
        </w:rPr>
        <w:t xml:space="preserve"> </w:t>
      </w:r>
      <w:r>
        <w:rPr>
          <w:w w:val="105"/>
        </w:rPr>
        <w:t>following</w:t>
      </w:r>
      <w:r>
        <w:rPr>
          <w:spacing w:val="-7"/>
          <w:w w:val="105"/>
        </w:rPr>
        <w:t xml:space="preserve"> </w:t>
      </w:r>
      <w:r>
        <w:rPr>
          <w:w w:val="105"/>
        </w:rPr>
        <w:t>conflicts</w:t>
      </w:r>
      <w:r>
        <w:rPr>
          <w:spacing w:val="-7"/>
          <w:w w:val="105"/>
        </w:rPr>
        <w:t xml:space="preserve"> </w:t>
      </w:r>
      <w:r>
        <w:rPr>
          <w:w w:val="105"/>
        </w:rPr>
        <w:t>of</w:t>
      </w:r>
      <w:r>
        <w:rPr>
          <w:spacing w:val="-8"/>
          <w:w w:val="105"/>
        </w:rPr>
        <w:t xml:space="preserve"> </w:t>
      </w:r>
      <w:r>
        <w:rPr>
          <w:w w:val="105"/>
        </w:rPr>
        <w:t>interests</w:t>
      </w:r>
      <w:r>
        <w:rPr>
          <w:spacing w:val="-2"/>
          <w:w w:val="105"/>
        </w:rPr>
        <w:t xml:space="preserve"> </w:t>
      </w:r>
      <w:r>
        <w:rPr>
          <w:w w:val="105"/>
        </w:rPr>
        <w:t>may</w:t>
      </w:r>
      <w:r>
        <w:rPr>
          <w:spacing w:val="-10"/>
          <w:w w:val="105"/>
        </w:rPr>
        <w:t xml:space="preserve"> </w:t>
      </w:r>
      <w:r>
        <w:rPr>
          <w:w w:val="105"/>
        </w:rPr>
        <w:t>arise</w:t>
      </w:r>
      <w:r>
        <w:rPr>
          <w:spacing w:val="-6"/>
          <w:w w:val="105"/>
        </w:rPr>
        <w:t xml:space="preserve"> </w:t>
      </w:r>
      <w:r>
        <w:rPr>
          <w:w w:val="105"/>
        </w:rPr>
        <w:t>between</w:t>
      </w:r>
      <w:r>
        <w:rPr>
          <w:spacing w:val="-4"/>
          <w:w w:val="105"/>
        </w:rPr>
        <w:t xml:space="preserve"> </w:t>
      </w:r>
      <w:r>
        <w:rPr>
          <w:w w:val="105"/>
        </w:rPr>
        <w:t>the</w:t>
      </w:r>
      <w:r>
        <w:rPr>
          <w:spacing w:val="-7"/>
          <w:w w:val="105"/>
        </w:rPr>
        <w:t xml:space="preserve"> </w:t>
      </w:r>
      <w:r>
        <w:rPr>
          <w:w w:val="105"/>
        </w:rPr>
        <w:t>Trustee,</w:t>
      </w:r>
      <w:r>
        <w:rPr>
          <w:spacing w:val="-6"/>
          <w:w w:val="105"/>
        </w:rPr>
        <w:t xml:space="preserve"> </w:t>
      </w:r>
      <w:r>
        <w:rPr>
          <w:w w:val="105"/>
        </w:rPr>
        <w:t>the</w:t>
      </w:r>
      <w:r>
        <w:rPr>
          <w:spacing w:val="-8"/>
          <w:w w:val="105"/>
        </w:rPr>
        <w:t xml:space="preserve"> </w:t>
      </w:r>
      <w:r>
        <w:rPr>
          <w:w w:val="105"/>
        </w:rPr>
        <w:t>Trust</w:t>
      </w:r>
      <w:r>
        <w:rPr>
          <w:spacing w:val="-5"/>
          <w:w w:val="105"/>
        </w:rPr>
        <w:t xml:space="preserve"> </w:t>
      </w:r>
      <w:r>
        <w:rPr>
          <w:w w:val="105"/>
        </w:rPr>
        <w:t>and</w:t>
      </w:r>
      <w:r>
        <w:rPr>
          <w:spacing w:val="-7"/>
          <w:w w:val="105"/>
        </w:rPr>
        <w:t xml:space="preserve"> </w:t>
      </w:r>
      <w:r>
        <w:rPr>
          <w:w w:val="105"/>
        </w:rPr>
        <w:t>the</w:t>
      </w:r>
      <w:r>
        <w:rPr>
          <w:spacing w:val="-7"/>
          <w:w w:val="105"/>
        </w:rPr>
        <w:t xml:space="preserve"> </w:t>
      </w:r>
      <w:r>
        <w:rPr>
          <w:spacing w:val="-2"/>
          <w:w w:val="105"/>
        </w:rPr>
        <w:t>Manager:</w:t>
      </w:r>
    </w:p>
    <w:p w14:paraId="23CA11F1" w14:textId="77777777" w:rsidR="00FE7E48" w:rsidRDefault="00FE7E48">
      <w:pPr>
        <w:pStyle w:val="BodyText"/>
        <w:spacing w:before="114"/>
      </w:pPr>
    </w:p>
    <w:p w14:paraId="1A1F1B40" w14:textId="77777777" w:rsidR="00FE7E48" w:rsidRDefault="00CB7212">
      <w:pPr>
        <w:pStyle w:val="BodyText"/>
        <w:spacing w:before="1" w:line="338" w:lineRule="auto"/>
        <w:ind w:left="23" w:right="1503"/>
        <w:jc w:val="both"/>
      </w:pPr>
      <w:r>
        <w:rPr>
          <w:w w:val="105"/>
        </w:rPr>
        <w:t>A Group Link where the Manager has delegated certain administrative functions to The Bank of New York Mellon (International) Limited or any BNY Mellon Affiliate.</w:t>
      </w:r>
    </w:p>
    <w:p w14:paraId="366531C7" w14:textId="77777777" w:rsidR="00FE7E48" w:rsidRDefault="00FE7E48">
      <w:pPr>
        <w:pStyle w:val="BodyText"/>
        <w:spacing w:line="338" w:lineRule="auto"/>
        <w:jc w:val="both"/>
        <w:sectPr w:rsidR="00FE7E48">
          <w:pgSz w:w="11930" w:h="16860"/>
          <w:pgMar w:top="1360" w:right="283" w:bottom="1180" w:left="1417" w:header="0" w:footer="923" w:gutter="0"/>
          <w:cols w:space="720"/>
        </w:sectPr>
      </w:pPr>
    </w:p>
    <w:p w14:paraId="63337CBA" w14:textId="77777777" w:rsidR="00FE7E48" w:rsidRDefault="00CB7212">
      <w:pPr>
        <w:pStyle w:val="BodyText"/>
        <w:spacing w:before="74" w:line="336" w:lineRule="auto"/>
        <w:ind w:left="23" w:right="1484"/>
        <w:jc w:val="both"/>
      </w:pPr>
      <w:r>
        <w:rPr>
          <w:w w:val="105"/>
        </w:rPr>
        <w:lastRenderedPageBreak/>
        <w:t>The Trustee shall ensure that policies and procedures are in place to identify all conflicts of interests</w:t>
      </w:r>
      <w:r>
        <w:rPr>
          <w:spacing w:val="-4"/>
          <w:w w:val="105"/>
        </w:rPr>
        <w:t xml:space="preserve"> </w:t>
      </w:r>
      <w:r>
        <w:rPr>
          <w:w w:val="105"/>
        </w:rPr>
        <w:t>arising</w:t>
      </w:r>
      <w:r>
        <w:rPr>
          <w:spacing w:val="-7"/>
          <w:w w:val="105"/>
        </w:rPr>
        <w:t xml:space="preserve"> </w:t>
      </w:r>
      <w:r>
        <w:rPr>
          <w:w w:val="105"/>
        </w:rPr>
        <w:t>from</w:t>
      </w:r>
      <w:r>
        <w:rPr>
          <w:spacing w:val="-2"/>
          <w:w w:val="105"/>
        </w:rPr>
        <w:t xml:space="preserve"> </w:t>
      </w:r>
      <w:r>
        <w:rPr>
          <w:w w:val="105"/>
        </w:rPr>
        <w:t>such</w:t>
      </w:r>
      <w:r>
        <w:rPr>
          <w:spacing w:val="-4"/>
          <w:w w:val="105"/>
        </w:rPr>
        <w:t xml:space="preserve"> </w:t>
      </w:r>
      <w:r>
        <w:rPr>
          <w:w w:val="105"/>
        </w:rPr>
        <w:t>Group</w:t>
      </w:r>
      <w:r>
        <w:rPr>
          <w:spacing w:val="-5"/>
          <w:w w:val="105"/>
        </w:rPr>
        <w:t xml:space="preserve"> </w:t>
      </w:r>
      <w:r>
        <w:rPr>
          <w:w w:val="105"/>
        </w:rPr>
        <w:t>Links</w:t>
      </w:r>
      <w:r>
        <w:rPr>
          <w:spacing w:val="-7"/>
          <w:w w:val="105"/>
        </w:rPr>
        <w:t xml:space="preserve"> </w:t>
      </w:r>
      <w:r>
        <w:rPr>
          <w:w w:val="105"/>
        </w:rPr>
        <w:t>and</w:t>
      </w:r>
      <w:r>
        <w:rPr>
          <w:spacing w:val="-6"/>
          <w:w w:val="105"/>
        </w:rPr>
        <w:t xml:space="preserve"> </w:t>
      </w:r>
      <w:r>
        <w:rPr>
          <w:w w:val="105"/>
        </w:rPr>
        <w:t>shall</w:t>
      </w:r>
      <w:r>
        <w:rPr>
          <w:spacing w:val="-4"/>
          <w:w w:val="105"/>
        </w:rPr>
        <w:t xml:space="preserve"> </w:t>
      </w:r>
      <w:r>
        <w:rPr>
          <w:w w:val="105"/>
        </w:rPr>
        <w:t>take</w:t>
      </w:r>
      <w:r>
        <w:rPr>
          <w:spacing w:val="-5"/>
          <w:w w:val="105"/>
        </w:rPr>
        <w:t xml:space="preserve"> </w:t>
      </w:r>
      <w:r>
        <w:rPr>
          <w:w w:val="105"/>
        </w:rPr>
        <w:t>all</w:t>
      </w:r>
      <w:r>
        <w:rPr>
          <w:spacing w:val="-2"/>
          <w:w w:val="105"/>
        </w:rPr>
        <w:t xml:space="preserve"> </w:t>
      </w:r>
      <w:r>
        <w:rPr>
          <w:w w:val="105"/>
        </w:rPr>
        <w:t>reasonable</w:t>
      </w:r>
      <w:r>
        <w:rPr>
          <w:spacing w:val="-5"/>
          <w:w w:val="105"/>
        </w:rPr>
        <w:t xml:space="preserve"> </w:t>
      </w:r>
      <w:r>
        <w:rPr>
          <w:w w:val="105"/>
        </w:rPr>
        <w:t>steps</w:t>
      </w:r>
      <w:r>
        <w:rPr>
          <w:spacing w:val="-4"/>
          <w:w w:val="105"/>
        </w:rPr>
        <w:t xml:space="preserve"> </w:t>
      </w:r>
      <w:r>
        <w:rPr>
          <w:w w:val="105"/>
        </w:rPr>
        <w:t>to</w:t>
      </w:r>
      <w:r>
        <w:rPr>
          <w:spacing w:val="-6"/>
          <w:w w:val="105"/>
        </w:rPr>
        <w:t xml:space="preserve"> </w:t>
      </w:r>
      <w:r>
        <w:rPr>
          <w:w w:val="105"/>
        </w:rPr>
        <w:t>avoid</w:t>
      </w:r>
      <w:r>
        <w:rPr>
          <w:spacing w:val="-5"/>
          <w:w w:val="105"/>
        </w:rPr>
        <w:t xml:space="preserve"> </w:t>
      </w:r>
      <w:r>
        <w:rPr>
          <w:w w:val="105"/>
        </w:rPr>
        <w:t>such</w:t>
      </w:r>
      <w:r>
        <w:rPr>
          <w:spacing w:val="-7"/>
          <w:w w:val="105"/>
        </w:rPr>
        <w:t xml:space="preserve"> </w:t>
      </w:r>
      <w:r>
        <w:rPr>
          <w:w w:val="105"/>
        </w:rPr>
        <w:t>conflicts of interests. Where such conflicts of interests cannot be avoided, the Trustee and the Manager will ensure that such conflicts of interests are managed, monitored and disclosed in order to prevent adverse effects on the interests of the Trust and its investors.</w:t>
      </w:r>
    </w:p>
    <w:p w14:paraId="4944D8D1" w14:textId="77777777" w:rsidR="00FE7E48" w:rsidRDefault="00FE7E48">
      <w:pPr>
        <w:pStyle w:val="BodyText"/>
        <w:spacing w:before="35"/>
      </w:pPr>
    </w:p>
    <w:p w14:paraId="713E9D51" w14:textId="77777777" w:rsidR="00FE7E48" w:rsidRDefault="00CB7212">
      <w:pPr>
        <w:pStyle w:val="BodyText"/>
        <w:spacing w:line="336" w:lineRule="auto"/>
        <w:ind w:left="23" w:right="1496"/>
        <w:jc w:val="both"/>
      </w:pPr>
      <w:r>
        <w:t>If Link exists between the Trustee and any investors in the Trust, the Trustee shall take all reasonable steps to avoid conflicts of interests arising from such Link, and ensure that its functions comply</w:t>
      </w:r>
      <w:r>
        <w:rPr>
          <w:spacing w:val="37"/>
        </w:rPr>
        <w:t xml:space="preserve"> </w:t>
      </w:r>
      <w:r>
        <w:t>with</w:t>
      </w:r>
      <w:r>
        <w:rPr>
          <w:spacing w:val="37"/>
        </w:rPr>
        <w:t xml:space="preserve"> </w:t>
      </w:r>
      <w:r>
        <w:t>Article</w:t>
      </w:r>
      <w:r>
        <w:rPr>
          <w:spacing w:val="38"/>
        </w:rPr>
        <w:t xml:space="preserve"> </w:t>
      </w:r>
      <w:r>
        <w:t>23</w:t>
      </w:r>
      <w:r>
        <w:rPr>
          <w:spacing w:val="40"/>
        </w:rPr>
        <w:t xml:space="preserve"> </w:t>
      </w:r>
      <w:r>
        <w:t>of</w:t>
      </w:r>
      <w:r>
        <w:rPr>
          <w:spacing w:val="35"/>
        </w:rPr>
        <w:t xml:space="preserve"> </w:t>
      </w:r>
      <w:r>
        <w:t>the</w:t>
      </w:r>
      <w:r>
        <w:rPr>
          <w:spacing w:val="80"/>
        </w:rPr>
        <w:t xml:space="preserve"> </w:t>
      </w:r>
      <w:r>
        <w:t>UCITS</w:t>
      </w:r>
      <w:r>
        <w:rPr>
          <w:spacing w:val="38"/>
        </w:rPr>
        <w:t xml:space="preserve"> </w:t>
      </w:r>
      <w:r>
        <w:t>V</w:t>
      </w:r>
      <w:r>
        <w:rPr>
          <w:spacing w:val="38"/>
        </w:rPr>
        <w:t xml:space="preserve"> </w:t>
      </w:r>
      <w:r>
        <w:t>Regulations</w:t>
      </w:r>
      <w:r>
        <w:rPr>
          <w:spacing w:val="37"/>
        </w:rPr>
        <w:t xml:space="preserve"> </w:t>
      </w:r>
      <w:r>
        <w:t>as</w:t>
      </w:r>
      <w:r>
        <w:rPr>
          <w:spacing w:val="37"/>
        </w:rPr>
        <w:t xml:space="preserve"> </w:t>
      </w:r>
      <w:r>
        <w:t>applicable.</w:t>
      </w:r>
    </w:p>
    <w:p w14:paraId="0A263300" w14:textId="77777777" w:rsidR="00FE7E48" w:rsidRDefault="00FE7E48">
      <w:pPr>
        <w:pStyle w:val="BodyText"/>
        <w:spacing w:before="30"/>
      </w:pPr>
    </w:p>
    <w:p w14:paraId="767F432A" w14:textId="77777777" w:rsidR="00FE7E48" w:rsidRDefault="00CB7212">
      <w:pPr>
        <w:ind w:left="23"/>
        <w:jc w:val="both"/>
        <w:rPr>
          <w:i/>
          <w:sz w:val="17"/>
        </w:rPr>
      </w:pPr>
      <w:r>
        <w:rPr>
          <w:sz w:val="17"/>
        </w:rPr>
        <w:t>Trustee</w:t>
      </w:r>
      <w:r>
        <w:rPr>
          <w:spacing w:val="11"/>
          <w:sz w:val="17"/>
        </w:rPr>
        <w:t xml:space="preserve"> </w:t>
      </w:r>
      <w:r>
        <w:rPr>
          <w:i/>
          <w:sz w:val="17"/>
        </w:rPr>
        <w:t>Conflicts</w:t>
      </w:r>
      <w:r>
        <w:rPr>
          <w:i/>
          <w:spacing w:val="9"/>
          <w:sz w:val="17"/>
        </w:rPr>
        <w:t xml:space="preserve"> </w:t>
      </w:r>
      <w:r>
        <w:rPr>
          <w:i/>
          <w:sz w:val="17"/>
        </w:rPr>
        <w:t>of</w:t>
      </w:r>
      <w:r>
        <w:rPr>
          <w:i/>
          <w:spacing w:val="3"/>
          <w:sz w:val="17"/>
        </w:rPr>
        <w:t xml:space="preserve"> </w:t>
      </w:r>
      <w:r>
        <w:rPr>
          <w:i/>
          <w:spacing w:val="-2"/>
          <w:sz w:val="17"/>
        </w:rPr>
        <w:t>interest</w:t>
      </w:r>
    </w:p>
    <w:p w14:paraId="0B409CFE" w14:textId="77777777" w:rsidR="00FE7E48" w:rsidRDefault="00FE7E48">
      <w:pPr>
        <w:pStyle w:val="BodyText"/>
        <w:spacing w:before="117"/>
        <w:rPr>
          <w:i/>
        </w:rPr>
      </w:pPr>
    </w:p>
    <w:p w14:paraId="48D38421" w14:textId="77777777" w:rsidR="00FE7E48" w:rsidRDefault="00CB7212">
      <w:pPr>
        <w:pStyle w:val="BodyText"/>
        <w:spacing w:line="336" w:lineRule="auto"/>
        <w:ind w:left="23" w:right="1485"/>
        <w:jc w:val="both"/>
      </w:pPr>
      <w:r>
        <w:rPr>
          <w:w w:val="105"/>
        </w:rPr>
        <w:t>The</w:t>
      </w:r>
      <w:r>
        <w:rPr>
          <w:spacing w:val="-13"/>
          <w:w w:val="105"/>
        </w:rPr>
        <w:t xml:space="preserve"> </w:t>
      </w:r>
      <w:r>
        <w:rPr>
          <w:w w:val="105"/>
        </w:rPr>
        <w:t>Trustee</w:t>
      </w:r>
      <w:r>
        <w:rPr>
          <w:spacing w:val="-11"/>
          <w:w w:val="105"/>
        </w:rPr>
        <w:t xml:space="preserve"> </w:t>
      </w:r>
      <w:r>
        <w:rPr>
          <w:w w:val="105"/>
        </w:rPr>
        <w:t>or</w:t>
      </w:r>
      <w:r>
        <w:rPr>
          <w:spacing w:val="-11"/>
          <w:w w:val="105"/>
        </w:rPr>
        <w:t xml:space="preserve"> </w:t>
      </w:r>
      <w:r>
        <w:rPr>
          <w:w w:val="105"/>
        </w:rPr>
        <w:t>any</w:t>
      </w:r>
      <w:r>
        <w:rPr>
          <w:spacing w:val="-13"/>
          <w:w w:val="105"/>
        </w:rPr>
        <w:t xml:space="preserve"> </w:t>
      </w:r>
      <w:r>
        <w:rPr>
          <w:w w:val="105"/>
        </w:rPr>
        <w:t>BNY</w:t>
      </w:r>
      <w:r>
        <w:rPr>
          <w:spacing w:val="-10"/>
          <w:w w:val="105"/>
        </w:rPr>
        <w:t xml:space="preserve"> </w:t>
      </w:r>
      <w:r>
        <w:rPr>
          <w:w w:val="105"/>
        </w:rPr>
        <w:t>Mellon</w:t>
      </w:r>
      <w:r>
        <w:rPr>
          <w:spacing w:val="-12"/>
          <w:w w:val="105"/>
        </w:rPr>
        <w:t xml:space="preserve"> </w:t>
      </w:r>
      <w:r>
        <w:rPr>
          <w:w w:val="105"/>
        </w:rPr>
        <w:t>Affiliates</w:t>
      </w:r>
      <w:r>
        <w:rPr>
          <w:spacing w:val="-10"/>
          <w:w w:val="105"/>
        </w:rPr>
        <w:t xml:space="preserve"> </w:t>
      </w:r>
      <w:r>
        <w:rPr>
          <w:w w:val="105"/>
        </w:rPr>
        <w:t>may</w:t>
      </w:r>
      <w:r>
        <w:rPr>
          <w:spacing w:val="-13"/>
          <w:w w:val="105"/>
        </w:rPr>
        <w:t xml:space="preserve"> </w:t>
      </w:r>
      <w:r>
        <w:rPr>
          <w:w w:val="105"/>
        </w:rPr>
        <w:t>have</w:t>
      </w:r>
      <w:r>
        <w:rPr>
          <w:spacing w:val="-13"/>
          <w:w w:val="105"/>
        </w:rPr>
        <w:t xml:space="preserve"> </w:t>
      </w:r>
      <w:r>
        <w:rPr>
          <w:w w:val="105"/>
        </w:rPr>
        <w:t>an</w:t>
      </w:r>
      <w:r>
        <w:rPr>
          <w:spacing w:val="-13"/>
          <w:w w:val="105"/>
        </w:rPr>
        <w:t xml:space="preserve"> </w:t>
      </w:r>
      <w:r>
        <w:rPr>
          <w:w w:val="105"/>
        </w:rPr>
        <w:t>interest,</w:t>
      </w:r>
      <w:r>
        <w:rPr>
          <w:spacing w:val="-11"/>
          <w:w w:val="105"/>
        </w:rPr>
        <w:t xml:space="preserve"> </w:t>
      </w:r>
      <w:r>
        <w:rPr>
          <w:w w:val="105"/>
        </w:rPr>
        <w:t>relationship</w:t>
      </w:r>
      <w:r>
        <w:rPr>
          <w:spacing w:val="-13"/>
          <w:w w:val="105"/>
        </w:rPr>
        <w:t xml:space="preserve"> </w:t>
      </w:r>
      <w:r>
        <w:rPr>
          <w:w w:val="105"/>
        </w:rPr>
        <w:t>or</w:t>
      </w:r>
      <w:r>
        <w:rPr>
          <w:spacing w:val="-13"/>
          <w:w w:val="105"/>
        </w:rPr>
        <w:t xml:space="preserve"> </w:t>
      </w:r>
      <w:r>
        <w:rPr>
          <w:w w:val="105"/>
        </w:rPr>
        <w:t>arrangement</w:t>
      </w:r>
      <w:r>
        <w:rPr>
          <w:spacing w:val="-10"/>
          <w:w w:val="105"/>
        </w:rPr>
        <w:t xml:space="preserve"> </w:t>
      </w:r>
      <w:r>
        <w:rPr>
          <w:w w:val="105"/>
        </w:rPr>
        <w:t>that</w:t>
      </w:r>
      <w:r>
        <w:rPr>
          <w:spacing w:val="-13"/>
          <w:w w:val="105"/>
        </w:rPr>
        <w:t xml:space="preserve"> </w:t>
      </w:r>
      <w:r>
        <w:rPr>
          <w:w w:val="105"/>
        </w:rPr>
        <w:t>is in</w:t>
      </w:r>
      <w:r>
        <w:rPr>
          <w:spacing w:val="-10"/>
          <w:w w:val="105"/>
        </w:rPr>
        <w:t xml:space="preserve"> </w:t>
      </w:r>
      <w:r>
        <w:rPr>
          <w:w w:val="105"/>
        </w:rPr>
        <w:t>conflict</w:t>
      </w:r>
      <w:r>
        <w:rPr>
          <w:spacing w:val="-8"/>
          <w:w w:val="105"/>
        </w:rPr>
        <w:t xml:space="preserve"> </w:t>
      </w:r>
      <w:r>
        <w:rPr>
          <w:w w:val="105"/>
        </w:rPr>
        <w:t>with</w:t>
      </w:r>
      <w:r>
        <w:rPr>
          <w:spacing w:val="-9"/>
          <w:w w:val="105"/>
        </w:rPr>
        <w:t xml:space="preserve"> </w:t>
      </w:r>
      <w:r>
        <w:rPr>
          <w:w w:val="105"/>
        </w:rPr>
        <w:t>or</w:t>
      </w:r>
      <w:r>
        <w:rPr>
          <w:spacing w:val="-7"/>
          <w:w w:val="105"/>
        </w:rPr>
        <w:t xml:space="preserve"> </w:t>
      </w:r>
      <w:r>
        <w:rPr>
          <w:w w:val="105"/>
        </w:rPr>
        <w:t>otherwise</w:t>
      </w:r>
      <w:r>
        <w:rPr>
          <w:spacing w:val="-6"/>
          <w:w w:val="105"/>
        </w:rPr>
        <w:t xml:space="preserve"> </w:t>
      </w:r>
      <w:r>
        <w:rPr>
          <w:w w:val="105"/>
        </w:rPr>
        <w:t>material</w:t>
      </w:r>
      <w:r>
        <w:rPr>
          <w:spacing w:val="-8"/>
          <w:w w:val="105"/>
        </w:rPr>
        <w:t xml:space="preserve"> </w:t>
      </w:r>
      <w:r>
        <w:rPr>
          <w:w w:val="105"/>
        </w:rPr>
        <w:t>in</w:t>
      </w:r>
      <w:r>
        <w:rPr>
          <w:spacing w:val="-7"/>
          <w:w w:val="105"/>
        </w:rPr>
        <w:t xml:space="preserve"> </w:t>
      </w:r>
      <w:r>
        <w:rPr>
          <w:w w:val="105"/>
        </w:rPr>
        <w:t>relation</w:t>
      </w:r>
      <w:r>
        <w:rPr>
          <w:spacing w:val="-11"/>
          <w:w w:val="105"/>
        </w:rPr>
        <w:t xml:space="preserve"> </w:t>
      </w:r>
      <w:r>
        <w:rPr>
          <w:w w:val="105"/>
        </w:rPr>
        <w:t>to</w:t>
      </w:r>
      <w:r>
        <w:rPr>
          <w:spacing w:val="-9"/>
          <w:w w:val="105"/>
        </w:rPr>
        <w:t xml:space="preserve"> </w:t>
      </w:r>
      <w:r>
        <w:rPr>
          <w:w w:val="105"/>
        </w:rPr>
        <w:t>the</w:t>
      </w:r>
      <w:r>
        <w:rPr>
          <w:spacing w:val="-7"/>
          <w:w w:val="105"/>
        </w:rPr>
        <w:t xml:space="preserve"> </w:t>
      </w:r>
      <w:r>
        <w:rPr>
          <w:w w:val="105"/>
        </w:rPr>
        <w:t>services</w:t>
      </w:r>
      <w:r>
        <w:rPr>
          <w:spacing w:val="-7"/>
          <w:w w:val="105"/>
        </w:rPr>
        <w:t xml:space="preserve"> </w:t>
      </w:r>
      <w:r>
        <w:rPr>
          <w:w w:val="105"/>
        </w:rPr>
        <w:t>it</w:t>
      </w:r>
      <w:r>
        <w:rPr>
          <w:spacing w:val="-6"/>
          <w:w w:val="105"/>
        </w:rPr>
        <w:t xml:space="preserve"> </w:t>
      </w:r>
      <w:r>
        <w:rPr>
          <w:w w:val="105"/>
        </w:rPr>
        <w:t>provides</w:t>
      </w:r>
      <w:r>
        <w:rPr>
          <w:spacing w:val="-6"/>
          <w:w w:val="105"/>
        </w:rPr>
        <w:t xml:space="preserve"> </w:t>
      </w:r>
      <w:r>
        <w:rPr>
          <w:w w:val="105"/>
        </w:rPr>
        <w:t>to</w:t>
      </w:r>
      <w:r>
        <w:rPr>
          <w:spacing w:val="-12"/>
          <w:w w:val="105"/>
        </w:rPr>
        <w:t xml:space="preserve"> </w:t>
      </w:r>
      <w:r>
        <w:rPr>
          <w:w w:val="105"/>
        </w:rPr>
        <w:t>the</w:t>
      </w:r>
      <w:r>
        <w:rPr>
          <w:spacing w:val="-5"/>
          <w:w w:val="105"/>
        </w:rPr>
        <w:t xml:space="preserve"> </w:t>
      </w:r>
      <w:r>
        <w:rPr>
          <w:w w:val="105"/>
        </w:rPr>
        <w:t>Manager</w:t>
      </w:r>
      <w:r>
        <w:rPr>
          <w:spacing w:val="-6"/>
          <w:w w:val="105"/>
        </w:rPr>
        <w:t xml:space="preserve"> </w:t>
      </w:r>
      <w:r>
        <w:rPr>
          <w:w w:val="105"/>
        </w:rPr>
        <w:t>and</w:t>
      </w:r>
      <w:r>
        <w:rPr>
          <w:spacing w:val="-9"/>
          <w:w w:val="105"/>
        </w:rPr>
        <w:t xml:space="preserve"> </w:t>
      </w:r>
      <w:r>
        <w:rPr>
          <w:w w:val="105"/>
        </w:rPr>
        <w:t>the Trust. Conflicts of interest may also arise between the Trustee’s different clients.</w:t>
      </w:r>
    </w:p>
    <w:p w14:paraId="7580C73E" w14:textId="77777777" w:rsidR="00FE7E48" w:rsidRDefault="00FE7E48">
      <w:pPr>
        <w:pStyle w:val="BodyText"/>
        <w:spacing w:before="35"/>
      </w:pPr>
    </w:p>
    <w:p w14:paraId="68688CE2" w14:textId="77777777" w:rsidR="00FE7E48" w:rsidRDefault="00CB7212">
      <w:pPr>
        <w:pStyle w:val="BodyText"/>
        <w:spacing w:line="336" w:lineRule="auto"/>
        <w:ind w:left="23" w:right="1483"/>
        <w:jc w:val="both"/>
      </w:pPr>
      <w:r>
        <w:t>As a global financial services provider, one of the Trustee’s fundamental obligations is to manage conflicts of interest fairly and transparently. As a regulated business, the Trustee is required to prevent, manage and, where required, disclose information regarding any actual or potential conflict of interest incidents to relevant clients.</w:t>
      </w:r>
    </w:p>
    <w:p w14:paraId="0DF1A195" w14:textId="77777777" w:rsidR="00FE7E48" w:rsidRDefault="00FE7E48">
      <w:pPr>
        <w:pStyle w:val="BodyText"/>
        <w:spacing w:before="33"/>
      </w:pPr>
    </w:p>
    <w:p w14:paraId="09D07EB0" w14:textId="77777777" w:rsidR="00FE7E48" w:rsidRDefault="00CB7212">
      <w:pPr>
        <w:pStyle w:val="BodyText"/>
        <w:spacing w:line="336" w:lineRule="auto"/>
        <w:ind w:left="23" w:right="1486"/>
        <w:jc w:val="both"/>
      </w:pPr>
      <w:r>
        <w:t>The Trustee is required to and does maintain and operate effective organisational and administrative arrangements with a view to taking all reasonable steps</w:t>
      </w:r>
      <w:r>
        <w:rPr>
          <w:spacing w:val="33"/>
        </w:rPr>
        <w:t xml:space="preserve"> </w:t>
      </w:r>
      <w:r>
        <w:t>designed to prevent conflicts of interest</w:t>
      </w:r>
      <w:r>
        <w:rPr>
          <w:spacing w:val="40"/>
        </w:rPr>
        <w:t xml:space="preserve"> </w:t>
      </w:r>
      <w:r>
        <w:t>from adversely affecting the interests</w:t>
      </w:r>
      <w:r>
        <w:rPr>
          <w:spacing w:val="40"/>
        </w:rPr>
        <w:t xml:space="preserve"> </w:t>
      </w:r>
      <w:r>
        <w:t>of its</w:t>
      </w:r>
      <w:r>
        <w:rPr>
          <w:spacing w:val="40"/>
        </w:rPr>
        <w:t xml:space="preserve"> </w:t>
      </w:r>
      <w:r>
        <w:t>clients.</w:t>
      </w:r>
    </w:p>
    <w:p w14:paraId="1E98EA33" w14:textId="77777777" w:rsidR="00FE7E48" w:rsidRDefault="00FE7E48">
      <w:pPr>
        <w:pStyle w:val="BodyText"/>
        <w:spacing w:before="32"/>
      </w:pPr>
    </w:p>
    <w:p w14:paraId="6B5D6C35" w14:textId="77777777" w:rsidR="00FE7E48" w:rsidRDefault="00CB7212">
      <w:pPr>
        <w:pStyle w:val="BodyText"/>
        <w:spacing w:line="336" w:lineRule="auto"/>
        <w:ind w:left="23" w:right="1525"/>
        <w:jc w:val="both"/>
      </w:pPr>
      <w:r>
        <w:rPr>
          <w:w w:val="105"/>
        </w:rPr>
        <w:t>The</w:t>
      </w:r>
      <w:r>
        <w:rPr>
          <w:spacing w:val="-5"/>
          <w:w w:val="105"/>
        </w:rPr>
        <w:t xml:space="preserve"> </w:t>
      </w:r>
      <w:r>
        <w:rPr>
          <w:w w:val="105"/>
        </w:rPr>
        <w:t>Trustee</w:t>
      </w:r>
      <w:r>
        <w:rPr>
          <w:spacing w:val="-5"/>
          <w:w w:val="105"/>
        </w:rPr>
        <w:t xml:space="preserve"> </w:t>
      </w:r>
      <w:r>
        <w:rPr>
          <w:w w:val="105"/>
        </w:rPr>
        <w:t>maintains</w:t>
      </w:r>
      <w:r>
        <w:rPr>
          <w:spacing w:val="-2"/>
          <w:w w:val="105"/>
        </w:rPr>
        <w:t xml:space="preserve"> </w:t>
      </w:r>
      <w:r>
        <w:rPr>
          <w:w w:val="105"/>
        </w:rPr>
        <w:t>an</w:t>
      </w:r>
      <w:r>
        <w:rPr>
          <w:spacing w:val="-3"/>
          <w:w w:val="105"/>
        </w:rPr>
        <w:t xml:space="preserve"> </w:t>
      </w:r>
      <w:r>
        <w:rPr>
          <w:w w:val="105"/>
        </w:rPr>
        <w:t>EMEA</w:t>
      </w:r>
      <w:r>
        <w:rPr>
          <w:spacing w:val="-2"/>
          <w:w w:val="105"/>
        </w:rPr>
        <w:t xml:space="preserve"> </w:t>
      </w:r>
      <w:r>
        <w:rPr>
          <w:w w:val="105"/>
        </w:rPr>
        <w:t>Conflicts</w:t>
      </w:r>
      <w:r>
        <w:rPr>
          <w:spacing w:val="-5"/>
          <w:w w:val="105"/>
        </w:rPr>
        <w:t xml:space="preserve"> </w:t>
      </w:r>
      <w:r>
        <w:rPr>
          <w:w w:val="105"/>
        </w:rPr>
        <w:t>of</w:t>
      </w:r>
      <w:r>
        <w:rPr>
          <w:spacing w:val="-4"/>
          <w:w w:val="105"/>
        </w:rPr>
        <w:t xml:space="preserve"> </w:t>
      </w:r>
      <w:r>
        <w:rPr>
          <w:w w:val="105"/>
        </w:rPr>
        <w:t>Interest</w:t>
      </w:r>
      <w:r>
        <w:rPr>
          <w:spacing w:val="-1"/>
          <w:w w:val="105"/>
        </w:rPr>
        <w:t xml:space="preserve"> </w:t>
      </w:r>
      <w:r>
        <w:rPr>
          <w:w w:val="105"/>
        </w:rPr>
        <w:t>Policy</w:t>
      </w:r>
      <w:r>
        <w:rPr>
          <w:spacing w:val="-4"/>
          <w:w w:val="105"/>
        </w:rPr>
        <w:t xml:space="preserve"> </w:t>
      </w:r>
      <w:r>
        <w:rPr>
          <w:w w:val="105"/>
        </w:rPr>
        <w:t>(the</w:t>
      </w:r>
      <w:r>
        <w:rPr>
          <w:spacing w:val="-5"/>
          <w:w w:val="105"/>
        </w:rPr>
        <w:t xml:space="preserve"> </w:t>
      </w:r>
      <w:r>
        <w:rPr>
          <w:w w:val="105"/>
        </w:rPr>
        <w:t>“Conflicts</w:t>
      </w:r>
      <w:r>
        <w:rPr>
          <w:spacing w:val="-5"/>
          <w:w w:val="105"/>
        </w:rPr>
        <w:t xml:space="preserve"> </w:t>
      </w:r>
      <w:r>
        <w:rPr>
          <w:w w:val="105"/>
        </w:rPr>
        <w:t>Policy”).</w:t>
      </w:r>
      <w:r>
        <w:rPr>
          <w:spacing w:val="40"/>
          <w:w w:val="105"/>
        </w:rPr>
        <w:t xml:space="preserve"> </w:t>
      </w:r>
      <w:r>
        <w:rPr>
          <w:w w:val="105"/>
        </w:rPr>
        <w:t>The</w:t>
      </w:r>
      <w:r>
        <w:rPr>
          <w:spacing w:val="-3"/>
          <w:w w:val="105"/>
        </w:rPr>
        <w:t xml:space="preserve"> </w:t>
      </w:r>
      <w:r>
        <w:rPr>
          <w:w w:val="105"/>
        </w:rPr>
        <w:t>Conflicts Policy (in conjunction with associated policies):</w:t>
      </w:r>
    </w:p>
    <w:p w14:paraId="7A0D2A9B" w14:textId="77777777" w:rsidR="00FE7E48" w:rsidRDefault="00FE7E48">
      <w:pPr>
        <w:pStyle w:val="BodyText"/>
        <w:spacing w:before="34"/>
      </w:pPr>
    </w:p>
    <w:p w14:paraId="6628782A" w14:textId="77777777" w:rsidR="00FE7E48" w:rsidRDefault="00CB7212">
      <w:pPr>
        <w:pStyle w:val="ListParagraph"/>
        <w:numPr>
          <w:ilvl w:val="0"/>
          <w:numId w:val="28"/>
        </w:numPr>
        <w:tabs>
          <w:tab w:val="left" w:pos="735"/>
        </w:tabs>
        <w:spacing w:line="331" w:lineRule="auto"/>
        <w:ind w:right="1500" w:firstLine="0"/>
        <w:jc w:val="both"/>
        <w:rPr>
          <w:sz w:val="17"/>
        </w:rPr>
      </w:pPr>
      <w:r>
        <w:rPr>
          <w:w w:val="105"/>
          <w:sz w:val="17"/>
        </w:rPr>
        <w:t>identifies the circumstances which constitute or may give rise to a conflict of interest entailing a risk of damage to the interests of one or more clients;</w:t>
      </w:r>
    </w:p>
    <w:p w14:paraId="3996C6D7" w14:textId="77777777" w:rsidR="00FE7E48" w:rsidRDefault="00FE7E48">
      <w:pPr>
        <w:pStyle w:val="BodyText"/>
        <w:spacing w:before="41"/>
      </w:pPr>
    </w:p>
    <w:p w14:paraId="6856E8F0" w14:textId="77777777" w:rsidR="00FE7E48" w:rsidRDefault="00CB7212">
      <w:pPr>
        <w:pStyle w:val="ListParagraph"/>
        <w:numPr>
          <w:ilvl w:val="0"/>
          <w:numId w:val="28"/>
        </w:numPr>
        <w:tabs>
          <w:tab w:val="left" w:pos="739"/>
        </w:tabs>
        <w:spacing w:before="1" w:line="331" w:lineRule="auto"/>
        <w:ind w:right="1486" w:firstLine="0"/>
        <w:jc w:val="both"/>
        <w:rPr>
          <w:sz w:val="17"/>
        </w:rPr>
      </w:pPr>
      <w:r>
        <w:rPr>
          <w:w w:val="105"/>
          <w:sz w:val="17"/>
        </w:rPr>
        <w:t>specifies</w:t>
      </w:r>
      <w:r>
        <w:rPr>
          <w:spacing w:val="-10"/>
          <w:w w:val="105"/>
          <w:sz w:val="17"/>
        </w:rPr>
        <w:t xml:space="preserve"> </w:t>
      </w:r>
      <w:r>
        <w:rPr>
          <w:w w:val="105"/>
          <w:sz w:val="17"/>
        </w:rPr>
        <w:t>the</w:t>
      </w:r>
      <w:r>
        <w:rPr>
          <w:spacing w:val="-9"/>
          <w:w w:val="105"/>
          <w:sz w:val="17"/>
        </w:rPr>
        <w:t xml:space="preserve"> </w:t>
      </w:r>
      <w:r>
        <w:rPr>
          <w:w w:val="105"/>
          <w:sz w:val="17"/>
        </w:rPr>
        <w:t>procedures</w:t>
      </w:r>
      <w:r>
        <w:rPr>
          <w:spacing w:val="-6"/>
          <w:w w:val="105"/>
          <w:sz w:val="17"/>
        </w:rPr>
        <w:t xml:space="preserve"> </w:t>
      </w:r>
      <w:r>
        <w:rPr>
          <w:w w:val="105"/>
          <w:sz w:val="17"/>
        </w:rPr>
        <w:t>or</w:t>
      </w:r>
      <w:r>
        <w:rPr>
          <w:spacing w:val="-9"/>
          <w:w w:val="105"/>
          <w:sz w:val="17"/>
        </w:rPr>
        <w:t xml:space="preserve"> </w:t>
      </w:r>
      <w:r>
        <w:rPr>
          <w:w w:val="105"/>
          <w:sz w:val="17"/>
        </w:rPr>
        <w:t>measures</w:t>
      </w:r>
      <w:r>
        <w:rPr>
          <w:spacing w:val="-7"/>
          <w:w w:val="105"/>
          <w:sz w:val="17"/>
        </w:rPr>
        <w:t xml:space="preserve"> </w:t>
      </w:r>
      <w:r>
        <w:rPr>
          <w:w w:val="105"/>
          <w:sz w:val="17"/>
        </w:rPr>
        <w:t>which</w:t>
      </w:r>
      <w:r>
        <w:rPr>
          <w:spacing w:val="-10"/>
          <w:w w:val="105"/>
          <w:sz w:val="17"/>
        </w:rPr>
        <w:t xml:space="preserve"> </w:t>
      </w:r>
      <w:r>
        <w:rPr>
          <w:w w:val="105"/>
          <w:sz w:val="17"/>
        </w:rPr>
        <w:t>should</w:t>
      </w:r>
      <w:r>
        <w:rPr>
          <w:spacing w:val="-8"/>
          <w:w w:val="105"/>
          <w:sz w:val="17"/>
        </w:rPr>
        <w:t xml:space="preserve"> </w:t>
      </w:r>
      <w:r>
        <w:rPr>
          <w:w w:val="105"/>
          <w:sz w:val="17"/>
        </w:rPr>
        <w:t>be</w:t>
      </w:r>
      <w:r>
        <w:rPr>
          <w:spacing w:val="-9"/>
          <w:w w:val="105"/>
          <w:sz w:val="17"/>
        </w:rPr>
        <w:t xml:space="preserve"> </w:t>
      </w:r>
      <w:r>
        <w:rPr>
          <w:w w:val="105"/>
          <w:sz w:val="17"/>
        </w:rPr>
        <w:t>followed</w:t>
      </w:r>
      <w:r>
        <w:rPr>
          <w:spacing w:val="-8"/>
          <w:w w:val="105"/>
          <w:sz w:val="17"/>
        </w:rPr>
        <w:t xml:space="preserve"> </w:t>
      </w:r>
      <w:r>
        <w:rPr>
          <w:w w:val="105"/>
          <w:sz w:val="17"/>
        </w:rPr>
        <w:t>or</w:t>
      </w:r>
      <w:r>
        <w:rPr>
          <w:spacing w:val="-11"/>
          <w:w w:val="105"/>
          <w:sz w:val="17"/>
        </w:rPr>
        <w:t xml:space="preserve"> </w:t>
      </w:r>
      <w:r>
        <w:rPr>
          <w:w w:val="105"/>
          <w:sz w:val="17"/>
        </w:rPr>
        <w:t>adopted</w:t>
      </w:r>
      <w:r>
        <w:rPr>
          <w:spacing w:val="-8"/>
          <w:w w:val="105"/>
          <w:sz w:val="17"/>
        </w:rPr>
        <w:t xml:space="preserve"> </w:t>
      </w:r>
      <w:r>
        <w:rPr>
          <w:w w:val="105"/>
          <w:sz w:val="17"/>
        </w:rPr>
        <w:t>by</w:t>
      </w:r>
      <w:r>
        <w:rPr>
          <w:spacing w:val="-11"/>
          <w:w w:val="105"/>
          <w:sz w:val="17"/>
        </w:rPr>
        <w:t xml:space="preserve"> </w:t>
      </w:r>
      <w:r>
        <w:rPr>
          <w:w w:val="105"/>
          <w:sz w:val="17"/>
        </w:rPr>
        <w:t>the</w:t>
      </w:r>
      <w:r>
        <w:rPr>
          <w:spacing w:val="-7"/>
          <w:w w:val="105"/>
          <w:sz w:val="17"/>
        </w:rPr>
        <w:t xml:space="preserve"> </w:t>
      </w:r>
      <w:r>
        <w:rPr>
          <w:w w:val="105"/>
          <w:sz w:val="17"/>
        </w:rPr>
        <w:t>Trustee in order to prevent or manage and report those conflicts of interest;</w:t>
      </w:r>
    </w:p>
    <w:p w14:paraId="69334049" w14:textId="77777777" w:rsidR="00FE7E48" w:rsidRDefault="00FE7E48">
      <w:pPr>
        <w:pStyle w:val="BodyText"/>
        <w:spacing w:before="41"/>
      </w:pPr>
    </w:p>
    <w:p w14:paraId="6E362F72" w14:textId="77777777" w:rsidR="00FE7E48" w:rsidRDefault="00CB7212">
      <w:pPr>
        <w:pStyle w:val="ListParagraph"/>
        <w:numPr>
          <w:ilvl w:val="0"/>
          <w:numId w:val="28"/>
        </w:numPr>
        <w:tabs>
          <w:tab w:val="left" w:pos="735"/>
        </w:tabs>
        <w:spacing w:line="336" w:lineRule="auto"/>
        <w:ind w:right="1493" w:firstLine="0"/>
        <w:jc w:val="both"/>
        <w:rPr>
          <w:sz w:val="17"/>
        </w:rPr>
      </w:pPr>
      <w:r>
        <w:rPr>
          <w:w w:val="105"/>
          <w:sz w:val="17"/>
        </w:rPr>
        <w:t>sets out effective procedures</w:t>
      </w:r>
      <w:r>
        <w:rPr>
          <w:spacing w:val="-1"/>
          <w:w w:val="105"/>
          <w:sz w:val="17"/>
        </w:rPr>
        <w:t xml:space="preserve"> </w:t>
      </w:r>
      <w:r>
        <w:rPr>
          <w:w w:val="105"/>
          <w:sz w:val="17"/>
        </w:rPr>
        <w:t>to prevent or</w:t>
      </w:r>
      <w:r>
        <w:rPr>
          <w:spacing w:val="-1"/>
          <w:w w:val="105"/>
          <w:sz w:val="17"/>
        </w:rPr>
        <w:t xml:space="preserve"> </w:t>
      </w:r>
      <w:r>
        <w:rPr>
          <w:w w:val="105"/>
          <w:sz w:val="17"/>
        </w:rPr>
        <w:t>control the exchange of information between persons engaged in</w:t>
      </w:r>
      <w:r>
        <w:rPr>
          <w:spacing w:val="-2"/>
          <w:w w:val="105"/>
          <w:sz w:val="17"/>
        </w:rPr>
        <w:t xml:space="preserve"> </w:t>
      </w:r>
      <w:r>
        <w:rPr>
          <w:w w:val="105"/>
          <w:sz w:val="17"/>
        </w:rPr>
        <w:t>activities</w:t>
      </w:r>
      <w:r>
        <w:rPr>
          <w:spacing w:val="-2"/>
          <w:w w:val="105"/>
          <w:sz w:val="17"/>
        </w:rPr>
        <w:t xml:space="preserve"> </w:t>
      </w:r>
      <w:r>
        <w:rPr>
          <w:w w:val="105"/>
          <w:sz w:val="17"/>
        </w:rPr>
        <w:t>involving a risk of</w:t>
      </w:r>
      <w:r>
        <w:rPr>
          <w:spacing w:val="-1"/>
          <w:w w:val="105"/>
          <w:sz w:val="17"/>
        </w:rPr>
        <w:t xml:space="preserve"> </w:t>
      </w:r>
      <w:r>
        <w:rPr>
          <w:w w:val="105"/>
          <w:sz w:val="17"/>
        </w:rPr>
        <w:t>a conflict of</w:t>
      </w:r>
      <w:r>
        <w:rPr>
          <w:spacing w:val="-1"/>
          <w:w w:val="105"/>
          <w:sz w:val="17"/>
        </w:rPr>
        <w:t xml:space="preserve"> </w:t>
      </w:r>
      <w:r>
        <w:rPr>
          <w:w w:val="105"/>
          <w:sz w:val="17"/>
        </w:rPr>
        <w:t>interest</w:t>
      </w:r>
      <w:r>
        <w:rPr>
          <w:spacing w:val="-1"/>
          <w:w w:val="105"/>
          <w:sz w:val="17"/>
        </w:rPr>
        <w:t xml:space="preserve"> </w:t>
      </w:r>
      <w:r>
        <w:rPr>
          <w:w w:val="105"/>
          <w:sz w:val="17"/>
        </w:rPr>
        <w:t>where the exchange of</w:t>
      </w:r>
      <w:r>
        <w:rPr>
          <w:spacing w:val="-1"/>
          <w:w w:val="105"/>
          <w:sz w:val="17"/>
        </w:rPr>
        <w:t xml:space="preserve"> </w:t>
      </w:r>
      <w:r>
        <w:rPr>
          <w:w w:val="105"/>
          <w:sz w:val="17"/>
        </w:rPr>
        <w:t>that information may harm the interests of one or more clients;</w:t>
      </w:r>
    </w:p>
    <w:p w14:paraId="2FC71D14" w14:textId="77777777" w:rsidR="00FE7E48" w:rsidRDefault="00FE7E48">
      <w:pPr>
        <w:pStyle w:val="BodyText"/>
        <w:spacing w:before="35"/>
      </w:pPr>
    </w:p>
    <w:p w14:paraId="04B35B11" w14:textId="77777777" w:rsidR="00FE7E48" w:rsidRDefault="00CB7212">
      <w:pPr>
        <w:pStyle w:val="ListParagraph"/>
        <w:numPr>
          <w:ilvl w:val="0"/>
          <w:numId w:val="28"/>
        </w:numPr>
        <w:tabs>
          <w:tab w:val="left" w:pos="739"/>
        </w:tabs>
        <w:spacing w:line="336" w:lineRule="auto"/>
        <w:ind w:right="1481" w:firstLine="0"/>
        <w:jc w:val="both"/>
        <w:rPr>
          <w:sz w:val="17"/>
        </w:rPr>
      </w:pPr>
      <w:r>
        <w:rPr>
          <w:sz w:val="17"/>
        </w:rPr>
        <w:t>includes procedures to ensure the separate supervision of persons whose principal functions involve carrying out activities with or for clients and whose interests may conflict, or who otherwise represent</w:t>
      </w:r>
      <w:r>
        <w:rPr>
          <w:spacing w:val="40"/>
          <w:sz w:val="17"/>
        </w:rPr>
        <w:t xml:space="preserve"> </w:t>
      </w:r>
      <w:r>
        <w:rPr>
          <w:sz w:val="17"/>
        </w:rPr>
        <w:t>different</w:t>
      </w:r>
      <w:r>
        <w:rPr>
          <w:spacing w:val="35"/>
          <w:sz w:val="17"/>
        </w:rPr>
        <w:t xml:space="preserve"> </w:t>
      </w:r>
      <w:r>
        <w:rPr>
          <w:sz w:val="17"/>
        </w:rPr>
        <w:t>interests</w:t>
      </w:r>
      <w:r>
        <w:rPr>
          <w:spacing w:val="32"/>
          <w:sz w:val="17"/>
        </w:rPr>
        <w:t xml:space="preserve"> </w:t>
      </w:r>
      <w:r>
        <w:rPr>
          <w:sz w:val="17"/>
        </w:rPr>
        <w:t>that</w:t>
      </w:r>
      <w:r>
        <w:rPr>
          <w:spacing w:val="40"/>
          <w:sz w:val="17"/>
        </w:rPr>
        <w:t xml:space="preserve"> </w:t>
      </w:r>
      <w:r>
        <w:rPr>
          <w:sz w:val="17"/>
        </w:rPr>
        <w:t>may</w:t>
      </w:r>
      <w:r>
        <w:rPr>
          <w:spacing w:val="32"/>
          <w:sz w:val="17"/>
        </w:rPr>
        <w:t xml:space="preserve"> </w:t>
      </w:r>
      <w:r>
        <w:rPr>
          <w:sz w:val="17"/>
        </w:rPr>
        <w:t>conflict,</w:t>
      </w:r>
      <w:r>
        <w:rPr>
          <w:spacing w:val="40"/>
          <w:sz w:val="17"/>
        </w:rPr>
        <w:t xml:space="preserve"> </w:t>
      </w:r>
      <w:r>
        <w:rPr>
          <w:sz w:val="17"/>
        </w:rPr>
        <w:t>including</w:t>
      </w:r>
      <w:r>
        <w:rPr>
          <w:spacing w:val="39"/>
          <w:sz w:val="17"/>
        </w:rPr>
        <w:t xml:space="preserve"> </w:t>
      </w:r>
      <w:r>
        <w:rPr>
          <w:sz w:val="17"/>
        </w:rPr>
        <w:t>with</w:t>
      </w:r>
      <w:r>
        <w:rPr>
          <w:spacing w:val="32"/>
          <w:sz w:val="17"/>
        </w:rPr>
        <w:t xml:space="preserve"> </w:t>
      </w:r>
      <w:r>
        <w:rPr>
          <w:sz w:val="17"/>
        </w:rPr>
        <w:t>the</w:t>
      </w:r>
      <w:r>
        <w:rPr>
          <w:spacing w:val="32"/>
          <w:sz w:val="17"/>
        </w:rPr>
        <w:t xml:space="preserve"> </w:t>
      </w:r>
      <w:r>
        <w:rPr>
          <w:sz w:val="17"/>
        </w:rPr>
        <w:t>interests</w:t>
      </w:r>
      <w:r>
        <w:rPr>
          <w:spacing w:val="39"/>
          <w:sz w:val="17"/>
        </w:rPr>
        <w:t xml:space="preserve"> </w:t>
      </w:r>
      <w:r>
        <w:rPr>
          <w:sz w:val="17"/>
        </w:rPr>
        <w:t>of</w:t>
      </w:r>
      <w:r>
        <w:rPr>
          <w:spacing w:val="34"/>
          <w:sz w:val="17"/>
        </w:rPr>
        <w:t xml:space="preserve"> </w:t>
      </w:r>
      <w:r>
        <w:rPr>
          <w:sz w:val="17"/>
        </w:rPr>
        <w:t>the</w:t>
      </w:r>
      <w:r>
        <w:rPr>
          <w:spacing w:val="37"/>
          <w:sz w:val="17"/>
        </w:rPr>
        <w:t xml:space="preserve"> </w:t>
      </w:r>
      <w:r>
        <w:rPr>
          <w:sz w:val="17"/>
        </w:rPr>
        <w:t>Trustee;</w:t>
      </w:r>
    </w:p>
    <w:p w14:paraId="6FB943A2" w14:textId="77777777" w:rsidR="00FE7E48" w:rsidRDefault="00FE7E48">
      <w:pPr>
        <w:pStyle w:val="BodyText"/>
        <w:spacing w:before="32"/>
      </w:pPr>
    </w:p>
    <w:p w14:paraId="3164A15A" w14:textId="77777777" w:rsidR="00FE7E48" w:rsidRDefault="00CB7212">
      <w:pPr>
        <w:pStyle w:val="ListParagraph"/>
        <w:numPr>
          <w:ilvl w:val="0"/>
          <w:numId w:val="28"/>
        </w:numPr>
        <w:tabs>
          <w:tab w:val="left" w:pos="739"/>
        </w:tabs>
        <w:spacing w:line="336" w:lineRule="auto"/>
        <w:ind w:right="1482" w:firstLine="0"/>
        <w:jc w:val="both"/>
        <w:rPr>
          <w:sz w:val="17"/>
        </w:rPr>
      </w:pPr>
      <w:r>
        <w:rPr>
          <w:w w:val="105"/>
          <w:sz w:val="17"/>
        </w:rPr>
        <w:t xml:space="preserve">includes procedures to remove any direct link between the remuneration of individuals principally engaged in one activity and the remuneration of, or revenues generated by, different </w:t>
      </w:r>
      <w:r>
        <w:rPr>
          <w:sz w:val="17"/>
        </w:rPr>
        <w:t>individuals</w:t>
      </w:r>
      <w:r>
        <w:rPr>
          <w:spacing w:val="17"/>
          <w:sz w:val="17"/>
        </w:rPr>
        <w:t xml:space="preserve"> </w:t>
      </w:r>
      <w:r>
        <w:rPr>
          <w:sz w:val="17"/>
        </w:rPr>
        <w:t>principally</w:t>
      </w:r>
      <w:r>
        <w:rPr>
          <w:spacing w:val="17"/>
          <w:sz w:val="17"/>
        </w:rPr>
        <w:t xml:space="preserve"> </w:t>
      </w:r>
      <w:r>
        <w:rPr>
          <w:sz w:val="17"/>
        </w:rPr>
        <w:t>engaged in another activity,</w:t>
      </w:r>
      <w:r>
        <w:rPr>
          <w:spacing w:val="17"/>
          <w:sz w:val="17"/>
        </w:rPr>
        <w:t xml:space="preserve"> </w:t>
      </w:r>
      <w:r>
        <w:rPr>
          <w:sz w:val="17"/>
        </w:rPr>
        <w:t>where a conflict</w:t>
      </w:r>
      <w:r>
        <w:rPr>
          <w:spacing w:val="18"/>
          <w:sz w:val="17"/>
        </w:rPr>
        <w:t xml:space="preserve"> </w:t>
      </w:r>
      <w:r>
        <w:rPr>
          <w:sz w:val="17"/>
        </w:rPr>
        <w:t>of interest</w:t>
      </w:r>
      <w:r>
        <w:rPr>
          <w:spacing w:val="20"/>
          <w:sz w:val="17"/>
        </w:rPr>
        <w:t xml:space="preserve"> </w:t>
      </w:r>
      <w:r>
        <w:rPr>
          <w:sz w:val="17"/>
        </w:rPr>
        <w:t xml:space="preserve">may arise in relation </w:t>
      </w:r>
      <w:r>
        <w:rPr>
          <w:w w:val="105"/>
          <w:sz w:val="17"/>
        </w:rPr>
        <w:t>to those activities;</w:t>
      </w:r>
    </w:p>
    <w:p w14:paraId="7C8ECB24" w14:textId="77777777" w:rsidR="00FE7E48" w:rsidRDefault="00FE7E48">
      <w:pPr>
        <w:pStyle w:val="BodyText"/>
        <w:spacing w:before="33"/>
      </w:pPr>
    </w:p>
    <w:p w14:paraId="0D140EEE" w14:textId="77777777" w:rsidR="00FE7E48" w:rsidRDefault="00CB7212">
      <w:pPr>
        <w:pStyle w:val="ListParagraph"/>
        <w:numPr>
          <w:ilvl w:val="0"/>
          <w:numId w:val="28"/>
        </w:numPr>
        <w:tabs>
          <w:tab w:val="left" w:pos="737"/>
        </w:tabs>
        <w:spacing w:line="338" w:lineRule="auto"/>
        <w:ind w:right="1486" w:firstLine="0"/>
        <w:jc w:val="both"/>
        <w:rPr>
          <w:sz w:val="17"/>
        </w:rPr>
      </w:pPr>
      <w:r>
        <w:rPr>
          <w:w w:val="105"/>
          <w:sz w:val="17"/>
        </w:rPr>
        <w:t>specifies</w:t>
      </w:r>
      <w:r>
        <w:rPr>
          <w:spacing w:val="-5"/>
          <w:w w:val="105"/>
          <w:sz w:val="17"/>
        </w:rPr>
        <w:t xml:space="preserve"> </w:t>
      </w:r>
      <w:r>
        <w:rPr>
          <w:w w:val="105"/>
          <w:sz w:val="17"/>
        </w:rPr>
        <w:t>measures</w:t>
      </w:r>
      <w:r>
        <w:rPr>
          <w:spacing w:val="-4"/>
          <w:w w:val="105"/>
          <w:sz w:val="17"/>
        </w:rPr>
        <w:t xml:space="preserve"> </w:t>
      </w:r>
      <w:r>
        <w:rPr>
          <w:w w:val="105"/>
          <w:sz w:val="17"/>
        </w:rPr>
        <w:t>to</w:t>
      </w:r>
      <w:r>
        <w:rPr>
          <w:spacing w:val="-7"/>
          <w:w w:val="105"/>
          <w:sz w:val="17"/>
        </w:rPr>
        <w:t xml:space="preserve"> </w:t>
      </w:r>
      <w:r>
        <w:rPr>
          <w:w w:val="105"/>
          <w:sz w:val="17"/>
        </w:rPr>
        <w:t>prevent</w:t>
      </w:r>
      <w:r>
        <w:rPr>
          <w:spacing w:val="-4"/>
          <w:w w:val="105"/>
          <w:sz w:val="17"/>
        </w:rPr>
        <w:t xml:space="preserve"> </w:t>
      </w:r>
      <w:r>
        <w:rPr>
          <w:w w:val="105"/>
          <w:sz w:val="17"/>
        </w:rPr>
        <w:t>or</w:t>
      </w:r>
      <w:r>
        <w:rPr>
          <w:spacing w:val="-11"/>
          <w:w w:val="105"/>
          <w:sz w:val="17"/>
        </w:rPr>
        <w:t xml:space="preserve"> </w:t>
      </w:r>
      <w:r>
        <w:rPr>
          <w:w w:val="105"/>
          <w:sz w:val="17"/>
        </w:rPr>
        <w:t>limit</w:t>
      </w:r>
      <w:r>
        <w:rPr>
          <w:spacing w:val="-7"/>
          <w:w w:val="105"/>
          <w:sz w:val="17"/>
        </w:rPr>
        <w:t xml:space="preserve"> </w:t>
      </w:r>
      <w:r>
        <w:rPr>
          <w:w w:val="105"/>
          <w:sz w:val="17"/>
        </w:rPr>
        <w:t>any</w:t>
      </w:r>
      <w:r>
        <w:rPr>
          <w:spacing w:val="-6"/>
          <w:w w:val="105"/>
          <w:sz w:val="17"/>
        </w:rPr>
        <w:t xml:space="preserve"> </w:t>
      </w:r>
      <w:r>
        <w:rPr>
          <w:w w:val="105"/>
          <w:sz w:val="17"/>
        </w:rPr>
        <w:t>person</w:t>
      </w:r>
      <w:r>
        <w:rPr>
          <w:spacing w:val="-5"/>
          <w:w w:val="105"/>
          <w:sz w:val="17"/>
        </w:rPr>
        <w:t xml:space="preserve"> </w:t>
      </w:r>
      <w:r>
        <w:rPr>
          <w:w w:val="105"/>
          <w:sz w:val="17"/>
        </w:rPr>
        <w:t>from</w:t>
      </w:r>
      <w:r>
        <w:rPr>
          <w:spacing w:val="-3"/>
          <w:w w:val="105"/>
          <w:sz w:val="17"/>
        </w:rPr>
        <w:t xml:space="preserve"> </w:t>
      </w:r>
      <w:r>
        <w:rPr>
          <w:w w:val="105"/>
          <w:sz w:val="17"/>
        </w:rPr>
        <w:t>exercising</w:t>
      </w:r>
      <w:r>
        <w:rPr>
          <w:spacing w:val="-5"/>
          <w:w w:val="105"/>
          <w:sz w:val="17"/>
        </w:rPr>
        <w:t xml:space="preserve"> </w:t>
      </w:r>
      <w:r>
        <w:rPr>
          <w:w w:val="105"/>
          <w:sz w:val="17"/>
        </w:rPr>
        <w:t>inappropriate</w:t>
      </w:r>
      <w:r>
        <w:rPr>
          <w:spacing w:val="-5"/>
          <w:w w:val="105"/>
          <w:sz w:val="17"/>
        </w:rPr>
        <w:t xml:space="preserve"> </w:t>
      </w:r>
      <w:r>
        <w:rPr>
          <w:w w:val="105"/>
          <w:sz w:val="17"/>
        </w:rPr>
        <w:t>influence over the</w:t>
      </w:r>
      <w:r>
        <w:rPr>
          <w:spacing w:val="-1"/>
          <w:w w:val="105"/>
          <w:sz w:val="17"/>
        </w:rPr>
        <w:t xml:space="preserve"> </w:t>
      </w:r>
      <w:r>
        <w:rPr>
          <w:w w:val="105"/>
          <w:sz w:val="17"/>
        </w:rPr>
        <w:t>way in</w:t>
      </w:r>
      <w:r>
        <w:rPr>
          <w:spacing w:val="-4"/>
          <w:w w:val="105"/>
          <w:sz w:val="17"/>
        </w:rPr>
        <w:t xml:space="preserve"> </w:t>
      </w:r>
      <w:r>
        <w:rPr>
          <w:w w:val="105"/>
          <w:sz w:val="17"/>
        </w:rPr>
        <w:t>which</w:t>
      </w:r>
      <w:r>
        <w:rPr>
          <w:spacing w:val="-1"/>
          <w:w w:val="105"/>
          <w:sz w:val="17"/>
        </w:rPr>
        <w:t xml:space="preserve"> </w:t>
      </w:r>
      <w:r>
        <w:rPr>
          <w:w w:val="105"/>
          <w:sz w:val="17"/>
        </w:rPr>
        <w:t>an</w:t>
      </w:r>
      <w:r>
        <w:rPr>
          <w:spacing w:val="-2"/>
          <w:w w:val="105"/>
          <w:sz w:val="17"/>
        </w:rPr>
        <w:t xml:space="preserve"> </w:t>
      </w:r>
      <w:r>
        <w:rPr>
          <w:w w:val="105"/>
          <w:sz w:val="17"/>
        </w:rPr>
        <w:t>individual</w:t>
      </w:r>
      <w:r>
        <w:rPr>
          <w:spacing w:val="-1"/>
          <w:w w:val="105"/>
          <w:sz w:val="17"/>
        </w:rPr>
        <w:t xml:space="preserve"> </w:t>
      </w:r>
      <w:r>
        <w:rPr>
          <w:w w:val="105"/>
          <w:sz w:val="17"/>
        </w:rPr>
        <w:t>carries out investment or</w:t>
      </w:r>
      <w:r>
        <w:rPr>
          <w:spacing w:val="-1"/>
          <w:w w:val="105"/>
          <w:sz w:val="17"/>
        </w:rPr>
        <w:t xml:space="preserve"> </w:t>
      </w:r>
      <w:r>
        <w:rPr>
          <w:w w:val="105"/>
          <w:sz w:val="17"/>
        </w:rPr>
        <w:t>ancillary services or</w:t>
      </w:r>
      <w:r>
        <w:rPr>
          <w:spacing w:val="-3"/>
          <w:w w:val="105"/>
          <w:sz w:val="17"/>
        </w:rPr>
        <w:t xml:space="preserve"> </w:t>
      </w:r>
      <w:r>
        <w:rPr>
          <w:w w:val="105"/>
          <w:sz w:val="17"/>
        </w:rPr>
        <w:t>activities;</w:t>
      </w:r>
      <w:r>
        <w:rPr>
          <w:spacing w:val="-2"/>
          <w:w w:val="105"/>
          <w:sz w:val="17"/>
        </w:rPr>
        <w:t xml:space="preserve"> </w:t>
      </w:r>
      <w:r>
        <w:rPr>
          <w:w w:val="105"/>
          <w:sz w:val="17"/>
        </w:rPr>
        <w:t>and</w:t>
      </w:r>
    </w:p>
    <w:p w14:paraId="558D74D6" w14:textId="77777777" w:rsidR="00FE7E48" w:rsidRDefault="00FE7E48">
      <w:pPr>
        <w:pStyle w:val="ListParagraph"/>
        <w:spacing w:line="338" w:lineRule="auto"/>
        <w:jc w:val="both"/>
        <w:rPr>
          <w:sz w:val="17"/>
        </w:rPr>
        <w:sectPr w:rsidR="00FE7E48">
          <w:pgSz w:w="11930" w:h="16860"/>
          <w:pgMar w:top="1360" w:right="283" w:bottom="1180" w:left="1417" w:header="0" w:footer="923" w:gutter="0"/>
          <w:cols w:space="720"/>
        </w:sectPr>
      </w:pPr>
    </w:p>
    <w:p w14:paraId="2EC80E4F" w14:textId="77777777" w:rsidR="00FE7E48" w:rsidRDefault="00CB7212">
      <w:pPr>
        <w:pStyle w:val="ListParagraph"/>
        <w:numPr>
          <w:ilvl w:val="0"/>
          <w:numId w:val="28"/>
        </w:numPr>
        <w:tabs>
          <w:tab w:val="left" w:pos="739"/>
        </w:tabs>
        <w:spacing w:before="74" w:line="336" w:lineRule="auto"/>
        <w:ind w:right="1486" w:firstLine="0"/>
        <w:jc w:val="both"/>
        <w:rPr>
          <w:sz w:val="17"/>
        </w:rPr>
      </w:pPr>
      <w:r>
        <w:rPr>
          <w:w w:val="105"/>
          <w:sz w:val="17"/>
        </w:rPr>
        <w:lastRenderedPageBreak/>
        <w:t>sets</w:t>
      </w:r>
      <w:r>
        <w:rPr>
          <w:spacing w:val="-10"/>
          <w:w w:val="105"/>
          <w:sz w:val="17"/>
        </w:rPr>
        <w:t xml:space="preserve"> </w:t>
      </w:r>
      <w:r>
        <w:rPr>
          <w:w w:val="105"/>
          <w:sz w:val="17"/>
        </w:rPr>
        <w:t>out</w:t>
      </w:r>
      <w:r>
        <w:rPr>
          <w:spacing w:val="-8"/>
          <w:w w:val="105"/>
          <w:sz w:val="17"/>
        </w:rPr>
        <w:t xml:space="preserve"> </w:t>
      </w:r>
      <w:r>
        <w:rPr>
          <w:w w:val="105"/>
          <w:sz w:val="17"/>
        </w:rPr>
        <w:t>measures</w:t>
      </w:r>
      <w:r>
        <w:rPr>
          <w:spacing w:val="-9"/>
          <w:w w:val="105"/>
          <w:sz w:val="17"/>
        </w:rPr>
        <w:t xml:space="preserve"> </w:t>
      </w:r>
      <w:r>
        <w:rPr>
          <w:w w:val="105"/>
          <w:sz w:val="17"/>
        </w:rPr>
        <w:t>to</w:t>
      </w:r>
      <w:r>
        <w:rPr>
          <w:spacing w:val="-9"/>
          <w:w w:val="105"/>
          <w:sz w:val="17"/>
        </w:rPr>
        <w:t xml:space="preserve"> </w:t>
      </w:r>
      <w:r>
        <w:rPr>
          <w:w w:val="105"/>
          <w:sz w:val="17"/>
        </w:rPr>
        <w:t>prevent</w:t>
      </w:r>
      <w:r>
        <w:rPr>
          <w:spacing w:val="-10"/>
          <w:w w:val="105"/>
          <w:sz w:val="17"/>
        </w:rPr>
        <w:t xml:space="preserve"> </w:t>
      </w:r>
      <w:r>
        <w:rPr>
          <w:w w:val="105"/>
          <w:sz w:val="17"/>
        </w:rPr>
        <w:t>or</w:t>
      </w:r>
      <w:r>
        <w:rPr>
          <w:spacing w:val="-9"/>
          <w:w w:val="105"/>
          <w:sz w:val="17"/>
        </w:rPr>
        <w:t xml:space="preserve"> </w:t>
      </w:r>
      <w:r>
        <w:rPr>
          <w:w w:val="105"/>
          <w:sz w:val="17"/>
        </w:rPr>
        <w:t>control</w:t>
      </w:r>
      <w:r>
        <w:rPr>
          <w:spacing w:val="-12"/>
          <w:w w:val="105"/>
          <w:sz w:val="17"/>
        </w:rPr>
        <w:t xml:space="preserve"> </w:t>
      </w:r>
      <w:r>
        <w:rPr>
          <w:w w:val="105"/>
          <w:sz w:val="17"/>
        </w:rPr>
        <w:t>the</w:t>
      </w:r>
      <w:r>
        <w:rPr>
          <w:spacing w:val="-9"/>
          <w:w w:val="105"/>
          <w:sz w:val="17"/>
        </w:rPr>
        <w:t xml:space="preserve"> </w:t>
      </w:r>
      <w:r>
        <w:rPr>
          <w:w w:val="105"/>
          <w:sz w:val="17"/>
        </w:rPr>
        <w:t>simultaneous</w:t>
      </w:r>
      <w:r>
        <w:rPr>
          <w:spacing w:val="-7"/>
          <w:w w:val="105"/>
          <w:sz w:val="17"/>
        </w:rPr>
        <w:t xml:space="preserve"> </w:t>
      </w:r>
      <w:r>
        <w:rPr>
          <w:w w:val="105"/>
          <w:sz w:val="17"/>
        </w:rPr>
        <w:t>or</w:t>
      </w:r>
      <w:r>
        <w:rPr>
          <w:spacing w:val="-9"/>
          <w:w w:val="105"/>
          <w:sz w:val="17"/>
        </w:rPr>
        <w:t xml:space="preserve"> </w:t>
      </w:r>
      <w:r>
        <w:rPr>
          <w:w w:val="105"/>
          <w:sz w:val="17"/>
        </w:rPr>
        <w:t>sequential</w:t>
      </w:r>
      <w:r>
        <w:rPr>
          <w:spacing w:val="-8"/>
          <w:w w:val="105"/>
          <w:sz w:val="17"/>
        </w:rPr>
        <w:t xml:space="preserve"> </w:t>
      </w:r>
      <w:r>
        <w:rPr>
          <w:w w:val="105"/>
          <w:sz w:val="17"/>
        </w:rPr>
        <w:t>involvement</w:t>
      </w:r>
      <w:r>
        <w:rPr>
          <w:spacing w:val="-9"/>
          <w:w w:val="105"/>
          <w:sz w:val="17"/>
        </w:rPr>
        <w:t xml:space="preserve"> </w:t>
      </w:r>
      <w:r>
        <w:rPr>
          <w:w w:val="105"/>
          <w:sz w:val="17"/>
        </w:rPr>
        <w:t>of</w:t>
      </w:r>
      <w:r>
        <w:rPr>
          <w:spacing w:val="-10"/>
          <w:w w:val="105"/>
          <w:sz w:val="17"/>
        </w:rPr>
        <w:t xml:space="preserve"> </w:t>
      </w:r>
      <w:r>
        <w:rPr>
          <w:w w:val="105"/>
          <w:sz w:val="17"/>
        </w:rPr>
        <w:t>an individual in separate investment or ancillary services or activities where such involvement may impair the proper management of conflicts of interest.</w:t>
      </w:r>
    </w:p>
    <w:p w14:paraId="4BD9BB00" w14:textId="77777777" w:rsidR="00FE7E48" w:rsidRDefault="00FE7E48">
      <w:pPr>
        <w:pStyle w:val="BodyText"/>
        <w:spacing w:before="33"/>
      </w:pPr>
    </w:p>
    <w:p w14:paraId="7AE7C1B8" w14:textId="77777777" w:rsidR="00FE7E48" w:rsidRDefault="00CB7212">
      <w:pPr>
        <w:pStyle w:val="BodyText"/>
        <w:spacing w:line="336" w:lineRule="auto"/>
        <w:ind w:left="23" w:right="1481"/>
        <w:jc w:val="both"/>
      </w:pPr>
      <w:r>
        <w:rPr>
          <w:w w:val="105"/>
        </w:rPr>
        <w:t>Disclosure</w:t>
      </w:r>
      <w:r>
        <w:rPr>
          <w:spacing w:val="-8"/>
          <w:w w:val="105"/>
        </w:rPr>
        <w:t xml:space="preserve"> </w:t>
      </w:r>
      <w:r>
        <w:rPr>
          <w:w w:val="105"/>
        </w:rPr>
        <w:t>of</w:t>
      </w:r>
      <w:r>
        <w:rPr>
          <w:spacing w:val="-6"/>
          <w:w w:val="105"/>
        </w:rPr>
        <w:t xml:space="preserve"> </w:t>
      </w:r>
      <w:r>
        <w:rPr>
          <w:w w:val="105"/>
        </w:rPr>
        <w:t>conflicts</w:t>
      </w:r>
      <w:r>
        <w:rPr>
          <w:spacing w:val="-6"/>
          <w:w w:val="105"/>
        </w:rPr>
        <w:t xml:space="preserve"> </w:t>
      </w:r>
      <w:r>
        <w:rPr>
          <w:w w:val="105"/>
        </w:rPr>
        <w:t>of</w:t>
      </w:r>
      <w:r>
        <w:rPr>
          <w:spacing w:val="-8"/>
          <w:w w:val="105"/>
        </w:rPr>
        <w:t xml:space="preserve"> </w:t>
      </w:r>
      <w:r>
        <w:rPr>
          <w:w w:val="105"/>
        </w:rPr>
        <w:t>interest</w:t>
      </w:r>
      <w:r>
        <w:rPr>
          <w:spacing w:val="-11"/>
          <w:w w:val="105"/>
        </w:rPr>
        <w:t xml:space="preserve"> </w:t>
      </w:r>
      <w:r>
        <w:rPr>
          <w:w w:val="105"/>
        </w:rPr>
        <w:t>to</w:t>
      </w:r>
      <w:r>
        <w:rPr>
          <w:spacing w:val="-8"/>
          <w:w w:val="105"/>
        </w:rPr>
        <w:t xml:space="preserve"> </w:t>
      </w:r>
      <w:r>
        <w:rPr>
          <w:w w:val="105"/>
        </w:rPr>
        <w:t>clients</w:t>
      </w:r>
      <w:r>
        <w:rPr>
          <w:spacing w:val="-9"/>
          <w:w w:val="105"/>
        </w:rPr>
        <w:t xml:space="preserve"> </w:t>
      </w:r>
      <w:r>
        <w:rPr>
          <w:w w:val="105"/>
        </w:rPr>
        <w:t>is</w:t>
      </w:r>
      <w:r>
        <w:rPr>
          <w:spacing w:val="-13"/>
          <w:w w:val="105"/>
        </w:rPr>
        <w:t xml:space="preserve"> </w:t>
      </w:r>
      <w:r>
        <w:rPr>
          <w:w w:val="105"/>
        </w:rPr>
        <w:t>a</w:t>
      </w:r>
      <w:r>
        <w:rPr>
          <w:spacing w:val="-7"/>
          <w:w w:val="105"/>
        </w:rPr>
        <w:t xml:space="preserve"> </w:t>
      </w:r>
      <w:r>
        <w:rPr>
          <w:w w:val="105"/>
        </w:rPr>
        <w:t>measure</w:t>
      </w:r>
      <w:r>
        <w:rPr>
          <w:spacing w:val="-9"/>
          <w:w w:val="105"/>
        </w:rPr>
        <w:t xml:space="preserve"> </w:t>
      </w:r>
      <w:r>
        <w:rPr>
          <w:w w:val="105"/>
        </w:rPr>
        <w:t>of</w:t>
      </w:r>
      <w:r>
        <w:rPr>
          <w:spacing w:val="-11"/>
          <w:w w:val="105"/>
        </w:rPr>
        <w:t xml:space="preserve"> </w:t>
      </w:r>
      <w:r>
        <w:rPr>
          <w:w w:val="105"/>
        </w:rPr>
        <w:t>last</w:t>
      </w:r>
      <w:r>
        <w:rPr>
          <w:spacing w:val="-9"/>
          <w:w w:val="105"/>
        </w:rPr>
        <w:t xml:space="preserve"> </w:t>
      </w:r>
      <w:r>
        <w:rPr>
          <w:w w:val="105"/>
        </w:rPr>
        <w:t>resort</w:t>
      </w:r>
      <w:r>
        <w:rPr>
          <w:spacing w:val="-13"/>
          <w:w w:val="105"/>
        </w:rPr>
        <w:t xml:space="preserve"> </w:t>
      </w:r>
      <w:r>
        <w:rPr>
          <w:w w:val="105"/>
        </w:rPr>
        <w:t>to</w:t>
      </w:r>
      <w:r>
        <w:rPr>
          <w:spacing w:val="-8"/>
          <w:w w:val="105"/>
        </w:rPr>
        <w:t xml:space="preserve"> </w:t>
      </w:r>
      <w:r>
        <w:rPr>
          <w:w w:val="105"/>
        </w:rPr>
        <w:t>be</w:t>
      </w:r>
      <w:r>
        <w:rPr>
          <w:spacing w:val="-8"/>
          <w:w w:val="105"/>
        </w:rPr>
        <w:t xml:space="preserve"> </w:t>
      </w:r>
      <w:r>
        <w:rPr>
          <w:w w:val="105"/>
        </w:rPr>
        <w:t>used</w:t>
      </w:r>
      <w:r>
        <w:rPr>
          <w:spacing w:val="-7"/>
          <w:w w:val="105"/>
        </w:rPr>
        <w:t xml:space="preserve"> </w:t>
      </w:r>
      <w:r>
        <w:rPr>
          <w:w w:val="105"/>
        </w:rPr>
        <w:t>by</w:t>
      </w:r>
      <w:r>
        <w:rPr>
          <w:spacing w:val="-10"/>
          <w:w w:val="105"/>
        </w:rPr>
        <w:t xml:space="preserve"> </w:t>
      </w:r>
      <w:r>
        <w:rPr>
          <w:w w:val="105"/>
        </w:rPr>
        <w:t>the</w:t>
      </w:r>
      <w:r>
        <w:rPr>
          <w:spacing w:val="-10"/>
          <w:w w:val="105"/>
        </w:rPr>
        <w:t xml:space="preserve"> </w:t>
      </w:r>
      <w:r>
        <w:rPr>
          <w:w w:val="105"/>
        </w:rPr>
        <w:t>Trustee</w:t>
      </w:r>
      <w:r>
        <w:rPr>
          <w:spacing w:val="-10"/>
          <w:w w:val="105"/>
        </w:rPr>
        <w:t xml:space="preserve"> </w:t>
      </w:r>
      <w:r>
        <w:rPr>
          <w:w w:val="105"/>
        </w:rPr>
        <w:t>to address</w:t>
      </w:r>
      <w:r>
        <w:rPr>
          <w:spacing w:val="-8"/>
          <w:w w:val="105"/>
        </w:rPr>
        <w:t xml:space="preserve"> </w:t>
      </w:r>
      <w:r>
        <w:rPr>
          <w:w w:val="105"/>
        </w:rPr>
        <w:t>its</w:t>
      </w:r>
      <w:r>
        <w:rPr>
          <w:spacing w:val="-10"/>
          <w:w w:val="105"/>
        </w:rPr>
        <w:t xml:space="preserve"> </w:t>
      </w:r>
      <w:r>
        <w:rPr>
          <w:w w:val="105"/>
        </w:rPr>
        <w:t>regulatory</w:t>
      </w:r>
      <w:r>
        <w:rPr>
          <w:spacing w:val="-9"/>
          <w:w w:val="105"/>
        </w:rPr>
        <w:t xml:space="preserve"> </w:t>
      </w:r>
      <w:r>
        <w:rPr>
          <w:w w:val="105"/>
        </w:rPr>
        <w:t>obligations</w:t>
      </w:r>
      <w:r>
        <w:rPr>
          <w:spacing w:val="-5"/>
          <w:w w:val="105"/>
        </w:rPr>
        <w:t xml:space="preserve"> </w:t>
      </w:r>
      <w:r>
        <w:rPr>
          <w:w w:val="105"/>
        </w:rPr>
        <w:t>only</w:t>
      </w:r>
      <w:r>
        <w:rPr>
          <w:spacing w:val="-11"/>
          <w:w w:val="105"/>
        </w:rPr>
        <w:t xml:space="preserve"> </w:t>
      </w:r>
      <w:r>
        <w:rPr>
          <w:w w:val="105"/>
        </w:rPr>
        <w:t>where</w:t>
      </w:r>
      <w:r>
        <w:rPr>
          <w:spacing w:val="-11"/>
          <w:w w:val="105"/>
        </w:rPr>
        <w:t xml:space="preserve"> </w:t>
      </w:r>
      <w:r>
        <w:rPr>
          <w:w w:val="105"/>
        </w:rPr>
        <w:t>the</w:t>
      </w:r>
      <w:r>
        <w:rPr>
          <w:spacing w:val="-11"/>
          <w:w w:val="105"/>
        </w:rPr>
        <w:t xml:space="preserve"> </w:t>
      </w:r>
      <w:r>
        <w:rPr>
          <w:w w:val="105"/>
        </w:rPr>
        <w:t>organisational</w:t>
      </w:r>
      <w:r>
        <w:rPr>
          <w:spacing w:val="-9"/>
          <w:w w:val="105"/>
        </w:rPr>
        <w:t xml:space="preserve"> </w:t>
      </w:r>
      <w:r>
        <w:rPr>
          <w:w w:val="105"/>
        </w:rPr>
        <w:t>and</w:t>
      </w:r>
      <w:r>
        <w:rPr>
          <w:spacing w:val="-10"/>
          <w:w w:val="105"/>
        </w:rPr>
        <w:t xml:space="preserve"> </w:t>
      </w:r>
      <w:r>
        <w:rPr>
          <w:w w:val="105"/>
        </w:rPr>
        <w:t>administrative</w:t>
      </w:r>
      <w:r>
        <w:rPr>
          <w:spacing w:val="-8"/>
          <w:w w:val="105"/>
        </w:rPr>
        <w:t xml:space="preserve"> </w:t>
      </w:r>
      <w:r>
        <w:rPr>
          <w:w w:val="105"/>
        </w:rPr>
        <w:t>arrangements established</w:t>
      </w:r>
      <w:r>
        <w:rPr>
          <w:spacing w:val="-6"/>
          <w:w w:val="105"/>
        </w:rPr>
        <w:t xml:space="preserve"> </w:t>
      </w:r>
      <w:r>
        <w:rPr>
          <w:w w:val="105"/>
        </w:rPr>
        <w:t>by</w:t>
      </w:r>
      <w:r>
        <w:rPr>
          <w:spacing w:val="-13"/>
          <w:w w:val="105"/>
        </w:rPr>
        <w:t xml:space="preserve"> </w:t>
      </w:r>
      <w:r>
        <w:rPr>
          <w:w w:val="105"/>
        </w:rPr>
        <w:t>the</w:t>
      </w:r>
      <w:r>
        <w:rPr>
          <w:spacing w:val="-11"/>
          <w:w w:val="105"/>
        </w:rPr>
        <w:t xml:space="preserve"> </w:t>
      </w:r>
      <w:r>
        <w:rPr>
          <w:w w:val="105"/>
        </w:rPr>
        <w:t>Trustee</w:t>
      </w:r>
      <w:r>
        <w:rPr>
          <w:spacing w:val="-8"/>
          <w:w w:val="105"/>
        </w:rPr>
        <w:t xml:space="preserve"> </w:t>
      </w:r>
      <w:r>
        <w:rPr>
          <w:w w:val="105"/>
        </w:rPr>
        <w:t>(and</w:t>
      </w:r>
      <w:r>
        <w:rPr>
          <w:spacing w:val="-12"/>
          <w:w w:val="105"/>
        </w:rPr>
        <w:t xml:space="preserve"> </w:t>
      </w:r>
      <w:r>
        <w:rPr>
          <w:w w:val="105"/>
        </w:rPr>
        <w:t>any</w:t>
      </w:r>
      <w:r>
        <w:rPr>
          <w:spacing w:val="-11"/>
          <w:w w:val="105"/>
        </w:rPr>
        <w:t xml:space="preserve"> </w:t>
      </w:r>
      <w:r>
        <w:rPr>
          <w:w w:val="105"/>
        </w:rPr>
        <w:t>BNY</w:t>
      </w:r>
      <w:r>
        <w:rPr>
          <w:spacing w:val="-8"/>
          <w:w w:val="105"/>
        </w:rPr>
        <w:t xml:space="preserve"> </w:t>
      </w:r>
      <w:r>
        <w:rPr>
          <w:w w:val="105"/>
        </w:rPr>
        <w:t>Mellon</w:t>
      </w:r>
      <w:r>
        <w:rPr>
          <w:spacing w:val="-10"/>
          <w:w w:val="105"/>
        </w:rPr>
        <w:t xml:space="preserve"> </w:t>
      </w:r>
      <w:r>
        <w:rPr>
          <w:w w:val="105"/>
        </w:rPr>
        <w:t>Affiliates</w:t>
      </w:r>
      <w:r>
        <w:rPr>
          <w:spacing w:val="-10"/>
          <w:w w:val="105"/>
        </w:rPr>
        <w:t xml:space="preserve"> </w:t>
      </w:r>
      <w:r>
        <w:rPr>
          <w:w w:val="105"/>
        </w:rPr>
        <w:t>where</w:t>
      </w:r>
      <w:r>
        <w:rPr>
          <w:spacing w:val="-11"/>
          <w:w w:val="105"/>
        </w:rPr>
        <w:t xml:space="preserve"> </w:t>
      </w:r>
      <w:r>
        <w:rPr>
          <w:w w:val="105"/>
        </w:rPr>
        <w:t>applicable)</w:t>
      </w:r>
      <w:r>
        <w:rPr>
          <w:spacing w:val="-12"/>
          <w:w w:val="105"/>
        </w:rPr>
        <w:t xml:space="preserve"> </w:t>
      </w:r>
      <w:r>
        <w:rPr>
          <w:w w:val="105"/>
        </w:rPr>
        <w:t>to</w:t>
      </w:r>
      <w:r>
        <w:rPr>
          <w:spacing w:val="-11"/>
          <w:w w:val="105"/>
        </w:rPr>
        <w:t xml:space="preserve"> </w:t>
      </w:r>
      <w:r>
        <w:rPr>
          <w:w w:val="105"/>
        </w:rPr>
        <w:t>prevent</w:t>
      </w:r>
      <w:r>
        <w:rPr>
          <w:spacing w:val="-8"/>
          <w:w w:val="105"/>
        </w:rPr>
        <w:t xml:space="preserve"> </w:t>
      </w:r>
      <w:r>
        <w:rPr>
          <w:w w:val="105"/>
        </w:rPr>
        <w:t>or</w:t>
      </w:r>
      <w:r>
        <w:rPr>
          <w:spacing w:val="-9"/>
          <w:w w:val="105"/>
        </w:rPr>
        <w:t xml:space="preserve"> </w:t>
      </w:r>
      <w:r>
        <w:rPr>
          <w:w w:val="105"/>
        </w:rPr>
        <w:t>manage its conflicts of interest are not sufficient to ensure, with reasonable confidence, that the risks of damage to the interests of clients will be prevented.</w:t>
      </w:r>
    </w:p>
    <w:p w14:paraId="27FF9E11" w14:textId="77777777" w:rsidR="00FE7E48" w:rsidRDefault="00FE7E48">
      <w:pPr>
        <w:pStyle w:val="BodyText"/>
        <w:spacing w:before="32"/>
      </w:pPr>
    </w:p>
    <w:p w14:paraId="145FAD26" w14:textId="77777777" w:rsidR="00FE7E48" w:rsidRDefault="00CB7212">
      <w:pPr>
        <w:pStyle w:val="BodyText"/>
        <w:spacing w:line="338" w:lineRule="auto"/>
        <w:ind w:left="23" w:right="1500"/>
        <w:jc w:val="both"/>
      </w:pPr>
      <w:r>
        <w:rPr>
          <w:w w:val="105"/>
        </w:rPr>
        <w:t>The Trustee must assess and review the Conflicts Policy at least once per year and take all appropriate measures to address any deficiencies.</w:t>
      </w:r>
    </w:p>
    <w:p w14:paraId="35823C68" w14:textId="77777777" w:rsidR="00FE7E48" w:rsidRDefault="00FE7E48">
      <w:pPr>
        <w:pStyle w:val="BodyText"/>
        <w:spacing w:before="32"/>
      </w:pPr>
    </w:p>
    <w:p w14:paraId="6054450F" w14:textId="77777777" w:rsidR="00FE7E48" w:rsidRDefault="00CB7212">
      <w:pPr>
        <w:pStyle w:val="BodyText"/>
        <w:spacing w:line="336" w:lineRule="auto"/>
        <w:ind w:left="23" w:right="1484"/>
        <w:jc w:val="both"/>
      </w:pPr>
      <w:r>
        <w:t>The Trustee shall</w:t>
      </w:r>
      <w:r>
        <w:rPr>
          <w:spacing w:val="26"/>
        </w:rPr>
        <w:t xml:space="preserve"> </w:t>
      </w:r>
      <w:r>
        <w:t>make available to its competent authorities,</w:t>
      </w:r>
      <w:r>
        <w:rPr>
          <w:spacing w:val="29"/>
        </w:rPr>
        <w:t xml:space="preserve"> </w:t>
      </w:r>
      <w:r>
        <w:t>on request, all information which it has</w:t>
      </w:r>
      <w:r>
        <w:rPr>
          <w:spacing w:val="-6"/>
        </w:rPr>
        <w:t xml:space="preserve"> </w:t>
      </w:r>
      <w:r>
        <w:t>obtained</w:t>
      </w:r>
      <w:r>
        <w:rPr>
          <w:spacing w:val="-7"/>
        </w:rPr>
        <w:t xml:space="preserve"> </w:t>
      </w:r>
      <w:r>
        <w:t>while</w:t>
      </w:r>
      <w:r>
        <w:rPr>
          <w:spacing w:val="-7"/>
        </w:rPr>
        <w:t xml:space="preserve"> </w:t>
      </w:r>
      <w:r>
        <w:t>performing</w:t>
      </w:r>
      <w:r>
        <w:rPr>
          <w:spacing w:val="-7"/>
        </w:rPr>
        <w:t xml:space="preserve"> </w:t>
      </w:r>
      <w:r>
        <w:t>its</w:t>
      </w:r>
      <w:r>
        <w:rPr>
          <w:spacing w:val="-6"/>
        </w:rPr>
        <w:t xml:space="preserve"> </w:t>
      </w:r>
      <w:r>
        <w:t>services</w:t>
      </w:r>
      <w:r>
        <w:rPr>
          <w:spacing w:val="-6"/>
        </w:rPr>
        <w:t xml:space="preserve"> </w:t>
      </w:r>
      <w:r>
        <w:t>and</w:t>
      </w:r>
      <w:r>
        <w:rPr>
          <w:spacing w:val="-7"/>
        </w:rPr>
        <w:t xml:space="preserve"> </w:t>
      </w:r>
      <w:r>
        <w:t>which</w:t>
      </w:r>
      <w:r>
        <w:rPr>
          <w:spacing w:val="-6"/>
        </w:rPr>
        <w:t xml:space="preserve"> </w:t>
      </w:r>
      <w:r>
        <w:t>may</w:t>
      </w:r>
      <w:r>
        <w:rPr>
          <w:spacing w:val="-6"/>
        </w:rPr>
        <w:t xml:space="preserve"> </w:t>
      </w:r>
      <w:r>
        <w:t>be</w:t>
      </w:r>
      <w:r>
        <w:rPr>
          <w:spacing w:val="-7"/>
        </w:rPr>
        <w:t xml:space="preserve"> </w:t>
      </w:r>
      <w:r>
        <w:t>required</w:t>
      </w:r>
      <w:r>
        <w:rPr>
          <w:spacing w:val="-4"/>
        </w:rPr>
        <w:t xml:space="preserve"> </w:t>
      </w:r>
      <w:r>
        <w:t>by</w:t>
      </w:r>
      <w:r>
        <w:rPr>
          <w:spacing w:val="-6"/>
        </w:rPr>
        <w:t xml:space="preserve"> </w:t>
      </w:r>
      <w:r>
        <w:t>the</w:t>
      </w:r>
      <w:r>
        <w:rPr>
          <w:spacing w:val="-7"/>
        </w:rPr>
        <w:t xml:space="preserve"> </w:t>
      </w:r>
      <w:r>
        <w:t>competent</w:t>
      </w:r>
      <w:r>
        <w:rPr>
          <w:spacing w:val="-6"/>
        </w:rPr>
        <w:t xml:space="preserve"> </w:t>
      </w:r>
      <w:r>
        <w:t>authorities of the Trust.</w:t>
      </w:r>
    </w:p>
    <w:p w14:paraId="1BEA4424" w14:textId="77777777" w:rsidR="00FE7E48" w:rsidRDefault="00FE7E48">
      <w:pPr>
        <w:pStyle w:val="BodyText"/>
        <w:spacing w:before="29"/>
      </w:pPr>
    </w:p>
    <w:p w14:paraId="0544DDF1" w14:textId="77777777" w:rsidR="00FE7E48" w:rsidRDefault="00CB7212">
      <w:pPr>
        <w:spacing w:before="1"/>
        <w:ind w:left="23"/>
        <w:rPr>
          <w:i/>
          <w:sz w:val="17"/>
        </w:rPr>
      </w:pPr>
      <w:r>
        <w:rPr>
          <w:i/>
          <w:spacing w:val="-2"/>
          <w:w w:val="105"/>
          <w:sz w:val="17"/>
        </w:rPr>
        <w:t>Delegation</w:t>
      </w:r>
    </w:p>
    <w:p w14:paraId="3E031741" w14:textId="77777777" w:rsidR="00FE7E48" w:rsidRDefault="00FE7E48">
      <w:pPr>
        <w:pStyle w:val="BodyText"/>
        <w:spacing w:before="114"/>
        <w:rPr>
          <w:i/>
        </w:rPr>
      </w:pPr>
    </w:p>
    <w:p w14:paraId="179FF501" w14:textId="77777777" w:rsidR="00FE7E48" w:rsidRDefault="00CB7212">
      <w:pPr>
        <w:pStyle w:val="BodyText"/>
        <w:spacing w:line="340" w:lineRule="auto"/>
        <w:ind w:left="23" w:right="1502"/>
        <w:jc w:val="both"/>
      </w:pPr>
      <w:r>
        <w:rPr>
          <w:w w:val="105"/>
        </w:rPr>
        <w:t>The</w:t>
      </w:r>
      <w:r>
        <w:rPr>
          <w:spacing w:val="-2"/>
          <w:w w:val="105"/>
        </w:rPr>
        <w:t xml:space="preserve"> </w:t>
      </w:r>
      <w:r>
        <w:rPr>
          <w:w w:val="105"/>
        </w:rPr>
        <w:t>following conflicts of</w:t>
      </w:r>
      <w:r>
        <w:rPr>
          <w:spacing w:val="-1"/>
          <w:w w:val="105"/>
        </w:rPr>
        <w:t xml:space="preserve"> </w:t>
      </w:r>
      <w:r>
        <w:rPr>
          <w:w w:val="105"/>
        </w:rPr>
        <w:t>interests may arise as</w:t>
      </w:r>
      <w:r>
        <w:rPr>
          <w:spacing w:val="-1"/>
          <w:w w:val="105"/>
        </w:rPr>
        <w:t xml:space="preserve"> </w:t>
      </w:r>
      <w:r>
        <w:rPr>
          <w:w w:val="105"/>
        </w:rPr>
        <w:t>a result of the delegation arrangements relating to safekeeping outlined below:</w:t>
      </w:r>
    </w:p>
    <w:p w14:paraId="6E86D96A" w14:textId="77777777" w:rsidR="00FE7E48" w:rsidRDefault="00FE7E48">
      <w:pPr>
        <w:pStyle w:val="BodyText"/>
        <w:spacing w:before="25"/>
      </w:pPr>
    </w:p>
    <w:p w14:paraId="464F9E3C" w14:textId="77777777" w:rsidR="00FE7E48" w:rsidRDefault="00CB7212">
      <w:pPr>
        <w:pStyle w:val="BodyText"/>
        <w:spacing w:line="338" w:lineRule="auto"/>
        <w:ind w:left="23" w:right="1481"/>
        <w:jc w:val="both"/>
      </w:pPr>
      <w:r>
        <w:rPr>
          <w:w w:val="105"/>
        </w:rPr>
        <w:t>A Group Link where the Trustee has delegated, or where any Global Sub-Custodian has sub-delegated the safekeeping of the Scheme Property to BNY Mellon Affiliate.</w:t>
      </w:r>
    </w:p>
    <w:p w14:paraId="77763ED5" w14:textId="77777777" w:rsidR="00FE7E48" w:rsidRDefault="00FE7E48">
      <w:pPr>
        <w:pStyle w:val="BodyText"/>
        <w:spacing w:before="32"/>
      </w:pPr>
    </w:p>
    <w:p w14:paraId="0E5565D2" w14:textId="77777777" w:rsidR="00FE7E48" w:rsidRDefault="00CB7212">
      <w:pPr>
        <w:pStyle w:val="BodyText"/>
        <w:spacing w:line="336" w:lineRule="auto"/>
        <w:ind w:left="23" w:right="1489"/>
        <w:jc w:val="both"/>
      </w:pPr>
      <w:r>
        <w:rPr>
          <w:w w:val="105"/>
        </w:rPr>
        <w:t>The Trustee shall ensure that policies and procedures are in place to identify all conflicts of interests</w:t>
      </w:r>
      <w:r>
        <w:rPr>
          <w:spacing w:val="-7"/>
          <w:w w:val="105"/>
        </w:rPr>
        <w:t xml:space="preserve"> </w:t>
      </w:r>
      <w:r>
        <w:rPr>
          <w:w w:val="105"/>
        </w:rPr>
        <w:t>arising</w:t>
      </w:r>
      <w:r>
        <w:rPr>
          <w:spacing w:val="-10"/>
          <w:w w:val="105"/>
        </w:rPr>
        <w:t xml:space="preserve"> </w:t>
      </w:r>
      <w:r>
        <w:rPr>
          <w:w w:val="105"/>
        </w:rPr>
        <w:t>from</w:t>
      </w:r>
      <w:r>
        <w:rPr>
          <w:spacing w:val="-2"/>
          <w:w w:val="105"/>
        </w:rPr>
        <w:t xml:space="preserve"> </w:t>
      </w:r>
      <w:r>
        <w:rPr>
          <w:w w:val="105"/>
        </w:rPr>
        <w:t>such</w:t>
      </w:r>
      <w:r>
        <w:rPr>
          <w:spacing w:val="-4"/>
          <w:w w:val="105"/>
        </w:rPr>
        <w:t xml:space="preserve"> </w:t>
      </w:r>
      <w:r>
        <w:rPr>
          <w:w w:val="105"/>
        </w:rPr>
        <w:t>Group</w:t>
      </w:r>
      <w:r>
        <w:rPr>
          <w:spacing w:val="-5"/>
          <w:w w:val="105"/>
        </w:rPr>
        <w:t xml:space="preserve"> </w:t>
      </w:r>
      <w:r>
        <w:rPr>
          <w:w w:val="105"/>
        </w:rPr>
        <w:t>Links</w:t>
      </w:r>
      <w:r>
        <w:rPr>
          <w:spacing w:val="-7"/>
          <w:w w:val="105"/>
        </w:rPr>
        <w:t xml:space="preserve"> </w:t>
      </w:r>
      <w:r>
        <w:rPr>
          <w:w w:val="105"/>
        </w:rPr>
        <w:t>and</w:t>
      </w:r>
      <w:r>
        <w:rPr>
          <w:spacing w:val="-6"/>
          <w:w w:val="105"/>
        </w:rPr>
        <w:t xml:space="preserve"> </w:t>
      </w:r>
      <w:r>
        <w:rPr>
          <w:w w:val="105"/>
        </w:rPr>
        <w:t>shall</w:t>
      </w:r>
      <w:r>
        <w:rPr>
          <w:spacing w:val="-4"/>
          <w:w w:val="105"/>
        </w:rPr>
        <w:t xml:space="preserve"> </w:t>
      </w:r>
      <w:r>
        <w:rPr>
          <w:w w:val="105"/>
        </w:rPr>
        <w:t>take</w:t>
      </w:r>
      <w:r>
        <w:rPr>
          <w:spacing w:val="-5"/>
          <w:w w:val="105"/>
        </w:rPr>
        <w:t xml:space="preserve"> </w:t>
      </w:r>
      <w:r>
        <w:rPr>
          <w:w w:val="105"/>
        </w:rPr>
        <w:t>all</w:t>
      </w:r>
      <w:r>
        <w:rPr>
          <w:spacing w:val="-2"/>
          <w:w w:val="105"/>
        </w:rPr>
        <w:t xml:space="preserve"> </w:t>
      </w:r>
      <w:r>
        <w:rPr>
          <w:w w:val="105"/>
        </w:rPr>
        <w:t>reasonable</w:t>
      </w:r>
      <w:r>
        <w:rPr>
          <w:spacing w:val="-5"/>
          <w:w w:val="105"/>
        </w:rPr>
        <w:t xml:space="preserve"> </w:t>
      </w:r>
      <w:r>
        <w:rPr>
          <w:w w:val="105"/>
        </w:rPr>
        <w:t>steps</w:t>
      </w:r>
      <w:r>
        <w:rPr>
          <w:spacing w:val="-6"/>
          <w:w w:val="105"/>
        </w:rPr>
        <w:t xml:space="preserve"> </w:t>
      </w:r>
      <w:r>
        <w:rPr>
          <w:w w:val="105"/>
        </w:rPr>
        <w:t>to</w:t>
      </w:r>
      <w:r>
        <w:rPr>
          <w:spacing w:val="-6"/>
          <w:w w:val="105"/>
        </w:rPr>
        <w:t xml:space="preserve"> </w:t>
      </w:r>
      <w:r>
        <w:rPr>
          <w:w w:val="105"/>
        </w:rPr>
        <w:t>avoid</w:t>
      </w:r>
      <w:r>
        <w:rPr>
          <w:spacing w:val="-5"/>
          <w:w w:val="105"/>
        </w:rPr>
        <w:t xml:space="preserve"> </w:t>
      </w:r>
      <w:r>
        <w:rPr>
          <w:w w:val="105"/>
        </w:rPr>
        <w:t>such</w:t>
      </w:r>
      <w:r>
        <w:rPr>
          <w:spacing w:val="-7"/>
          <w:w w:val="105"/>
        </w:rPr>
        <w:t xml:space="preserve"> </w:t>
      </w:r>
      <w:r>
        <w:rPr>
          <w:w w:val="105"/>
        </w:rPr>
        <w:t>conflicts of interests. Where such conflicts of interests cannot be avoided, the Trustee and the Custodian will ensure that such conflicts of interests are managed, monitored and disclosed in order to prevent adverse effects on the interests of the Trust and its investors.</w:t>
      </w:r>
    </w:p>
    <w:p w14:paraId="7D2FE740" w14:textId="77777777" w:rsidR="00FE7E48" w:rsidRDefault="00FE7E48">
      <w:pPr>
        <w:pStyle w:val="BodyText"/>
        <w:spacing w:before="32"/>
      </w:pPr>
    </w:p>
    <w:p w14:paraId="31C78AC5" w14:textId="77777777" w:rsidR="00FE7E48" w:rsidRDefault="00CB7212">
      <w:pPr>
        <w:pStyle w:val="BodyText"/>
        <w:spacing w:line="331" w:lineRule="auto"/>
        <w:ind w:left="23" w:right="1477"/>
        <w:jc w:val="both"/>
      </w:pPr>
      <w:r>
        <w:t>The</w:t>
      </w:r>
      <w:r>
        <w:rPr>
          <w:spacing w:val="-7"/>
        </w:rPr>
        <w:t xml:space="preserve"> </w:t>
      </w:r>
      <w:r>
        <w:t>Trustee</w:t>
      </w:r>
      <w:r>
        <w:rPr>
          <w:spacing w:val="-9"/>
        </w:rPr>
        <w:t xml:space="preserve"> </w:t>
      </w:r>
      <w:r>
        <w:t>may,</w:t>
      </w:r>
      <w:r>
        <w:rPr>
          <w:spacing w:val="-8"/>
        </w:rPr>
        <w:t xml:space="preserve"> </w:t>
      </w:r>
      <w:r>
        <w:t>from</w:t>
      </w:r>
      <w:r>
        <w:rPr>
          <w:spacing w:val="-7"/>
        </w:rPr>
        <w:t xml:space="preserve"> </w:t>
      </w:r>
      <w:r>
        <w:t>time</w:t>
      </w:r>
      <w:r>
        <w:rPr>
          <w:spacing w:val="-8"/>
        </w:rPr>
        <w:t xml:space="preserve"> </w:t>
      </w:r>
      <w:r>
        <w:t>to</w:t>
      </w:r>
      <w:r>
        <w:rPr>
          <w:spacing w:val="-6"/>
        </w:rPr>
        <w:t xml:space="preserve"> </w:t>
      </w:r>
      <w:r>
        <w:t>time,</w:t>
      </w:r>
      <w:r>
        <w:rPr>
          <w:spacing w:val="-5"/>
        </w:rPr>
        <w:t xml:space="preserve"> </w:t>
      </w:r>
      <w:r>
        <w:t>act</w:t>
      </w:r>
      <w:r>
        <w:rPr>
          <w:spacing w:val="-6"/>
        </w:rPr>
        <w:t xml:space="preserve"> </w:t>
      </w:r>
      <w:r>
        <w:t>as</w:t>
      </w:r>
      <w:r>
        <w:rPr>
          <w:spacing w:val="-6"/>
        </w:rPr>
        <w:t xml:space="preserve"> </w:t>
      </w:r>
      <w:r>
        <w:t>the</w:t>
      </w:r>
      <w:r>
        <w:rPr>
          <w:spacing w:val="-9"/>
        </w:rPr>
        <w:t xml:space="preserve"> </w:t>
      </w:r>
      <w:r>
        <w:t>depositary</w:t>
      </w:r>
      <w:r>
        <w:rPr>
          <w:spacing w:val="-5"/>
        </w:rPr>
        <w:t xml:space="preserve"> </w:t>
      </w:r>
      <w:r>
        <w:t>of</w:t>
      </w:r>
      <w:r>
        <w:rPr>
          <w:spacing w:val="-6"/>
        </w:rPr>
        <w:t xml:space="preserve"> </w:t>
      </w:r>
      <w:r>
        <w:t>other</w:t>
      </w:r>
      <w:r>
        <w:rPr>
          <w:spacing w:val="-9"/>
        </w:rPr>
        <w:t xml:space="preserve"> </w:t>
      </w:r>
      <w:r>
        <w:t>open-ended</w:t>
      </w:r>
      <w:r>
        <w:rPr>
          <w:spacing w:val="-7"/>
        </w:rPr>
        <w:t xml:space="preserve"> </w:t>
      </w:r>
      <w:r>
        <w:t>investment</w:t>
      </w:r>
      <w:r>
        <w:rPr>
          <w:spacing w:val="-5"/>
        </w:rPr>
        <w:t xml:space="preserve"> </w:t>
      </w:r>
      <w:r>
        <w:t>companies with variable capital and as trustee or custodian of other collective investment schemes.</w:t>
      </w:r>
    </w:p>
    <w:p w14:paraId="4F237F9B" w14:textId="77777777" w:rsidR="00FE7E48" w:rsidRDefault="00FE7E48">
      <w:pPr>
        <w:pStyle w:val="BodyText"/>
        <w:spacing w:before="39"/>
      </w:pPr>
    </w:p>
    <w:p w14:paraId="1FE3478F" w14:textId="77777777" w:rsidR="00FE7E48" w:rsidRDefault="00CB7212">
      <w:pPr>
        <w:ind w:left="23"/>
        <w:rPr>
          <w:i/>
          <w:sz w:val="17"/>
        </w:rPr>
      </w:pPr>
      <w:r>
        <w:rPr>
          <w:i/>
          <w:sz w:val="17"/>
        </w:rPr>
        <w:t>Delegation</w:t>
      </w:r>
      <w:r>
        <w:rPr>
          <w:i/>
          <w:spacing w:val="31"/>
          <w:sz w:val="17"/>
        </w:rPr>
        <w:t xml:space="preserve"> </w:t>
      </w:r>
      <w:r>
        <w:rPr>
          <w:i/>
          <w:sz w:val="17"/>
        </w:rPr>
        <w:t>of</w:t>
      </w:r>
      <w:r>
        <w:rPr>
          <w:i/>
          <w:spacing w:val="29"/>
          <w:sz w:val="17"/>
        </w:rPr>
        <w:t xml:space="preserve"> </w:t>
      </w:r>
      <w:r>
        <w:rPr>
          <w:i/>
          <w:sz w:val="17"/>
        </w:rPr>
        <w:t>Safekeeping</w:t>
      </w:r>
      <w:r>
        <w:rPr>
          <w:i/>
          <w:spacing w:val="13"/>
          <w:sz w:val="17"/>
        </w:rPr>
        <w:t xml:space="preserve"> </w:t>
      </w:r>
      <w:r>
        <w:rPr>
          <w:i/>
          <w:spacing w:val="-2"/>
          <w:sz w:val="17"/>
        </w:rPr>
        <w:t>Functions</w:t>
      </w:r>
    </w:p>
    <w:p w14:paraId="6D3D0227" w14:textId="77777777" w:rsidR="00FE7E48" w:rsidRDefault="00FE7E48">
      <w:pPr>
        <w:pStyle w:val="BodyText"/>
        <w:spacing w:before="120"/>
        <w:rPr>
          <w:i/>
        </w:rPr>
      </w:pPr>
    </w:p>
    <w:p w14:paraId="58887DC4" w14:textId="77777777" w:rsidR="00FE7E48" w:rsidRDefault="00CB7212">
      <w:pPr>
        <w:pStyle w:val="BodyText"/>
        <w:spacing w:line="336" w:lineRule="auto"/>
        <w:ind w:left="23" w:right="1483"/>
        <w:jc w:val="both"/>
      </w:pPr>
      <w:r>
        <w:rPr>
          <w:w w:val="105"/>
        </w:rPr>
        <w:t>The Trustee acts as global custodian and may delegate safekeeping to one or more global sub-custodians (such delegation may include the powers of sub-delegation). The Trustee has delegated safekeeping of the Scheme Property to The Bank of New York Mellon SA/NV and The Bank of New York Mellon as applicable (the “Global Sub-Custodian”).</w:t>
      </w:r>
    </w:p>
    <w:p w14:paraId="074D9BC1" w14:textId="77777777" w:rsidR="00FE7E48" w:rsidRDefault="00FE7E48">
      <w:pPr>
        <w:pStyle w:val="BodyText"/>
        <w:spacing w:before="36"/>
      </w:pPr>
    </w:p>
    <w:p w14:paraId="475CDC88" w14:textId="77777777" w:rsidR="00FE7E48" w:rsidRDefault="00CB7212">
      <w:pPr>
        <w:pStyle w:val="BodyText"/>
        <w:tabs>
          <w:tab w:val="left" w:pos="917"/>
          <w:tab w:val="left" w:pos="1392"/>
          <w:tab w:val="left" w:pos="2362"/>
          <w:tab w:val="left" w:pos="2863"/>
          <w:tab w:val="left" w:pos="3275"/>
          <w:tab w:val="left" w:pos="4930"/>
          <w:tab w:val="left" w:pos="5313"/>
          <w:tab w:val="left" w:pos="6552"/>
          <w:tab w:val="left" w:pos="7007"/>
          <w:tab w:val="left" w:pos="7537"/>
          <w:tab w:val="left" w:pos="8548"/>
        </w:tabs>
        <w:spacing w:line="336" w:lineRule="auto"/>
        <w:ind w:left="23" w:right="1485"/>
      </w:pPr>
      <w:r>
        <w:rPr>
          <w:spacing w:val="2"/>
          <w:w w:val="103"/>
        </w:rPr>
        <w:t>T</w:t>
      </w:r>
      <w:r>
        <w:rPr>
          <w:spacing w:val="1"/>
          <w:w w:val="103"/>
        </w:rPr>
        <w:t>h</w:t>
      </w:r>
      <w:r>
        <w:rPr>
          <w:w w:val="103"/>
        </w:rPr>
        <w:t>e</w:t>
      </w:r>
      <w:r>
        <w:rPr>
          <w:spacing w:val="13"/>
        </w:rPr>
        <w:t xml:space="preserve"> </w:t>
      </w:r>
      <w:r>
        <w:rPr>
          <w:w w:val="103"/>
        </w:rPr>
        <w:t>G</w:t>
      </w:r>
      <w:r>
        <w:rPr>
          <w:spacing w:val="2"/>
          <w:w w:val="103"/>
        </w:rPr>
        <w:t>l</w:t>
      </w:r>
      <w:r>
        <w:rPr>
          <w:spacing w:val="1"/>
          <w:w w:val="103"/>
        </w:rPr>
        <w:t>ob</w:t>
      </w:r>
      <w:r>
        <w:rPr>
          <w:spacing w:val="2"/>
          <w:w w:val="103"/>
        </w:rPr>
        <w:t>a</w:t>
      </w:r>
      <w:r>
        <w:rPr>
          <w:w w:val="103"/>
        </w:rPr>
        <w:t>l</w:t>
      </w:r>
      <w:r>
        <w:rPr>
          <w:spacing w:val="14"/>
        </w:rPr>
        <w:t xml:space="preserve"> </w:t>
      </w:r>
      <w:r>
        <w:rPr>
          <w:spacing w:val="2"/>
          <w:w w:val="103"/>
        </w:rPr>
        <w:t>S</w:t>
      </w:r>
      <w:r>
        <w:rPr>
          <w:spacing w:val="1"/>
          <w:w w:val="103"/>
        </w:rPr>
        <w:t>u</w:t>
      </w:r>
      <w:r>
        <w:rPr>
          <w:spacing w:val="3"/>
          <w:w w:val="103"/>
        </w:rPr>
        <w:t>b</w:t>
      </w:r>
      <w:r>
        <w:rPr>
          <w:spacing w:val="2"/>
          <w:w w:val="103"/>
        </w:rPr>
        <w:t>-C</w:t>
      </w:r>
      <w:r>
        <w:rPr>
          <w:spacing w:val="1"/>
          <w:w w:val="103"/>
        </w:rPr>
        <w:t>u</w:t>
      </w:r>
      <w:r>
        <w:rPr>
          <w:w w:val="103"/>
        </w:rPr>
        <w:t>s</w:t>
      </w:r>
      <w:r>
        <w:rPr>
          <w:spacing w:val="2"/>
          <w:w w:val="103"/>
        </w:rPr>
        <w:t>t</w:t>
      </w:r>
      <w:r>
        <w:rPr>
          <w:spacing w:val="1"/>
          <w:w w:val="103"/>
        </w:rPr>
        <w:t>od</w:t>
      </w:r>
      <w:r>
        <w:rPr>
          <w:w w:val="103"/>
        </w:rPr>
        <w:t>i</w:t>
      </w:r>
      <w:r>
        <w:rPr>
          <w:spacing w:val="3"/>
          <w:w w:val="103"/>
        </w:rPr>
        <w:t>a</w:t>
      </w:r>
      <w:r>
        <w:rPr>
          <w:spacing w:val="1"/>
          <w:w w:val="103"/>
        </w:rPr>
        <w:t>n</w:t>
      </w:r>
      <w:r>
        <w:rPr>
          <w:w w:val="103"/>
        </w:rPr>
        <w:t>s</w:t>
      </w:r>
      <w:r>
        <w:rPr>
          <w:spacing w:val="14"/>
        </w:rPr>
        <w:t xml:space="preserve"> </w:t>
      </w:r>
      <w:r>
        <w:rPr>
          <w:spacing w:val="2"/>
          <w:w w:val="103"/>
        </w:rPr>
        <w:t>ma</w:t>
      </w:r>
      <w:r>
        <w:rPr>
          <w:w w:val="103"/>
        </w:rPr>
        <w:t>y</w:t>
      </w:r>
      <w:r>
        <w:rPr>
          <w:spacing w:val="14"/>
        </w:rPr>
        <w:t xml:space="preserve"> </w:t>
      </w:r>
      <w:r>
        <w:rPr>
          <w:spacing w:val="2"/>
          <w:w w:val="103"/>
        </w:rPr>
        <w:t>s</w:t>
      </w:r>
      <w:r>
        <w:rPr>
          <w:spacing w:val="1"/>
          <w:w w:val="103"/>
        </w:rPr>
        <w:t>u</w:t>
      </w:r>
      <w:r>
        <w:rPr>
          <w:spacing w:val="3"/>
          <w:w w:val="103"/>
        </w:rPr>
        <w:t>b</w:t>
      </w:r>
      <w:r>
        <w:rPr>
          <w:spacing w:val="2"/>
          <w:w w:val="103"/>
        </w:rPr>
        <w:t>-</w:t>
      </w:r>
      <w:r>
        <w:rPr>
          <w:spacing w:val="1"/>
          <w:w w:val="103"/>
        </w:rPr>
        <w:t>de</w:t>
      </w:r>
      <w:r>
        <w:rPr>
          <w:spacing w:val="2"/>
          <w:w w:val="103"/>
        </w:rPr>
        <w:t>l</w:t>
      </w:r>
      <w:r>
        <w:rPr>
          <w:spacing w:val="1"/>
          <w:w w:val="103"/>
        </w:rPr>
        <w:t>eg</w:t>
      </w:r>
      <w:r>
        <w:rPr>
          <w:spacing w:val="2"/>
          <w:w w:val="103"/>
        </w:rPr>
        <w:t>at</w:t>
      </w:r>
      <w:r>
        <w:rPr>
          <w:w w:val="103"/>
        </w:rPr>
        <w:t>e</w:t>
      </w:r>
      <w:r>
        <w:rPr>
          <w:spacing w:val="13"/>
        </w:rPr>
        <w:t xml:space="preserve"> </w:t>
      </w:r>
      <w:r>
        <w:rPr>
          <w:w w:val="103"/>
        </w:rPr>
        <w:t>s</w:t>
      </w:r>
      <w:r>
        <w:rPr>
          <w:spacing w:val="2"/>
          <w:w w:val="103"/>
        </w:rPr>
        <w:t>a</w:t>
      </w:r>
      <w:r>
        <w:rPr>
          <w:spacing w:val="3"/>
          <w:w w:val="103"/>
        </w:rPr>
        <w:t>f</w:t>
      </w:r>
      <w:r>
        <w:rPr>
          <w:spacing w:val="1"/>
          <w:w w:val="103"/>
        </w:rPr>
        <w:t>ekeep</w:t>
      </w:r>
      <w:r>
        <w:rPr>
          <w:spacing w:val="2"/>
          <w:w w:val="103"/>
        </w:rPr>
        <w:t>i</w:t>
      </w:r>
      <w:r>
        <w:rPr>
          <w:spacing w:val="1"/>
          <w:w w:val="103"/>
        </w:rPr>
        <w:t>n</w:t>
      </w:r>
      <w:r>
        <w:rPr>
          <w:w w:val="103"/>
        </w:rPr>
        <w:t>g</w:t>
      </w:r>
      <w:r>
        <w:rPr>
          <w:spacing w:val="15"/>
        </w:rPr>
        <w:t xml:space="preserve"> </w:t>
      </w:r>
      <w:r>
        <w:rPr>
          <w:spacing w:val="-1"/>
          <w:w w:val="103"/>
        </w:rPr>
        <w:t>o</w:t>
      </w:r>
      <w:r>
        <w:rPr>
          <w:w w:val="103"/>
        </w:rPr>
        <w:t>f</w:t>
      </w:r>
      <w:r>
        <w:rPr>
          <w:spacing w:val="12"/>
        </w:rPr>
        <w:t xml:space="preserve"> </w:t>
      </w:r>
      <w:r>
        <w:rPr>
          <w:spacing w:val="2"/>
          <w:w w:val="103"/>
        </w:rPr>
        <w:t>ass</w:t>
      </w:r>
      <w:r>
        <w:rPr>
          <w:spacing w:val="1"/>
          <w:w w:val="103"/>
        </w:rPr>
        <w:t>e</w:t>
      </w:r>
      <w:r>
        <w:rPr>
          <w:w w:val="103"/>
        </w:rPr>
        <w:t>ts</w:t>
      </w:r>
      <w:r>
        <w:rPr>
          <w:spacing w:val="14"/>
        </w:rPr>
        <w:t xml:space="preserve"> </w:t>
      </w:r>
      <w:r>
        <w:rPr>
          <w:spacing w:val="2"/>
          <w:w w:val="103"/>
        </w:rPr>
        <w:t>i</w:t>
      </w:r>
      <w:r>
        <w:rPr>
          <w:w w:val="103"/>
        </w:rPr>
        <w:t>n</w:t>
      </w:r>
      <w:r>
        <w:rPr>
          <w:spacing w:val="14"/>
        </w:rPr>
        <w:t xml:space="preserve"> </w:t>
      </w:r>
      <w:r>
        <w:rPr>
          <w:spacing w:val="2"/>
          <w:w w:val="103"/>
        </w:rPr>
        <w:t>c</w:t>
      </w:r>
      <w:r>
        <w:rPr>
          <w:spacing w:val="1"/>
          <w:w w:val="103"/>
        </w:rPr>
        <w:t>e</w:t>
      </w:r>
      <w:r>
        <w:rPr>
          <w:w w:val="103"/>
        </w:rPr>
        <w:t>r</w:t>
      </w:r>
      <w:r>
        <w:rPr>
          <w:spacing w:val="2"/>
          <w:w w:val="103"/>
        </w:rPr>
        <w:t>t</w:t>
      </w:r>
      <w:r>
        <w:rPr>
          <w:spacing w:val="-1"/>
          <w:w w:val="103"/>
        </w:rPr>
        <w:t>a</w:t>
      </w:r>
      <w:r>
        <w:rPr>
          <w:spacing w:val="2"/>
          <w:w w:val="103"/>
        </w:rPr>
        <w:t>i</w:t>
      </w:r>
      <w:r>
        <w:rPr>
          <w:w w:val="103"/>
        </w:rPr>
        <w:t>n</w:t>
      </w:r>
      <w:r>
        <w:rPr>
          <w:spacing w:val="14"/>
        </w:rPr>
        <w:t xml:space="preserve"> </w:t>
      </w:r>
      <w:r>
        <w:rPr>
          <w:spacing w:val="2"/>
          <w:w w:val="103"/>
        </w:rPr>
        <w:t>ma</w:t>
      </w:r>
      <w:r>
        <w:rPr>
          <w:spacing w:val="1"/>
          <w:w w:val="103"/>
        </w:rPr>
        <w:t>rk</w:t>
      </w:r>
      <w:r>
        <w:rPr>
          <w:spacing w:val="-2"/>
          <w:w w:val="103"/>
        </w:rPr>
        <w:t>e</w:t>
      </w:r>
      <w:r>
        <w:rPr>
          <w:spacing w:val="2"/>
          <w:w w:val="103"/>
        </w:rPr>
        <w:t>t</w:t>
      </w:r>
      <w:r>
        <w:rPr>
          <w:w w:val="103"/>
        </w:rPr>
        <w:t>s</w:t>
      </w:r>
      <w:r>
        <w:rPr>
          <w:spacing w:val="14"/>
        </w:rPr>
        <w:t xml:space="preserve"> </w:t>
      </w:r>
      <w:r>
        <w:rPr>
          <w:spacing w:val="2"/>
          <w:w w:val="103"/>
        </w:rPr>
        <w:t>i</w:t>
      </w:r>
      <w:r>
        <w:rPr>
          <w:w w:val="103"/>
        </w:rPr>
        <w:t>n</w:t>
      </w:r>
      <w:r>
        <w:rPr>
          <w:spacing w:val="14"/>
        </w:rPr>
        <w:t xml:space="preserve"> </w:t>
      </w:r>
      <w:r>
        <w:rPr>
          <w:spacing w:val="2"/>
          <w:w w:val="103"/>
        </w:rPr>
        <w:t>w</w:t>
      </w:r>
      <w:r>
        <w:rPr>
          <w:spacing w:val="-1"/>
          <w:w w:val="103"/>
        </w:rPr>
        <w:t>h</w:t>
      </w:r>
      <w:r>
        <w:rPr>
          <w:spacing w:val="1"/>
          <w:w w:val="103"/>
        </w:rPr>
        <w:t>i</w:t>
      </w:r>
      <w:r>
        <w:rPr>
          <w:spacing w:val="2"/>
          <w:w w:val="103"/>
        </w:rPr>
        <w:t>c</w:t>
      </w:r>
      <w:r>
        <w:rPr>
          <w:w w:val="103"/>
        </w:rPr>
        <w:t>h t</w:t>
      </w:r>
      <w:r>
        <w:rPr>
          <w:spacing w:val="1"/>
          <w:w w:val="103"/>
        </w:rPr>
        <w:t>h</w:t>
      </w:r>
      <w:r>
        <w:rPr>
          <w:w w:val="103"/>
        </w:rPr>
        <w:t>e</w:t>
      </w:r>
      <w:r>
        <w:t xml:space="preserve"> </w:t>
      </w:r>
      <w:r>
        <w:rPr>
          <w:spacing w:val="-30"/>
        </w:rPr>
        <w:t xml:space="preserve"> </w:t>
      </w:r>
      <w:r>
        <w:rPr>
          <w:w w:val="103"/>
        </w:rPr>
        <w:t>T</w:t>
      </w:r>
      <w:r>
        <w:rPr>
          <w:spacing w:val="1"/>
          <w:w w:val="103"/>
        </w:rPr>
        <w:t>ru</w:t>
      </w:r>
      <w:r>
        <w:rPr>
          <w:w w:val="103"/>
        </w:rPr>
        <w:t>st</w:t>
      </w:r>
      <w:r>
        <w:rPr>
          <w:spacing w:val="29"/>
        </w:rPr>
        <w:t xml:space="preserve"> </w:t>
      </w:r>
      <w:r>
        <w:rPr>
          <w:spacing w:val="2"/>
          <w:w w:val="103"/>
        </w:rPr>
        <w:t>ma</w:t>
      </w:r>
      <w:r>
        <w:rPr>
          <w:w w:val="103"/>
        </w:rPr>
        <w:t>y</w:t>
      </w:r>
      <w:r>
        <w:rPr>
          <w:spacing w:val="28"/>
        </w:rPr>
        <w:t xml:space="preserve"> </w:t>
      </w:r>
      <w:r>
        <w:rPr>
          <w:spacing w:val="2"/>
          <w:w w:val="103"/>
        </w:rPr>
        <w:t>i</w:t>
      </w:r>
      <w:r>
        <w:rPr>
          <w:spacing w:val="1"/>
          <w:w w:val="103"/>
        </w:rPr>
        <w:t>nve</w:t>
      </w:r>
      <w:r>
        <w:rPr>
          <w:w w:val="103"/>
        </w:rPr>
        <w:t>st</w:t>
      </w:r>
      <w:r>
        <w:rPr>
          <w:spacing w:val="29"/>
        </w:rPr>
        <w:t xml:space="preserve"> </w:t>
      </w:r>
      <w:r>
        <w:rPr>
          <w:spacing w:val="2"/>
          <w:w w:val="103"/>
        </w:rPr>
        <w:t>t</w:t>
      </w:r>
      <w:r>
        <w:rPr>
          <w:w w:val="103"/>
        </w:rPr>
        <w:t>o</w:t>
      </w:r>
      <w:r>
        <w:rPr>
          <w:spacing w:val="28"/>
        </w:rPr>
        <w:t xml:space="preserve"> </w:t>
      </w:r>
      <w:r>
        <w:rPr>
          <w:spacing w:val="1"/>
          <w:w w:val="103"/>
        </w:rPr>
        <w:t>v</w:t>
      </w:r>
      <w:r>
        <w:rPr>
          <w:w w:val="103"/>
        </w:rPr>
        <w:t>a</w:t>
      </w:r>
      <w:r>
        <w:rPr>
          <w:spacing w:val="2"/>
          <w:w w:val="103"/>
        </w:rPr>
        <w:t>ri</w:t>
      </w:r>
      <w:r>
        <w:rPr>
          <w:spacing w:val="1"/>
          <w:w w:val="103"/>
        </w:rPr>
        <w:t>ou</w:t>
      </w:r>
      <w:r>
        <w:rPr>
          <w:w w:val="103"/>
        </w:rPr>
        <w:t>s</w:t>
      </w:r>
      <w:r>
        <w:rPr>
          <w:spacing w:val="28"/>
        </w:rPr>
        <w:t xml:space="preserve"> </w:t>
      </w:r>
      <w:r>
        <w:rPr>
          <w:spacing w:val="2"/>
          <w:w w:val="103"/>
        </w:rPr>
        <w:t>s</w:t>
      </w:r>
      <w:r>
        <w:rPr>
          <w:spacing w:val="1"/>
          <w:w w:val="103"/>
        </w:rPr>
        <w:t>u</w:t>
      </w:r>
      <w:r>
        <w:rPr>
          <w:spacing w:val="6"/>
          <w:w w:val="103"/>
        </w:rPr>
        <w:t>b</w:t>
      </w:r>
      <w:r>
        <w:rPr>
          <w:spacing w:val="2"/>
          <w:w w:val="103"/>
        </w:rPr>
        <w:t>-</w:t>
      </w:r>
      <w:r>
        <w:rPr>
          <w:spacing w:val="1"/>
          <w:w w:val="103"/>
        </w:rPr>
        <w:t>de</w:t>
      </w:r>
      <w:r>
        <w:rPr>
          <w:spacing w:val="2"/>
          <w:w w:val="103"/>
        </w:rPr>
        <w:t>l</w:t>
      </w:r>
      <w:r>
        <w:rPr>
          <w:spacing w:val="1"/>
          <w:w w:val="103"/>
        </w:rPr>
        <w:t>eg</w:t>
      </w:r>
      <w:r>
        <w:rPr>
          <w:w w:val="103"/>
        </w:rPr>
        <w:t>a</w:t>
      </w:r>
      <w:r>
        <w:rPr>
          <w:spacing w:val="3"/>
          <w:w w:val="103"/>
        </w:rPr>
        <w:t>t</w:t>
      </w:r>
      <w:r>
        <w:rPr>
          <w:spacing w:val="1"/>
          <w:w w:val="103"/>
        </w:rPr>
        <w:t>e</w:t>
      </w:r>
      <w:r>
        <w:rPr>
          <w:w w:val="103"/>
        </w:rPr>
        <w:t>s</w:t>
      </w:r>
      <w:r>
        <w:rPr>
          <w:spacing w:val="28"/>
        </w:rPr>
        <w:t xml:space="preserve"> </w:t>
      </w:r>
      <w:r>
        <w:rPr>
          <w:w w:val="103"/>
        </w:rPr>
        <w:t>(</w:t>
      </w:r>
      <w:r>
        <w:rPr>
          <w:spacing w:val="3"/>
          <w:w w:val="103"/>
        </w:rPr>
        <w:t>“</w:t>
      </w:r>
      <w:r>
        <w:rPr>
          <w:spacing w:val="2"/>
          <w:w w:val="103"/>
        </w:rPr>
        <w:t>S</w:t>
      </w:r>
      <w:r>
        <w:rPr>
          <w:spacing w:val="1"/>
          <w:w w:val="103"/>
        </w:rPr>
        <w:t>u</w:t>
      </w:r>
      <w:r>
        <w:rPr>
          <w:spacing w:val="3"/>
          <w:w w:val="103"/>
        </w:rPr>
        <w:t>b</w:t>
      </w:r>
      <w:r>
        <w:rPr>
          <w:spacing w:val="2"/>
          <w:w w:val="103"/>
        </w:rPr>
        <w:t>-C</w:t>
      </w:r>
      <w:r>
        <w:rPr>
          <w:spacing w:val="1"/>
          <w:w w:val="103"/>
        </w:rPr>
        <w:t>u</w:t>
      </w:r>
      <w:r>
        <w:rPr>
          <w:w w:val="103"/>
        </w:rPr>
        <w:t>s</w:t>
      </w:r>
      <w:r>
        <w:rPr>
          <w:spacing w:val="2"/>
          <w:w w:val="103"/>
        </w:rPr>
        <w:t>t</w:t>
      </w:r>
      <w:r>
        <w:rPr>
          <w:spacing w:val="1"/>
          <w:w w:val="103"/>
        </w:rPr>
        <w:t>od</w:t>
      </w:r>
      <w:r>
        <w:rPr>
          <w:spacing w:val="2"/>
          <w:w w:val="103"/>
        </w:rPr>
        <w:t>ia</w:t>
      </w:r>
      <w:r>
        <w:rPr>
          <w:spacing w:val="1"/>
          <w:w w:val="103"/>
        </w:rPr>
        <w:t>n</w:t>
      </w:r>
      <w:r>
        <w:rPr>
          <w:w w:val="103"/>
        </w:rPr>
        <w:t>s</w:t>
      </w:r>
      <w:r>
        <w:rPr>
          <w:spacing w:val="1"/>
          <w:w w:val="103"/>
        </w:rPr>
        <w:t>”</w:t>
      </w:r>
      <w:r>
        <w:rPr>
          <w:w w:val="103"/>
        </w:rPr>
        <w:t>).</w:t>
      </w:r>
      <w:r>
        <w:rPr>
          <w:spacing w:val="29"/>
        </w:rPr>
        <w:t xml:space="preserve"> </w:t>
      </w:r>
      <w:r>
        <w:rPr>
          <w:w w:val="103"/>
        </w:rPr>
        <w:t>A</w:t>
      </w:r>
      <w:r>
        <w:rPr>
          <w:spacing w:val="29"/>
        </w:rPr>
        <w:t xml:space="preserve"> </w:t>
      </w:r>
      <w:r>
        <w:rPr>
          <w:spacing w:val="-1"/>
          <w:w w:val="103"/>
        </w:rPr>
        <w:t>l</w:t>
      </w:r>
      <w:r>
        <w:rPr>
          <w:spacing w:val="2"/>
          <w:w w:val="103"/>
        </w:rPr>
        <w:t>i</w:t>
      </w:r>
      <w:r>
        <w:rPr>
          <w:w w:val="103"/>
        </w:rPr>
        <w:t>st</w:t>
      </w:r>
      <w:r>
        <w:rPr>
          <w:spacing w:val="29"/>
        </w:rPr>
        <w:t xml:space="preserve"> </w:t>
      </w:r>
      <w:r>
        <w:rPr>
          <w:spacing w:val="1"/>
          <w:w w:val="103"/>
        </w:rPr>
        <w:t>o</w:t>
      </w:r>
      <w:r>
        <w:rPr>
          <w:w w:val="103"/>
        </w:rPr>
        <w:t>f</w:t>
      </w:r>
      <w:r>
        <w:rPr>
          <w:spacing w:val="27"/>
        </w:rPr>
        <w:t xml:space="preserve"> </w:t>
      </w:r>
      <w:r>
        <w:rPr>
          <w:spacing w:val="2"/>
          <w:w w:val="103"/>
        </w:rPr>
        <w:t>S</w:t>
      </w:r>
      <w:r>
        <w:rPr>
          <w:spacing w:val="1"/>
          <w:w w:val="103"/>
        </w:rPr>
        <w:t>u</w:t>
      </w:r>
      <w:r>
        <w:rPr>
          <w:spacing w:val="5"/>
          <w:w w:val="103"/>
        </w:rPr>
        <w:t>b</w:t>
      </w:r>
      <w:r>
        <w:rPr>
          <w:spacing w:val="2"/>
          <w:w w:val="103"/>
        </w:rPr>
        <w:t>-C</w:t>
      </w:r>
      <w:r>
        <w:rPr>
          <w:spacing w:val="1"/>
          <w:w w:val="103"/>
        </w:rPr>
        <w:t>u</w:t>
      </w:r>
      <w:r>
        <w:rPr>
          <w:w w:val="103"/>
        </w:rPr>
        <w:t>s</w:t>
      </w:r>
      <w:r>
        <w:rPr>
          <w:spacing w:val="2"/>
          <w:w w:val="103"/>
        </w:rPr>
        <w:t>t</w:t>
      </w:r>
      <w:r>
        <w:rPr>
          <w:spacing w:val="1"/>
          <w:w w:val="103"/>
        </w:rPr>
        <w:t>od</w:t>
      </w:r>
      <w:r>
        <w:rPr>
          <w:spacing w:val="2"/>
          <w:w w:val="103"/>
        </w:rPr>
        <w:t>ia</w:t>
      </w:r>
      <w:r>
        <w:rPr>
          <w:spacing w:val="1"/>
          <w:w w:val="103"/>
        </w:rPr>
        <w:t>n</w:t>
      </w:r>
      <w:r>
        <w:rPr>
          <w:w w:val="103"/>
        </w:rPr>
        <w:t>s</w:t>
      </w:r>
      <w:r>
        <w:rPr>
          <w:spacing w:val="26"/>
        </w:rPr>
        <w:t xml:space="preserve"> </w:t>
      </w:r>
      <w:r>
        <w:rPr>
          <w:spacing w:val="2"/>
          <w:w w:val="103"/>
        </w:rPr>
        <w:t>i</w:t>
      </w:r>
      <w:r>
        <w:rPr>
          <w:w w:val="103"/>
        </w:rPr>
        <w:t xml:space="preserve">s </w:t>
      </w:r>
      <w:r>
        <w:rPr>
          <w:spacing w:val="1"/>
          <w:w w:val="103"/>
        </w:rPr>
        <w:t>g</w:t>
      </w:r>
      <w:r>
        <w:rPr>
          <w:spacing w:val="2"/>
          <w:w w:val="103"/>
        </w:rPr>
        <w:t>i</w:t>
      </w:r>
      <w:r>
        <w:rPr>
          <w:spacing w:val="1"/>
          <w:w w:val="103"/>
        </w:rPr>
        <w:t>ve</w:t>
      </w:r>
      <w:r>
        <w:rPr>
          <w:w w:val="103"/>
        </w:rPr>
        <w:t>n</w:t>
      </w:r>
      <w:r>
        <w:rPr>
          <w:spacing w:val="-5"/>
        </w:rPr>
        <w:t xml:space="preserve"> </w:t>
      </w:r>
      <w:r>
        <w:rPr>
          <w:spacing w:val="2"/>
          <w:w w:val="103"/>
        </w:rPr>
        <w:t>i</w:t>
      </w:r>
      <w:r>
        <w:rPr>
          <w:w w:val="103"/>
        </w:rPr>
        <w:t>n</w:t>
      </w:r>
      <w:r>
        <w:rPr>
          <w:spacing w:val="-6"/>
        </w:rPr>
        <w:t xml:space="preserve"> </w:t>
      </w:r>
      <w:r>
        <w:rPr>
          <w:spacing w:val="2"/>
          <w:w w:val="103"/>
        </w:rPr>
        <w:t>A</w:t>
      </w:r>
      <w:r>
        <w:rPr>
          <w:spacing w:val="1"/>
          <w:w w:val="103"/>
        </w:rPr>
        <w:t>ppend</w:t>
      </w:r>
      <w:r>
        <w:rPr>
          <w:spacing w:val="2"/>
          <w:w w:val="103"/>
        </w:rPr>
        <w:t>i</w:t>
      </w:r>
      <w:r>
        <w:rPr>
          <w:w w:val="103"/>
        </w:rPr>
        <w:t>x</w:t>
      </w:r>
      <w:r>
        <w:rPr>
          <w:spacing w:val="-2"/>
        </w:rPr>
        <w:t xml:space="preserve"> </w:t>
      </w:r>
      <w:r>
        <w:rPr>
          <w:spacing w:val="1"/>
          <w:w w:val="103"/>
        </w:rPr>
        <w:t>6</w:t>
      </w:r>
      <w:r>
        <w:rPr>
          <w:w w:val="103"/>
        </w:rPr>
        <w:t>.</w:t>
      </w:r>
      <w:r>
        <w:rPr>
          <w:spacing w:val="-4"/>
        </w:rPr>
        <w:t xml:space="preserve"> </w:t>
      </w:r>
      <w:r>
        <w:rPr>
          <w:spacing w:val="3"/>
          <w:w w:val="103"/>
        </w:rPr>
        <w:t>I</w:t>
      </w:r>
      <w:r>
        <w:rPr>
          <w:spacing w:val="1"/>
          <w:w w:val="103"/>
        </w:rPr>
        <w:t>nve</w:t>
      </w:r>
      <w:r>
        <w:rPr>
          <w:w w:val="103"/>
        </w:rPr>
        <w:t>s</w:t>
      </w:r>
      <w:r>
        <w:rPr>
          <w:spacing w:val="2"/>
          <w:w w:val="103"/>
        </w:rPr>
        <w:t>t</w:t>
      </w:r>
      <w:r>
        <w:rPr>
          <w:spacing w:val="1"/>
          <w:w w:val="103"/>
        </w:rPr>
        <w:t>or</w:t>
      </w:r>
      <w:r>
        <w:rPr>
          <w:w w:val="103"/>
        </w:rPr>
        <w:t>s</w:t>
      </w:r>
      <w:r>
        <w:rPr>
          <w:spacing w:val="-6"/>
        </w:rPr>
        <w:t xml:space="preserve"> </w:t>
      </w:r>
      <w:r>
        <w:rPr>
          <w:spacing w:val="2"/>
          <w:w w:val="103"/>
        </w:rPr>
        <w:t>s</w:t>
      </w:r>
      <w:r>
        <w:rPr>
          <w:spacing w:val="1"/>
          <w:w w:val="103"/>
        </w:rPr>
        <w:t>ho</w:t>
      </w:r>
      <w:r>
        <w:rPr>
          <w:spacing w:val="-1"/>
          <w:w w:val="103"/>
        </w:rPr>
        <w:t>u</w:t>
      </w:r>
      <w:r>
        <w:rPr>
          <w:spacing w:val="1"/>
          <w:w w:val="103"/>
        </w:rPr>
        <w:t>l</w:t>
      </w:r>
      <w:r>
        <w:rPr>
          <w:w w:val="103"/>
        </w:rPr>
        <w:t>d</w:t>
      </w:r>
      <w:r>
        <w:rPr>
          <w:spacing w:val="-3"/>
        </w:rPr>
        <w:t xml:space="preserve"> </w:t>
      </w:r>
      <w:r>
        <w:rPr>
          <w:spacing w:val="1"/>
          <w:w w:val="103"/>
        </w:rPr>
        <w:t>no</w:t>
      </w:r>
      <w:r>
        <w:rPr>
          <w:spacing w:val="2"/>
          <w:w w:val="103"/>
        </w:rPr>
        <w:t>t</w:t>
      </w:r>
      <w:r>
        <w:rPr>
          <w:w w:val="103"/>
        </w:rPr>
        <w:t>e</w:t>
      </w:r>
      <w:r>
        <w:rPr>
          <w:spacing w:val="-8"/>
        </w:rPr>
        <w:t xml:space="preserve"> </w:t>
      </w:r>
      <w:r>
        <w:rPr>
          <w:spacing w:val="2"/>
          <w:w w:val="103"/>
        </w:rPr>
        <w:t>t</w:t>
      </w:r>
      <w:r>
        <w:rPr>
          <w:spacing w:val="1"/>
          <w:w w:val="103"/>
        </w:rPr>
        <w:t>h</w:t>
      </w:r>
      <w:r>
        <w:rPr>
          <w:w w:val="103"/>
        </w:rPr>
        <w:t>at,</w:t>
      </w:r>
      <w:r>
        <w:rPr>
          <w:spacing w:val="-1"/>
        </w:rPr>
        <w:t xml:space="preserve"> </w:t>
      </w:r>
      <w:r>
        <w:rPr>
          <w:spacing w:val="1"/>
          <w:w w:val="103"/>
        </w:rPr>
        <w:t>ex</w:t>
      </w:r>
      <w:r>
        <w:rPr>
          <w:spacing w:val="2"/>
          <w:w w:val="103"/>
        </w:rPr>
        <w:t>c</w:t>
      </w:r>
      <w:r>
        <w:rPr>
          <w:spacing w:val="1"/>
          <w:w w:val="103"/>
        </w:rPr>
        <w:t>ep</w:t>
      </w:r>
      <w:r>
        <w:rPr>
          <w:w w:val="103"/>
        </w:rPr>
        <w:t>t</w:t>
      </w:r>
      <w:r>
        <w:rPr>
          <w:spacing w:val="-8"/>
        </w:rPr>
        <w:t xml:space="preserve"> </w:t>
      </w:r>
      <w:r>
        <w:rPr>
          <w:spacing w:val="2"/>
          <w:w w:val="103"/>
        </w:rPr>
        <w:t>i</w:t>
      </w:r>
      <w:r>
        <w:rPr>
          <w:w w:val="103"/>
        </w:rPr>
        <w:t>n</w:t>
      </w:r>
      <w:r>
        <w:rPr>
          <w:spacing w:val="-8"/>
        </w:rPr>
        <w:t xml:space="preserve"> </w:t>
      </w:r>
      <w:r>
        <w:rPr>
          <w:spacing w:val="2"/>
          <w:w w:val="103"/>
        </w:rPr>
        <w:t>t</w:t>
      </w:r>
      <w:r>
        <w:rPr>
          <w:spacing w:val="1"/>
          <w:w w:val="103"/>
        </w:rPr>
        <w:t>h</w:t>
      </w:r>
      <w:r>
        <w:rPr>
          <w:w w:val="103"/>
        </w:rPr>
        <w:t>e</w:t>
      </w:r>
      <w:r>
        <w:rPr>
          <w:spacing w:val="-6"/>
        </w:rPr>
        <w:t xml:space="preserve"> </w:t>
      </w:r>
      <w:r>
        <w:rPr>
          <w:spacing w:val="1"/>
          <w:w w:val="103"/>
        </w:rPr>
        <w:t>even</w:t>
      </w:r>
      <w:r>
        <w:rPr>
          <w:w w:val="103"/>
        </w:rPr>
        <w:t>t</w:t>
      </w:r>
      <w:r>
        <w:rPr>
          <w:spacing w:val="8"/>
        </w:rPr>
        <w:t xml:space="preserve"> </w:t>
      </w:r>
      <w:r>
        <w:rPr>
          <w:spacing w:val="-1"/>
          <w:w w:val="103"/>
        </w:rPr>
        <w:t>o</w:t>
      </w:r>
      <w:r>
        <w:rPr>
          <w:w w:val="103"/>
        </w:rPr>
        <w:t>f</w:t>
      </w:r>
      <w:r>
        <w:rPr>
          <w:spacing w:val="-4"/>
        </w:rPr>
        <w:t xml:space="preserve"> </w:t>
      </w:r>
      <w:r>
        <w:rPr>
          <w:spacing w:val="2"/>
          <w:w w:val="103"/>
        </w:rPr>
        <w:t>mat</w:t>
      </w:r>
      <w:r>
        <w:rPr>
          <w:spacing w:val="1"/>
          <w:w w:val="103"/>
        </w:rPr>
        <w:t>e</w:t>
      </w:r>
      <w:r>
        <w:rPr>
          <w:spacing w:val="-1"/>
          <w:w w:val="103"/>
        </w:rPr>
        <w:t>r</w:t>
      </w:r>
      <w:r>
        <w:rPr>
          <w:spacing w:val="1"/>
          <w:w w:val="103"/>
        </w:rPr>
        <w:t>i</w:t>
      </w:r>
      <w:r>
        <w:rPr>
          <w:spacing w:val="-1"/>
          <w:w w:val="103"/>
        </w:rPr>
        <w:t>a</w:t>
      </w:r>
      <w:r>
        <w:rPr>
          <w:w w:val="103"/>
        </w:rPr>
        <w:t>l</w:t>
      </w:r>
      <w:r>
        <w:rPr>
          <w:spacing w:val="-3"/>
        </w:rPr>
        <w:t xml:space="preserve"> </w:t>
      </w:r>
      <w:r>
        <w:rPr>
          <w:spacing w:val="2"/>
          <w:w w:val="103"/>
        </w:rPr>
        <w:t>c</w:t>
      </w:r>
      <w:r>
        <w:rPr>
          <w:spacing w:val="1"/>
          <w:w w:val="103"/>
        </w:rPr>
        <w:t>h</w:t>
      </w:r>
      <w:r>
        <w:rPr>
          <w:spacing w:val="2"/>
          <w:w w:val="103"/>
        </w:rPr>
        <w:t>a</w:t>
      </w:r>
      <w:r>
        <w:rPr>
          <w:spacing w:val="1"/>
          <w:w w:val="103"/>
        </w:rPr>
        <w:t>nge</w:t>
      </w:r>
      <w:r>
        <w:rPr>
          <w:w w:val="103"/>
        </w:rPr>
        <w:t>s</w:t>
      </w:r>
      <w:r>
        <w:rPr>
          <w:spacing w:val="-4"/>
        </w:rPr>
        <w:t xml:space="preserve"> </w:t>
      </w:r>
      <w:r>
        <w:rPr>
          <w:spacing w:val="1"/>
          <w:w w:val="103"/>
        </w:rPr>
        <w:t>requ</w:t>
      </w:r>
      <w:r>
        <w:rPr>
          <w:spacing w:val="2"/>
          <w:w w:val="103"/>
        </w:rPr>
        <w:t>i</w:t>
      </w:r>
      <w:r>
        <w:rPr>
          <w:spacing w:val="-1"/>
          <w:w w:val="103"/>
        </w:rPr>
        <w:t>r</w:t>
      </w:r>
      <w:r>
        <w:rPr>
          <w:spacing w:val="1"/>
          <w:w w:val="103"/>
        </w:rPr>
        <w:t>in</w:t>
      </w:r>
      <w:r>
        <w:rPr>
          <w:w w:val="103"/>
        </w:rPr>
        <w:t>g a</w:t>
      </w:r>
      <w:r>
        <w:rPr>
          <w:spacing w:val="-2"/>
        </w:rPr>
        <w:t xml:space="preserve"> </w:t>
      </w:r>
      <w:r>
        <w:rPr>
          <w:spacing w:val="1"/>
          <w:w w:val="103"/>
        </w:rPr>
        <w:t>pro</w:t>
      </w:r>
      <w:r>
        <w:rPr>
          <w:spacing w:val="2"/>
          <w:w w:val="103"/>
        </w:rPr>
        <w:t>m</w:t>
      </w:r>
      <w:r>
        <w:rPr>
          <w:spacing w:val="1"/>
          <w:w w:val="103"/>
        </w:rPr>
        <w:t>p</w:t>
      </w:r>
      <w:r>
        <w:rPr>
          <w:w w:val="103"/>
        </w:rPr>
        <w:t>t</w:t>
      </w:r>
      <w:r>
        <w:rPr>
          <w:spacing w:val="3"/>
        </w:rPr>
        <w:t xml:space="preserve"> </w:t>
      </w:r>
      <w:r>
        <w:rPr>
          <w:spacing w:val="1"/>
          <w:w w:val="103"/>
        </w:rPr>
        <w:t>upd</w:t>
      </w:r>
      <w:r>
        <w:rPr>
          <w:spacing w:val="2"/>
          <w:w w:val="103"/>
        </w:rPr>
        <w:t>at</w:t>
      </w:r>
      <w:r>
        <w:rPr>
          <w:w w:val="103"/>
        </w:rPr>
        <w:t>e</w:t>
      </w:r>
      <w:r>
        <w:t xml:space="preserve"> </w:t>
      </w:r>
      <w:r>
        <w:rPr>
          <w:spacing w:val="-1"/>
          <w:w w:val="103"/>
        </w:rPr>
        <w:t>o</w:t>
      </w:r>
      <w:r>
        <w:rPr>
          <w:w w:val="103"/>
        </w:rPr>
        <w:t>f</w:t>
      </w:r>
      <w:r>
        <w:rPr>
          <w:spacing w:val="-2"/>
        </w:rPr>
        <w:t xml:space="preserve"> </w:t>
      </w:r>
      <w:r>
        <w:rPr>
          <w:spacing w:val="2"/>
          <w:w w:val="103"/>
        </w:rPr>
        <w:t>t</w:t>
      </w:r>
      <w:r>
        <w:rPr>
          <w:spacing w:val="-1"/>
          <w:w w:val="103"/>
        </w:rPr>
        <w:t>h</w:t>
      </w:r>
      <w:r>
        <w:rPr>
          <w:spacing w:val="1"/>
          <w:w w:val="103"/>
        </w:rPr>
        <w:t>i</w:t>
      </w:r>
      <w:r>
        <w:rPr>
          <w:w w:val="103"/>
        </w:rPr>
        <w:t>s</w:t>
      </w:r>
      <w:r>
        <w:rPr>
          <w:spacing w:val="4"/>
        </w:rPr>
        <w:t xml:space="preserve"> </w:t>
      </w:r>
      <w:r>
        <w:rPr>
          <w:w w:val="103"/>
        </w:rPr>
        <w:t>P</w:t>
      </w:r>
      <w:r>
        <w:rPr>
          <w:spacing w:val="1"/>
          <w:w w:val="103"/>
        </w:rPr>
        <w:t>ro</w:t>
      </w:r>
      <w:r>
        <w:rPr>
          <w:spacing w:val="2"/>
          <w:w w:val="103"/>
        </w:rPr>
        <w:t>s</w:t>
      </w:r>
      <w:r>
        <w:rPr>
          <w:spacing w:val="1"/>
          <w:w w:val="103"/>
        </w:rPr>
        <w:t>pe</w:t>
      </w:r>
      <w:r>
        <w:rPr>
          <w:w w:val="103"/>
        </w:rPr>
        <w:t>c</w:t>
      </w:r>
      <w:r>
        <w:rPr>
          <w:spacing w:val="2"/>
          <w:w w:val="103"/>
        </w:rPr>
        <w:t>t</w:t>
      </w:r>
      <w:r>
        <w:rPr>
          <w:spacing w:val="1"/>
          <w:w w:val="103"/>
        </w:rPr>
        <w:t>u</w:t>
      </w:r>
      <w:r>
        <w:rPr>
          <w:w w:val="103"/>
        </w:rPr>
        <w:t>s,</w:t>
      </w:r>
      <w:r>
        <w:t xml:space="preserve"> </w:t>
      </w:r>
      <w:r>
        <w:rPr>
          <w:spacing w:val="2"/>
          <w:w w:val="103"/>
        </w:rPr>
        <w:t>t</w:t>
      </w:r>
      <w:r>
        <w:rPr>
          <w:spacing w:val="1"/>
          <w:w w:val="103"/>
        </w:rPr>
        <w:t>h</w:t>
      </w:r>
      <w:r>
        <w:rPr>
          <w:w w:val="103"/>
        </w:rPr>
        <w:t>e</w:t>
      </w:r>
      <w:r>
        <w:rPr>
          <w:spacing w:val="-3"/>
        </w:rPr>
        <w:t xml:space="preserve"> </w:t>
      </w:r>
      <w:r>
        <w:rPr>
          <w:spacing w:val="-1"/>
          <w:w w:val="103"/>
        </w:rPr>
        <w:t>l</w:t>
      </w:r>
      <w:r>
        <w:rPr>
          <w:spacing w:val="2"/>
          <w:w w:val="103"/>
        </w:rPr>
        <w:t>i</w:t>
      </w:r>
      <w:r>
        <w:rPr>
          <w:w w:val="103"/>
        </w:rPr>
        <w:t>st</w:t>
      </w:r>
      <w:r>
        <w:t xml:space="preserve"> </w:t>
      </w:r>
      <w:r>
        <w:rPr>
          <w:spacing w:val="-1"/>
          <w:w w:val="103"/>
        </w:rPr>
        <w:t>o</w:t>
      </w:r>
      <w:r>
        <w:rPr>
          <w:w w:val="103"/>
        </w:rPr>
        <w:t>f</w:t>
      </w:r>
      <w:r>
        <w:rPr>
          <w:spacing w:val="1"/>
        </w:rPr>
        <w:t xml:space="preserve"> </w:t>
      </w:r>
      <w:r>
        <w:rPr>
          <w:spacing w:val="2"/>
          <w:w w:val="103"/>
        </w:rPr>
        <w:t>S</w:t>
      </w:r>
      <w:r>
        <w:rPr>
          <w:spacing w:val="1"/>
          <w:w w:val="103"/>
        </w:rPr>
        <w:t>ub</w:t>
      </w:r>
      <w:r>
        <w:rPr>
          <w:spacing w:val="2"/>
          <w:w w:val="103"/>
        </w:rPr>
        <w:t>-C</w:t>
      </w:r>
      <w:r>
        <w:rPr>
          <w:spacing w:val="1"/>
          <w:w w:val="103"/>
        </w:rPr>
        <w:t>u</w:t>
      </w:r>
      <w:r>
        <w:rPr>
          <w:spacing w:val="2"/>
          <w:w w:val="103"/>
        </w:rPr>
        <w:t>s</w:t>
      </w:r>
      <w:r>
        <w:rPr>
          <w:w w:val="103"/>
        </w:rPr>
        <w:t>t</w:t>
      </w:r>
      <w:r>
        <w:rPr>
          <w:spacing w:val="1"/>
          <w:w w:val="103"/>
        </w:rPr>
        <w:t>od</w:t>
      </w:r>
      <w:r>
        <w:rPr>
          <w:spacing w:val="2"/>
          <w:w w:val="103"/>
        </w:rPr>
        <w:t>ia</w:t>
      </w:r>
      <w:r>
        <w:rPr>
          <w:spacing w:val="1"/>
          <w:w w:val="103"/>
        </w:rPr>
        <w:t>n</w:t>
      </w:r>
      <w:r>
        <w:rPr>
          <w:w w:val="103"/>
        </w:rPr>
        <w:t>s</w:t>
      </w:r>
      <w:r>
        <w:rPr>
          <w:spacing w:val="-6"/>
        </w:rPr>
        <w:t xml:space="preserve"> </w:t>
      </w:r>
      <w:r>
        <w:rPr>
          <w:spacing w:val="2"/>
          <w:w w:val="103"/>
        </w:rPr>
        <w:t>i</w:t>
      </w:r>
      <w:r>
        <w:rPr>
          <w:w w:val="103"/>
        </w:rPr>
        <w:t>s</w:t>
      </w:r>
      <w:r>
        <w:rPr>
          <w:spacing w:val="-1"/>
        </w:rPr>
        <w:t xml:space="preserve"> </w:t>
      </w:r>
      <w:r>
        <w:rPr>
          <w:spacing w:val="1"/>
          <w:w w:val="103"/>
        </w:rPr>
        <w:t>upd</w:t>
      </w:r>
      <w:r>
        <w:rPr>
          <w:spacing w:val="2"/>
          <w:w w:val="103"/>
        </w:rPr>
        <w:t>at</w:t>
      </w:r>
      <w:r>
        <w:rPr>
          <w:spacing w:val="1"/>
          <w:w w:val="103"/>
        </w:rPr>
        <w:t>e</w:t>
      </w:r>
      <w:r>
        <w:rPr>
          <w:w w:val="103"/>
        </w:rPr>
        <w:t>d</w:t>
      </w:r>
      <w:r>
        <w:t xml:space="preserve"> </w:t>
      </w:r>
      <w:r>
        <w:rPr>
          <w:spacing w:val="1"/>
          <w:w w:val="103"/>
        </w:rPr>
        <w:t>on</w:t>
      </w:r>
      <w:r>
        <w:rPr>
          <w:spacing w:val="2"/>
          <w:w w:val="103"/>
        </w:rPr>
        <w:t>l</w:t>
      </w:r>
      <w:r>
        <w:rPr>
          <w:w w:val="103"/>
        </w:rPr>
        <w:t>y</w:t>
      </w:r>
      <w:r>
        <w:rPr>
          <w:spacing w:val="-3"/>
        </w:rPr>
        <w:t xml:space="preserve"> </w:t>
      </w:r>
      <w:r>
        <w:rPr>
          <w:w w:val="103"/>
        </w:rPr>
        <w:t>at</w:t>
      </w:r>
      <w:r>
        <w:rPr>
          <w:spacing w:val="3"/>
        </w:rPr>
        <w:t xml:space="preserve"> </w:t>
      </w:r>
      <w:r>
        <w:rPr>
          <w:spacing w:val="1"/>
          <w:w w:val="103"/>
        </w:rPr>
        <w:t>e</w:t>
      </w:r>
      <w:r>
        <w:rPr>
          <w:spacing w:val="2"/>
          <w:w w:val="103"/>
        </w:rPr>
        <w:t>ac</w:t>
      </w:r>
      <w:r>
        <w:rPr>
          <w:w w:val="103"/>
        </w:rPr>
        <w:t>h</w:t>
      </w:r>
      <w:r>
        <w:rPr>
          <w:spacing w:val="-3"/>
        </w:rPr>
        <w:t xml:space="preserve"> </w:t>
      </w:r>
      <w:r>
        <w:rPr>
          <w:spacing w:val="2"/>
          <w:w w:val="103"/>
        </w:rPr>
        <w:t>P</w:t>
      </w:r>
      <w:r>
        <w:rPr>
          <w:spacing w:val="1"/>
          <w:w w:val="103"/>
        </w:rPr>
        <w:t>r</w:t>
      </w:r>
      <w:r>
        <w:rPr>
          <w:spacing w:val="-1"/>
          <w:w w:val="103"/>
        </w:rPr>
        <w:t>o</w:t>
      </w:r>
      <w:r>
        <w:rPr>
          <w:spacing w:val="2"/>
          <w:w w:val="103"/>
        </w:rPr>
        <w:t>s</w:t>
      </w:r>
      <w:r>
        <w:rPr>
          <w:spacing w:val="1"/>
          <w:w w:val="103"/>
        </w:rPr>
        <w:t>pe</w:t>
      </w:r>
      <w:r>
        <w:rPr>
          <w:spacing w:val="2"/>
          <w:w w:val="103"/>
        </w:rPr>
        <w:t>ct</w:t>
      </w:r>
      <w:r>
        <w:rPr>
          <w:spacing w:val="1"/>
          <w:w w:val="103"/>
        </w:rPr>
        <w:t>u</w:t>
      </w:r>
      <w:r>
        <w:rPr>
          <w:w w:val="103"/>
        </w:rPr>
        <w:t xml:space="preserve">s </w:t>
      </w:r>
      <w:r>
        <w:rPr>
          <w:spacing w:val="1"/>
          <w:w w:val="103"/>
        </w:rPr>
        <w:t>rev</w:t>
      </w:r>
      <w:r>
        <w:rPr>
          <w:spacing w:val="2"/>
          <w:w w:val="103"/>
        </w:rPr>
        <w:t>i</w:t>
      </w:r>
      <w:r>
        <w:rPr>
          <w:spacing w:val="1"/>
          <w:w w:val="103"/>
        </w:rPr>
        <w:t>e</w:t>
      </w:r>
      <w:r>
        <w:rPr>
          <w:w w:val="103"/>
        </w:rPr>
        <w:t>w.</w:t>
      </w:r>
      <w:r>
        <w:tab/>
      </w:r>
      <w:r>
        <w:rPr>
          <w:spacing w:val="2"/>
          <w:w w:val="103"/>
        </w:rPr>
        <w:t>A</w:t>
      </w:r>
      <w:r>
        <w:rPr>
          <w:w w:val="103"/>
        </w:rPr>
        <w:t>n</w:t>
      </w:r>
      <w:r>
        <w:tab/>
      </w:r>
      <w:r>
        <w:rPr>
          <w:spacing w:val="1"/>
          <w:w w:val="103"/>
        </w:rPr>
        <w:t>upd</w:t>
      </w:r>
      <w:r>
        <w:rPr>
          <w:spacing w:val="2"/>
          <w:w w:val="103"/>
        </w:rPr>
        <w:t>at</w:t>
      </w:r>
      <w:r>
        <w:rPr>
          <w:spacing w:val="1"/>
          <w:w w:val="103"/>
        </w:rPr>
        <w:t>e</w:t>
      </w:r>
      <w:r>
        <w:rPr>
          <w:w w:val="103"/>
        </w:rPr>
        <w:t>d</w:t>
      </w:r>
      <w:r>
        <w:tab/>
      </w:r>
      <w:r>
        <w:rPr>
          <w:spacing w:val="-1"/>
          <w:w w:val="103"/>
        </w:rPr>
        <w:t>l</w:t>
      </w:r>
      <w:r>
        <w:rPr>
          <w:spacing w:val="2"/>
          <w:w w:val="103"/>
        </w:rPr>
        <w:t>i</w:t>
      </w:r>
      <w:r>
        <w:rPr>
          <w:w w:val="103"/>
        </w:rPr>
        <w:t>st</w:t>
      </w:r>
      <w:r>
        <w:tab/>
      </w:r>
      <w:r>
        <w:rPr>
          <w:spacing w:val="1"/>
          <w:w w:val="103"/>
        </w:rPr>
        <w:t>o</w:t>
      </w:r>
      <w:r>
        <w:rPr>
          <w:w w:val="103"/>
        </w:rPr>
        <w:t>f</w:t>
      </w:r>
      <w:r>
        <w:tab/>
      </w:r>
      <w:r>
        <w:rPr>
          <w:spacing w:val="2"/>
          <w:w w:val="103"/>
        </w:rPr>
        <w:t>S</w:t>
      </w:r>
      <w:r>
        <w:rPr>
          <w:spacing w:val="1"/>
          <w:w w:val="103"/>
        </w:rPr>
        <w:t>u</w:t>
      </w:r>
      <w:r>
        <w:rPr>
          <w:spacing w:val="6"/>
          <w:w w:val="103"/>
        </w:rPr>
        <w:t>b</w:t>
      </w:r>
      <w:r>
        <w:rPr>
          <w:spacing w:val="2"/>
          <w:w w:val="103"/>
        </w:rPr>
        <w:t>-C</w:t>
      </w:r>
      <w:r>
        <w:rPr>
          <w:spacing w:val="1"/>
          <w:w w:val="103"/>
        </w:rPr>
        <w:t>u</w:t>
      </w:r>
      <w:r>
        <w:rPr>
          <w:w w:val="103"/>
        </w:rPr>
        <w:t>s</w:t>
      </w:r>
      <w:r>
        <w:rPr>
          <w:spacing w:val="2"/>
          <w:w w:val="103"/>
        </w:rPr>
        <w:t>t</w:t>
      </w:r>
      <w:r>
        <w:rPr>
          <w:spacing w:val="1"/>
          <w:w w:val="103"/>
        </w:rPr>
        <w:t>od</w:t>
      </w:r>
      <w:r>
        <w:rPr>
          <w:spacing w:val="2"/>
          <w:w w:val="103"/>
        </w:rPr>
        <w:t>ia</w:t>
      </w:r>
      <w:r>
        <w:rPr>
          <w:spacing w:val="1"/>
          <w:w w:val="103"/>
        </w:rPr>
        <w:t>n</w:t>
      </w:r>
      <w:r>
        <w:rPr>
          <w:w w:val="103"/>
        </w:rPr>
        <w:t>s</w:t>
      </w:r>
      <w:r>
        <w:tab/>
      </w:r>
      <w:r>
        <w:rPr>
          <w:spacing w:val="2"/>
          <w:w w:val="103"/>
        </w:rPr>
        <w:t>i</w:t>
      </w:r>
      <w:r>
        <w:rPr>
          <w:w w:val="103"/>
        </w:rPr>
        <w:t>s</w:t>
      </w:r>
      <w:r>
        <w:tab/>
      </w:r>
      <w:r>
        <w:rPr>
          <w:spacing w:val="2"/>
          <w:w w:val="103"/>
        </w:rPr>
        <w:t>m</w:t>
      </w:r>
      <w:r>
        <w:rPr>
          <w:spacing w:val="-1"/>
          <w:w w:val="103"/>
        </w:rPr>
        <w:t>a</w:t>
      </w:r>
      <w:r>
        <w:rPr>
          <w:spacing w:val="2"/>
          <w:w w:val="103"/>
        </w:rPr>
        <w:t>i</w:t>
      </w:r>
      <w:r>
        <w:rPr>
          <w:spacing w:val="1"/>
          <w:w w:val="103"/>
        </w:rPr>
        <w:t>n</w:t>
      </w:r>
      <w:r>
        <w:rPr>
          <w:w w:val="103"/>
        </w:rPr>
        <w:t>t</w:t>
      </w:r>
      <w:r>
        <w:rPr>
          <w:spacing w:val="2"/>
          <w:w w:val="103"/>
        </w:rPr>
        <w:t>ai</w:t>
      </w:r>
      <w:r>
        <w:rPr>
          <w:spacing w:val="1"/>
          <w:w w:val="103"/>
        </w:rPr>
        <w:t>ne</w:t>
      </w:r>
      <w:r>
        <w:rPr>
          <w:w w:val="103"/>
        </w:rPr>
        <w:t>d</w:t>
      </w:r>
      <w:r>
        <w:tab/>
      </w:r>
      <w:r>
        <w:rPr>
          <w:spacing w:val="1"/>
          <w:w w:val="103"/>
        </w:rPr>
        <w:t>b</w:t>
      </w:r>
      <w:r>
        <w:rPr>
          <w:w w:val="103"/>
        </w:rPr>
        <w:t>y</w:t>
      </w:r>
      <w:r>
        <w:tab/>
      </w:r>
      <w:r>
        <w:rPr>
          <w:spacing w:val="2"/>
          <w:w w:val="103"/>
        </w:rPr>
        <w:t>t</w:t>
      </w:r>
      <w:r>
        <w:rPr>
          <w:spacing w:val="1"/>
          <w:w w:val="103"/>
        </w:rPr>
        <w:t>h</w:t>
      </w:r>
      <w:r>
        <w:rPr>
          <w:w w:val="103"/>
        </w:rPr>
        <w:t>e</w:t>
      </w:r>
      <w:r>
        <w:tab/>
      </w:r>
      <w:r>
        <w:rPr>
          <w:spacing w:val="3"/>
          <w:w w:val="103"/>
        </w:rPr>
        <w:t>M</w:t>
      </w:r>
      <w:r>
        <w:rPr>
          <w:spacing w:val="2"/>
          <w:w w:val="103"/>
        </w:rPr>
        <w:t>a</w:t>
      </w:r>
      <w:r>
        <w:rPr>
          <w:spacing w:val="1"/>
          <w:w w:val="103"/>
        </w:rPr>
        <w:t>n</w:t>
      </w:r>
      <w:r>
        <w:rPr>
          <w:spacing w:val="2"/>
          <w:w w:val="103"/>
        </w:rPr>
        <w:t>a</w:t>
      </w:r>
      <w:r>
        <w:rPr>
          <w:spacing w:val="1"/>
          <w:w w:val="103"/>
        </w:rPr>
        <w:t>ge</w:t>
      </w:r>
      <w:r>
        <w:rPr>
          <w:w w:val="103"/>
        </w:rPr>
        <w:t>r</w:t>
      </w:r>
      <w:r>
        <w:tab/>
      </w:r>
      <w:r>
        <w:rPr>
          <w:spacing w:val="2"/>
          <w:w w:val="103"/>
        </w:rPr>
        <w:t>a</w:t>
      </w:r>
      <w:r>
        <w:rPr>
          <w:w w:val="103"/>
        </w:rPr>
        <w:t xml:space="preserve">t </w:t>
      </w:r>
      <w:hyperlink r:id="rId18">
        <w:r>
          <w:rPr>
            <w:w w:val="103"/>
          </w:rPr>
          <w:t>h</w:t>
        </w:r>
        <w:r>
          <w:rPr>
            <w:spacing w:val="2"/>
            <w:w w:val="103"/>
          </w:rPr>
          <w:t>tt</w:t>
        </w:r>
        <w:r>
          <w:rPr>
            <w:spacing w:val="1"/>
            <w:w w:val="103"/>
          </w:rPr>
          <w:t>p</w:t>
        </w:r>
        <w:r>
          <w:rPr>
            <w:spacing w:val="2"/>
            <w:w w:val="103"/>
          </w:rPr>
          <w:t>s</w:t>
        </w:r>
        <w:r>
          <w:rPr>
            <w:spacing w:val="-1"/>
            <w:w w:val="103"/>
          </w:rPr>
          <w:t>:</w:t>
        </w:r>
        <w:r>
          <w:rPr>
            <w:spacing w:val="1"/>
            <w:w w:val="103"/>
          </w:rPr>
          <w:t>//</w:t>
        </w:r>
        <w:r>
          <w:rPr>
            <w:spacing w:val="2"/>
            <w:w w:val="103"/>
          </w:rPr>
          <w:t>ww</w:t>
        </w:r>
        <w:r>
          <w:rPr>
            <w:w w:val="103"/>
          </w:rPr>
          <w:t>w.</w:t>
        </w:r>
        <w:r>
          <w:rPr>
            <w:spacing w:val="2"/>
            <w:w w:val="103"/>
          </w:rPr>
          <w:t>t</w:t>
        </w:r>
        <w:r>
          <w:rPr>
            <w:spacing w:val="-1"/>
            <w:w w:val="103"/>
          </w:rPr>
          <w:t>r</w:t>
        </w:r>
        <w:r>
          <w:rPr>
            <w:spacing w:val="1"/>
            <w:w w:val="103"/>
          </w:rPr>
          <w:t>in</w:t>
        </w:r>
        <w:r>
          <w:rPr>
            <w:w w:val="103"/>
          </w:rPr>
          <w:t>i</w:t>
        </w:r>
        <w:r>
          <w:rPr>
            <w:spacing w:val="3"/>
            <w:w w:val="103"/>
          </w:rPr>
          <w:t>t</w:t>
        </w:r>
        <w:r>
          <w:rPr>
            <w:spacing w:val="1"/>
            <w:w w:val="103"/>
          </w:rPr>
          <w:t>yb</w:t>
        </w:r>
        <w:r>
          <w:rPr>
            <w:spacing w:val="-1"/>
            <w:w w:val="103"/>
          </w:rPr>
          <w:t>r</w:t>
        </w:r>
        <w:r>
          <w:rPr>
            <w:spacing w:val="1"/>
            <w:w w:val="103"/>
          </w:rPr>
          <w:t>id</w:t>
        </w:r>
        <w:r>
          <w:rPr>
            <w:spacing w:val="3"/>
            <w:w w:val="103"/>
          </w:rPr>
          <w:t>g</w:t>
        </w:r>
        <w:r>
          <w:rPr>
            <w:spacing w:val="1"/>
            <w:w w:val="103"/>
          </w:rPr>
          <w:t>e</w:t>
        </w:r>
        <w:r>
          <w:rPr>
            <w:spacing w:val="3"/>
            <w:w w:val="103"/>
          </w:rPr>
          <w:t>.</w:t>
        </w:r>
        <w:r>
          <w:rPr>
            <w:spacing w:val="2"/>
            <w:w w:val="103"/>
          </w:rPr>
          <w:t>c</w:t>
        </w:r>
        <w:r>
          <w:rPr>
            <w:spacing w:val="1"/>
            <w:w w:val="103"/>
          </w:rPr>
          <w:t>o</w:t>
        </w:r>
        <w:r>
          <w:rPr>
            <w:spacing w:val="2"/>
            <w:w w:val="103"/>
          </w:rPr>
          <w:t>m</w:t>
        </w:r>
        <w:r>
          <w:rPr>
            <w:spacing w:val="1"/>
            <w:w w:val="103"/>
          </w:rPr>
          <w:t>/ou</w:t>
        </w:r>
        <w:r>
          <w:rPr>
            <w:spacing w:val="8"/>
            <w:w w:val="103"/>
          </w:rPr>
          <w:t>r</w:t>
        </w:r>
        <w:r>
          <w:rPr>
            <w:spacing w:val="-1"/>
            <w:w w:val="103"/>
          </w:rPr>
          <w:t>-</w:t>
        </w:r>
        <w:r>
          <w:rPr>
            <w:spacing w:val="2"/>
            <w:w w:val="103"/>
          </w:rPr>
          <w:t>s</w:t>
        </w:r>
        <w:r>
          <w:rPr>
            <w:spacing w:val="1"/>
            <w:w w:val="103"/>
          </w:rPr>
          <w:t>erv</w:t>
        </w:r>
        <w:r>
          <w:rPr>
            <w:spacing w:val="2"/>
            <w:w w:val="103"/>
          </w:rPr>
          <w:t>ic</w:t>
        </w:r>
        <w:r>
          <w:rPr>
            <w:spacing w:val="1"/>
            <w:w w:val="103"/>
          </w:rPr>
          <w:t>e</w:t>
        </w:r>
        <w:r>
          <w:rPr>
            <w:spacing w:val="2"/>
            <w:w w:val="103"/>
          </w:rPr>
          <w:t>s</w:t>
        </w:r>
        <w:r>
          <w:rPr>
            <w:spacing w:val="-1"/>
            <w:w w:val="103"/>
          </w:rPr>
          <w:t>/</w:t>
        </w:r>
        <w:r>
          <w:rPr>
            <w:spacing w:val="1"/>
            <w:w w:val="103"/>
          </w:rPr>
          <w:t>inve</w:t>
        </w:r>
        <w:r>
          <w:rPr>
            <w:w w:val="103"/>
          </w:rPr>
          <w:t>s</w:t>
        </w:r>
        <w:r>
          <w:rPr>
            <w:spacing w:val="2"/>
            <w:w w:val="103"/>
          </w:rPr>
          <w:t>tm</w:t>
        </w:r>
        <w:r>
          <w:rPr>
            <w:spacing w:val="3"/>
            <w:w w:val="103"/>
          </w:rPr>
          <w:t>e</w:t>
        </w:r>
        <w:r>
          <w:rPr>
            <w:w w:val="103"/>
          </w:rPr>
          <w:t>n</w:t>
        </w:r>
        <w:r>
          <w:rPr>
            <w:spacing w:val="5"/>
            <w:w w:val="103"/>
          </w:rPr>
          <w:t>t</w:t>
        </w:r>
        <w:r>
          <w:rPr>
            <w:spacing w:val="2"/>
            <w:w w:val="103"/>
          </w:rPr>
          <w:t>-ma</w:t>
        </w:r>
        <w:r>
          <w:rPr>
            <w:spacing w:val="1"/>
            <w:w w:val="103"/>
          </w:rPr>
          <w:t>n</w:t>
        </w:r>
        <w:r>
          <w:rPr>
            <w:spacing w:val="2"/>
            <w:w w:val="103"/>
          </w:rPr>
          <w:t>a</w:t>
        </w:r>
        <w:r>
          <w:rPr>
            <w:spacing w:val="1"/>
            <w:w w:val="103"/>
          </w:rPr>
          <w:t>ge</w:t>
        </w:r>
        <w:r>
          <w:rPr>
            <w:spacing w:val="2"/>
            <w:w w:val="103"/>
          </w:rPr>
          <w:t>m</w:t>
        </w:r>
        <w:r>
          <w:rPr>
            <w:spacing w:val="1"/>
            <w:w w:val="103"/>
          </w:rPr>
          <w:t>en</w:t>
        </w:r>
        <w:r>
          <w:rPr>
            <w:spacing w:val="2"/>
            <w:w w:val="103"/>
          </w:rPr>
          <w:t>t</w:t>
        </w:r>
        <w:r>
          <w:rPr>
            <w:spacing w:val="1"/>
            <w:w w:val="103"/>
          </w:rPr>
          <w:t>/ou</w:t>
        </w:r>
        <w:r>
          <w:rPr>
            <w:spacing w:val="4"/>
            <w:w w:val="103"/>
          </w:rPr>
          <w:t>r</w:t>
        </w:r>
        <w:r>
          <w:rPr>
            <w:spacing w:val="-1"/>
            <w:w w:val="103"/>
          </w:rPr>
          <w:t>-</w:t>
        </w:r>
        <w:r>
          <w:rPr>
            <w:spacing w:val="3"/>
            <w:w w:val="103"/>
          </w:rPr>
          <w:t>f</w:t>
        </w:r>
        <w:r>
          <w:rPr>
            <w:spacing w:val="1"/>
            <w:w w:val="103"/>
          </w:rPr>
          <w:t>und</w:t>
        </w:r>
        <w:r>
          <w:rPr>
            <w:spacing w:val="2"/>
            <w:w w:val="103"/>
          </w:rPr>
          <w:t>s</w:t>
        </w:r>
        <w:r>
          <w:rPr>
            <w:w w:val="103"/>
          </w:rPr>
          <w:t>/</w:t>
        </w:r>
        <w:r>
          <w:rPr>
            <w:spacing w:val="2"/>
            <w:w w:val="103"/>
          </w:rPr>
          <w:t>f</w:t>
        </w:r>
        <w:r>
          <w:rPr>
            <w:spacing w:val="1"/>
            <w:w w:val="103"/>
          </w:rPr>
          <w:t>ee</w:t>
        </w:r>
        <w:r>
          <w:rPr>
            <w:spacing w:val="4"/>
            <w:w w:val="103"/>
          </w:rPr>
          <w:t>s</w:t>
        </w:r>
        <w:r>
          <w:rPr>
            <w:spacing w:val="2"/>
            <w:w w:val="103"/>
          </w:rPr>
          <w:t>-a</w:t>
        </w:r>
        <w:r>
          <w:rPr>
            <w:spacing w:val="1"/>
            <w:w w:val="103"/>
          </w:rPr>
          <w:t>nd</w:t>
        </w:r>
        <w:r>
          <w:rPr>
            <w:w w:val="103"/>
          </w:rPr>
          <w:t>-</w:t>
        </w:r>
      </w:hyperlink>
      <w:r>
        <w:rPr>
          <w:spacing w:val="2"/>
          <w:w w:val="103"/>
        </w:rPr>
        <w:t>c</w:t>
      </w:r>
      <w:r>
        <w:rPr>
          <w:w w:val="103"/>
        </w:rPr>
        <w:t>h</w:t>
      </w:r>
      <w:r>
        <w:rPr>
          <w:spacing w:val="2"/>
          <w:w w:val="103"/>
        </w:rPr>
        <w:t>a</w:t>
      </w:r>
      <w:r>
        <w:rPr>
          <w:spacing w:val="1"/>
          <w:w w:val="103"/>
        </w:rPr>
        <w:t>rge</w:t>
      </w:r>
      <w:r>
        <w:rPr>
          <w:w w:val="103"/>
        </w:rPr>
        <w:t>s</w:t>
      </w:r>
    </w:p>
    <w:p w14:paraId="508527B2" w14:textId="77777777" w:rsidR="00FE7E48" w:rsidRDefault="00FE7E48">
      <w:pPr>
        <w:pStyle w:val="BodyText"/>
        <w:spacing w:before="29"/>
      </w:pPr>
    </w:p>
    <w:p w14:paraId="1F50ACC9" w14:textId="77777777" w:rsidR="00FE7E48" w:rsidRDefault="00CB7212">
      <w:pPr>
        <w:spacing w:before="1"/>
        <w:ind w:left="23"/>
        <w:rPr>
          <w:i/>
          <w:sz w:val="17"/>
        </w:rPr>
      </w:pPr>
      <w:r>
        <w:rPr>
          <w:i/>
          <w:sz w:val="17"/>
        </w:rPr>
        <w:t>Updated</w:t>
      </w:r>
      <w:r>
        <w:rPr>
          <w:i/>
          <w:spacing w:val="26"/>
          <w:sz w:val="17"/>
        </w:rPr>
        <w:t xml:space="preserve"> </w:t>
      </w:r>
      <w:r>
        <w:rPr>
          <w:i/>
          <w:spacing w:val="-2"/>
          <w:sz w:val="17"/>
        </w:rPr>
        <w:t>Information</w:t>
      </w:r>
    </w:p>
    <w:p w14:paraId="75015BAE" w14:textId="77777777" w:rsidR="00FE7E48" w:rsidRDefault="00FE7E48">
      <w:pPr>
        <w:rPr>
          <w:i/>
          <w:sz w:val="17"/>
        </w:rPr>
        <w:sectPr w:rsidR="00FE7E48">
          <w:pgSz w:w="11930" w:h="16860"/>
          <w:pgMar w:top="1360" w:right="283" w:bottom="1180" w:left="1417" w:header="0" w:footer="923" w:gutter="0"/>
          <w:cols w:space="720"/>
        </w:sectPr>
      </w:pPr>
    </w:p>
    <w:p w14:paraId="5027190C" w14:textId="77777777" w:rsidR="00FE7E48" w:rsidRDefault="00CB7212">
      <w:pPr>
        <w:pStyle w:val="BodyText"/>
        <w:spacing w:before="72" w:line="338" w:lineRule="auto"/>
        <w:ind w:left="23" w:right="1496"/>
        <w:jc w:val="both"/>
      </w:pPr>
      <w:r>
        <w:lastRenderedPageBreak/>
        <w:t>Up-to-date information</w:t>
      </w:r>
      <w:r>
        <w:rPr>
          <w:spacing w:val="17"/>
        </w:rPr>
        <w:t xml:space="preserve"> </w:t>
      </w:r>
      <w:r>
        <w:t>regarding the Trustee, its</w:t>
      </w:r>
      <w:r>
        <w:rPr>
          <w:spacing w:val="17"/>
        </w:rPr>
        <w:t xml:space="preserve"> </w:t>
      </w:r>
      <w:r>
        <w:t>duties, its conflicts</w:t>
      </w:r>
      <w:r>
        <w:rPr>
          <w:spacing w:val="17"/>
        </w:rPr>
        <w:t xml:space="preserve"> </w:t>
      </w:r>
      <w:r>
        <w:t>of interest and the delegation</w:t>
      </w:r>
      <w:r>
        <w:rPr>
          <w:spacing w:val="40"/>
          <w:w w:val="105"/>
        </w:rPr>
        <w:t xml:space="preserve"> </w:t>
      </w:r>
      <w:r>
        <w:rPr>
          <w:w w:val="105"/>
        </w:rPr>
        <w:t>of its safekeeping functions will be made available to unitholders</w:t>
      </w:r>
      <w:r>
        <w:rPr>
          <w:spacing w:val="40"/>
          <w:w w:val="105"/>
        </w:rPr>
        <w:t xml:space="preserve"> </w:t>
      </w:r>
      <w:r>
        <w:rPr>
          <w:w w:val="105"/>
        </w:rPr>
        <w:t>on request.</w:t>
      </w:r>
    </w:p>
    <w:p w14:paraId="06F8BE80" w14:textId="77777777" w:rsidR="00FE7E48" w:rsidRDefault="00FE7E48">
      <w:pPr>
        <w:pStyle w:val="BodyText"/>
        <w:spacing w:before="27"/>
      </w:pPr>
    </w:p>
    <w:p w14:paraId="0FB0DF83" w14:textId="77777777" w:rsidR="00FE7E48" w:rsidRDefault="00CB7212">
      <w:pPr>
        <w:ind w:left="23"/>
        <w:jc w:val="both"/>
        <w:rPr>
          <w:i/>
          <w:sz w:val="17"/>
        </w:rPr>
      </w:pPr>
      <w:r>
        <w:rPr>
          <w:i/>
          <w:w w:val="105"/>
          <w:sz w:val="17"/>
        </w:rPr>
        <w:t>Terms</w:t>
      </w:r>
      <w:r>
        <w:rPr>
          <w:i/>
          <w:spacing w:val="-12"/>
          <w:w w:val="105"/>
          <w:sz w:val="17"/>
        </w:rPr>
        <w:t xml:space="preserve"> </w:t>
      </w:r>
      <w:r>
        <w:rPr>
          <w:i/>
          <w:w w:val="105"/>
          <w:sz w:val="17"/>
        </w:rPr>
        <w:t>of</w:t>
      </w:r>
      <w:r>
        <w:rPr>
          <w:i/>
          <w:spacing w:val="4"/>
          <w:w w:val="105"/>
          <w:sz w:val="17"/>
        </w:rPr>
        <w:t xml:space="preserve"> </w:t>
      </w:r>
      <w:r>
        <w:rPr>
          <w:i/>
          <w:spacing w:val="-2"/>
          <w:w w:val="105"/>
          <w:sz w:val="17"/>
        </w:rPr>
        <w:t>Appointment</w:t>
      </w:r>
    </w:p>
    <w:p w14:paraId="0F7B621C" w14:textId="77777777" w:rsidR="00FE7E48" w:rsidRDefault="00FE7E48">
      <w:pPr>
        <w:pStyle w:val="BodyText"/>
        <w:spacing w:before="120"/>
        <w:rPr>
          <w:i/>
        </w:rPr>
      </w:pPr>
    </w:p>
    <w:p w14:paraId="0B6F8486" w14:textId="77777777" w:rsidR="00FE7E48" w:rsidRDefault="00CB7212">
      <w:pPr>
        <w:pStyle w:val="BodyText"/>
        <w:spacing w:line="336" w:lineRule="auto"/>
        <w:ind w:left="23" w:right="1482"/>
        <w:jc w:val="both"/>
      </w:pPr>
      <w:r>
        <w:rPr>
          <w:w w:val="105"/>
        </w:rPr>
        <w:t>The Manager is required to enter into a written contract with the Trustee to evidence its appointment as</w:t>
      </w:r>
      <w:r>
        <w:rPr>
          <w:spacing w:val="-1"/>
          <w:w w:val="105"/>
        </w:rPr>
        <w:t xml:space="preserve"> </w:t>
      </w:r>
      <w:r>
        <w:rPr>
          <w:w w:val="105"/>
        </w:rPr>
        <w:t>depositary of the</w:t>
      </w:r>
      <w:r>
        <w:rPr>
          <w:spacing w:val="-4"/>
          <w:w w:val="105"/>
        </w:rPr>
        <w:t xml:space="preserve"> </w:t>
      </w:r>
      <w:r>
        <w:rPr>
          <w:w w:val="105"/>
        </w:rPr>
        <w:t>Trust</w:t>
      </w:r>
      <w:r>
        <w:rPr>
          <w:spacing w:val="-2"/>
          <w:w w:val="105"/>
        </w:rPr>
        <w:t xml:space="preserve"> </w:t>
      </w:r>
      <w:r>
        <w:rPr>
          <w:w w:val="105"/>
        </w:rPr>
        <w:t>for</w:t>
      </w:r>
      <w:r>
        <w:rPr>
          <w:spacing w:val="-1"/>
          <w:w w:val="105"/>
        </w:rPr>
        <w:t xml:space="preserve"> </w:t>
      </w:r>
      <w:r>
        <w:rPr>
          <w:w w:val="105"/>
        </w:rPr>
        <w:t>purposes of the</w:t>
      </w:r>
      <w:r>
        <w:rPr>
          <w:spacing w:val="-6"/>
          <w:w w:val="105"/>
        </w:rPr>
        <w:t xml:space="preserve"> </w:t>
      </w:r>
      <w:r>
        <w:rPr>
          <w:w w:val="105"/>
        </w:rPr>
        <w:t>Directive.</w:t>
      </w:r>
      <w:r>
        <w:rPr>
          <w:spacing w:val="-1"/>
          <w:w w:val="105"/>
        </w:rPr>
        <w:t xml:space="preserve"> </w:t>
      </w:r>
      <w:r>
        <w:rPr>
          <w:w w:val="105"/>
        </w:rPr>
        <w:t>The</w:t>
      </w:r>
      <w:r>
        <w:rPr>
          <w:spacing w:val="-2"/>
          <w:w w:val="105"/>
        </w:rPr>
        <w:t xml:space="preserve"> </w:t>
      </w:r>
      <w:r>
        <w:rPr>
          <w:w w:val="105"/>
        </w:rPr>
        <w:t>Trustee</w:t>
      </w:r>
      <w:r>
        <w:rPr>
          <w:spacing w:val="-1"/>
          <w:w w:val="105"/>
        </w:rPr>
        <w:t xml:space="preserve"> </w:t>
      </w:r>
      <w:r>
        <w:rPr>
          <w:w w:val="105"/>
        </w:rPr>
        <w:t>was</w:t>
      </w:r>
      <w:r>
        <w:rPr>
          <w:spacing w:val="-3"/>
          <w:w w:val="105"/>
        </w:rPr>
        <w:t xml:space="preserve"> </w:t>
      </w:r>
      <w:r>
        <w:rPr>
          <w:w w:val="105"/>
        </w:rPr>
        <w:t>appointed as depositary under an agreement entered into between the Manager and BNY Mellon Trust &amp; Depositary (UK) Limited dated 23 March 2016 and novated in favour of the Trustee with effect from 01 November 2017 (the “Depositary Agreement”).</w:t>
      </w:r>
    </w:p>
    <w:p w14:paraId="503BAC92" w14:textId="77777777" w:rsidR="00FE7E48" w:rsidRDefault="00FE7E48">
      <w:pPr>
        <w:pStyle w:val="BodyText"/>
        <w:spacing w:before="31"/>
      </w:pPr>
    </w:p>
    <w:p w14:paraId="1C58371B" w14:textId="77777777" w:rsidR="00FE7E48" w:rsidRDefault="00CB7212">
      <w:pPr>
        <w:pStyle w:val="BodyText"/>
        <w:spacing w:before="1" w:line="336" w:lineRule="auto"/>
        <w:ind w:left="23" w:right="1507"/>
        <w:jc w:val="both"/>
      </w:pPr>
      <w:r>
        <w:rPr>
          <w:w w:val="105"/>
        </w:rPr>
        <w:t xml:space="preserve">Pursuant to the Depositary Agreement the Manager and the Trustee agree to carry out various functions in order to comply with, and facilitate compliance with, the requirements of the </w:t>
      </w:r>
      <w:r>
        <w:rPr>
          <w:spacing w:val="-2"/>
          <w:w w:val="105"/>
        </w:rPr>
        <w:t>Directive.</w:t>
      </w:r>
    </w:p>
    <w:p w14:paraId="7F46C705" w14:textId="77777777" w:rsidR="00FE7E48" w:rsidRDefault="00FE7E48">
      <w:pPr>
        <w:pStyle w:val="BodyText"/>
        <w:spacing w:before="32"/>
      </w:pPr>
    </w:p>
    <w:p w14:paraId="594DFE34" w14:textId="77777777" w:rsidR="00FE7E48" w:rsidRDefault="00CB7212">
      <w:pPr>
        <w:pStyle w:val="BodyText"/>
        <w:spacing w:line="333" w:lineRule="auto"/>
        <w:ind w:left="23" w:right="1513"/>
        <w:jc w:val="both"/>
      </w:pPr>
      <w:r>
        <w:rPr>
          <w:w w:val="105"/>
        </w:rPr>
        <w:t>The Trustee is remunerated from the Fund Management Fee, details of which are set out in paragraph 7.2 of this Prospectus.</w:t>
      </w:r>
    </w:p>
    <w:p w14:paraId="201E069B" w14:textId="77777777" w:rsidR="00FE7E48" w:rsidRDefault="00FE7E48">
      <w:pPr>
        <w:pStyle w:val="BodyText"/>
        <w:spacing w:before="129"/>
      </w:pPr>
    </w:p>
    <w:p w14:paraId="3AF0297F" w14:textId="77777777" w:rsidR="00FE7E48" w:rsidRDefault="00CB7212">
      <w:pPr>
        <w:pStyle w:val="Heading2"/>
        <w:numPr>
          <w:ilvl w:val="1"/>
          <w:numId w:val="29"/>
        </w:numPr>
        <w:tabs>
          <w:tab w:val="left" w:pos="875"/>
        </w:tabs>
        <w:ind w:hanging="852"/>
      </w:pPr>
      <w:bookmarkStart w:id="9" w:name="_bookmark9"/>
      <w:bookmarkEnd w:id="9"/>
      <w:r>
        <w:t>The</w:t>
      </w:r>
      <w:r>
        <w:rPr>
          <w:spacing w:val="-10"/>
        </w:rPr>
        <w:t xml:space="preserve"> </w:t>
      </w:r>
      <w:r>
        <w:t>Investment</w:t>
      </w:r>
      <w:r>
        <w:rPr>
          <w:spacing w:val="-8"/>
        </w:rPr>
        <w:t xml:space="preserve"> </w:t>
      </w:r>
      <w:r>
        <w:rPr>
          <w:spacing w:val="-2"/>
        </w:rPr>
        <w:t>Adviser</w:t>
      </w:r>
    </w:p>
    <w:p w14:paraId="2A74C807" w14:textId="77777777" w:rsidR="00FE7E48" w:rsidRDefault="00FE7E48">
      <w:pPr>
        <w:pStyle w:val="BodyText"/>
        <w:spacing w:before="38"/>
        <w:rPr>
          <w:b/>
        </w:rPr>
      </w:pPr>
    </w:p>
    <w:p w14:paraId="5D2A74AE" w14:textId="77777777" w:rsidR="00FE7E48" w:rsidRDefault="00CB7212">
      <w:pPr>
        <w:pStyle w:val="BodyText"/>
        <w:spacing w:line="336" w:lineRule="auto"/>
        <w:ind w:left="23" w:right="1478"/>
        <w:jc w:val="both"/>
      </w:pPr>
      <w:r>
        <w:t>The Manager has appointed TrinityBridge Limited of Wigmore Yard, 42 Wigmore Street, London W1U 2RY</w:t>
      </w:r>
      <w:r>
        <w:rPr>
          <w:spacing w:val="-3"/>
        </w:rPr>
        <w:t xml:space="preserve"> </w:t>
      </w:r>
      <w:r>
        <w:t>as</w:t>
      </w:r>
      <w:r>
        <w:rPr>
          <w:spacing w:val="-4"/>
        </w:rPr>
        <w:t xml:space="preserve"> </w:t>
      </w:r>
      <w:r>
        <w:t>Investment</w:t>
      </w:r>
      <w:r>
        <w:rPr>
          <w:spacing w:val="-6"/>
        </w:rPr>
        <w:t xml:space="preserve"> </w:t>
      </w:r>
      <w:r>
        <w:t>Adviser.</w:t>
      </w:r>
      <w:r>
        <w:rPr>
          <w:spacing w:val="-6"/>
        </w:rPr>
        <w:t xml:space="preserve"> </w:t>
      </w:r>
      <w:r>
        <w:t>The Investment</w:t>
      </w:r>
      <w:r>
        <w:rPr>
          <w:spacing w:val="-6"/>
        </w:rPr>
        <w:t xml:space="preserve"> </w:t>
      </w:r>
      <w:r>
        <w:t>Adviser</w:t>
      </w:r>
      <w:r>
        <w:rPr>
          <w:spacing w:val="-4"/>
        </w:rPr>
        <w:t xml:space="preserve"> </w:t>
      </w:r>
      <w:r>
        <w:t>is part</w:t>
      </w:r>
      <w:r>
        <w:rPr>
          <w:spacing w:val="-4"/>
        </w:rPr>
        <w:t xml:space="preserve"> </w:t>
      </w:r>
      <w:r>
        <w:t>of the same</w:t>
      </w:r>
      <w:r>
        <w:rPr>
          <w:spacing w:val="-5"/>
        </w:rPr>
        <w:t xml:space="preserve"> </w:t>
      </w:r>
      <w:r>
        <w:t>group of companies</w:t>
      </w:r>
      <w:r>
        <w:rPr>
          <w:spacing w:val="-4"/>
        </w:rPr>
        <w:t xml:space="preserve"> </w:t>
      </w:r>
      <w:r>
        <w:t>as the Manager.</w:t>
      </w:r>
      <w:r>
        <w:rPr>
          <w:spacing w:val="-3"/>
        </w:rPr>
        <w:t xml:space="preserve"> </w:t>
      </w:r>
      <w:r>
        <w:t>The</w:t>
      </w:r>
      <w:r>
        <w:rPr>
          <w:spacing w:val="-4"/>
        </w:rPr>
        <w:t xml:space="preserve"> </w:t>
      </w:r>
      <w:r>
        <w:t>Investment</w:t>
      </w:r>
      <w:r>
        <w:rPr>
          <w:spacing w:val="-3"/>
        </w:rPr>
        <w:t xml:space="preserve"> </w:t>
      </w:r>
      <w:r>
        <w:t>Adviser</w:t>
      </w:r>
      <w:r>
        <w:rPr>
          <w:spacing w:val="-4"/>
        </w:rPr>
        <w:t xml:space="preserve"> </w:t>
      </w:r>
      <w:r>
        <w:t>also</w:t>
      </w:r>
      <w:r>
        <w:rPr>
          <w:spacing w:val="-4"/>
        </w:rPr>
        <w:t xml:space="preserve"> </w:t>
      </w:r>
      <w:r>
        <w:t>acts</w:t>
      </w:r>
      <w:r>
        <w:rPr>
          <w:spacing w:val="-3"/>
        </w:rPr>
        <w:t xml:space="preserve"> </w:t>
      </w:r>
      <w:r>
        <w:t>as</w:t>
      </w:r>
      <w:r>
        <w:rPr>
          <w:spacing w:val="-4"/>
        </w:rPr>
        <w:t xml:space="preserve"> </w:t>
      </w:r>
      <w:r>
        <w:t>a discretionary</w:t>
      </w:r>
      <w:r>
        <w:rPr>
          <w:spacing w:val="-3"/>
        </w:rPr>
        <w:t xml:space="preserve"> </w:t>
      </w:r>
      <w:r>
        <w:t>investment</w:t>
      </w:r>
      <w:r>
        <w:rPr>
          <w:spacing w:val="-4"/>
        </w:rPr>
        <w:t xml:space="preserve"> </w:t>
      </w:r>
      <w:r>
        <w:t>manager</w:t>
      </w:r>
      <w:r>
        <w:rPr>
          <w:spacing w:val="-3"/>
        </w:rPr>
        <w:t xml:space="preserve"> </w:t>
      </w:r>
      <w:r>
        <w:t>for</w:t>
      </w:r>
      <w:r>
        <w:rPr>
          <w:spacing w:val="-7"/>
        </w:rPr>
        <w:t xml:space="preserve"> </w:t>
      </w:r>
      <w:r>
        <w:t>private</w:t>
      </w:r>
      <w:r>
        <w:rPr>
          <w:spacing w:val="-4"/>
        </w:rPr>
        <w:t xml:space="preserve"> </w:t>
      </w:r>
      <w:r>
        <w:t>clients, authorised</w:t>
      </w:r>
      <w:r>
        <w:rPr>
          <w:spacing w:val="40"/>
        </w:rPr>
        <w:t xml:space="preserve"> </w:t>
      </w:r>
      <w:r>
        <w:t>and</w:t>
      </w:r>
      <w:r>
        <w:rPr>
          <w:spacing w:val="40"/>
        </w:rPr>
        <w:t xml:space="preserve"> </w:t>
      </w:r>
      <w:r>
        <w:t>unregulated</w:t>
      </w:r>
      <w:r>
        <w:rPr>
          <w:spacing w:val="40"/>
        </w:rPr>
        <w:t xml:space="preserve"> </w:t>
      </w:r>
      <w:r>
        <w:t>collective</w:t>
      </w:r>
      <w:r>
        <w:rPr>
          <w:spacing w:val="40"/>
        </w:rPr>
        <w:t xml:space="preserve"> </w:t>
      </w:r>
      <w:r>
        <w:t>investment</w:t>
      </w:r>
      <w:r>
        <w:rPr>
          <w:spacing w:val="40"/>
        </w:rPr>
        <w:t xml:space="preserve"> </w:t>
      </w:r>
      <w:r>
        <w:t>schemes.</w:t>
      </w:r>
    </w:p>
    <w:p w14:paraId="40CB23A2" w14:textId="77777777" w:rsidR="00FE7E48" w:rsidRDefault="00FE7E48">
      <w:pPr>
        <w:pStyle w:val="BodyText"/>
        <w:spacing w:before="33"/>
      </w:pPr>
    </w:p>
    <w:p w14:paraId="4C22D152" w14:textId="77777777" w:rsidR="00FE7E48" w:rsidRDefault="00CB7212">
      <w:pPr>
        <w:pStyle w:val="BodyText"/>
        <w:spacing w:line="336" w:lineRule="auto"/>
        <w:ind w:left="23" w:right="1484"/>
        <w:jc w:val="both"/>
      </w:pPr>
      <w:r>
        <w:rPr>
          <w:w w:val="105"/>
        </w:rPr>
        <w:t>Under the agreement between the</w:t>
      </w:r>
      <w:r>
        <w:rPr>
          <w:spacing w:val="-2"/>
          <w:w w:val="105"/>
        </w:rPr>
        <w:t xml:space="preserve"> </w:t>
      </w:r>
      <w:r>
        <w:rPr>
          <w:w w:val="105"/>
        </w:rPr>
        <w:t>Investment</w:t>
      </w:r>
      <w:r>
        <w:rPr>
          <w:spacing w:val="-1"/>
          <w:w w:val="105"/>
        </w:rPr>
        <w:t xml:space="preserve"> </w:t>
      </w:r>
      <w:r>
        <w:rPr>
          <w:w w:val="105"/>
        </w:rPr>
        <w:t>Adviser</w:t>
      </w:r>
      <w:r>
        <w:rPr>
          <w:spacing w:val="-1"/>
          <w:w w:val="105"/>
        </w:rPr>
        <w:t xml:space="preserve"> </w:t>
      </w:r>
      <w:r>
        <w:rPr>
          <w:w w:val="105"/>
        </w:rPr>
        <w:t>and the Manager,</w:t>
      </w:r>
      <w:r>
        <w:rPr>
          <w:spacing w:val="-1"/>
          <w:w w:val="105"/>
        </w:rPr>
        <w:t xml:space="preserve"> </w:t>
      </w:r>
      <w:r>
        <w:rPr>
          <w:w w:val="105"/>
        </w:rPr>
        <w:t>the Manager delegates to</w:t>
      </w:r>
      <w:r>
        <w:rPr>
          <w:spacing w:val="-16"/>
          <w:w w:val="105"/>
        </w:rPr>
        <w:t xml:space="preserve"> </w:t>
      </w:r>
      <w:r>
        <w:rPr>
          <w:w w:val="105"/>
        </w:rPr>
        <w:t>the</w:t>
      </w:r>
      <w:r>
        <w:rPr>
          <w:spacing w:val="-16"/>
          <w:w w:val="105"/>
        </w:rPr>
        <w:t xml:space="preserve"> </w:t>
      </w:r>
      <w:r>
        <w:rPr>
          <w:w w:val="105"/>
        </w:rPr>
        <w:t>Investment</w:t>
      </w:r>
      <w:r>
        <w:rPr>
          <w:spacing w:val="-16"/>
          <w:w w:val="105"/>
        </w:rPr>
        <w:t xml:space="preserve"> </w:t>
      </w:r>
      <w:r>
        <w:rPr>
          <w:w w:val="105"/>
        </w:rPr>
        <w:t>Adviser</w:t>
      </w:r>
      <w:r>
        <w:rPr>
          <w:spacing w:val="-15"/>
          <w:w w:val="105"/>
        </w:rPr>
        <w:t xml:space="preserve"> </w:t>
      </w:r>
      <w:r>
        <w:rPr>
          <w:w w:val="105"/>
        </w:rPr>
        <w:t>its</w:t>
      </w:r>
      <w:r>
        <w:rPr>
          <w:spacing w:val="-16"/>
          <w:w w:val="105"/>
        </w:rPr>
        <w:t xml:space="preserve"> </w:t>
      </w:r>
      <w:r>
        <w:rPr>
          <w:w w:val="105"/>
        </w:rPr>
        <w:t>discretionary</w:t>
      </w:r>
      <w:r>
        <w:rPr>
          <w:spacing w:val="-16"/>
          <w:w w:val="105"/>
        </w:rPr>
        <w:t xml:space="preserve"> </w:t>
      </w:r>
      <w:r>
        <w:rPr>
          <w:w w:val="105"/>
        </w:rPr>
        <w:t>investment</w:t>
      </w:r>
      <w:r>
        <w:rPr>
          <w:spacing w:val="-15"/>
          <w:w w:val="105"/>
        </w:rPr>
        <w:t xml:space="preserve"> </w:t>
      </w:r>
      <w:r>
        <w:rPr>
          <w:w w:val="105"/>
        </w:rPr>
        <w:t>management</w:t>
      </w:r>
      <w:r>
        <w:rPr>
          <w:spacing w:val="-16"/>
          <w:w w:val="105"/>
        </w:rPr>
        <w:t xml:space="preserve"> </w:t>
      </w:r>
      <w:r>
        <w:rPr>
          <w:w w:val="105"/>
        </w:rPr>
        <w:t>powers</w:t>
      </w:r>
      <w:r>
        <w:rPr>
          <w:spacing w:val="-16"/>
          <w:w w:val="105"/>
        </w:rPr>
        <w:t xml:space="preserve"> </w:t>
      </w:r>
      <w:r>
        <w:rPr>
          <w:w w:val="105"/>
        </w:rPr>
        <w:t>to</w:t>
      </w:r>
      <w:r>
        <w:rPr>
          <w:spacing w:val="-15"/>
          <w:w w:val="105"/>
        </w:rPr>
        <w:t xml:space="preserve"> </w:t>
      </w:r>
      <w:r>
        <w:rPr>
          <w:w w:val="105"/>
        </w:rPr>
        <w:t>invest</w:t>
      </w:r>
      <w:r>
        <w:rPr>
          <w:spacing w:val="-16"/>
          <w:w w:val="105"/>
        </w:rPr>
        <w:t xml:space="preserve"> </w:t>
      </w:r>
      <w:r>
        <w:rPr>
          <w:w w:val="105"/>
        </w:rPr>
        <w:t>the</w:t>
      </w:r>
      <w:r>
        <w:rPr>
          <w:spacing w:val="-16"/>
          <w:w w:val="105"/>
        </w:rPr>
        <w:t xml:space="preserve"> </w:t>
      </w:r>
      <w:r>
        <w:rPr>
          <w:w w:val="105"/>
        </w:rPr>
        <w:t>property of each Fund with power to buy, sell or otherwise deal with the property of the Funds in its complete</w:t>
      </w:r>
      <w:r>
        <w:rPr>
          <w:spacing w:val="-1"/>
          <w:w w:val="105"/>
        </w:rPr>
        <w:t xml:space="preserve"> </w:t>
      </w:r>
      <w:r>
        <w:rPr>
          <w:w w:val="105"/>
        </w:rPr>
        <w:t>discretion, subject</w:t>
      </w:r>
      <w:r>
        <w:rPr>
          <w:spacing w:val="-1"/>
          <w:w w:val="105"/>
        </w:rPr>
        <w:t xml:space="preserve"> </w:t>
      </w:r>
      <w:r>
        <w:rPr>
          <w:w w:val="105"/>
        </w:rPr>
        <w:t>to</w:t>
      </w:r>
      <w:r>
        <w:rPr>
          <w:spacing w:val="-3"/>
          <w:w w:val="105"/>
        </w:rPr>
        <w:t xml:space="preserve"> </w:t>
      </w:r>
      <w:r>
        <w:rPr>
          <w:w w:val="105"/>
        </w:rPr>
        <w:t>the</w:t>
      </w:r>
      <w:r>
        <w:rPr>
          <w:spacing w:val="-2"/>
          <w:w w:val="105"/>
        </w:rPr>
        <w:t xml:space="preserve"> </w:t>
      </w:r>
      <w:r>
        <w:rPr>
          <w:w w:val="105"/>
        </w:rPr>
        <w:t>investment objectives and policies</w:t>
      </w:r>
      <w:r>
        <w:rPr>
          <w:spacing w:val="-3"/>
          <w:w w:val="105"/>
        </w:rPr>
        <w:t xml:space="preserve"> </w:t>
      </w:r>
      <w:r>
        <w:rPr>
          <w:w w:val="105"/>
        </w:rPr>
        <w:t>of</w:t>
      </w:r>
      <w:r>
        <w:rPr>
          <w:spacing w:val="-3"/>
          <w:w w:val="105"/>
        </w:rPr>
        <w:t xml:space="preserve"> </w:t>
      </w:r>
      <w:r>
        <w:rPr>
          <w:w w:val="105"/>
        </w:rPr>
        <w:t>the Funds,</w:t>
      </w:r>
      <w:r>
        <w:rPr>
          <w:spacing w:val="-1"/>
          <w:w w:val="105"/>
        </w:rPr>
        <w:t xml:space="preserve"> </w:t>
      </w:r>
      <w:r>
        <w:rPr>
          <w:w w:val="105"/>
        </w:rPr>
        <w:t>the</w:t>
      </w:r>
      <w:r>
        <w:rPr>
          <w:spacing w:val="-2"/>
          <w:w w:val="105"/>
        </w:rPr>
        <w:t xml:space="preserve"> </w:t>
      </w:r>
      <w:r>
        <w:rPr>
          <w:w w:val="105"/>
        </w:rPr>
        <w:t>terms of the</w:t>
      </w:r>
      <w:r>
        <w:rPr>
          <w:spacing w:val="-3"/>
          <w:w w:val="105"/>
        </w:rPr>
        <w:t xml:space="preserve"> </w:t>
      </w:r>
      <w:r>
        <w:rPr>
          <w:w w:val="105"/>
        </w:rPr>
        <w:t>Trust</w:t>
      </w:r>
      <w:r>
        <w:rPr>
          <w:spacing w:val="-4"/>
          <w:w w:val="105"/>
        </w:rPr>
        <w:t xml:space="preserve"> </w:t>
      </w:r>
      <w:r>
        <w:rPr>
          <w:w w:val="105"/>
        </w:rPr>
        <w:t>Deed,</w:t>
      </w:r>
      <w:r>
        <w:rPr>
          <w:spacing w:val="-3"/>
          <w:w w:val="105"/>
        </w:rPr>
        <w:t xml:space="preserve"> </w:t>
      </w:r>
      <w:r>
        <w:rPr>
          <w:w w:val="105"/>
        </w:rPr>
        <w:t>this</w:t>
      </w:r>
      <w:r>
        <w:rPr>
          <w:spacing w:val="-2"/>
          <w:w w:val="105"/>
        </w:rPr>
        <w:t xml:space="preserve"> </w:t>
      </w:r>
      <w:r>
        <w:rPr>
          <w:w w:val="105"/>
        </w:rPr>
        <w:t>Prospectus,</w:t>
      </w:r>
      <w:r>
        <w:rPr>
          <w:spacing w:val="-2"/>
          <w:w w:val="105"/>
        </w:rPr>
        <w:t xml:space="preserve"> </w:t>
      </w:r>
      <w:r>
        <w:rPr>
          <w:w w:val="105"/>
        </w:rPr>
        <w:t>the</w:t>
      </w:r>
      <w:r>
        <w:rPr>
          <w:spacing w:val="-3"/>
          <w:w w:val="105"/>
        </w:rPr>
        <w:t xml:space="preserve"> </w:t>
      </w:r>
      <w:r>
        <w:rPr>
          <w:w w:val="105"/>
        </w:rPr>
        <w:t>FCA</w:t>
      </w:r>
      <w:r>
        <w:rPr>
          <w:spacing w:val="-2"/>
          <w:w w:val="105"/>
        </w:rPr>
        <w:t xml:space="preserve"> </w:t>
      </w:r>
      <w:r>
        <w:rPr>
          <w:w w:val="105"/>
        </w:rPr>
        <w:t>Rules and</w:t>
      </w:r>
      <w:r>
        <w:rPr>
          <w:spacing w:val="-5"/>
          <w:w w:val="105"/>
        </w:rPr>
        <w:t xml:space="preserve"> </w:t>
      </w:r>
      <w:r>
        <w:rPr>
          <w:w w:val="105"/>
        </w:rPr>
        <w:t>any</w:t>
      </w:r>
      <w:r>
        <w:rPr>
          <w:spacing w:val="-3"/>
          <w:w w:val="105"/>
        </w:rPr>
        <w:t xml:space="preserve"> </w:t>
      </w:r>
      <w:r>
        <w:rPr>
          <w:w w:val="105"/>
        </w:rPr>
        <w:t>other</w:t>
      </w:r>
      <w:r>
        <w:rPr>
          <w:spacing w:val="-2"/>
          <w:w w:val="105"/>
        </w:rPr>
        <w:t xml:space="preserve"> </w:t>
      </w:r>
      <w:r>
        <w:rPr>
          <w:w w:val="105"/>
        </w:rPr>
        <w:t>guidelines given</w:t>
      </w:r>
      <w:r>
        <w:rPr>
          <w:spacing w:val="-6"/>
          <w:w w:val="105"/>
        </w:rPr>
        <w:t xml:space="preserve"> </w:t>
      </w:r>
      <w:r>
        <w:rPr>
          <w:w w:val="105"/>
        </w:rPr>
        <w:t>to</w:t>
      </w:r>
      <w:r>
        <w:rPr>
          <w:spacing w:val="-3"/>
          <w:w w:val="105"/>
        </w:rPr>
        <w:t xml:space="preserve"> </w:t>
      </w:r>
      <w:r>
        <w:rPr>
          <w:w w:val="105"/>
        </w:rPr>
        <w:t>the</w:t>
      </w:r>
      <w:r>
        <w:rPr>
          <w:spacing w:val="-6"/>
          <w:w w:val="105"/>
        </w:rPr>
        <w:t xml:space="preserve"> </w:t>
      </w:r>
      <w:r>
        <w:rPr>
          <w:w w:val="105"/>
        </w:rPr>
        <w:t>Investment Adviser from time to time.</w:t>
      </w:r>
    </w:p>
    <w:p w14:paraId="6EC51DF6" w14:textId="77777777" w:rsidR="00FE7E48" w:rsidRDefault="00FE7E48">
      <w:pPr>
        <w:pStyle w:val="BodyText"/>
        <w:spacing w:before="33"/>
      </w:pPr>
    </w:p>
    <w:p w14:paraId="1B1B6B25" w14:textId="77777777" w:rsidR="00FE7E48" w:rsidRDefault="00CB7212">
      <w:pPr>
        <w:pStyle w:val="BodyText"/>
        <w:spacing w:before="1" w:line="336" w:lineRule="auto"/>
        <w:ind w:left="23" w:right="1485"/>
        <w:jc w:val="both"/>
      </w:pPr>
      <w:r>
        <w:rPr>
          <w:w w:val="105"/>
        </w:rPr>
        <w:t>The</w:t>
      </w:r>
      <w:r>
        <w:rPr>
          <w:spacing w:val="-2"/>
          <w:w w:val="105"/>
        </w:rPr>
        <w:t xml:space="preserve"> </w:t>
      </w:r>
      <w:r>
        <w:rPr>
          <w:w w:val="105"/>
        </w:rPr>
        <w:t>agreement may be</w:t>
      </w:r>
      <w:r>
        <w:rPr>
          <w:spacing w:val="-3"/>
          <w:w w:val="105"/>
        </w:rPr>
        <w:t xml:space="preserve"> </w:t>
      </w:r>
      <w:r>
        <w:rPr>
          <w:w w:val="105"/>
        </w:rPr>
        <w:t>terminated by</w:t>
      </w:r>
      <w:r>
        <w:rPr>
          <w:spacing w:val="-2"/>
          <w:w w:val="105"/>
        </w:rPr>
        <w:t xml:space="preserve"> </w:t>
      </w:r>
      <w:r>
        <w:rPr>
          <w:w w:val="105"/>
        </w:rPr>
        <w:t>six</w:t>
      </w:r>
      <w:r>
        <w:rPr>
          <w:spacing w:val="-1"/>
          <w:w w:val="105"/>
        </w:rPr>
        <w:t xml:space="preserve"> </w:t>
      </w:r>
      <w:r>
        <w:rPr>
          <w:w w:val="105"/>
        </w:rPr>
        <w:t>months’ notice</w:t>
      </w:r>
      <w:r>
        <w:rPr>
          <w:spacing w:val="-1"/>
          <w:w w:val="105"/>
        </w:rPr>
        <w:t xml:space="preserve"> </w:t>
      </w:r>
      <w:r>
        <w:rPr>
          <w:w w:val="105"/>
        </w:rPr>
        <w:t>in</w:t>
      </w:r>
      <w:r>
        <w:rPr>
          <w:spacing w:val="-2"/>
          <w:w w:val="105"/>
        </w:rPr>
        <w:t xml:space="preserve"> </w:t>
      </w:r>
      <w:r>
        <w:rPr>
          <w:w w:val="105"/>
        </w:rPr>
        <w:t>writing</w:t>
      </w:r>
      <w:r>
        <w:rPr>
          <w:spacing w:val="-2"/>
          <w:w w:val="105"/>
        </w:rPr>
        <w:t xml:space="preserve"> </w:t>
      </w:r>
      <w:r>
        <w:rPr>
          <w:w w:val="105"/>
        </w:rPr>
        <w:t>by either party and</w:t>
      </w:r>
      <w:r>
        <w:rPr>
          <w:spacing w:val="-3"/>
          <w:w w:val="105"/>
        </w:rPr>
        <w:t xml:space="preserve"> </w:t>
      </w:r>
      <w:r>
        <w:rPr>
          <w:w w:val="105"/>
        </w:rPr>
        <w:t>forthwith in certain circumstances (for example where a party to the agreement becomes insolvent or ceases to be authorised under the Act) by either party. In addition, the Manager can terminate the</w:t>
      </w:r>
      <w:r>
        <w:rPr>
          <w:spacing w:val="-1"/>
          <w:w w:val="105"/>
        </w:rPr>
        <w:t xml:space="preserve"> </w:t>
      </w:r>
      <w:r>
        <w:rPr>
          <w:w w:val="105"/>
        </w:rPr>
        <w:t>arrangement with</w:t>
      </w:r>
      <w:r>
        <w:rPr>
          <w:spacing w:val="-1"/>
          <w:w w:val="105"/>
        </w:rPr>
        <w:t xml:space="preserve"> </w:t>
      </w:r>
      <w:r>
        <w:rPr>
          <w:w w:val="105"/>
        </w:rPr>
        <w:t>immediate effect when it</w:t>
      </w:r>
      <w:r>
        <w:rPr>
          <w:spacing w:val="-2"/>
          <w:w w:val="105"/>
        </w:rPr>
        <w:t xml:space="preserve"> </w:t>
      </w:r>
      <w:r>
        <w:rPr>
          <w:w w:val="105"/>
        </w:rPr>
        <w:t>considers</w:t>
      </w:r>
      <w:r>
        <w:rPr>
          <w:spacing w:val="-1"/>
          <w:w w:val="105"/>
        </w:rPr>
        <w:t xml:space="preserve"> </w:t>
      </w:r>
      <w:r>
        <w:rPr>
          <w:w w:val="105"/>
        </w:rPr>
        <w:t>that</w:t>
      </w:r>
      <w:r>
        <w:rPr>
          <w:spacing w:val="-6"/>
          <w:w w:val="105"/>
        </w:rPr>
        <w:t xml:space="preserve"> </w:t>
      </w:r>
      <w:r>
        <w:rPr>
          <w:w w:val="105"/>
        </w:rPr>
        <w:t>this</w:t>
      </w:r>
      <w:r>
        <w:rPr>
          <w:spacing w:val="-2"/>
          <w:w w:val="105"/>
        </w:rPr>
        <w:t xml:space="preserve"> </w:t>
      </w:r>
      <w:r>
        <w:rPr>
          <w:w w:val="105"/>
        </w:rPr>
        <w:t>would</w:t>
      </w:r>
      <w:r>
        <w:rPr>
          <w:spacing w:val="-1"/>
          <w:w w:val="105"/>
        </w:rPr>
        <w:t xml:space="preserve"> </w:t>
      </w:r>
      <w:r>
        <w:rPr>
          <w:w w:val="105"/>
        </w:rPr>
        <w:t>be</w:t>
      </w:r>
      <w:r>
        <w:rPr>
          <w:spacing w:val="-4"/>
          <w:w w:val="105"/>
        </w:rPr>
        <w:t xml:space="preserve"> </w:t>
      </w:r>
      <w:r>
        <w:rPr>
          <w:w w:val="105"/>
        </w:rPr>
        <w:t>in</w:t>
      </w:r>
      <w:r>
        <w:rPr>
          <w:spacing w:val="-8"/>
          <w:w w:val="105"/>
        </w:rPr>
        <w:t xml:space="preserve"> </w:t>
      </w:r>
      <w:r>
        <w:rPr>
          <w:w w:val="105"/>
        </w:rPr>
        <w:t>the</w:t>
      </w:r>
      <w:r>
        <w:rPr>
          <w:spacing w:val="-1"/>
          <w:w w:val="105"/>
        </w:rPr>
        <w:t xml:space="preserve"> </w:t>
      </w:r>
      <w:r>
        <w:rPr>
          <w:w w:val="105"/>
        </w:rPr>
        <w:t>best</w:t>
      </w:r>
      <w:r>
        <w:rPr>
          <w:spacing w:val="-1"/>
          <w:w w:val="105"/>
        </w:rPr>
        <w:t xml:space="preserve"> </w:t>
      </w:r>
      <w:r>
        <w:rPr>
          <w:w w:val="105"/>
        </w:rPr>
        <w:t>interests of Unitholders.</w:t>
      </w:r>
    </w:p>
    <w:p w14:paraId="05EA18D3" w14:textId="77777777" w:rsidR="00FE7E48" w:rsidRDefault="00FE7E48">
      <w:pPr>
        <w:pStyle w:val="BodyText"/>
        <w:spacing w:before="123"/>
      </w:pPr>
    </w:p>
    <w:p w14:paraId="00C71AD7" w14:textId="77777777" w:rsidR="00FE7E48" w:rsidRDefault="00CB7212">
      <w:pPr>
        <w:pStyle w:val="Heading2"/>
        <w:numPr>
          <w:ilvl w:val="1"/>
          <w:numId w:val="29"/>
        </w:numPr>
        <w:tabs>
          <w:tab w:val="left" w:pos="875"/>
        </w:tabs>
        <w:ind w:hanging="852"/>
      </w:pPr>
      <w:bookmarkStart w:id="10" w:name="_bookmark10"/>
      <w:bookmarkEnd w:id="10"/>
      <w:r>
        <w:t>The</w:t>
      </w:r>
      <w:r>
        <w:rPr>
          <w:spacing w:val="-7"/>
        </w:rPr>
        <w:t xml:space="preserve"> </w:t>
      </w:r>
      <w:r>
        <w:rPr>
          <w:spacing w:val="-2"/>
        </w:rPr>
        <w:t>Administrator</w:t>
      </w:r>
    </w:p>
    <w:p w14:paraId="715D68D1" w14:textId="77777777" w:rsidR="00FE7E48" w:rsidRDefault="00FE7E48">
      <w:pPr>
        <w:pStyle w:val="BodyText"/>
        <w:spacing w:before="38"/>
        <w:rPr>
          <w:b/>
        </w:rPr>
      </w:pPr>
    </w:p>
    <w:p w14:paraId="278B1B68" w14:textId="77777777" w:rsidR="00FE7E48" w:rsidRDefault="00CB7212">
      <w:pPr>
        <w:pStyle w:val="BodyText"/>
        <w:spacing w:line="336" w:lineRule="auto"/>
        <w:ind w:left="23" w:right="1484"/>
        <w:jc w:val="both"/>
      </w:pPr>
      <w:r>
        <w:rPr>
          <w:w w:val="105"/>
        </w:rPr>
        <w:t>The Manager has appointed The Bank of New York Mellon (International) Limited (the “Administrator”)</w:t>
      </w:r>
      <w:r>
        <w:rPr>
          <w:spacing w:val="-6"/>
          <w:w w:val="105"/>
        </w:rPr>
        <w:t xml:space="preserve"> </w:t>
      </w:r>
      <w:r>
        <w:rPr>
          <w:w w:val="105"/>
        </w:rPr>
        <w:t>to</w:t>
      </w:r>
      <w:r>
        <w:rPr>
          <w:spacing w:val="-8"/>
          <w:w w:val="105"/>
        </w:rPr>
        <w:t xml:space="preserve"> </w:t>
      </w:r>
      <w:r>
        <w:rPr>
          <w:w w:val="105"/>
        </w:rPr>
        <w:t>act</w:t>
      </w:r>
      <w:r>
        <w:rPr>
          <w:spacing w:val="-7"/>
          <w:w w:val="105"/>
        </w:rPr>
        <w:t xml:space="preserve"> </w:t>
      </w:r>
      <w:r>
        <w:rPr>
          <w:w w:val="105"/>
        </w:rPr>
        <w:t>as</w:t>
      </w:r>
      <w:r>
        <w:rPr>
          <w:spacing w:val="-5"/>
          <w:w w:val="105"/>
        </w:rPr>
        <w:t xml:space="preserve"> </w:t>
      </w:r>
      <w:r>
        <w:rPr>
          <w:w w:val="105"/>
        </w:rPr>
        <w:t>administrator</w:t>
      </w:r>
      <w:r>
        <w:rPr>
          <w:spacing w:val="-6"/>
          <w:w w:val="105"/>
        </w:rPr>
        <w:t xml:space="preserve"> </w:t>
      </w:r>
      <w:r>
        <w:rPr>
          <w:w w:val="105"/>
        </w:rPr>
        <w:t>and</w:t>
      </w:r>
      <w:r>
        <w:rPr>
          <w:spacing w:val="-6"/>
          <w:w w:val="105"/>
        </w:rPr>
        <w:t xml:space="preserve"> </w:t>
      </w:r>
      <w:r>
        <w:rPr>
          <w:w w:val="105"/>
        </w:rPr>
        <w:t>registrar</w:t>
      </w:r>
      <w:r>
        <w:rPr>
          <w:spacing w:val="-5"/>
          <w:w w:val="105"/>
        </w:rPr>
        <w:t xml:space="preserve"> </w:t>
      </w:r>
      <w:r>
        <w:rPr>
          <w:w w:val="105"/>
        </w:rPr>
        <w:t>to</w:t>
      </w:r>
      <w:r>
        <w:rPr>
          <w:spacing w:val="-8"/>
          <w:w w:val="105"/>
        </w:rPr>
        <w:t xml:space="preserve"> </w:t>
      </w:r>
      <w:r>
        <w:rPr>
          <w:w w:val="105"/>
        </w:rPr>
        <w:t>the</w:t>
      </w:r>
      <w:r>
        <w:rPr>
          <w:spacing w:val="-8"/>
          <w:w w:val="105"/>
        </w:rPr>
        <w:t xml:space="preserve"> </w:t>
      </w:r>
      <w:r>
        <w:rPr>
          <w:w w:val="105"/>
        </w:rPr>
        <w:t>Trust.</w:t>
      </w:r>
      <w:r>
        <w:rPr>
          <w:spacing w:val="-2"/>
          <w:w w:val="105"/>
        </w:rPr>
        <w:t xml:space="preserve"> </w:t>
      </w:r>
      <w:r>
        <w:rPr>
          <w:w w:val="105"/>
        </w:rPr>
        <w:t>The</w:t>
      </w:r>
      <w:r>
        <w:rPr>
          <w:spacing w:val="-8"/>
          <w:w w:val="105"/>
        </w:rPr>
        <w:t xml:space="preserve"> </w:t>
      </w:r>
      <w:r>
        <w:rPr>
          <w:w w:val="105"/>
        </w:rPr>
        <w:t>Administrator’s</w:t>
      </w:r>
      <w:r>
        <w:rPr>
          <w:spacing w:val="-3"/>
          <w:w w:val="105"/>
        </w:rPr>
        <w:t xml:space="preserve"> </w:t>
      </w:r>
      <w:r>
        <w:rPr>
          <w:w w:val="105"/>
        </w:rPr>
        <w:t>address</w:t>
      </w:r>
      <w:r>
        <w:rPr>
          <w:spacing w:val="-6"/>
          <w:w w:val="105"/>
        </w:rPr>
        <w:t xml:space="preserve"> </w:t>
      </w:r>
      <w:r>
        <w:rPr>
          <w:w w:val="105"/>
        </w:rPr>
        <w:t>is Capital House, Festival Square, Edinburgh EH3 9SU at which address the register of Unitholders and any plan sub-registers may be inspected.</w:t>
      </w:r>
    </w:p>
    <w:p w14:paraId="1EA71F01" w14:textId="77777777" w:rsidR="00FE7E48" w:rsidRDefault="00FE7E48">
      <w:pPr>
        <w:pStyle w:val="BodyText"/>
        <w:spacing w:before="36"/>
      </w:pPr>
    </w:p>
    <w:p w14:paraId="0C5D2203" w14:textId="77777777" w:rsidR="00FE7E48" w:rsidRDefault="00CB7212">
      <w:pPr>
        <w:pStyle w:val="BodyText"/>
        <w:spacing w:line="336" w:lineRule="auto"/>
        <w:ind w:left="23" w:right="1489"/>
        <w:jc w:val="both"/>
      </w:pPr>
      <w:r>
        <w:rPr>
          <w:w w:val="105"/>
        </w:rPr>
        <w:t>Under the terms of the agreement between the Manager and the Administrator, the Manager is responsible</w:t>
      </w:r>
      <w:r>
        <w:rPr>
          <w:spacing w:val="-9"/>
          <w:w w:val="105"/>
        </w:rPr>
        <w:t xml:space="preserve"> </w:t>
      </w:r>
      <w:r>
        <w:rPr>
          <w:w w:val="105"/>
        </w:rPr>
        <w:t>for</w:t>
      </w:r>
      <w:r>
        <w:rPr>
          <w:spacing w:val="-15"/>
          <w:w w:val="105"/>
        </w:rPr>
        <w:t xml:space="preserve"> </w:t>
      </w:r>
      <w:r>
        <w:rPr>
          <w:w w:val="105"/>
        </w:rPr>
        <w:t>the</w:t>
      </w:r>
      <w:r>
        <w:rPr>
          <w:spacing w:val="-8"/>
          <w:w w:val="105"/>
        </w:rPr>
        <w:t xml:space="preserve"> </w:t>
      </w:r>
      <w:r>
        <w:rPr>
          <w:w w:val="105"/>
        </w:rPr>
        <w:t>remuneration</w:t>
      </w:r>
      <w:r>
        <w:rPr>
          <w:spacing w:val="-4"/>
          <w:w w:val="105"/>
        </w:rPr>
        <w:t xml:space="preserve"> </w:t>
      </w:r>
      <w:r>
        <w:rPr>
          <w:w w:val="105"/>
        </w:rPr>
        <w:t>of</w:t>
      </w:r>
      <w:r>
        <w:rPr>
          <w:spacing w:val="-11"/>
          <w:w w:val="105"/>
        </w:rPr>
        <w:t xml:space="preserve"> </w:t>
      </w:r>
      <w:r>
        <w:rPr>
          <w:w w:val="105"/>
        </w:rPr>
        <w:t>the</w:t>
      </w:r>
      <w:r>
        <w:rPr>
          <w:spacing w:val="-8"/>
          <w:w w:val="105"/>
        </w:rPr>
        <w:t xml:space="preserve"> </w:t>
      </w:r>
      <w:r>
        <w:rPr>
          <w:w w:val="105"/>
        </w:rPr>
        <w:t>Administrator,</w:t>
      </w:r>
      <w:r>
        <w:rPr>
          <w:spacing w:val="-4"/>
          <w:w w:val="105"/>
        </w:rPr>
        <w:t xml:space="preserve"> </w:t>
      </w:r>
      <w:r>
        <w:rPr>
          <w:w w:val="105"/>
        </w:rPr>
        <w:t>and</w:t>
      </w:r>
      <w:r>
        <w:rPr>
          <w:spacing w:val="-13"/>
          <w:w w:val="105"/>
        </w:rPr>
        <w:t xml:space="preserve"> </w:t>
      </w:r>
      <w:r>
        <w:rPr>
          <w:w w:val="105"/>
        </w:rPr>
        <w:t>in</w:t>
      </w:r>
      <w:r>
        <w:rPr>
          <w:spacing w:val="-8"/>
          <w:w w:val="105"/>
        </w:rPr>
        <w:t xml:space="preserve"> </w:t>
      </w:r>
      <w:r>
        <w:rPr>
          <w:w w:val="105"/>
        </w:rPr>
        <w:t>relation</w:t>
      </w:r>
      <w:r>
        <w:rPr>
          <w:spacing w:val="-9"/>
          <w:w w:val="105"/>
        </w:rPr>
        <w:t xml:space="preserve"> </w:t>
      </w:r>
      <w:r>
        <w:rPr>
          <w:w w:val="105"/>
        </w:rPr>
        <w:t>to</w:t>
      </w:r>
      <w:r>
        <w:rPr>
          <w:spacing w:val="-10"/>
          <w:w w:val="105"/>
        </w:rPr>
        <w:t xml:space="preserve"> </w:t>
      </w:r>
      <w:r>
        <w:rPr>
          <w:w w:val="105"/>
        </w:rPr>
        <w:t>which</w:t>
      </w:r>
      <w:r>
        <w:rPr>
          <w:spacing w:val="-10"/>
          <w:w w:val="105"/>
        </w:rPr>
        <w:t xml:space="preserve"> </w:t>
      </w:r>
      <w:r>
        <w:rPr>
          <w:w w:val="105"/>
        </w:rPr>
        <w:t>the</w:t>
      </w:r>
      <w:r>
        <w:rPr>
          <w:spacing w:val="-10"/>
          <w:w w:val="105"/>
        </w:rPr>
        <w:t xml:space="preserve"> </w:t>
      </w:r>
      <w:r>
        <w:rPr>
          <w:w w:val="105"/>
        </w:rPr>
        <w:t>Manager</w:t>
      </w:r>
      <w:r>
        <w:rPr>
          <w:spacing w:val="-7"/>
          <w:w w:val="105"/>
        </w:rPr>
        <w:t xml:space="preserve"> </w:t>
      </w:r>
      <w:r>
        <w:rPr>
          <w:w w:val="105"/>
        </w:rPr>
        <w:t>takes an Administration Charge out of each Fund, but the Trust will bear the out of pocket expenses which</w:t>
      </w:r>
      <w:r>
        <w:rPr>
          <w:spacing w:val="18"/>
          <w:w w:val="105"/>
        </w:rPr>
        <w:t xml:space="preserve"> </w:t>
      </w:r>
      <w:r>
        <w:rPr>
          <w:w w:val="105"/>
        </w:rPr>
        <w:t>the</w:t>
      </w:r>
      <w:r>
        <w:rPr>
          <w:spacing w:val="21"/>
          <w:w w:val="105"/>
        </w:rPr>
        <w:t xml:space="preserve"> </w:t>
      </w:r>
      <w:r>
        <w:rPr>
          <w:w w:val="105"/>
        </w:rPr>
        <w:t>Administrator</w:t>
      </w:r>
      <w:r>
        <w:rPr>
          <w:spacing w:val="24"/>
          <w:w w:val="105"/>
        </w:rPr>
        <w:t xml:space="preserve"> </w:t>
      </w:r>
      <w:r>
        <w:rPr>
          <w:w w:val="105"/>
        </w:rPr>
        <w:t>may</w:t>
      </w:r>
      <w:r>
        <w:rPr>
          <w:spacing w:val="17"/>
          <w:w w:val="105"/>
        </w:rPr>
        <w:t xml:space="preserve"> </w:t>
      </w:r>
      <w:r>
        <w:rPr>
          <w:w w:val="105"/>
        </w:rPr>
        <w:t>incur</w:t>
      </w:r>
      <w:r>
        <w:rPr>
          <w:spacing w:val="18"/>
          <w:w w:val="105"/>
        </w:rPr>
        <w:t xml:space="preserve"> </w:t>
      </w:r>
      <w:r>
        <w:rPr>
          <w:w w:val="105"/>
        </w:rPr>
        <w:t>in the</w:t>
      </w:r>
      <w:r>
        <w:rPr>
          <w:spacing w:val="21"/>
          <w:w w:val="105"/>
        </w:rPr>
        <w:t xml:space="preserve"> </w:t>
      </w:r>
      <w:r>
        <w:rPr>
          <w:w w:val="105"/>
        </w:rPr>
        <w:t>discharge</w:t>
      </w:r>
      <w:r>
        <w:rPr>
          <w:spacing w:val="25"/>
          <w:w w:val="105"/>
        </w:rPr>
        <w:t xml:space="preserve"> </w:t>
      </w:r>
      <w:r>
        <w:rPr>
          <w:w w:val="105"/>
        </w:rPr>
        <w:t>of</w:t>
      </w:r>
      <w:r>
        <w:rPr>
          <w:spacing w:val="21"/>
          <w:w w:val="105"/>
        </w:rPr>
        <w:t xml:space="preserve"> </w:t>
      </w:r>
      <w:r>
        <w:rPr>
          <w:w w:val="105"/>
        </w:rPr>
        <w:t>its</w:t>
      </w:r>
      <w:r>
        <w:rPr>
          <w:spacing w:val="22"/>
          <w:w w:val="105"/>
        </w:rPr>
        <w:t xml:space="preserve"> </w:t>
      </w:r>
      <w:r>
        <w:rPr>
          <w:w w:val="105"/>
        </w:rPr>
        <w:t>duties.</w:t>
      </w:r>
      <w:r>
        <w:rPr>
          <w:spacing w:val="24"/>
          <w:w w:val="105"/>
        </w:rPr>
        <w:t xml:space="preserve"> </w:t>
      </w:r>
      <w:r>
        <w:rPr>
          <w:w w:val="105"/>
        </w:rPr>
        <w:t>The</w:t>
      </w:r>
      <w:r>
        <w:rPr>
          <w:spacing w:val="19"/>
          <w:w w:val="105"/>
        </w:rPr>
        <w:t xml:space="preserve"> </w:t>
      </w:r>
      <w:r>
        <w:rPr>
          <w:w w:val="105"/>
        </w:rPr>
        <w:t>agreement</w:t>
      </w:r>
      <w:r>
        <w:rPr>
          <w:spacing w:val="24"/>
          <w:w w:val="105"/>
        </w:rPr>
        <w:t xml:space="preserve"> </w:t>
      </w:r>
      <w:r>
        <w:rPr>
          <w:w w:val="105"/>
        </w:rPr>
        <w:t>between</w:t>
      </w:r>
      <w:r>
        <w:rPr>
          <w:spacing w:val="20"/>
          <w:w w:val="105"/>
        </w:rPr>
        <w:t xml:space="preserve"> </w:t>
      </w:r>
      <w:r>
        <w:rPr>
          <w:w w:val="105"/>
        </w:rPr>
        <w:t>the</w:t>
      </w:r>
    </w:p>
    <w:p w14:paraId="6BEE8CDA" w14:textId="77777777" w:rsidR="00FE7E48" w:rsidRDefault="00FE7E48">
      <w:pPr>
        <w:pStyle w:val="BodyText"/>
        <w:spacing w:line="336" w:lineRule="auto"/>
        <w:jc w:val="both"/>
        <w:sectPr w:rsidR="00FE7E48">
          <w:pgSz w:w="11930" w:h="16860"/>
          <w:pgMar w:top="1360" w:right="283" w:bottom="1180" w:left="1417" w:header="0" w:footer="923" w:gutter="0"/>
          <w:cols w:space="720"/>
        </w:sectPr>
      </w:pPr>
    </w:p>
    <w:p w14:paraId="399E7724" w14:textId="77777777" w:rsidR="00FE7E48" w:rsidRDefault="00CB7212">
      <w:pPr>
        <w:pStyle w:val="BodyText"/>
        <w:spacing w:before="72"/>
        <w:ind w:left="23"/>
      </w:pPr>
      <w:r>
        <w:t>Manager</w:t>
      </w:r>
      <w:r>
        <w:rPr>
          <w:spacing w:val="1"/>
        </w:rPr>
        <w:t xml:space="preserve"> </w:t>
      </w:r>
      <w:r>
        <w:t>and</w:t>
      </w:r>
      <w:r>
        <w:rPr>
          <w:spacing w:val="7"/>
        </w:rPr>
        <w:t xml:space="preserve"> </w:t>
      </w:r>
      <w:r>
        <w:t>the</w:t>
      </w:r>
      <w:r>
        <w:rPr>
          <w:spacing w:val="4"/>
        </w:rPr>
        <w:t xml:space="preserve"> </w:t>
      </w:r>
      <w:r>
        <w:t>Administrator</w:t>
      </w:r>
      <w:r>
        <w:rPr>
          <w:spacing w:val="5"/>
        </w:rPr>
        <w:t xml:space="preserve"> </w:t>
      </w:r>
      <w:r>
        <w:t>may</w:t>
      </w:r>
      <w:r>
        <w:rPr>
          <w:spacing w:val="10"/>
        </w:rPr>
        <w:t xml:space="preserve"> </w:t>
      </w:r>
      <w:r>
        <w:t>be</w:t>
      </w:r>
      <w:r>
        <w:rPr>
          <w:spacing w:val="4"/>
        </w:rPr>
        <w:t xml:space="preserve"> </w:t>
      </w:r>
      <w:r>
        <w:t>terminated</w:t>
      </w:r>
      <w:r>
        <w:rPr>
          <w:spacing w:val="6"/>
        </w:rPr>
        <w:t xml:space="preserve"> </w:t>
      </w:r>
      <w:r>
        <w:t>by</w:t>
      </w:r>
      <w:r>
        <w:rPr>
          <w:spacing w:val="10"/>
        </w:rPr>
        <w:t xml:space="preserve"> </w:t>
      </w:r>
      <w:r>
        <w:t>either</w:t>
      </w:r>
      <w:r>
        <w:rPr>
          <w:spacing w:val="9"/>
        </w:rPr>
        <w:t xml:space="preserve"> </w:t>
      </w:r>
      <w:r>
        <w:t>party</w:t>
      </w:r>
      <w:r>
        <w:rPr>
          <w:spacing w:val="6"/>
        </w:rPr>
        <w:t xml:space="preserve"> </w:t>
      </w:r>
      <w:r>
        <w:t>on</w:t>
      </w:r>
      <w:r>
        <w:rPr>
          <w:spacing w:val="10"/>
        </w:rPr>
        <w:t xml:space="preserve"> </w:t>
      </w:r>
      <w:r>
        <w:t>not</w:t>
      </w:r>
      <w:r>
        <w:rPr>
          <w:spacing w:val="6"/>
        </w:rPr>
        <w:t xml:space="preserve"> </w:t>
      </w:r>
      <w:r>
        <w:t>less</w:t>
      </w:r>
      <w:r>
        <w:rPr>
          <w:spacing w:val="5"/>
        </w:rPr>
        <w:t xml:space="preserve"> </w:t>
      </w:r>
      <w:r>
        <w:t>than</w:t>
      </w:r>
      <w:r>
        <w:rPr>
          <w:spacing w:val="6"/>
        </w:rPr>
        <w:t xml:space="preserve"> </w:t>
      </w:r>
      <w:r>
        <w:t>twelve</w:t>
      </w:r>
      <w:r>
        <w:rPr>
          <w:spacing w:val="6"/>
        </w:rPr>
        <w:t xml:space="preserve"> </w:t>
      </w:r>
      <w:r>
        <w:rPr>
          <w:spacing w:val="-2"/>
        </w:rPr>
        <w:t>months’</w:t>
      </w:r>
    </w:p>
    <w:p w14:paraId="0F4D61F2" w14:textId="77777777" w:rsidR="00FE7E48" w:rsidRDefault="00CB7212">
      <w:pPr>
        <w:pStyle w:val="BodyText"/>
        <w:spacing w:before="82"/>
        <w:ind w:left="23"/>
      </w:pPr>
      <w:r>
        <w:rPr>
          <w:w w:val="105"/>
        </w:rPr>
        <w:t>notice</w:t>
      </w:r>
      <w:r>
        <w:rPr>
          <w:spacing w:val="-9"/>
          <w:w w:val="105"/>
        </w:rPr>
        <w:t xml:space="preserve"> </w:t>
      </w:r>
      <w:r>
        <w:rPr>
          <w:w w:val="105"/>
        </w:rPr>
        <w:t>to</w:t>
      </w:r>
      <w:r>
        <w:rPr>
          <w:spacing w:val="-6"/>
          <w:w w:val="105"/>
        </w:rPr>
        <w:t xml:space="preserve"> </w:t>
      </w:r>
      <w:r>
        <w:rPr>
          <w:w w:val="105"/>
        </w:rPr>
        <w:t>the</w:t>
      </w:r>
      <w:r>
        <w:rPr>
          <w:spacing w:val="-5"/>
          <w:w w:val="105"/>
        </w:rPr>
        <w:t xml:space="preserve"> </w:t>
      </w:r>
      <w:r>
        <w:rPr>
          <w:w w:val="105"/>
        </w:rPr>
        <w:t>other</w:t>
      </w:r>
      <w:r>
        <w:rPr>
          <w:spacing w:val="-4"/>
          <w:w w:val="105"/>
        </w:rPr>
        <w:t xml:space="preserve"> </w:t>
      </w:r>
      <w:r>
        <w:rPr>
          <w:w w:val="105"/>
        </w:rPr>
        <w:t>party,</w:t>
      </w:r>
      <w:r>
        <w:rPr>
          <w:spacing w:val="-2"/>
          <w:w w:val="105"/>
        </w:rPr>
        <w:t xml:space="preserve"> </w:t>
      </w:r>
      <w:r>
        <w:rPr>
          <w:w w:val="105"/>
        </w:rPr>
        <w:t>and</w:t>
      </w:r>
      <w:r>
        <w:rPr>
          <w:spacing w:val="-7"/>
          <w:w w:val="105"/>
        </w:rPr>
        <w:t xml:space="preserve"> </w:t>
      </w:r>
      <w:r>
        <w:rPr>
          <w:w w:val="105"/>
        </w:rPr>
        <w:t>forthwith</w:t>
      </w:r>
      <w:r>
        <w:rPr>
          <w:spacing w:val="-8"/>
          <w:w w:val="105"/>
        </w:rPr>
        <w:t xml:space="preserve"> </w:t>
      </w:r>
      <w:r>
        <w:rPr>
          <w:w w:val="105"/>
        </w:rPr>
        <w:t>in</w:t>
      </w:r>
      <w:r>
        <w:rPr>
          <w:spacing w:val="-5"/>
          <w:w w:val="105"/>
        </w:rPr>
        <w:t xml:space="preserve"> </w:t>
      </w:r>
      <w:r>
        <w:rPr>
          <w:w w:val="105"/>
        </w:rPr>
        <w:t>certain</w:t>
      </w:r>
      <w:r>
        <w:rPr>
          <w:spacing w:val="-3"/>
          <w:w w:val="105"/>
        </w:rPr>
        <w:t xml:space="preserve"> </w:t>
      </w:r>
      <w:r>
        <w:rPr>
          <w:spacing w:val="-2"/>
          <w:w w:val="105"/>
        </w:rPr>
        <w:t>circumstances.</w:t>
      </w:r>
    </w:p>
    <w:p w14:paraId="26B3276E" w14:textId="77777777" w:rsidR="00FE7E48" w:rsidRDefault="00FE7E48">
      <w:pPr>
        <w:pStyle w:val="BodyText"/>
      </w:pPr>
    </w:p>
    <w:p w14:paraId="41FC6860" w14:textId="77777777" w:rsidR="00FE7E48" w:rsidRDefault="00FE7E48">
      <w:pPr>
        <w:pStyle w:val="BodyText"/>
        <w:spacing w:before="1"/>
      </w:pPr>
    </w:p>
    <w:p w14:paraId="0B3CF44F" w14:textId="77777777" w:rsidR="00FE7E48" w:rsidRDefault="00CB7212">
      <w:pPr>
        <w:pStyle w:val="Heading2"/>
        <w:numPr>
          <w:ilvl w:val="1"/>
          <w:numId w:val="29"/>
        </w:numPr>
        <w:tabs>
          <w:tab w:val="left" w:pos="875"/>
        </w:tabs>
        <w:spacing w:before="1"/>
        <w:ind w:hanging="852"/>
      </w:pPr>
      <w:bookmarkStart w:id="11" w:name="_bookmark11"/>
      <w:bookmarkEnd w:id="11"/>
      <w:r>
        <w:t>The</w:t>
      </w:r>
      <w:r>
        <w:rPr>
          <w:spacing w:val="-9"/>
        </w:rPr>
        <w:t xml:space="preserve"> </w:t>
      </w:r>
      <w:r>
        <w:rPr>
          <w:spacing w:val="-2"/>
        </w:rPr>
        <w:t>Auditor</w:t>
      </w:r>
    </w:p>
    <w:p w14:paraId="3C752E7A" w14:textId="77777777" w:rsidR="00FE7E48" w:rsidRDefault="00FE7E48">
      <w:pPr>
        <w:pStyle w:val="BodyText"/>
        <w:spacing w:before="33"/>
        <w:rPr>
          <w:b/>
        </w:rPr>
      </w:pPr>
    </w:p>
    <w:p w14:paraId="7684C580" w14:textId="77777777" w:rsidR="00FE7E48" w:rsidRDefault="00CB7212">
      <w:pPr>
        <w:pStyle w:val="BodyText"/>
        <w:ind w:left="23"/>
      </w:pPr>
      <w:r>
        <w:rPr>
          <w:w w:val="105"/>
        </w:rPr>
        <w:t>The</w:t>
      </w:r>
      <w:r>
        <w:rPr>
          <w:spacing w:val="-13"/>
          <w:w w:val="105"/>
        </w:rPr>
        <w:t xml:space="preserve"> </w:t>
      </w:r>
      <w:r>
        <w:rPr>
          <w:w w:val="105"/>
        </w:rPr>
        <w:t>auditor</w:t>
      </w:r>
      <w:r>
        <w:rPr>
          <w:spacing w:val="-5"/>
          <w:w w:val="105"/>
        </w:rPr>
        <w:t xml:space="preserve"> </w:t>
      </w:r>
      <w:r>
        <w:rPr>
          <w:w w:val="105"/>
        </w:rPr>
        <w:t>of</w:t>
      </w:r>
      <w:r>
        <w:rPr>
          <w:spacing w:val="-17"/>
          <w:w w:val="105"/>
        </w:rPr>
        <w:t xml:space="preserve"> </w:t>
      </w:r>
      <w:r>
        <w:rPr>
          <w:w w:val="105"/>
        </w:rPr>
        <w:t>the</w:t>
      </w:r>
      <w:r>
        <w:rPr>
          <w:spacing w:val="12"/>
          <w:w w:val="105"/>
        </w:rPr>
        <w:t xml:space="preserve"> </w:t>
      </w:r>
      <w:r>
        <w:rPr>
          <w:w w:val="105"/>
        </w:rPr>
        <w:t>Trust</w:t>
      </w:r>
      <w:r>
        <w:rPr>
          <w:spacing w:val="-10"/>
          <w:w w:val="105"/>
        </w:rPr>
        <w:t xml:space="preserve"> </w:t>
      </w:r>
      <w:r>
        <w:rPr>
          <w:w w:val="105"/>
        </w:rPr>
        <w:t>is</w:t>
      </w:r>
      <w:r>
        <w:rPr>
          <w:spacing w:val="-3"/>
          <w:w w:val="105"/>
        </w:rPr>
        <w:t xml:space="preserve"> </w:t>
      </w:r>
      <w:r>
        <w:rPr>
          <w:w w:val="105"/>
        </w:rPr>
        <w:t>Deloitte</w:t>
      </w:r>
      <w:r>
        <w:rPr>
          <w:spacing w:val="-4"/>
          <w:w w:val="105"/>
        </w:rPr>
        <w:t xml:space="preserve"> </w:t>
      </w:r>
      <w:r>
        <w:rPr>
          <w:w w:val="105"/>
        </w:rPr>
        <w:t>LLP,</w:t>
      </w:r>
      <w:r>
        <w:rPr>
          <w:spacing w:val="-6"/>
          <w:w w:val="105"/>
        </w:rPr>
        <w:t xml:space="preserve"> </w:t>
      </w:r>
      <w:r>
        <w:rPr>
          <w:w w:val="105"/>
        </w:rPr>
        <w:t>of</w:t>
      </w:r>
      <w:r>
        <w:rPr>
          <w:spacing w:val="-4"/>
          <w:w w:val="105"/>
        </w:rPr>
        <w:t xml:space="preserve"> </w:t>
      </w:r>
      <w:r>
        <w:rPr>
          <w:w w:val="105"/>
        </w:rPr>
        <w:t>2</w:t>
      </w:r>
      <w:r>
        <w:rPr>
          <w:spacing w:val="-7"/>
          <w:w w:val="105"/>
        </w:rPr>
        <w:t xml:space="preserve"> </w:t>
      </w:r>
      <w:r>
        <w:rPr>
          <w:w w:val="105"/>
        </w:rPr>
        <w:t>New</w:t>
      </w:r>
      <w:r>
        <w:rPr>
          <w:spacing w:val="1"/>
          <w:w w:val="105"/>
        </w:rPr>
        <w:t xml:space="preserve"> </w:t>
      </w:r>
      <w:r>
        <w:rPr>
          <w:w w:val="105"/>
        </w:rPr>
        <w:t>Street</w:t>
      </w:r>
      <w:r>
        <w:rPr>
          <w:spacing w:val="-10"/>
          <w:w w:val="105"/>
        </w:rPr>
        <w:t xml:space="preserve"> </w:t>
      </w:r>
      <w:r>
        <w:rPr>
          <w:w w:val="105"/>
        </w:rPr>
        <w:t>Square,</w:t>
      </w:r>
      <w:r>
        <w:rPr>
          <w:spacing w:val="-16"/>
          <w:w w:val="105"/>
        </w:rPr>
        <w:t xml:space="preserve"> </w:t>
      </w:r>
      <w:r>
        <w:rPr>
          <w:w w:val="105"/>
        </w:rPr>
        <w:t>London</w:t>
      </w:r>
      <w:r>
        <w:rPr>
          <w:spacing w:val="-2"/>
          <w:w w:val="105"/>
        </w:rPr>
        <w:t xml:space="preserve"> </w:t>
      </w:r>
      <w:r>
        <w:rPr>
          <w:w w:val="105"/>
        </w:rPr>
        <w:t>EC4A</w:t>
      </w:r>
      <w:r>
        <w:rPr>
          <w:spacing w:val="-11"/>
          <w:w w:val="105"/>
        </w:rPr>
        <w:t xml:space="preserve"> </w:t>
      </w:r>
      <w:r>
        <w:rPr>
          <w:spacing w:val="-4"/>
          <w:w w:val="105"/>
        </w:rPr>
        <w:t>3BZ.</w:t>
      </w:r>
    </w:p>
    <w:p w14:paraId="5E99AEC4" w14:textId="77777777" w:rsidR="00FE7E48" w:rsidRDefault="00FE7E48">
      <w:pPr>
        <w:pStyle w:val="BodyText"/>
      </w:pPr>
    </w:p>
    <w:p w14:paraId="48D28B5D" w14:textId="77777777" w:rsidR="00FE7E48" w:rsidRDefault="00FE7E48">
      <w:pPr>
        <w:pStyle w:val="BodyText"/>
        <w:spacing w:before="1"/>
      </w:pPr>
    </w:p>
    <w:p w14:paraId="503959C8" w14:textId="77777777" w:rsidR="00FE7E48" w:rsidRDefault="00CB7212">
      <w:pPr>
        <w:pStyle w:val="Heading2"/>
        <w:numPr>
          <w:ilvl w:val="1"/>
          <w:numId w:val="29"/>
        </w:numPr>
        <w:tabs>
          <w:tab w:val="left" w:pos="875"/>
        </w:tabs>
        <w:spacing w:before="1"/>
        <w:ind w:hanging="852"/>
      </w:pPr>
      <w:bookmarkStart w:id="12" w:name="_bookmark12"/>
      <w:bookmarkEnd w:id="12"/>
      <w:r>
        <w:t>Conflicts</w:t>
      </w:r>
      <w:r>
        <w:rPr>
          <w:spacing w:val="-5"/>
        </w:rPr>
        <w:t xml:space="preserve"> </w:t>
      </w:r>
      <w:r>
        <w:t>of</w:t>
      </w:r>
      <w:r>
        <w:rPr>
          <w:spacing w:val="-5"/>
        </w:rPr>
        <w:t xml:space="preserve"> </w:t>
      </w:r>
      <w:r>
        <w:rPr>
          <w:spacing w:val="-2"/>
        </w:rPr>
        <w:t>interest</w:t>
      </w:r>
    </w:p>
    <w:p w14:paraId="4336362E" w14:textId="77777777" w:rsidR="00FE7E48" w:rsidRDefault="00FE7E48">
      <w:pPr>
        <w:pStyle w:val="BodyText"/>
        <w:spacing w:before="40"/>
        <w:rPr>
          <w:b/>
        </w:rPr>
      </w:pPr>
    </w:p>
    <w:p w14:paraId="11C96B77" w14:textId="77777777" w:rsidR="00FE7E48" w:rsidRDefault="00CB7212">
      <w:pPr>
        <w:pStyle w:val="BodyText"/>
        <w:spacing w:line="336" w:lineRule="auto"/>
        <w:ind w:left="23" w:right="1489"/>
        <w:jc w:val="both"/>
      </w:pPr>
      <w:r>
        <w:rPr>
          <w:w w:val="105"/>
        </w:rPr>
        <w:t>The Manager, the Investment Adviser and other companies within the TrinityBridge group may, from time to time, act as investment managers or advisers to other trusts, funds or sub -funds that follow similar investment objectives to those of the Funds. It is therefore possible that the Manager and/or the Investment Adviser may in the course of their business have potential conflicts of interest with the Trust or a particular Fund or between the Trust and other funds managed by the Manager. Each of the Manager and the Investment Adviser will, however, have regard in such event to its obligations under the Trust Deed and the Investment Management Agreement</w:t>
      </w:r>
      <w:r>
        <w:rPr>
          <w:spacing w:val="-7"/>
          <w:w w:val="105"/>
        </w:rPr>
        <w:t xml:space="preserve"> </w:t>
      </w:r>
      <w:r>
        <w:rPr>
          <w:w w:val="105"/>
        </w:rPr>
        <w:t>respectively</w:t>
      </w:r>
      <w:r>
        <w:rPr>
          <w:spacing w:val="-8"/>
          <w:w w:val="105"/>
        </w:rPr>
        <w:t xml:space="preserve"> </w:t>
      </w:r>
      <w:r>
        <w:rPr>
          <w:w w:val="105"/>
        </w:rPr>
        <w:t>and,</w:t>
      </w:r>
      <w:r>
        <w:rPr>
          <w:spacing w:val="-6"/>
          <w:w w:val="105"/>
        </w:rPr>
        <w:t xml:space="preserve"> </w:t>
      </w:r>
      <w:r>
        <w:rPr>
          <w:w w:val="105"/>
        </w:rPr>
        <w:t>in</w:t>
      </w:r>
      <w:r>
        <w:rPr>
          <w:spacing w:val="-8"/>
          <w:w w:val="105"/>
        </w:rPr>
        <w:t xml:space="preserve"> </w:t>
      </w:r>
      <w:r>
        <w:rPr>
          <w:w w:val="105"/>
        </w:rPr>
        <w:t>particular,</w:t>
      </w:r>
      <w:r>
        <w:rPr>
          <w:spacing w:val="-7"/>
          <w:w w:val="105"/>
        </w:rPr>
        <w:t xml:space="preserve"> </w:t>
      </w:r>
      <w:r>
        <w:rPr>
          <w:w w:val="105"/>
        </w:rPr>
        <w:t>to</w:t>
      </w:r>
      <w:r>
        <w:rPr>
          <w:spacing w:val="-9"/>
          <w:w w:val="105"/>
        </w:rPr>
        <w:t xml:space="preserve"> </w:t>
      </w:r>
      <w:r>
        <w:rPr>
          <w:w w:val="105"/>
        </w:rPr>
        <w:t>its</w:t>
      </w:r>
      <w:r>
        <w:rPr>
          <w:spacing w:val="-7"/>
          <w:w w:val="105"/>
        </w:rPr>
        <w:t xml:space="preserve"> </w:t>
      </w:r>
      <w:r>
        <w:rPr>
          <w:w w:val="105"/>
        </w:rPr>
        <w:t>obligation</w:t>
      </w:r>
      <w:r>
        <w:rPr>
          <w:spacing w:val="-8"/>
          <w:w w:val="105"/>
        </w:rPr>
        <w:t xml:space="preserve"> </w:t>
      </w:r>
      <w:r>
        <w:rPr>
          <w:w w:val="105"/>
        </w:rPr>
        <w:t>to</w:t>
      </w:r>
      <w:r>
        <w:rPr>
          <w:spacing w:val="-8"/>
          <w:w w:val="105"/>
        </w:rPr>
        <w:t xml:space="preserve"> </w:t>
      </w:r>
      <w:r>
        <w:rPr>
          <w:w w:val="105"/>
        </w:rPr>
        <w:t>act</w:t>
      </w:r>
      <w:r>
        <w:rPr>
          <w:spacing w:val="-9"/>
          <w:w w:val="105"/>
        </w:rPr>
        <w:t xml:space="preserve"> </w:t>
      </w:r>
      <w:r>
        <w:rPr>
          <w:w w:val="105"/>
        </w:rPr>
        <w:t>in</w:t>
      </w:r>
      <w:r>
        <w:rPr>
          <w:spacing w:val="-8"/>
          <w:w w:val="105"/>
        </w:rPr>
        <w:t xml:space="preserve"> </w:t>
      </w:r>
      <w:r>
        <w:rPr>
          <w:w w:val="105"/>
        </w:rPr>
        <w:t>the</w:t>
      </w:r>
      <w:r>
        <w:rPr>
          <w:spacing w:val="-8"/>
          <w:w w:val="105"/>
        </w:rPr>
        <w:t xml:space="preserve"> </w:t>
      </w:r>
      <w:r>
        <w:rPr>
          <w:w w:val="105"/>
        </w:rPr>
        <w:t>best</w:t>
      </w:r>
      <w:r>
        <w:rPr>
          <w:spacing w:val="-7"/>
          <w:w w:val="105"/>
        </w:rPr>
        <w:t xml:space="preserve"> </w:t>
      </w:r>
      <w:r>
        <w:rPr>
          <w:w w:val="105"/>
        </w:rPr>
        <w:t>interests</w:t>
      </w:r>
      <w:r>
        <w:rPr>
          <w:spacing w:val="-7"/>
          <w:w w:val="105"/>
        </w:rPr>
        <w:t xml:space="preserve"> </w:t>
      </w:r>
      <w:r>
        <w:rPr>
          <w:w w:val="105"/>
        </w:rPr>
        <w:t>of</w:t>
      </w:r>
      <w:r>
        <w:rPr>
          <w:spacing w:val="-7"/>
          <w:w w:val="105"/>
        </w:rPr>
        <w:t xml:space="preserve"> </w:t>
      </w:r>
      <w:r>
        <w:rPr>
          <w:w w:val="105"/>
        </w:rPr>
        <w:t>the</w:t>
      </w:r>
      <w:r>
        <w:rPr>
          <w:spacing w:val="-8"/>
          <w:w w:val="105"/>
        </w:rPr>
        <w:t xml:space="preserve"> </w:t>
      </w:r>
      <w:r>
        <w:rPr>
          <w:w w:val="105"/>
        </w:rPr>
        <w:t>Trust so far as practicable, having regard to its obligations to other clients, when undertaking any investment business where potential conflicts of interest may arise. Where a conflict of interest cannot</w:t>
      </w:r>
      <w:r>
        <w:rPr>
          <w:spacing w:val="-2"/>
          <w:w w:val="105"/>
        </w:rPr>
        <w:t xml:space="preserve"> </w:t>
      </w:r>
      <w:r>
        <w:rPr>
          <w:w w:val="105"/>
        </w:rPr>
        <w:t>be</w:t>
      </w:r>
      <w:r>
        <w:rPr>
          <w:spacing w:val="-4"/>
          <w:w w:val="105"/>
        </w:rPr>
        <w:t xml:space="preserve"> </w:t>
      </w:r>
      <w:r>
        <w:rPr>
          <w:w w:val="105"/>
        </w:rPr>
        <w:t>avoided,</w:t>
      </w:r>
      <w:r>
        <w:rPr>
          <w:spacing w:val="-4"/>
          <w:w w:val="105"/>
        </w:rPr>
        <w:t xml:space="preserve"> </w:t>
      </w:r>
      <w:r>
        <w:rPr>
          <w:w w:val="105"/>
        </w:rPr>
        <w:t>the</w:t>
      </w:r>
      <w:r>
        <w:rPr>
          <w:spacing w:val="-4"/>
          <w:w w:val="105"/>
        </w:rPr>
        <w:t xml:space="preserve"> </w:t>
      </w:r>
      <w:r>
        <w:rPr>
          <w:w w:val="105"/>
        </w:rPr>
        <w:t>Manager</w:t>
      </w:r>
      <w:r>
        <w:rPr>
          <w:spacing w:val="-3"/>
          <w:w w:val="105"/>
        </w:rPr>
        <w:t xml:space="preserve"> </w:t>
      </w:r>
      <w:r>
        <w:rPr>
          <w:w w:val="105"/>
        </w:rPr>
        <w:t>and</w:t>
      </w:r>
      <w:r>
        <w:rPr>
          <w:spacing w:val="-5"/>
          <w:w w:val="105"/>
        </w:rPr>
        <w:t xml:space="preserve"> </w:t>
      </w:r>
      <w:r>
        <w:rPr>
          <w:w w:val="105"/>
        </w:rPr>
        <w:t>the</w:t>
      </w:r>
      <w:r>
        <w:rPr>
          <w:spacing w:val="-4"/>
          <w:w w:val="105"/>
        </w:rPr>
        <w:t xml:space="preserve"> </w:t>
      </w:r>
      <w:r>
        <w:rPr>
          <w:w w:val="105"/>
        </w:rPr>
        <w:t>Investment</w:t>
      </w:r>
      <w:r>
        <w:rPr>
          <w:spacing w:val="-2"/>
          <w:w w:val="105"/>
        </w:rPr>
        <w:t xml:space="preserve"> </w:t>
      </w:r>
      <w:r>
        <w:rPr>
          <w:w w:val="105"/>
        </w:rPr>
        <w:t>Adviser</w:t>
      </w:r>
      <w:r>
        <w:rPr>
          <w:spacing w:val="-3"/>
          <w:w w:val="105"/>
        </w:rPr>
        <w:t xml:space="preserve"> </w:t>
      </w:r>
      <w:r>
        <w:rPr>
          <w:w w:val="105"/>
        </w:rPr>
        <w:t>will</w:t>
      </w:r>
      <w:r>
        <w:rPr>
          <w:spacing w:val="-3"/>
          <w:w w:val="105"/>
        </w:rPr>
        <w:t xml:space="preserve"> </w:t>
      </w:r>
      <w:r>
        <w:rPr>
          <w:w w:val="105"/>
        </w:rPr>
        <w:t>ensure</w:t>
      </w:r>
      <w:r>
        <w:rPr>
          <w:spacing w:val="-4"/>
          <w:w w:val="105"/>
        </w:rPr>
        <w:t xml:space="preserve"> </w:t>
      </w:r>
      <w:r>
        <w:rPr>
          <w:w w:val="105"/>
        </w:rPr>
        <w:t>that</w:t>
      </w:r>
      <w:r>
        <w:rPr>
          <w:spacing w:val="-4"/>
          <w:w w:val="105"/>
        </w:rPr>
        <w:t xml:space="preserve"> </w:t>
      </w:r>
      <w:r>
        <w:rPr>
          <w:w w:val="105"/>
        </w:rPr>
        <w:t>the</w:t>
      </w:r>
      <w:r>
        <w:rPr>
          <w:spacing w:val="-4"/>
          <w:w w:val="105"/>
        </w:rPr>
        <w:t xml:space="preserve"> </w:t>
      </w:r>
      <w:r>
        <w:rPr>
          <w:w w:val="105"/>
        </w:rPr>
        <w:t>Trust</w:t>
      </w:r>
      <w:r>
        <w:rPr>
          <w:spacing w:val="-4"/>
          <w:w w:val="105"/>
        </w:rPr>
        <w:t xml:space="preserve"> </w:t>
      </w:r>
      <w:r>
        <w:rPr>
          <w:w w:val="105"/>
        </w:rPr>
        <w:t>and</w:t>
      </w:r>
      <w:r>
        <w:rPr>
          <w:spacing w:val="-2"/>
          <w:w w:val="105"/>
        </w:rPr>
        <w:t xml:space="preserve"> </w:t>
      </w:r>
      <w:r>
        <w:rPr>
          <w:w w:val="105"/>
        </w:rPr>
        <w:t>other collective investment schemes it manages are fairly treated.</w:t>
      </w:r>
    </w:p>
    <w:p w14:paraId="772C6528" w14:textId="77777777" w:rsidR="00FE7E48" w:rsidRDefault="00FE7E48">
      <w:pPr>
        <w:pStyle w:val="BodyText"/>
        <w:spacing w:before="33"/>
      </w:pPr>
    </w:p>
    <w:p w14:paraId="7D31A0D2" w14:textId="77777777" w:rsidR="00FE7E48" w:rsidRDefault="00CB7212">
      <w:pPr>
        <w:pStyle w:val="BodyText"/>
        <w:spacing w:line="336" w:lineRule="auto"/>
        <w:ind w:left="23" w:right="1486"/>
        <w:jc w:val="both"/>
      </w:pPr>
      <w:r>
        <w:t>The Manager maintains a written conflict of interest policy. The Manager acknowledges that there may be some situations where the organisational or administrative arrangements in place for the management of conflicts of interest are not sufficient to ensure, with reasonable confidence, that risks of damage to the interests of the Trust or its Unitholders will be prevented. Should any such situations</w:t>
      </w:r>
      <w:r>
        <w:rPr>
          <w:spacing w:val="19"/>
        </w:rPr>
        <w:t xml:space="preserve"> </w:t>
      </w:r>
      <w:r>
        <w:t>arise</w:t>
      </w:r>
      <w:r>
        <w:rPr>
          <w:spacing w:val="20"/>
        </w:rPr>
        <w:t xml:space="preserve"> </w:t>
      </w:r>
      <w:r>
        <w:t>the</w:t>
      </w:r>
      <w:r>
        <w:rPr>
          <w:spacing w:val="20"/>
        </w:rPr>
        <w:t xml:space="preserve"> </w:t>
      </w:r>
      <w:r>
        <w:t>Manager</w:t>
      </w:r>
      <w:r>
        <w:rPr>
          <w:spacing w:val="20"/>
        </w:rPr>
        <w:t xml:space="preserve"> </w:t>
      </w:r>
      <w:r>
        <w:t>will,</w:t>
      </w:r>
      <w:r>
        <w:rPr>
          <w:spacing w:val="23"/>
        </w:rPr>
        <w:t xml:space="preserve"> </w:t>
      </w:r>
      <w:r>
        <w:t>as</w:t>
      </w:r>
      <w:r>
        <w:rPr>
          <w:spacing w:val="22"/>
        </w:rPr>
        <w:t xml:space="preserve"> </w:t>
      </w:r>
      <w:r>
        <w:t>a</w:t>
      </w:r>
      <w:r>
        <w:rPr>
          <w:spacing w:val="19"/>
        </w:rPr>
        <w:t xml:space="preserve"> </w:t>
      </w:r>
      <w:r>
        <w:t>last</w:t>
      </w:r>
      <w:r>
        <w:rPr>
          <w:spacing w:val="19"/>
        </w:rPr>
        <w:t xml:space="preserve"> </w:t>
      </w:r>
      <w:r>
        <w:t>resort,</w:t>
      </w:r>
      <w:r>
        <w:rPr>
          <w:spacing w:val="20"/>
        </w:rPr>
        <w:t xml:space="preserve"> </w:t>
      </w:r>
      <w:r>
        <w:t>if</w:t>
      </w:r>
      <w:r>
        <w:rPr>
          <w:spacing w:val="20"/>
        </w:rPr>
        <w:t xml:space="preserve"> </w:t>
      </w:r>
      <w:r>
        <w:t>the</w:t>
      </w:r>
      <w:r>
        <w:rPr>
          <w:spacing w:val="20"/>
        </w:rPr>
        <w:t xml:space="preserve"> </w:t>
      </w:r>
      <w:r>
        <w:t>conflict</w:t>
      </w:r>
      <w:r>
        <w:rPr>
          <w:spacing w:val="22"/>
        </w:rPr>
        <w:t xml:space="preserve"> </w:t>
      </w:r>
      <w:r>
        <w:t>cannot</w:t>
      </w:r>
      <w:r>
        <w:rPr>
          <w:spacing w:val="22"/>
        </w:rPr>
        <w:t xml:space="preserve"> </w:t>
      </w:r>
      <w:r>
        <w:t>be</w:t>
      </w:r>
      <w:r>
        <w:rPr>
          <w:spacing w:val="20"/>
        </w:rPr>
        <w:t xml:space="preserve"> </w:t>
      </w:r>
      <w:r>
        <w:t>avoided,</w:t>
      </w:r>
      <w:r>
        <w:rPr>
          <w:spacing w:val="23"/>
        </w:rPr>
        <w:t xml:space="preserve"> </w:t>
      </w:r>
      <w:r>
        <w:t>disclose</w:t>
      </w:r>
      <w:r>
        <w:rPr>
          <w:spacing w:val="18"/>
        </w:rPr>
        <w:t xml:space="preserve"> </w:t>
      </w:r>
      <w:r>
        <w:t>these to Unitholders in an appropriate format.</w:t>
      </w:r>
    </w:p>
    <w:p w14:paraId="73F38AB4" w14:textId="77777777" w:rsidR="00FE7E48" w:rsidRDefault="00FE7E48">
      <w:pPr>
        <w:pStyle w:val="BodyText"/>
        <w:spacing w:before="34"/>
      </w:pPr>
    </w:p>
    <w:p w14:paraId="611D0351" w14:textId="77777777" w:rsidR="00FE7E48" w:rsidRDefault="00CB7212">
      <w:pPr>
        <w:pStyle w:val="BodyText"/>
        <w:spacing w:line="336" w:lineRule="auto"/>
        <w:ind w:left="23" w:right="1512"/>
        <w:jc w:val="both"/>
      </w:pPr>
      <w:r>
        <w:t xml:space="preserve">The Trustee may, from time to time, act as the trustee of other authorised unit trusts or depositary </w:t>
      </w:r>
      <w:r>
        <w:rPr>
          <w:w w:val="105"/>
        </w:rPr>
        <w:t>of open-ended investment companies with variable capital or custodian of other collective investment schemes.</w:t>
      </w:r>
    </w:p>
    <w:p w14:paraId="311511DE" w14:textId="77777777" w:rsidR="00FE7E48" w:rsidRDefault="00FE7E48">
      <w:pPr>
        <w:pStyle w:val="BodyText"/>
        <w:spacing w:line="336" w:lineRule="auto"/>
        <w:jc w:val="both"/>
        <w:sectPr w:rsidR="00FE7E48">
          <w:pgSz w:w="11930" w:h="16860"/>
          <w:pgMar w:top="1360" w:right="283" w:bottom="1180" w:left="1417" w:header="0" w:footer="923" w:gutter="0"/>
          <w:cols w:space="720"/>
        </w:sectPr>
      </w:pPr>
    </w:p>
    <w:p w14:paraId="105B4A84" w14:textId="77777777" w:rsidR="00FE7E48" w:rsidRDefault="00CB7212">
      <w:pPr>
        <w:pStyle w:val="Heading1"/>
        <w:numPr>
          <w:ilvl w:val="0"/>
          <w:numId w:val="29"/>
        </w:numPr>
        <w:tabs>
          <w:tab w:val="left" w:pos="875"/>
        </w:tabs>
        <w:spacing w:before="84"/>
      </w:pPr>
      <w:bookmarkStart w:id="13" w:name="_bookmark13"/>
      <w:bookmarkEnd w:id="13"/>
      <w:r>
        <w:rPr>
          <w:w w:val="105"/>
        </w:rPr>
        <w:t>RISK</w:t>
      </w:r>
      <w:r>
        <w:rPr>
          <w:spacing w:val="-4"/>
          <w:w w:val="105"/>
        </w:rPr>
        <w:t xml:space="preserve"> </w:t>
      </w:r>
      <w:r>
        <w:rPr>
          <w:spacing w:val="-2"/>
          <w:w w:val="105"/>
        </w:rPr>
        <w:t>FACTORS</w:t>
      </w:r>
    </w:p>
    <w:p w14:paraId="19466DC4" w14:textId="77777777" w:rsidR="00FE7E48" w:rsidRDefault="00FE7E48">
      <w:pPr>
        <w:pStyle w:val="BodyText"/>
        <w:spacing w:before="35"/>
        <w:rPr>
          <w:b/>
        </w:rPr>
      </w:pPr>
    </w:p>
    <w:p w14:paraId="3DEDBA71" w14:textId="77777777" w:rsidR="00FE7E48" w:rsidRDefault="00CB7212">
      <w:pPr>
        <w:pStyle w:val="BodyText"/>
        <w:spacing w:line="336" w:lineRule="auto"/>
        <w:ind w:left="23" w:right="1501"/>
        <w:jc w:val="both"/>
      </w:pPr>
      <w:r>
        <w:rPr>
          <w:w w:val="105"/>
        </w:rPr>
        <w:t>Potential</w:t>
      </w:r>
      <w:r>
        <w:rPr>
          <w:spacing w:val="20"/>
          <w:w w:val="105"/>
        </w:rPr>
        <w:t xml:space="preserve"> </w:t>
      </w:r>
      <w:r>
        <w:rPr>
          <w:w w:val="105"/>
        </w:rPr>
        <w:t>investors</w:t>
      </w:r>
      <w:r>
        <w:rPr>
          <w:spacing w:val="17"/>
          <w:w w:val="105"/>
        </w:rPr>
        <w:t xml:space="preserve"> </w:t>
      </w:r>
      <w:r>
        <w:rPr>
          <w:w w:val="105"/>
        </w:rPr>
        <w:t>should</w:t>
      </w:r>
      <w:r>
        <w:rPr>
          <w:spacing w:val="19"/>
          <w:w w:val="105"/>
        </w:rPr>
        <w:t xml:space="preserve"> </w:t>
      </w:r>
      <w:r>
        <w:rPr>
          <w:w w:val="105"/>
        </w:rPr>
        <w:t>consider</w:t>
      </w:r>
      <w:r>
        <w:rPr>
          <w:spacing w:val="19"/>
          <w:w w:val="105"/>
        </w:rPr>
        <w:t xml:space="preserve"> </w:t>
      </w:r>
      <w:r>
        <w:rPr>
          <w:w w:val="105"/>
        </w:rPr>
        <w:t>the following</w:t>
      </w:r>
      <w:r>
        <w:rPr>
          <w:spacing w:val="20"/>
          <w:w w:val="105"/>
        </w:rPr>
        <w:t xml:space="preserve"> </w:t>
      </w:r>
      <w:r>
        <w:rPr>
          <w:w w:val="105"/>
        </w:rPr>
        <w:t>general</w:t>
      </w:r>
      <w:r>
        <w:rPr>
          <w:spacing w:val="22"/>
          <w:w w:val="105"/>
        </w:rPr>
        <w:t xml:space="preserve"> </w:t>
      </w:r>
      <w:r>
        <w:rPr>
          <w:w w:val="105"/>
        </w:rPr>
        <w:t>risk</w:t>
      </w:r>
      <w:r>
        <w:rPr>
          <w:spacing w:val="16"/>
          <w:w w:val="105"/>
        </w:rPr>
        <w:t xml:space="preserve"> </w:t>
      </w:r>
      <w:r>
        <w:rPr>
          <w:w w:val="105"/>
        </w:rPr>
        <w:t>factors</w:t>
      </w:r>
      <w:r>
        <w:rPr>
          <w:spacing w:val="16"/>
          <w:w w:val="105"/>
        </w:rPr>
        <w:t xml:space="preserve"> </w:t>
      </w:r>
      <w:r>
        <w:rPr>
          <w:w w:val="105"/>
        </w:rPr>
        <w:t>which</w:t>
      </w:r>
      <w:r>
        <w:rPr>
          <w:spacing w:val="20"/>
          <w:w w:val="105"/>
        </w:rPr>
        <w:t xml:space="preserve"> </w:t>
      </w:r>
      <w:r>
        <w:rPr>
          <w:w w:val="105"/>
        </w:rPr>
        <w:t>may</w:t>
      </w:r>
      <w:r>
        <w:rPr>
          <w:spacing w:val="16"/>
          <w:w w:val="105"/>
        </w:rPr>
        <w:t xml:space="preserve"> </w:t>
      </w:r>
      <w:r>
        <w:rPr>
          <w:w w:val="105"/>
        </w:rPr>
        <w:t>apply</w:t>
      </w:r>
      <w:r>
        <w:rPr>
          <w:spacing w:val="16"/>
          <w:w w:val="105"/>
        </w:rPr>
        <w:t xml:space="preserve"> </w:t>
      </w:r>
      <w:r>
        <w:rPr>
          <w:w w:val="105"/>
        </w:rPr>
        <w:t>to</w:t>
      </w:r>
      <w:r>
        <w:rPr>
          <w:spacing w:val="20"/>
          <w:w w:val="105"/>
        </w:rPr>
        <w:t xml:space="preserve"> </w:t>
      </w:r>
      <w:r>
        <w:rPr>
          <w:w w:val="105"/>
        </w:rPr>
        <w:t>each of the Funds, and the risk factors specific to each of the Funds, before investing in Units in the Trust (or, in the case of specific risks applying to specific Funds, in those Funds).</w:t>
      </w:r>
    </w:p>
    <w:p w14:paraId="64164A67" w14:textId="77777777" w:rsidR="00FE7E48" w:rsidRDefault="00FE7E48">
      <w:pPr>
        <w:pStyle w:val="BodyText"/>
        <w:spacing w:before="37"/>
      </w:pPr>
    </w:p>
    <w:p w14:paraId="46314AF4" w14:textId="77777777" w:rsidR="00FE7E48" w:rsidRDefault="00CB7212">
      <w:pPr>
        <w:pStyle w:val="BodyText"/>
        <w:spacing w:line="336" w:lineRule="auto"/>
        <w:ind w:left="23" w:right="1505"/>
        <w:jc w:val="both"/>
      </w:pPr>
      <w:r>
        <w:rPr>
          <w:w w:val="105"/>
        </w:rPr>
        <w:t>The level of risk varies between the Funds. The general risk factors below may apply to each of the Funds (either directly, or indirectly where</w:t>
      </w:r>
      <w:r>
        <w:rPr>
          <w:spacing w:val="-3"/>
          <w:w w:val="105"/>
        </w:rPr>
        <w:t xml:space="preserve"> </w:t>
      </w:r>
      <w:r>
        <w:rPr>
          <w:w w:val="105"/>
        </w:rPr>
        <w:t>the Funds invest</w:t>
      </w:r>
      <w:r>
        <w:rPr>
          <w:spacing w:val="-1"/>
          <w:w w:val="105"/>
        </w:rPr>
        <w:t xml:space="preserve"> </w:t>
      </w:r>
      <w:r>
        <w:rPr>
          <w:w w:val="105"/>
        </w:rPr>
        <w:t>in collective investment schemes which give exposure to the particular investment to which the</w:t>
      </w:r>
      <w:r>
        <w:rPr>
          <w:spacing w:val="40"/>
          <w:w w:val="105"/>
        </w:rPr>
        <w:t xml:space="preserve"> </w:t>
      </w:r>
      <w:r>
        <w:rPr>
          <w:w w:val="105"/>
        </w:rPr>
        <w:t>risks below are attributable).</w:t>
      </w:r>
    </w:p>
    <w:p w14:paraId="6C153DF1" w14:textId="77777777" w:rsidR="00FE7E48" w:rsidRDefault="00FE7E48">
      <w:pPr>
        <w:pStyle w:val="BodyText"/>
        <w:spacing w:before="32"/>
      </w:pPr>
    </w:p>
    <w:p w14:paraId="05F63573" w14:textId="77777777" w:rsidR="00FE7E48" w:rsidRDefault="00CB7212">
      <w:pPr>
        <w:pStyle w:val="BodyText"/>
        <w:spacing w:line="336" w:lineRule="auto"/>
        <w:ind w:left="23" w:right="1498"/>
        <w:jc w:val="both"/>
      </w:pPr>
      <w:r>
        <w:rPr>
          <w:w w:val="105"/>
        </w:rPr>
        <w:t>The Manager will, at the request of a Unitholder, provide supplementary information to that set out in this Prospectus relating to the quantitative limits applying in the risk management of the Funds,</w:t>
      </w:r>
      <w:r>
        <w:rPr>
          <w:spacing w:val="-6"/>
          <w:w w:val="105"/>
        </w:rPr>
        <w:t xml:space="preserve"> </w:t>
      </w:r>
      <w:r>
        <w:rPr>
          <w:w w:val="105"/>
        </w:rPr>
        <w:t>the</w:t>
      </w:r>
      <w:r>
        <w:rPr>
          <w:spacing w:val="-6"/>
          <w:w w:val="105"/>
        </w:rPr>
        <w:t xml:space="preserve"> </w:t>
      </w:r>
      <w:r>
        <w:rPr>
          <w:w w:val="105"/>
        </w:rPr>
        <w:t>methods</w:t>
      </w:r>
      <w:r>
        <w:rPr>
          <w:spacing w:val="-5"/>
          <w:w w:val="105"/>
        </w:rPr>
        <w:t xml:space="preserve"> </w:t>
      </w:r>
      <w:r>
        <w:rPr>
          <w:w w:val="105"/>
        </w:rPr>
        <w:t>used</w:t>
      </w:r>
      <w:r>
        <w:rPr>
          <w:spacing w:val="-6"/>
          <w:w w:val="105"/>
        </w:rPr>
        <w:t xml:space="preserve"> </w:t>
      </w:r>
      <w:r>
        <w:rPr>
          <w:w w:val="105"/>
        </w:rPr>
        <w:t>in</w:t>
      </w:r>
      <w:r>
        <w:rPr>
          <w:spacing w:val="-8"/>
          <w:w w:val="105"/>
        </w:rPr>
        <w:t xml:space="preserve"> </w:t>
      </w:r>
      <w:r>
        <w:rPr>
          <w:w w:val="105"/>
        </w:rPr>
        <w:t>this</w:t>
      </w:r>
      <w:r>
        <w:rPr>
          <w:spacing w:val="-5"/>
          <w:w w:val="105"/>
        </w:rPr>
        <w:t xml:space="preserve"> </w:t>
      </w:r>
      <w:r>
        <w:rPr>
          <w:w w:val="105"/>
        </w:rPr>
        <w:t>connection,</w:t>
      </w:r>
      <w:r>
        <w:rPr>
          <w:spacing w:val="-5"/>
          <w:w w:val="105"/>
        </w:rPr>
        <w:t xml:space="preserve"> </w:t>
      </w:r>
      <w:r>
        <w:rPr>
          <w:w w:val="105"/>
        </w:rPr>
        <w:t>and</w:t>
      </w:r>
      <w:r>
        <w:rPr>
          <w:spacing w:val="-6"/>
          <w:w w:val="105"/>
        </w:rPr>
        <w:t xml:space="preserve"> </w:t>
      </w:r>
      <w:r>
        <w:rPr>
          <w:w w:val="105"/>
        </w:rPr>
        <w:t>any</w:t>
      </w:r>
      <w:r>
        <w:rPr>
          <w:spacing w:val="-6"/>
          <w:w w:val="105"/>
        </w:rPr>
        <w:t xml:space="preserve"> </w:t>
      </w:r>
      <w:r>
        <w:rPr>
          <w:w w:val="105"/>
        </w:rPr>
        <w:t>recent</w:t>
      </w:r>
      <w:r>
        <w:rPr>
          <w:spacing w:val="-5"/>
          <w:w w:val="105"/>
        </w:rPr>
        <w:t xml:space="preserve"> </w:t>
      </w:r>
      <w:r>
        <w:rPr>
          <w:w w:val="105"/>
        </w:rPr>
        <w:t>development</w:t>
      </w:r>
      <w:r>
        <w:rPr>
          <w:spacing w:val="-5"/>
          <w:w w:val="105"/>
        </w:rPr>
        <w:t xml:space="preserve"> </w:t>
      </w:r>
      <w:r>
        <w:rPr>
          <w:w w:val="105"/>
        </w:rPr>
        <w:t>of</w:t>
      </w:r>
      <w:r>
        <w:rPr>
          <w:spacing w:val="-7"/>
          <w:w w:val="105"/>
        </w:rPr>
        <w:t xml:space="preserve"> </w:t>
      </w:r>
      <w:r>
        <w:rPr>
          <w:w w:val="105"/>
        </w:rPr>
        <w:t>the</w:t>
      </w:r>
      <w:r>
        <w:rPr>
          <w:spacing w:val="-4"/>
          <w:w w:val="105"/>
        </w:rPr>
        <w:t xml:space="preserve"> </w:t>
      </w:r>
      <w:r>
        <w:rPr>
          <w:w w:val="105"/>
        </w:rPr>
        <w:t>risk</w:t>
      </w:r>
      <w:r>
        <w:rPr>
          <w:spacing w:val="-6"/>
          <w:w w:val="105"/>
        </w:rPr>
        <w:t xml:space="preserve"> </w:t>
      </w:r>
      <w:r>
        <w:rPr>
          <w:w w:val="105"/>
        </w:rPr>
        <w:t>yields</w:t>
      </w:r>
      <w:r>
        <w:rPr>
          <w:spacing w:val="-5"/>
          <w:w w:val="105"/>
        </w:rPr>
        <w:t xml:space="preserve"> </w:t>
      </w:r>
      <w:r>
        <w:rPr>
          <w:w w:val="105"/>
        </w:rPr>
        <w:t>of</w:t>
      </w:r>
      <w:r>
        <w:rPr>
          <w:spacing w:val="-7"/>
          <w:w w:val="105"/>
        </w:rPr>
        <w:t xml:space="preserve"> </w:t>
      </w:r>
      <w:r>
        <w:rPr>
          <w:w w:val="105"/>
        </w:rPr>
        <w:t>the main categories of investment of the Funds.</w:t>
      </w:r>
    </w:p>
    <w:p w14:paraId="516D29A9" w14:textId="77777777" w:rsidR="00FE7E48" w:rsidRDefault="00FE7E48">
      <w:pPr>
        <w:pStyle w:val="BodyText"/>
        <w:spacing w:before="122"/>
      </w:pPr>
    </w:p>
    <w:p w14:paraId="63E40AAA" w14:textId="77777777" w:rsidR="00FE7E48" w:rsidRDefault="00CB7212">
      <w:pPr>
        <w:pStyle w:val="Heading2"/>
        <w:numPr>
          <w:ilvl w:val="1"/>
          <w:numId w:val="29"/>
        </w:numPr>
        <w:tabs>
          <w:tab w:val="left" w:pos="875"/>
        </w:tabs>
        <w:spacing w:before="1"/>
        <w:ind w:hanging="852"/>
      </w:pPr>
      <w:bookmarkStart w:id="14" w:name="_bookmark14"/>
      <w:bookmarkEnd w:id="14"/>
      <w:r>
        <w:t>General</w:t>
      </w:r>
      <w:r>
        <w:rPr>
          <w:spacing w:val="-12"/>
        </w:rPr>
        <w:t xml:space="preserve"> </w:t>
      </w:r>
      <w:r>
        <w:t>risk</w:t>
      </w:r>
      <w:r>
        <w:rPr>
          <w:spacing w:val="-9"/>
        </w:rPr>
        <w:t xml:space="preserve"> </w:t>
      </w:r>
      <w:r>
        <w:rPr>
          <w:spacing w:val="-2"/>
        </w:rPr>
        <w:t>factors</w:t>
      </w:r>
    </w:p>
    <w:p w14:paraId="3E7A0688" w14:textId="77777777" w:rsidR="00FE7E48" w:rsidRDefault="00FE7E48">
      <w:pPr>
        <w:pStyle w:val="BodyText"/>
        <w:spacing w:before="37"/>
        <w:rPr>
          <w:b/>
        </w:rPr>
      </w:pPr>
    </w:p>
    <w:p w14:paraId="6A596306" w14:textId="77777777" w:rsidR="00FE7E48" w:rsidRDefault="00CB7212">
      <w:pPr>
        <w:pStyle w:val="BodyText"/>
        <w:spacing w:before="1" w:line="336" w:lineRule="auto"/>
        <w:ind w:left="23" w:right="1497"/>
        <w:jc w:val="both"/>
      </w:pPr>
      <w:r>
        <w:rPr>
          <w:w w:val="105"/>
        </w:rPr>
        <w:t>All of the Funds are subject to fluctuations in capital value which can be influenced by various micro- and macro-economic factors to varying degrees depending on the investment objective and policy of each Fund.</w:t>
      </w:r>
    </w:p>
    <w:p w14:paraId="0238D24C" w14:textId="77777777" w:rsidR="00FE7E48" w:rsidRDefault="00FE7E48">
      <w:pPr>
        <w:pStyle w:val="BodyText"/>
        <w:spacing w:before="123"/>
      </w:pPr>
    </w:p>
    <w:p w14:paraId="58E85D6A" w14:textId="77777777" w:rsidR="00FE7E48" w:rsidRDefault="00CB7212">
      <w:pPr>
        <w:pStyle w:val="ListParagraph"/>
        <w:numPr>
          <w:ilvl w:val="2"/>
          <w:numId w:val="29"/>
        </w:numPr>
        <w:tabs>
          <w:tab w:val="left" w:pos="1583"/>
        </w:tabs>
        <w:ind w:left="1583" w:hanging="708"/>
        <w:rPr>
          <w:sz w:val="17"/>
        </w:rPr>
      </w:pPr>
      <w:r>
        <w:rPr>
          <w:i/>
          <w:sz w:val="17"/>
        </w:rPr>
        <w:t>Market</w:t>
      </w:r>
      <w:r>
        <w:rPr>
          <w:i/>
          <w:spacing w:val="28"/>
          <w:sz w:val="17"/>
        </w:rPr>
        <w:t xml:space="preserve"> </w:t>
      </w:r>
      <w:r>
        <w:rPr>
          <w:i/>
          <w:spacing w:val="-4"/>
          <w:sz w:val="17"/>
        </w:rPr>
        <w:t>Risk</w:t>
      </w:r>
    </w:p>
    <w:p w14:paraId="65548100" w14:textId="77777777" w:rsidR="00FE7E48" w:rsidRDefault="00FE7E48">
      <w:pPr>
        <w:pStyle w:val="BodyText"/>
        <w:spacing w:before="35"/>
        <w:rPr>
          <w:i/>
        </w:rPr>
      </w:pPr>
    </w:p>
    <w:p w14:paraId="75E5D781" w14:textId="77777777" w:rsidR="00FE7E48" w:rsidRDefault="00CB7212">
      <w:pPr>
        <w:pStyle w:val="BodyText"/>
        <w:spacing w:line="336" w:lineRule="auto"/>
        <w:ind w:left="875" w:right="1476"/>
        <w:jc w:val="both"/>
      </w:pPr>
      <w:r>
        <w:t>Investors are reminded that the</w:t>
      </w:r>
      <w:r>
        <w:rPr>
          <w:spacing w:val="28"/>
        </w:rPr>
        <w:t xml:space="preserve"> </w:t>
      </w:r>
      <w:r>
        <w:t>price</w:t>
      </w:r>
      <w:r>
        <w:rPr>
          <w:spacing w:val="28"/>
        </w:rPr>
        <w:t xml:space="preserve"> </w:t>
      </w:r>
      <w:r>
        <w:t>of Units in the</w:t>
      </w:r>
      <w:r>
        <w:rPr>
          <w:spacing w:val="28"/>
        </w:rPr>
        <w:t xml:space="preserve"> </w:t>
      </w:r>
      <w:r>
        <w:t>Trust,</w:t>
      </w:r>
      <w:r>
        <w:rPr>
          <w:spacing w:val="28"/>
        </w:rPr>
        <w:t xml:space="preserve"> </w:t>
      </w:r>
      <w:r>
        <w:t>and the</w:t>
      </w:r>
      <w:r>
        <w:rPr>
          <w:spacing w:val="28"/>
        </w:rPr>
        <w:t xml:space="preserve"> </w:t>
      </w:r>
      <w:r>
        <w:t>income</w:t>
      </w:r>
      <w:r>
        <w:rPr>
          <w:spacing w:val="28"/>
        </w:rPr>
        <w:t xml:space="preserve"> </w:t>
      </w:r>
      <w:r>
        <w:t>from</w:t>
      </w:r>
      <w:r>
        <w:rPr>
          <w:spacing w:val="31"/>
        </w:rPr>
        <w:t xml:space="preserve"> </w:t>
      </w:r>
      <w:r>
        <w:t>them, may go down as well as up and is not guaranteed. Investment in the Trust should be regarded as a medium to</w:t>
      </w:r>
      <w:r>
        <w:rPr>
          <w:spacing w:val="40"/>
        </w:rPr>
        <w:t xml:space="preserve"> </w:t>
      </w:r>
      <w:r>
        <w:t>long-</w:t>
      </w:r>
      <w:r>
        <w:rPr>
          <w:spacing w:val="-9"/>
        </w:rPr>
        <w:t xml:space="preserve"> </w:t>
      </w:r>
      <w:r>
        <w:t>term investment and investors should be willing to accept some risk to their capital and not invest money in Units</w:t>
      </w:r>
      <w:r>
        <w:rPr>
          <w:spacing w:val="40"/>
        </w:rPr>
        <w:t xml:space="preserve"> </w:t>
      </w:r>
      <w:r>
        <w:t>in</w:t>
      </w:r>
      <w:r>
        <w:rPr>
          <w:spacing w:val="-1"/>
        </w:rPr>
        <w:t xml:space="preserve"> </w:t>
      </w:r>
      <w:r>
        <w:t>the Trust</w:t>
      </w:r>
      <w:r>
        <w:rPr>
          <w:spacing w:val="-2"/>
        </w:rPr>
        <w:t xml:space="preserve"> </w:t>
      </w:r>
      <w:r>
        <w:t>that they may require in the short term.</w:t>
      </w:r>
    </w:p>
    <w:p w14:paraId="0D896F65" w14:textId="77777777" w:rsidR="00FE7E48" w:rsidRDefault="00FE7E48">
      <w:pPr>
        <w:pStyle w:val="BodyText"/>
        <w:spacing w:before="124"/>
      </w:pPr>
    </w:p>
    <w:p w14:paraId="6C832F29" w14:textId="77777777" w:rsidR="00FE7E48" w:rsidRDefault="00CB7212">
      <w:pPr>
        <w:pStyle w:val="ListParagraph"/>
        <w:numPr>
          <w:ilvl w:val="2"/>
          <w:numId w:val="29"/>
        </w:numPr>
        <w:tabs>
          <w:tab w:val="left" w:pos="1583"/>
        </w:tabs>
        <w:ind w:left="1583" w:hanging="708"/>
        <w:rPr>
          <w:sz w:val="17"/>
        </w:rPr>
      </w:pPr>
      <w:r>
        <w:rPr>
          <w:i/>
          <w:sz w:val="17"/>
        </w:rPr>
        <w:t>Effect</w:t>
      </w:r>
      <w:r>
        <w:rPr>
          <w:i/>
          <w:spacing w:val="23"/>
          <w:sz w:val="17"/>
        </w:rPr>
        <w:t xml:space="preserve"> </w:t>
      </w:r>
      <w:r>
        <w:rPr>
          <w:i/>
          <w:sz w:val="17"/>
        </w:rPr>
        <w:t>of</w:t>
      </w:r>
      <w:r>
        <w:rPr>
          <w:i/>
          <w:spacing w:val="33"/>
          <w:sz w:val="17"/>
        </w:rPr>
        <w:t xml:space="preserve"> </w:t>
      </w:r>
      <w:r>
        <w:rPr>
          <w:i/>
          <w:sz w:val="17"/>
        </w:rPr>
        <w:t>Preliminary</w:t>
      </w:r>
      <w:r>
        <w:rPr>
          <w:i/>
          <w:spacing w:val="20"/>
          <w:sz w:val="17"/>
        </w:rPr>
        <w:t xml:space="preserve"> </w:t>
      </w:r>
      <w:r>
        <w:rPr>
          <w:i/>
          <w:sz w:val="17"/>
        </w:rPr>
        <w:t>Charge</w:t>
      </w:r>
      <w:r>
        <w:rPr>
          <w:i/>
          <w:spacing w:val="15"/>
          <w:sz w:val="17"/>
        </w:rPr>
        <w:t xml:space="preserve"> </w:t>
      </w:r>
      <w:r>
        <w:rPr>
          <w:i/>
          <w:sz w:val="17"/>
        </w:rPr>
        <w:t>or</w:t>
      </w:r>
      <w:r>
        <w:rPr>
          <w:i/>
          <w:spacing w:val="16"/>
          <w:sz w:val="17"/>
        </w:rPr>
        <w:t xml:space="preserve"> </w:t>
      </w:r>
      <w:r>
        <w:rPr>
          <w:i/>
          <w:sz w:val="17"/>
        </w:rPr>
        <w:t>Redemption</w:t>
      </w:r>
      <w:r>
        <w:rPr>
          <w:i/>
          <w:spacing w:val="-3"/>
          <w:sz w:val="17"/>
        </w:rPr>
        <w:t xml:space="preserve"> </w:t>
      </w:r>
      <w:r>
        <w:rPr>
          <w:i/>
          <w:spacing w:val="-2"/>
          <w:sz w:val="17"/>
        </w:rPr>
        <w:t>Charge</w:t>
      </w:r>
    </w:p>
    <w:p w14:paraId="7FB51DF1" w14:textId="77777777" w:rsidR="00FE7E48" w:rsidRDefault="00FE7E48">
      <w:pPr>
        <w:pStyle w:val="BodyText"/>
        <w:spacing w:before="38"/>
        <w:rPr>
          <w:i/>
        </w:rPr>
      </w:pPr>
    </w:p>
    <w:p w14:paraId="624AB609" w14:textId="77777777" w:rsidR="00FE7E48" w:rsidRDefault="00CB7212">
      <w:pPr>
        <w:pStyle w:val="BodyText"/>
        <w:spacing w:line="336" w:lineRule="auto"/>
        <w:ind w:left="875" w:right="1485"/>
        <w:jc w:val="both"/>
      </w:pPr>
      <w:r>
        <w:rPr>
          <w:w w:val="105"/>
        </w:rPr>
        <w:t>Where a preliminary charge or a redemption charge is imposed, a Unitholder who realises his Units after a</w:t>
      </w:r>
      <w:r>
        <w:rPr>
          <w:spacing w:val="-2"/>
          <w:w w:val="105"/>
        </w:rPr>
        <w:t xml:space="preserve"> </w:t>
      </w:r>
      <w:r>
        <w:rPr>
          <w:w w:val="105"/>
        </w:rPr>
        <w:t>short period</w:t>
      </w:r>
      <w:r>
        <w:rPr>
          <w:spacing w:val="-2"/>
          <w:w w:val="105"/>
        </w:rPr>
        <w:t xml:space="preserve"> </w:t>
      </w:r>
      <w:r>
        <w:rPr>
          <w:w w:val="105"/>
        </w:rPr>
        <w:t>of</w:t>
      </w:r>
      <w:r>
        <w:rPr>
          <w:spacing w:val="-9"/>
          <w:w w:val="105"/>
        </w:rPr>
        <w:t xml:space="preserve"> </w:t>
      </w:r>
      <w:r>
        <w:rPr>
          <w:w w:val="105"/>
        </w:rPr>
        <w:t>time may</w:t>
      </w:r>
      <w:r>
        <w:rPr>
          <w:spacing w:val="-1"/>
          <w:w w:val="105"/>
        </w:rPr>
        <w:t xml:space="preserve"> </w:t>
      </w:r>
      <w:r>
        <w:rPr>
          <w:w w:val="105"/>
        </w:rPr>
        <w:t>not</w:t>
      </w:r>
      <w:r>
        <w:rPr>
          <w:spacing w:val="-1"/>
          <w:w w:val="105"/>
        </w:rPr>
        <w:t xml:space="preserve"> </w:t>
      </w:r>
      <w:r>
        <w:rPr>
          <w:w w:val="105"/>
        </w:rPr>
        <w:t>(even</w:t>
      </w:r>
      <w:r>
        <w:rPr>
          <w:spacing w:val="-9"/>
          <w:w w:val="105"/>
        </w:rPr>
        <w:t xml:space="preserve"> </w:t>
      </w:r>
      <w:r>
        <w:rPr>
          <w:w w:val="105"/>
        </w:rPr>
        <w:t>if</w:t>
      </w:r>
      <w:r>
        <w:rPr>
          <w:spacing w:val="-9"/>
          <w:w w:val="105"/>
        </w:rPr>
        <w:t xml:space="preserve"> </w:t>
      </w:r>
      <w:r>
        <w:rPr>
          <w:w w:val="105"/>
        </w:rPr>
        <w:t>the value of</w:t>
      </w:r>
      <w:r>
        <w:rPr>
          <w:spacing w:val="-9"/>
          <w:w w:val="105"/>
        </w:rPr>
        <w:t xml:space="preserve"> </w:t>
      </w:r>
      <w:r>
        <w:rPr>
          <w:w w:val="105"/>
        </w:rPr>
        <w:t>the relevant investments has not fallen) realise the amount originally invested.</w:t>
      </w:r>
    </w:p>
    <w:p w14:paraId="6736717A" w14:textId="77777777" w:rsidR="00FE7E48" w:rsidRDefault="00FE7E48">
      <w:pPr>
        <w:pStyle w:val="BodyText"/>
        <w:spacing w:before="123"/>
      </w:pPr>
    </w:p>
    <w:p w14:paraId="2EAC38FA" w14:textId="77777777" w:rsidR="00FE7E48" w:rsidRDefault="00CB7212">
      <w:pPr>
        <w:pStyle w:val="ListParagraph"/>
        <w:numPr>
          <w:ilvl w:val="2"/>
          <w:numId w:val="29"/>
        </w:numPr>
        <w:tabs>
          <w:tab w:val="left" w:pos="1583"/>
        </w:tabs>
        <w:ind w:left="1583" w:hanging="708"/>
        <w:rPr>
          <w:sz w:val="17"/>
        </w:rPr>
      </w:pPr>
      <w:r>
        <w:rPr>
          <w:i/>
          <w:spacing w:val="-2"/>
          <w:sz w:val="17"/>
        </w:rPr>
        <w:t>Dilution</w:t>
      </w:r>
    </w:p>
    <w:p w14:paraId="201298A1" w14:textId="77777777" w:rsidR="00FE7E48" w:rsidRDefault="00FE7E48">
      <w:pPr>
        <w:pStyle w:val="BodyText"/>
        <w:spacing w:before="38"/>
        <w:rPr>
          <w:i/>
        </w:rPr>
      </w:pPr>
    </w:p>
    <w:p w14:paraId="047608BF" w14:textId="77777777" w:rsidR="00FE7E48" w:rsidRDefault="00CB7212">
      <w:pPr>
        <w:pStyle w:val="BodyText"/>
        <w:spacing w:line="336" w:lineRule="auto"/>
        <w:ind w:left="875" w:right="1478"/>
        <w:jc w:val="both"/>
      </w:pPr>
      <w:r>
        <w:rPr>
          <w:w w:val="105"/>
        </w:rPr>
        <w:t>The Trust may also experience a reduction in value as a result of the costs incurred in the</w:t>
      </w:r>
      <w:r>
        <w:rPr>
          <w:spacing w:val="-4"/>
          <w:w w:val="105"/>
        </w:rPr>
        <w:t xml:space="preserve"> </w:t>
      </w:r>
      <w:r>
        <w:rPr>
          <w:w w:val="105"/>
        </w:rPr>
        <w:t>purchase</w:t>
      </w:r>
      <w:r>
        <w:rPr>
          <w:spacing w:val="-8"/>
          <w:w w:val="105"/>
        </w:rPr>
        <w:t xml:space="preserve"> </w:t>
      </w:r>
      <w:r>
        <w:rPr>
          <w:w w:val="105"/>
        </w:rPr>
        <w:t>and</w:t>
      </w:r>
      <w:r>
        <w:rPr>
          <w:spacing w:val="-15"/>
          <w:w w:val="105"/>
        </w:rPr>
        <w:t xml:space="preserve"> </w:t>
      </w:r>
      <w:r>
        <w:rPr>
          <w:w w:val="105"/>
        </w:rPr>
        <w:t>sale</w:t>
      </w:r>
      <w:r>
        <w:rPr>
          <w:spacing w:val="-9"/>
          <w:w w:val="105"/>
        </w:rPr>
        <w:t xml:space="preserve"> </w:t>
      </w:r>
      <w:r>
        <w:rPr>
          <w:w w:val="105"/>
        </w:rPr>
        <w:t>of</w:t>
      </w:r>
      <w:r>
        <w:rPr>
          <w:spacing w:val="-5"/>
          <w:w w:val="105"/>
        </w:rPr>
        <w:t xml:space="preserve"> </w:t>
      </w:r>
      <w:r>
        <w:rPr>
          <w:w w:val="105"/>
        </w:rPr>
        <w:t>its</w:t>
      </w:r>
      <w:r>
        <w:rPr>
          <w:spacing w:val="-6"/>
          <w:w w:val="105"/>
        </w:rPr>
        <w:t xml:space="preserve"> </w:t>
      </w:r>
      <w:r>
        <w:rPr>
          <w:w w:val="105"/>
        </w:rPr>
        <w:t>underlying</w:t>
      </w:r>
      <w:r>
        <w:rPr>
          <w:spacing w:val="-11"/>
          <w:w w:val="105"/>
        </w:rPr>
        <w:t xml:space="preserve"> </w:t>
      </w:r>
      <w:r>
        <w:rPr>
          <w:w w:val="105"/>
        </w:rPr>
        <w:t>investments</w:t>
      </w:r>
      <w:r>
        <w:rPr>
          <w:spacing w:val="-11"/>
          <w:w w:val="105"/>
        </w:rPr>
        <w:t xml:space="preserve"> </w:t>
      </w:r>
      <w:r>
        <w:rPr>
          <w:w w:val="105"/>
        </w:rPr>
        <w:t>and</w:t>
      </w:r>
      <w:r>
        <w:rPr>
          <w:spacing w:val="-7"/>
          <w:w w:val="105"/>
        </w:rPr>
        <w:t xml:space="preserve"> </w:t>
      </w:r>
      <w:r>
        <w:rPr>
          <w:w w:val="105"/>
        </w:rPr>
        <w:t>the</w:t>
      </w:r>
      <w:r>
        <w:rPr>
          <w:spacing w:val="-7"/>
          <w:w w:val="105"/>
        </w:rPr>
        <w:t xml:space="preserve"> </w:t>
      </w:r>
      <w:r>
        <w:rPr>
          <w:w w:val="105"/>
        </w:rPr>
        <w:t>spread</w:t>
      </w:r>
      <w:r>
        <w:rPr>
          <w:spacing w:val="-11"/>
          <w:w w:val="105"/>
        </w:rPr>
        <w:t xml:space="preserve"> </w:t>
      </w:r>
      <w:r>
        <w:rPr>
          <w:w w:val="105"/>
        </w:rPr>
        <w:t>between</w:t>
      </w:r>
      <w:r>
        <w:rPr>
          <w:spacing w:val="-13"/>
          <w:w w:val="105"/>
        </w:rPr>
        <w:t xml:space="preserve"> </w:t>
      </w:r>
      <w:r>
        <w:rPr>
          <w:w w:val="105"/>
        </w:rPr>
        <w:t>buying</w:t>
      </w:r>
      <w:r>
        <w:rPr>
          <w:spacing w:val="-13"/>
          <w:w w:val="105"/>
        </w:rPr>
        <w:t xml:space="preserve"> </w:t>
      </w:r>
      <w:r>
        <w:rPr>
          <w:w w:val="105"/>
        </w:rPr>
        <w:t>and selling prices of such investments. Accordingly, the Manager may apply a dilution adjustment</w:t>
      </w:r>
      <w:r>
        <w:rPr>
          <w:spacing w:val="-8"/>
          <w:w w:val="105"/>
        </w:rPr>
        <w:t xml:space="preserve"> </w:t>
      </w:r>
      <w:r>
        <w:rPr>
          <w:w w:val="105"/>
        </w:rPr>
        <w:t>also</w:t>
      </w:r>
      <w:r>
        <w:rPr>
          <w:spacing w:val="-8"/>
          <w:w w:val="105"/>
        </w:rPr>
        <w:t xml:space="preserve"> </w:t>
      </w:r>
      <w:r>
        <w:rPr>
          <w:w w:val="105"/>
        </w:rPr>
        <w:t>known</w:t>
      </w:r>
      <w:r>
        <w:rPr>
          <w:spacing w:val="-9"/>
          <w:w w:val="105"/>
        </w:rPr>
        <w:t xml:space="preserve"> </w:t>
      </w:r>
      <w:r>
        <w:rPr>
          <w:w w:val="105"/>
        </w:rPr>
        <w:t>as</w:t>
      </w:r>
      <w:r>
        <w:rPr>
          <w:spacing w:val="-10"/>
          <w:w w:val="105"/>
        </w:rPr>
        <w:t xml:space="preserve"> </w:t>
      </w:r>
      <w:r>
        <w:rPr>
          <w:w w:val="105"/>
        </w:rPr>
        <w:t>a</w:t>
      </w:r>
      <w:r>
        <w:rPr>
          <w:spacing w:val="-8"/>
          <w:w w:val="105"/>
        </w:rPr>
        <w:t xml:space="preserve"> </w:t>
      </w:r>
      <w:r>
        <w:rPr>
          <w:w w:val="105"/>
        </w:rPr>
        <w:t>price</w:t>
      </w:r>
      <w:r>
        <w:rPr>
          <w:spacing w:val="-10"/>
          <w:w w:val="105"/>
        </w:rPr>
        <w:t xml:space="preserve"> </w:t>
      </w:r>
      <w:r>
        <w:rPr>
          <w:w w:val="105"/>
        </w:rPr>
        <w:t>swing</w:t>
      </w:r>
      <w:r>
        <w:rPr>
          <w:spacing w:val="-8"/>
          <w:w w:val="105"/>
        </w:rPr>
        <w:t xml:space="preserve"> </w:t>
      </w:r>
      <w:r>
        <w:rPr>
          <w:w w:val="105"/>
        </w:rPr>
        <w:t>on</w:t>
      </w:r>
      <w:r>
        <w:rPr>
          <w:spacing w:val="-8"/>
          <w:w w:val="105"/>
        </w:rPr>
        <w:t xml:space="preserve"> </w:t>
      </w:r>
      <w:r>
        <w:rPr>
          <w:w w:val="105"/>
        </w:rPr>
        <w:t>the</w:t>
      </w:r>
      <w:r>
        <w:rPr>
          <w:spacing w:val="-13"/>
          <w:w w:val="105"/>
        </w:rPr>
        <w:t xml:space="preserve"> </w:t>
      </w:r>
      <w:r>
        <w:rPr>
          <w:w w:val="105"/>
        </w:rPr>
        <w:t>issue</w:t>
      </w:r>
      <w:r>
        <w:rPr>
          <w:spacing w:val="-11"/>
          <w:w w:val="105"/>
        </w:rPr>
        <w:t xml:space="preserve"> </w:t>
      </w:r>
      <w:r>
        <w:rPr>
          <w:w w:val="105"/>
        </w:rPr>
        <w:t>and/or</w:t>
      </w:r>
      <w:r>
        <w:rPr>
          <w:spacing w:val="-9"/>
          <w:w w:val="105"/>
        </w:rPr>
        <w:t xml:space="preserve"> </w:t>
      </w:r>
      <w:r>
        <w:rPr>
          <w:w w:val="105"/>
        </w:rPr>
        <w:t>redemption</w:t>
      </w:r>
      <w:r>
        <w:rPr>
          <w:spacing w:val="-6"/>
          <w:w w:val="105"/>
        </w:rPr>
        <w:t xml:space="preserve"> </w:t>
      </w:r>
      <w:r>
        <w:rPr>
          <w:w w:val="105"/>
        </w:rPr>
        <w:t>of</w:t>
      </w:r>
      <w:r>
        <w:rPr>
          <w:spacing w:val="-7"/>
          <w:w w:val="105"/>
        </w:rPr>
        <w:t xml:space="preserve"> </w:t>
      </w:r>
      <w:r>
        <w:rPr>
          <w:w w:val="105"/>
        </w:rPr>
        <w:t>Units.</w:t>
      </w:r>
      <w:r>
        <w:rPr>
          <w:spacing w:val="-8"/>
          <w:w w:val="105"/>
        </w:rPr>
        <w:t xml:space="preserve"> </w:t>
      </w:r>
      <w:r>
        <w:rPr>
          <w:w w:val="105"/>
        </w:rPr>
        <w:t>Where a dilution adjustment or a price swing is not applied, the Fund in question may incur dilution which may constrain capital growth.</w:t>
      </w:r>
    </w:p>
    <w:p w14:paraId="3F3A39F7" w14:textId="77777777" w:rsidR="00FE7E48" w:rsidRDefault="00FE7E48">
      <w:pPr>
        <w:pStyle w:val="BodyText"/>
        <w:spacing w:before="123"/>
      </w:pPr>
    </w:p>
    <w:p w14:paraId="37CE8382" w14:textId="77777777" w:rsidR="00FE7E48" w:rsidRDefault="00CB7212">
      <w:pPr>
        <w:pStyle w:val="ListParagraph"/>
        <w:numPr>
          <w:ilvl w:val="2"/>
          <w:numId w:val="29"/>
        </w:numPr>
        <w:tabs>
          <w:tab w:val="left" w:pos="2086"/>
        </w:tabs>
        <w:ind w:left="2086" w:hanging="503"/>
        <w:rPr>
          <w:i/>
          <w:sz w:val="17"/>
        </w:rPr>
      </w:pPr>
      <w:r>
        <w:rPr>
          <w:i/>
          <w:sz w:val="17"/>
        </w:rPr>
        <w:t>Counterparty</w:t>
      </w:r>
      <w:r>
        <w:rPr>
          <w:i/>
          <w:spacing w:val="13"/>
          <w:sz w:val="17"/>
        </w:rPr>
        <w:t xml:space="preserve"> </w:t>
      </w:r>
      <w:r>
        <w:rPr>
          <w:i/>
          <w:sz w:val="17"/>
        </w:rPr>
        <w:t>and</w:t>
      </w:r>
      <w:r>
        <w:rPr>
          <w:i/>
          <w:spacing w:val="34"/>
          <w:sz w:val="17"/>
        </w:rPr>
        <w:t xml:space="preserve"> </w:t>
      </w:r>
      <w:r>
        <w:rPr>
          <w:i/>
          <w:sz w:val="17"/>
        </w:rPr>
        <w:t>Credit</w:t>
      </w:r>
      <w:r>
        <w:rPr>
          <w:i/>
          <w:spacing w:val="-3"/>
          <w:sz w:val="17"/>
        </w:rPr>
        <w:t xml:space="preserve"> </w:t>
      </w:r>
      <w:r>
        <w:rPr>
          <w:i/>
          <w:spacing w:val="-4"/>
          <w:sz w:val="17"/>
        </w:rPr>
        <w:t>risk</w:t>
      </w:r>
    </w:p>
    <w:p w14:paraId="0897F6B6" w14:textId="77777777" w:rsidR="00FE7E48" w:rsidRDefault="00FE7E48">
      <w:pPr>
        <w:pStyle w:val="BodyText"/>
        <w:spacing w:before="38"/>
        <w:rPr>
          <w:i/>
        </w:rPr>
      </w:pPr>
    </w:p>
    <w:p w14:paraId="48E0477C" w14:textId="77777777" w:rsidR="00FE7E48" w:rsidRDefault="00CB7212">
      <w:pPr>
        <w:pStyle w:val="BodyText"/>
        <w:spacing w:line="336" w:lineRule="auto"/>
        <w:ind w:left="875" w:right="1480"/>
        <w:jc w:val="both"/>
      </w:pPr>
      <w:r>
        <w:rPr>
          <w:w w:val="105"/>
        </w:rPr>
        <w:t>This</w:t>
      </w:r>
      <w:r>
        <w:rPr>
          <w:spacing w:val="-11"/>
          <w:w w:val="105"/>
        </w:rPr>
        <w:t xml:space="preserve"> </w:t>
      </w:r>
      <w:r>
        <w:rPr>
          <w:w w:val="105"/>
        </w:rPr>
        <w:t>is</w:t>
      </w:r>
      <w:r>
        <w:rPr>
          <w:spacing w:val="-15"/>
          <w:w w:val="105"/>
        </w:rPr>
        <w:t xml:space="preserve"> </w:t>
      </w:r>
      <w:r>
        <w:rPr>
          <w:w w:val="105"/>
        </w:rPr>
        <w:t>the</w:t>
      </w:r>
      <w:r>
        <w:rPr>
          <w:spacing w:val="-10"/>
          <w:w w:val="105"/>
        </w:rPr>
        <w:t xml:space="preserve"> </w:t>
      </w:r>
      <w:r>
        <w:rPr>
          <w:w w:val="105"/>
        </w:rPr>
        <w:t>risk</w:t>
      </w:r>
      <w:r>
        <w:rPr>
          <w:spacing w:val="-8"/>
          <w:w w:val="105"/>
        </w:rPr>
        <w:t xml:space="preserve"> </w:t>
      </w:r>
      <w:r>
        <w:rPr>
          <w:w w:val="105"/>
        </w:rPr>
        <w:t>of</w:t>
      </w:r>
      <w:r>
        <w:rPr>
          <w:spacing w:val="-7"/>
          <w:w w:val="105"/>
        </w:rPr>
        <w:t xml:space="preserve"> </w:t>
      </w:r>
      <w:r>
        <w:rPr>
          <w:w w:val="105"/>
        </w:rPr>
        <w:t>suffering</w:t>
      </w:r>
      <w:r>
        <w:rPr>
          <w:spacing w:val="-10"/>
          <w:w w:val="105"/>
        </w:rPr>
        <w:t xml:space="preserve"> </w:t>
      </w:r>
      <w:r>
        <w:rPr>
          <w:w w:val="105"/>
        </w:rPr>
        <w:t>loss</w:t>
      </w:r>
      <w:r>
        <w:rPr>
          <w:spacing w:val="-9"/>
          <w:w w:val="105"/>
        </w:rPr>
        <w:t xml:space="preserve"> </w:t>
      </w:r>
      <w:r>
        <w:rPr>
          <w:w w:val="105"/>
        </w:rPr>
        <w:t>due</w:t>
      </w:r>
      <w:r>
        <w:rPr>
          <w:spacing w:val="-10"/>
          <w:w w:val="105"/>
        </w:rPr>
        <w:t xml:space="preserve"> </w:t>
      </w:r>
      <w:r>
        <w:rPr>
          <w:w w:val="105"/>
        </w:rPr>
        <w:t>to</w:t>
      </w:r>
      <w:r>
        <w:rPr>
          <w:spacing w:val="-13"/>
          <w:w w:val="105"/>
        </w:rPr>
        <w:t xml:space="preserve"> </w:t>
      </w:r>
      <w:r>
        <w:rPr>
          <w:w w:val="105"/>
        </w:rPr>
        <w:t>another</w:t>
      </w:r>
      <w:r>
        <w:rPr>
          <w:spacing w:val="-9"/>
          <w:w w:val="105"/>
        </w:rPr>
        <w:t xml:space="preserve"> </w:t>
      </w:r>
      <w:r>
        <w:rPr>
          <w:w w:val="105"/>
        </w:rPr>
        <w:t>party</w:t>
      </w:r>
      <w:r>
        <w:rPr>
          <w:spacing w:val="-10"/>
          <w:w w:val="105"/>
        </w:rPr>
        <w:t xml:space="preserve"> </w:t>
      </w:r>
      <w:r>
        <w:rPr>
          <w:w w:val="105"/>
        </w:rPr>
        <w:t>not</w:t>
      </w:r>
      <w:r>
        <w:rPr>
          <w:spacing w:val="-7"/>
          <w:w w:val="105"/>
        </w:rPr>
        <w:t xml:space="preserve"> </w:t>
      </w:r>
      <w:r>
        <w:rPr>
          <w:w w:val="105"/>
        </w:rPr>
        <w:t>meeting</w:t>
      </w:r>
      <w:r>
        <w:rPr>
          <w:spacing w:val="-12"/>
          <w:w w:val="105"/>
        </w:rPr>
        <w:t xml:space="preserve"> </w:t>
      </w:r>
      <w:r>
        <w:rPr>
          <w:w w:val="105"/>
        </w:rPr>
        <w:t>its</w:t>
      </w:r>
      <w:r>
        <w:rPr>
          <w:spacing w:val="-15"/>
          <w:w w:val="105"/>
        </w:rPr>
        <w:t xml:space="preserve"> </w:t>
      </w:r>
      <w:r>
        <w:rPr>
          <w:w w:val="105"/>
        </w:rPr>
        <w:t>financial</w:t>
      </w:r>
      <w:r>
        <w:rPr>
          <w:spacing w:val="-8"/>
          <w:w w:val="105"/>
        </w:rPr>
        <w:t xml:space="preserve"> </w:t>
      </w:r>
      <w:r>
        <w:rPr>
          <w:w w:val="105"/>
        </w:rPr>
        <w:t>obligations and,</w:t>
      </w:r>
      <w:r>
        <w:rPr>
          <w:spacing w:val="-2"/>
          <w:w w:val="105"/>
        </w:rPr>
        <w:t xml:space="preserve"> </w:t>
      </w:r>
      <w:r>
        <w:rPr>
          <w:w w:val="105"/>
        </w:rPr>
        <w:t>in</w:t>
      </w:r>
      <w:r>
        <w:rPr>
          <w:spacing w:val="-4"/>
          <w:w w:val="105"/>
        </w:rPr>
        <w:t xml:space="preserve"> </w:t>
      </w:r>
      <w:r>
        <w:rPr>
          <w:w w:val="105"/>
        </w:rPr>
        <w:t>that event,</w:t>
      </w:r>
      <w:r>
        <w:rPr>
          <w:spacing w:val="-9"/>
          <w:w w:val="105"/>
        </w:rPr>
        <w:t xml:space="preserve"> </w:t>
      </w:r>
      <w:r>
        <w:rPr>
          <w:w w:val="105"/>
        </w:rPr>
        <w:t>the</w:t>
      </w:r>
      <w:r>
        <w:rPr>
          <w:spacing w:val="-2"/>
          <w:w w:val="105"/>
        </w:rPr>
        <w:t xml:space="preserve"> </w:t>
      </w:r>
      <w:r>
        <w:rPr>
          <w:w w:val="105"/>
        </w:rPr>
        <w:t>Trust could</w:t>
      </w:r>
      <w:r>
        <w:rPr>
          <w:spacing w:val="-8"/>
          <w:w w:val="105"/>
        </w:rPr>
        <w:t xml:space="preserve"> </w:t>
      </w:r>
      <w:r>
        <w:rPr>
          <w:w w:val="105"/>
        </w:rPr>
        <w:t>experience significant</w:t>
      </w:r>
      <w:r>
        <w:rPr>
          <w:spacing w:val="-1"/>
          <w:w w:val="105"/>
        </w:rPr>
        <w:t xml:space="preserve"> </w:t>
      </w:r>
      <w:r>
        <w:rPr>
          <w:w w:val="105"/>
        </w:rPr>
        <w:t>losses.</w:t>
      </w:r>
      <w:r>
        <w:rPr>
          <w:spacing w:val="-10"/>
          <w:w w:val="105"/>
        </w:rPr>
        <w:t xml:space="preserve"> </w:t>
      </w:r>
      <w:r>
        <w:rPr>
          <w:w w:val="105"/>
        </w:rPr>
        <w:t>One</w:t>
      </w:r>
      <w:r>
        <w:rPr>
          <w:spacing w:val="-1"/>
          <w:w w:val="105"/>
        </w:rPr>
        <w:t xml:space="preserve"> </w:t>
      </w:r>
      <w:r>
        <w:rPr>
          <w:w w:val="105"/>
        </w:rPr>
        <w:t>source</w:t>
      </w:r>
      <w:r>
        <w:rPr>
          <w:spacing w:val="-4"/>
          <w:w w:val="105"/>
        </w:rPr>
        <w:t xml:space="preserve"> </w:t>
      </w:r>
      <w:r>
        <w:rPr>
          <w:w w:val="105"/>
        </w:rPr>
        <w:t>of</w:t>
      </w:r>
      <w:r>
        <w:rPr>
          <w:spacing w:val="-11"/>
          <w:w w:val="105"/>
        </w:rPr>
        <w:t xml:space="preserve"> </w:t>
      </w:r>
      <w:r>
        <w:rPr>
          <w:w w:val="105"/>
        </w:rPr>
        <w:t>this</w:t>
      </w:r>
      <w:r>
        <w:rPr>
          <w:spacing w:val="24"/>
          <w:w w:val="105"/>
        </w:rPr>
        <w:t xml:space="preserve"> </w:t>
      </w:r>
      <w:r>
        <w:rPr>
          <w:w w:val="105"/>
        </w:rPr>
        <w:t>risk for</w:t>
      </w:r>
      <w:r>
        <w:rPr>
          <w:spacing w:val="40"/>
          <w:w w:val="105"/>
        </w:rPr>
        <w:t xml:space="preserve"> </w:t>
      </w:r>
      <w:r>
        <w:rPr>
          <w:w w:val="105"/>
        </w:rPr>
        <w:t>the</w:t>
      </w:r>
      <w:r>
        <w:rPr>
          <w:spacing w:val="65"/>
          <w:w w:val="105"/>
        </w:rPr>
        <w:t xml:space="preserve"> </w:t>
      </w:r>
      <w:r>
        <w:rPr>
          <w:w w:val="105"/>
        </w:rPr>
        <w:t>Trust</w:t>
      </w:r>
      <w:r>
        <w:rPr>
          <w:spacing w:val="40"/>
          <w:w w:val="105"/>
        </w:rPr>
        <w:t xml:space="preserve"> </w:t>
      </w:r>
      <w:r>
        <w:rPr>
          <w:w w:val="105"/>
        </w:rPr>
        <w:t>is</w:t>
      </w:r>
      <w:r>
        <w:rPr>
          <w:spacing w:val="40"/>
          <w:w w:val="105"/>
        </w:rPr>
        <w:t xml:space="preserve"> </w:t>
      </w:r>
      <w:r>
        <w:rPr>
          <w:w w:val="105"/>
        </w:rPr>
        <w:t>where</w:t>
      </w:r>
      <w:r>
        <w:rPr>
          <w:spacing w:val="40"/>
          <w:w w:val="105"/>
        </w:rPr>
        <w:t xml:space="preserve"> </w:t>
      </w:r>
      <w:r>
        <w:rPr>
          <w:w w:val="105"/>
        </w:rPr>
        <w:t>counterparties</w:t>
      </w:r>
      <w:r>
        <w:rPr>
          <w:spacing w:val="40"/>
          <w:w w:val="105"/>
        </w:rPr>
        <w:t xml:space="preserve"> </w:t>
      </w:r>
      <w:r>
        <w:rPr>
          <w:w w:val="105"/>
        </w:rPr>
        <w:t>to</w:t>
      </w:r>
      <w:r>
        <w:rPr>
          <w:spacing w:val="40"/>
          <w:w w:val="105"/>
        </w:rPr>
        <w:t xml:space="preserve"> </w:t>
      </w:r>
      <w:r>
        <w:rPr>
          <w:w w:val="105"/>
        </w:rPr>
        <w:t>any</w:t>
      </w:r>
      <w:r>
        <w:rPr>
          <w:spacing w:val="40"/>
          <w:w w:val="105"/>
        </w:rPr>
        <w:t xml:space="preserve"> </w:t>
      </w:r>
      <w:r>
        <w:rPr>
          <w:w w:val="105"/>
        </w:rPr>
        <w:t>trade</w:t>
      </w:r>
      <w:r>
        <w:rPr>
          <w:spacing w:val="40"/>
          <w:w w:val="105"/>
        </w:rPr>
        <w:t xml:space="preserve"> </w:t>
      </w:r>
      <w:r>
        <w:rPr>
          <w:w w:val="105"/>
        </w:rPr>
        <w:t>fail</w:t>
      </w:r>
      <w:r>
        <w:rPr>
          <w:spacing w:val="40"/>
          <w:w w:val="105"/>
        </w:rPr>
        <w:t xml:space="preserve"> </w:t>
      </w:r>
      <w:r>
        <w:rPr>
          <w:w w:val="105"/>
        </w:rPr>
        <w:t>to</w:t>
      </w:r>
      <w:r>
        <w:rPr>
          <w:spacing w:val="40"/>
          <w:w w:val="105"/>
        </w:rPr>
        <w:t xml:space="preserve"> </w:t>
      </w:r>
      <w:r>
        <w:rPr>
          <w:w w:val="105"/>
        </w:rPr>
        <w:t>meet</w:t>
      </w:r>
      <w:r>
        <w:rPr>
          <w:spacing w:val="40"/>
          <w:w w:val="105"/>
        </w:rPr>
        <w:t xml:space="preserve"> </w:t>
      </w:r>
      <w:r>
        <w:rPr>
          <w:w w:val="105"/>
        </w:rPr>
        <w:t>their</w:t>
      </w:r>
      <w:r>
        <w:rPr>
          <w:spacing w:val="40"/>
          <w:w w:val="105"/>
        </w:rPr>
        <w:t xml:space="preserve"> </w:t>
      </w:r>
      <w:r>
        <w:rPr>
          <w:w w:val="105"/>
        </w:rPr>
        <w:t>transaction</w:t>
      </w:r>
    </w:p>
    <w:p w14:paraId="5F232FB2" w14:textId="77777777" w:rsidR="00FE7E48" w:rsidRDefault="00FE7E48">
      <w:pPr>
        <w:pStyle w:val="BodyText"/>
        <w:spacing w:line="336" w:lineRule="auto"/>
        <w:jc w:val="both"/>
        <w:sectPr w:rsidR="00FE7E48">
          <w:pgSz w:w="11930" w:h="16860"/>
          <w:pgMar w:top="1680" w:right="283" w:bottom="1180" w:left="1417" w:header="0" w:footer="923" w:gutter="0"/>
          <w:cols w:space="720"/>
        </w:sectPr>
      </w:pPr>
    </w:p>
    <w:p w14:paraId="63E99CB9" w14:textId="77777777" w:rsidR="00FE7E48" w:rsidRDefault="00CB7212">
      <w:pPr>
        <w:pStyle w:val="BodyText"/>
        <w:spacing w:before="74" w:line="336" w:lineRule="auto"/>
        <w:ind w:left="875" w:right="1489"/>
        <w:jc w:val="both"/>
      </w:pPr>
      <w:r>
        <w:rPr>
          <w:w w:val="105"/>
        </w:rPr>
        <w:t>commitments.</w:t>
      </w:r>
      <w:r>
        <w:rPr>
          <w:spacing w:val="-4"/>
          <w:w w:val="105"/>
        </w:rPr>
        <w:t xml:space="preserve"> </w:t>
      </w:r>
      <w:r>
        <w:rPr>
          <w:w w:val="105"/>
        </w:rPr>
        <w:t>The</w:t>
      </w:r>
      <w:r>
        <w:rPr>
          <w:spacing w:val="-9"/>
          <w:w w:val="105"/>
        </w:rPr>
        <w:t xml:space="preserve"> </w:t>
      </w:r>
      <w:r>
        <w:rPr>
          <w:w w:val="105"/>
        </w:rPr>
        <w:t>Trust</w:t>
      </w:r>
      <w:r>
        <w:rPr>
          <w:spacing w:val="-7"/>
          <w:w w:val="105"/>
        </w:rPr>
        <w:t xml:space="preserve"> </w:t>
      </w:r>
      <w:r>
        <w:rPr>
          <w:w w:val="105"/>
        </w:rPr>
        <w:t>only</w:t>
      </w:r>
      <w:r>
        <w:rPr>
          <w:spacing w:val="-8"/>
          <w:w w:val="105"/>
        </w:rPr>
        <w:t xml:space="preserve"> </w:t>
      </w:r>
      <w:r>
        <w:rPr>
          <w:w w:val="105"/>
        </w:rPr>
        <w:t>buys</w:t>
      </w:r>
      <w:r>
        <w:rPr>
          <w:spacing w:val="-8"/>
          <w:w w:val="105"/>
        </w:rPr>
        <w:t xml:space="preserve"> </w:t>
      </w:r>
      <w:r>
        <w:rPr>
          <w:w w:val="105"/>
        </w:rPr>
        <w:t>and</w:t>
      </w:r>
      <w:r>
        <w:rPr>
          <w:spacing w:val="-9"/>
          <w:w w:val="105"/>
        </w:rPr>
        <w:t xml:space="preserve"> </w:t>
      </w:r>
      <w:r>
        <w:rPr>
          <w:w w:val="105"/>
        </w:rPr>
        <w:t>sells</w:t>
      </w:r>
      <w:r>
        <w:rPr>
          <w:spacing w:val="-7"/>
          <w:w w:val="105"/>
        </w:rPr>
        <w:t xml:space="preserve"> </w:t>
      </w:r>
      <w:r>
        <w:rPr>
          <w:w w:val="105"/>
        </w:rPr>
        <w:t>investments</w:t>
      </w:r>
      <w:r>
        <w:rPr>
          <w:spacing w:val="-5"/>
          <w:w w:val="105"/>
        </w:rPr>
        <w:t xml:space="preserve"> </w:t>
      </w:r>
      <w:r>
        <w:rPr>
          <w:w w:val="105"/>
        </w:rPr>
        <w:t>with</w:t>
      </w:r>
      <w:r>
        <w:rPr>
          <w:spacing w:val="15"/>
          <w:w w:val="105"/>
        </w:rPr>
        <w:t xml:space="preserve"> </w:t>
      </w:r>
      <w:r>
        <w:rPr>
          <w:w w:val="105"/>
        </w:rPr>
        <w:t>brokers</w:t>
      </w:r>
      <w:r>
        <w:rPr>
          <w:spacing w:val="-14"/>
          <w:w w:val="105"/>
        </w:rPr>
        <w:t xml:space="preserve"> </w:t>
      </w:r>
      <w:r>
        <w:rPr>
          <w:w w:val="105"/>
        </w:rPr>
        <w:t>which have</w:t>
      </w:r>
      <w:r>
        <w:rPr>
          <w:spacing w:val="-8"/>
          <w:w w:val="105"/>
        </w:rPr>
        <w:t xml:space="preserve"> </w:t>
      </w:r>
      <w:r>
        <w:rPr>
          <w:w w:val="105"/>
        </w:rPr>
        <w:t>been approved</w:t>
      </w:r>
      <w:r>
        <w:rPr>
          <w:spacing w:val="-3"/>
          <w:w w:val="105"/>
        </w:rPr>
        <w:t xml:space="preserve"> </w:t>
      </w:r>
      <w:r>
        <w:rPr>
          <w:w w:val="105"/>
        </w:rPr>
        <w:t>by</w:t>
      </w:r>
      <w:r>
        <w:rPr>
          <w:spacing w:val="-2"/>
          <w:w w:val="105"/>
        </w:rPr>
        <w:t xml:space="preserve"> </w:t>
      </w:r>
      <w:r>
        <w:rPr>
          <w:w w:val="105"/>
        </w:rPr>
        <w:t>the</w:t>
      </w:r>
      <w:r>
        <w:rPr>
          <w:spacing w:val="-1"/>
          <w:w w:val="105"/>
        </w:rPr>
        <w:t xml:space="preserve"> </w:t>
      </w:r>
      <w:r>
        <w:rPr>
          <w:w w:val="105"/>
        </w:rPr>
        <w:t>Manager and/or</w:t>
      </w:r>
      <w:r>
        <w:rPr>
          <w:spacing w:val="-2"/>
          <w:w w:val="105"/>
        </w:rPr>
        <w:t xml:space="preserve"> </w:t>
      </w:r>
      <w:r>
        <w:rPr>
          <w:w w:val="105"/>
        </w:rPr>
        <w:t>Investment Advisor</w:t>
      </w:r>
      <w:r>
        <w:rPr>
          <w:spacing w:val="-1"/>
          <w:w w:val="105"/>
        </w:rPr>
        <w:t xml:space="preserve"> </w:t>
      </w:r>
      <w:r>
        <w:rPr>
          <w:w w:val="105"/>
        </w:rPr>
        <w:t>as</w:t>
      </w:r>
      <w:r>
        <w:rPr>
          <w:spacing w:val="-1"/>
          <w:w w:val="105"/>
        </w:rPr>
        <w:t xml:space="preserve"> </w:t>
      </w:r>
      <w:r>
        <w:rPr>
          <w:w w:val="105"/>
        </w:rPr>
        <w:t>an</w:t>
      </w:r>
      <w:r>
        <w:rPr>
          <w:spacing w:val="-1"/>
          <w:w w:val="105"/>
        </w:rPr>
        <w:t xml:space="preserve"> </w:t>
      </w:r>
      <w:r>
        <w:rPr>
          <w:w w:val="105"/>
        </w:rPr>
        <w:t>acceptable</w:t>
      </w:r>
      <w:r>
        <w:rPr>
          <w:spacing w:val="-1"/>
          <w:w w:val="105"/>
        </w:rPr>
        <w:t xml:space="preserve"> </w:t>
      </w:r>
      <w:r>
        <w:rPr>
          <w:w w:val="105"/>
        </w:rPr>
        <w:t>counterparty. It is possible for a problem to</w:t>
      </w:r>
      <w:r>
        <w:rPr>
          <w:spacing w:val="40"/>
          <w:w w:val="105"/>
        </w:rPr>
        <w:t xml:space="preserve"> </w:t>
      </w:r>
      <w:r>
        <w:rPr>
          <w:w w:val="105"/>
        </w:rPr>
        <w:t xml:space="preserve">arise both on exchange traded and over the counter </w:t>
      </w:r>
      <w:r>
        <w:rPr>
          <w:spacing w:val="-2"/>
          <w:w w:val="105"/>
        </w:rPr>
        <w:t>transactions.</w:t>
      </w:r>
    </w:p>
    <w:p w14:paraId="142E55FA" w14:textId="77777777" w:rsidR="00FE7E48" w:rsidRDefault="00FE7E48">
      <w:pPr>
        <w:pStyle w:val="BodyText"/>
        <w:spacing w:before="34"/>
      </w:pPr>
    </w:p>
    <w:p w14:paraId="50A51975" w14:textId="77777777" w:rsidR="00FE7E48" w:rsidRDefault="00CB7212">
      <w:pPr>
        <w:pStyle w:val="BodyText"/>
        <w:spacing w:line="336" w:lineRule="auto"/>
        <w:ind w:left="875" w:right="1510"/>
        <w:jc w:val="both"/>
      </w:pPr>
      <w:r>
        <w:rPr>
          <w:w w:val="105"/>
        </w:rPr>
        <w:t>In addition, if any of the issuers of the securities held within the Trust become less financially secure, this could reduce the value of the security and hence the value of Units in the Trust.</w:t>
      </w:r>
    </w:p>
    <w:p w14:paraId="68CE7BD6" w14:textId="77777777" w:rsidR="00FE7E48" w:rsidRDefault="00FE7E48">
      <w:pPr>
        <w:pStyle w:val="BodyText"/>
        <w:spacing w:before="32"/>
      </w:pPr>
    </w:p>
    <w:p w14:paraId="5471B4E1" w14:textId="77777777" w:rsidR="00FE7E48" w:rsidRDefault="00CB7212">
      <w:pPr>
        <w:pStyle w:val="BodyText"/>
        <w:spacing w:line="336" w:lineRule="auto"/>
        <w:ind w:left="875" w:right="1484"/>
        <w:jc w:val="both"/>
      </w:pPr>
      <w:r>
        <w:rPr>
          <w:w w:val="105"/>
        </w:rPr>
        <w:t>If</w:t>
      </w:r>
      <w:r>
        <w:rPr>
          <w:spacing w:val="-9"/>
          <w:w w:val="105"/>
        </w:rPr>
        <w:t xml:space="preserve"> </w:t>
      </w:r>
      <w:r>
        <w:rPr>
          <w:w w:val="105"/>
        </w:rPr>
        <w:t>the</w:t>
      </w:r>
      <w:r>
        <w:rPr>
          <w:spacing w:val="-6"/>
          <w:w w:val="105"/>
        </w:rPr>
        <w:t xml:space="preserve"> </w:t>
      </w:r>
      <w:r>
        <w:rPr>
          <w:w w:val="105"/>
        </w:rPr>
        <w:t>Trust’s</w:t>
      </w:r>
      <w:r>
        <w:rPr>
          <w:spacing w:val="-6"/>
          <w:w w:val="105"/>
        </w:rPr>
        <w:t xml:space="preserve"> </w:t>
      </w:r>
      <w:r>
        <w:rPr>
          <w:w w:val="105"/>
        </w:rPr>
        <w:t>cash</w:t>
      </w:r>
      <w:r>
        <w:rPr>
          <w:spacing w:val="-7"/>
          <w:w w:val="105"/>
        </w:rPr>
        <w:t xml:space="preserve"> </w:t>
      </w:r>
      <w:r>
        <w:rPr>
          <w:w w:val="105"/>
        </w:rPr>
        <w:t>is</w:t>
      </w:r>
      <w:r>
        <w:rPr>
          <w:spacing w:val="-3"/>
          <w:w w:val="105"/>
        </w:rPr>
        <w:t xml:space="preserve"> </w:t>
      </w:r>
      <w:r>
        <w:rPr>
          <w:w w:val="105"/>
        </w:rPr>
        <w:t>deposited</w:t>
      </w:r>
      <w:r>
        <w:rPr>
          <w:spacing w:val="-7"/>
          <w:w w:val="105"/>
        </w:rPr>
        <w:t xml:space="preserve"> </w:t>
      </w:r>
      <w:r>
        <w:rPr>
          <w:w w:val="105"/>
        </w:rPr>
        <w:t>with</w:t>
      </w:r>
      <w:r>
        <w:rPr>
          <w:spacing w:val="-8"/>
          <w:w w:val="105"/>
        </w:rPr>
        <w:t xml:space="preserve"> </w:t>
      </w:r>
      <w:r>
        <w:rPr>
          <w:w w:val="105"/>
        </w:rPr>
        <w:t>any</w:t>
      </w:r>
      <w:r>
        <w:rPr>
          <w:spacing w:val="-10"/>
          <w:w w:val="105"/>
        </w:rPr>
        <w:t xml:space="preserve"> </w:t>
      </w:r>
      <w:r>
        <w:rPr>
          <w:w w:val="105"/>
        </w:rPr>
        <w:t>financial</w:t>
      </w:r>
      <w:r>
        <w:rPr>
          <w:spacing w:val="-6"/>
          <w:w w:val="105"/>
        </w:rPr>
        <w:t xml:space="preserve"> </w:t>
      </w:r>
      <w:r>
        <w:rPr>
          <w:w w:val="105"/>
        </w:rPr>
        <w:t>institution</w:t>
      </w:r>
      <w:r>
        <w:rPr>
          <w:spacing w:val="-6"/>
          <w:w w:val="105"/>
        </w:rPr>
        <w:t xml:space="preserve"> </w:t>
      </w:r>
      <w:r>
        <w:rPr>
          <w:w w:val="105"/>
        </w:rPr>
        <w:t>which</w:t>
      </w:r>
      <w:r>
        <w:rPr>
          <w:spacing w:val="-3"/>
          <w:w w:val="105"/>
        </w:rPr>
        <w:t xml:space="preserve"> </w:t>
      </w:r>
      <w:r>
        <w:rPr>
          <w:w w:val="105"/>
        </w:rPr>
        <w:t>becomes</w:t>
      </w:r>
      <w:r>
        <w:rPr>
          <w:spacing w:val="-2"/>
          <w:w w:val="105"/>
        </w:rPr>
        <w:t xml:space="preserve"> </w:t>
      </w:r>
      <w:r>
        <w:rPr>
          <w:w w:val="105"/>
        </w:rPr>
        <w:t>insolvent</w:t>
      </w:r>
      <w:r>
        <w:rPr>
          <w:spacing w:val="-5"/>
          <w:w w:val="105"/>
        </w:rPr>
        <w:t xml:space="preserve"> </w:t>
      </w:r>
      <w:r>
        <w:rPr>
          <w:w w:val="105"/>
        </w:rPr>
        <w:t>or suffers</w:t>
      </w:r>
      <w:r>
        <w:rPr>
          <w:spacing w:val="-10"/>
          <w:w w:val="105"/>
        </w:rPr>
        <w:t xml:space="preserve"> </w:t>
      </w:r>
      <w:r>
        <w:rPr>
          <w:w w:val="105"/>
        </w:rPr>
        <w:t>other</w:t>
      </w:r>
      <w:r>
        <w:rPr>
          <w:spacing w:val="-13"/>
          <w:w w:val="105"/>
        </w:rPr>
        <w:t xml:space="preserve"> </w:t>
      </w:r>
      <w:r>
        <w:rPr>
          <w:w w:val="105"/>
        </w:rPr>
        <w:t>financial</w:t>
      </w:r>
      <w:r>
        <w:rPr>
          <w:spacing w:val="-8"/>
          <w:w w:val="105"/>
        </w:rPr>
        <w:t xml:space="preserve"> </w:t>
      </w:r>
      <w:r>
        <w:rPr>
          <w:w w:val="105"/>
        </w:rPr>
        <w:t>difficulties,</w:t>
      </w:r>
      <w:r>
        <w:rPr>
          <w:spacing w:val="-8"/>
          <w:w w:val="105"/>
        </w:rPr>
        <w:t xml:space="preserve"> </w:t>
      </w:r>
      <w:r>
        <w:rPr>
          <w:w w:val="105"/>
        </w:rPr>
        <w:t>the</w:t>
      </w:r>
      <w:r>
        <w:rPr>
          <w:spacing w:val="-14"/>
          <w:w w:val="105"/>
        </w:rPr>
        <w:t xml:space="preserve"> </w:t>
      </w:r>
      <w:r>
        <w:rPr>
          <w:w w:val="105"/>
        </w:rPr>
        <w:t>full</w:t>
      </w:r>
      <w:r>
        <w:rPr>
          <w:spacing w:val="-10"/>
          <w:w w:val="105"/>
        </w:rPr>
        <w:t xml:space="preserve"> </w:t>
      </w:r>
      <w:r>
        <w:rPr>
          <w:w w:val="105"/>
        </w:rPr>
        <w:t>deposit</w:t>
      </w:r>
      <w:r>
        <w:rPr>
          <w:spacing w:val="-9"/>
          <w:w w:val="105"/>
        </w:rPr>
        <w:t xml:space="preserve"> </w:t>
      </w:r>
      <w:r>
        <w:rPr>
          <w:w w:val="105"/>
        </w:rPr>
        <w:t>may</w:t>
      </w:r>
      <w:r>
        <w:rPr>
          <w:spacing w:val="-8"/>
          <w:w w:val="105"/>
        </w:rPr>
        <w:t xml:space="preserve"> </w:t>
      </w:r>
      <w:r>
        <w:rPr>
          <w:w w:val="105"/>
        </w:rPr>
        <w:t>not</w:t>
      </w:r>
      <w:r>
        <w:rPr>
          <w:spacing w:val="-10"/>
          <w:w w:val="105"/>
        </w:rPr>
        <w:t xml:space="preserve"> </w:t>
      </w:r>
      <w:r>
        <w:rPr>
          <w:w w:val="105"/>
        </w:rPr>
        <w:t>be</w:t>
      </w:r>
      <w:r>
        <w:rPr>
          <w:spacing w:val="-12"/>
          <w:w w:val="105"/>
        </w:rPr>
        <w:t xml:space="preserve"> </w:t>
      </w:r>
      <w:r>
        <w:rPr>
          <w:w w:val="105"/>
        </w:rPr>
        <w:t>returned.</w:t>
      </w:r>
      <w:r>
        <w:rPr>
          <w:spacing w:val="-6"/>
          <w:w w:val="105"/>
        </w:rPr>
        <w:t xml:space="preserve"> </w:t>
      </w:r>
      <w:r>
        <w:rPr>
          <w:w w:val="105"/>
        </w:rPr>
        <w:t>This</w:t>
      </w:r>
      <w:r>
        <w:rPr>
          <w:spacing w:val="-10"/>
          <w:w w:val="105"/>
        </w:rPr>
        <w:t xml:space="preserve"> </w:t>
      </w:r>
      <w:r>
        <w:rPr>
          <w:w w:val="105"/>
        </w:rPr>
        <w:t>would</w:t>
      </w:r>
      <w:r>
        <w:rPr>
          <w:spacing w:val="-11"/>
          <w:w w:val="105"/>
        </w:rPr>
        <w:t xml:space="preserve"> </w:t>
      </w:r>
      <w:r>
        <w:rPr>
          <w:w w:val="105"/>
        </w:rPr>
        <w:t>mean that Unitholders may not get back the full value of their investment. The Trust is not eligible</w:t>
      </w:r>
      <w:r>
        <w:rPr>
          <w:spacing w:val="-8"/>
          <w:w w:val="105"/>
        </w:rPr>
        <w:t xml:space="preserve"> </w:t>
      </w:r>
      <w:r>
        <w:rPr>
          <w:w w:val="105"/>
        </w:rPr>
        <w:t>to</w:t>
      </w:r>
      <w:r>
        <w:rPr>
          <w:spacing w:val="-4"/>
          <w:w w:val="105"/>
        </w:rPr>
        <w:t xml:space="preserve"> </w:t>
      </w:r>
      <w:r>
        <w:rPr>
          <w:w w:val="105"/>
        </w:rPr>
        <w:t>claim</w:t>
      </w:r>
      <w:r>
        <w:rPr>
          <w:spacing w:val="-3"/>
          <w:w w:val="105"/>
        </w:rPr>
        <w:t xml:space="preserve"> </w:t>
      </w:r>
      <w:r>
        <w:rPr>
          <w:w w:val="105"/>
        </w:rPr>
        <w:t>under</w:t>
      </w:r>
      <w:r>
        <w:rPr>
          <w:spacing w:val="-5"/>
          <w:w w:val="105"/>
        </w:rPr>
        <w:t xml:space="preserve"> </w:t>
      </w:r>
      <w:r>
        <w:rPr>
          <w:w w:val="105"/>
        </w:rPr>
        <w:t>the</w:t>
      </w:r>
      <w:r>
        <w:rPr>
          <w:spacing w:val="-4"/>
          <w:w w:val="105"/>
        </w:rPr>
        <w:t xml:space="preserve"> </w:t>
      </w:r>
      <w:r>
        <w:rPr>
          <w:w w:val="105"/>
        </w:rPr>
        <w:t>UK’s</w:t>
      </w:r>
      <w:r>
        <w:rPr>
          <w:spacing w:val="-5"/>
          <w:w w:val="105"/>
        </w:rPr>
        <w:t xml:space="preserve"> </w:t>
      </w:r>
      <w:r>
        <w:rPr>
          <w:w w:val="105"/>
        </w:rPr>
        <w:t>Financial</w:t>
      </w:r>
      <w:r>
        <w:rPr>
          <w:spacing w:val="-2"/>
          <w:w w:val="105"/>
        </w:rPr>
        <w:t xml:space="preserve"> </w:t>
      </w:r>
      <w:r>
        <w:rPr>
          <w:w w:val="105"/>
        </w:rPr>
        <w:t>Services</w:t>
      </w:r>
      <w:r>
        <w:rPr>
          <w:spacing w:val="-3"/>
          <w:w w:val="105"/>
        </w:rPr>
        <w:t xml:space="preserve"> </w:t>
      </w:r>
      <w:r>
        <w:rPr>
          <w:w w:val="105"/>
        </w:rPr>
        <w:t>Compensation</w:t>
      </w:r>
      <w:r>
        <w:rPr>
          <w:spacing w:val="-3"/>
          <w:w w:val="105"/>
        </w:rPr>
        <w:t xml:space="preserve"> </w:t>
      </w:r>
      <w:r>
        <w:rPr>
          <w:w w:val="105"/>
        </w:rPr>
        <w:t>Scheme</w:t>
      </w:r>
      <w:r>
        <w:rPr>
          <w:spacing w:val="-6"/>
          <w:w w:val="105"/>
        </w:rPr>
        <w:t xml:space="preserve"> </w:t>
      </w:r>
      <w:r>
        <w:rPr>
          <w:w w:val="105"/>
        </w:rPr>
        <w:t>for</w:t>
      </w:r>
      <w:r>
        <w:rPr>
          <w:spacing w:val="-4"/>
          <w:w w:val="105"/>
        </w:rPr>
        <w:t xml:space="preserve"> </w:t>
      </w:r>
      <w:r>
        <w:rPr>
          <w:w w:val="105"/>
        </w:rPr>
        <w:t>monies</w:t>
      </w:r>
      <w:r>
        <w:rPr>
          <w:spacing w:val="-5"/>
          <w:w w:val="105"/>
        </w:rPr>
        <w:t xml:space="preserve"> </w:t>
      </w:r>
      <w:r>
        <w:rPr>
          <w:w w:val="105"/>
        </w:rPr>
        <w:t>on deposit with defaulting deposit takers.</w:t>
      </w:r>
    </w:p>
    <w:p w14:paraId="29350A69" w14:textId="77777777" w:rsidR="00FE7E48" w:rsidRDefault="00FE7E48">
      <w:pPr>
        <w:pStyle w:val="BodyText"/>
        <w:spacing w:before="35"/>
      </w:pPr>
    </w:p>
    <w:p w14:paraId="72DD1C7B" w14:textId="77777777" w:rsidR="00FE7E48" w:rsidRDefault="00CB7212">
      <w:pPr>
        <w:pStyle w:val="BodyText"/>
        <w:spacing w:line="336" w:lineRule="auto"/>
        <w:ind w:left="875" w:right="1485"/>
        <w:jc w:val="both"/>
      </w:pPr>
      <w:r>
        <w:t>In</w:t>
      </w:r>
      <w:r>
        <w:rPr>
          <w:spacing w:val="40"/>
        </w:rPr>
        <w:t xml:space="preserve"> </w:t>
      </w:r>
      <w:r>
        <w:t>addition,</w:t>
      </w:r>
      <w:r>
        <w:rPr>
          <w:spacing w:val="40"/>
        </w:rPr>
        <w:t xml:space="preserve"> </w:t>
      </w:r>
      <w:r>
        <w:t>if</w:t>
      </w:r>
      <w:r>
        <w:rPr>
          <w:spacing w:val="40"/>
        </w:rPr>
        <w:t xml:space="preserve"> </w:t>
      </w:r>
      <w:r>
        <w:t>a</w:t>
      </w:r>
      <w:r>
        <w:rPr>
          <w:spacing w:val="40"/>
        </w:rPr>
        <w:t xml:space="preserve"> </w:t>
      </w:r>
      <w:r>
        <w:t>Fund</w:t>
      </w:r>
      <w:r>
        <w:rPr>
          <w:spacing w:val="40"/>
        </w:rPr>
        <w:t xml:space="preserve"> </w:t>
      </w:r>
      <w:r>
        <w:t>invests</w:t>
      </w:r>
      <w:r>
        <w:rPr>
          <w:spacing w:val="40"/>
        </w:rPr>
        <w:t xml:space="preserve"> </w:t>
      </w:r>
      <w:r>
        <w:t>in</w:t>
      </w:r>
      <w:r>
        <w:rPr>
          <w:spacing w:val="40"/>
        </w:rPr>
        <w:t xml:space="preserve"> </w:t>
      </w:r>
      <w:r>
        <w:t>exchange-traded</w:t>
      </w:r>
      <w:r>
        <w:rPr>
          <w:spacing w:val="40"/>
        </w:rPr>
        <w:t xml:space="preserve"> </w:t>
      </w:r>
      <w:r>
        <w:t>funds</w:t>
      </w:r>
      <w:r>
        <w:rPr>
          <w:spacing w:val="40"/>
        </w:rPr>
        <w:t xml:space="preserve"> </w:t>
      </w:r>
      <w:r>
        <w:t>which</w:t>
      </w:r>
      <w:r>
        <w:rPr>
          <w:spacing w:val="40"/>
        </w:rPr>
        <w:t xml:space="preserve"> </w:t>
      </w:r>
      <w:r>
        <w:t>use</w:t>
      </w:r>
      <w:r>
        <w:rPr>
          <w:spacing w:val="40"/>
        </w:rPr>
        <w:t xml:space="preserve"> </w:t>
      </w:r>
      <w:r>
        <w:t>swaps</w:t>
      </w:r>
      <w:r>
        <w:rPr>
          <w:spacing w:val="40"/>
        </w:rPr>
        <w:t xml:space="preserve"> </w:t>
      </w:r>
      <w:r>
        <w:t>to</w:t>
      </w:r>
      <w:r>
        <w:rPr>
          <w:spacing w:val="40"/>
        </w:rPr>
        <w:t xml:space="preserve"> </w:t>
      </w:r>
      <w:r>
        <w:t>gain exposure, that exchange-traded fund will be at risk from the counterparty to the swap transaction failing to meet its transaction commitments in which case this would have an adverse effect on the value of the Fund.</w:t>
      </w:r>
    </w:p>
    <w:p w14:paraId="279A9FAF" w14:textId="77777777" w:rsidR="00FE7E48" w:rsidRDefault="00FE7E48">
      <w:pPr>
        <w:pStyle w:val="BodyText"/>
        <w:spacing w:before="122"/>
      </w:pPr>
    </w:p>
    <w:p w14:paraId="71ECBFEF" w14:textId="77777777" w:rsidR="00FE7E48" w:rsidRDefault="00CB7212">
      <w:pPr>
        <w:pStyle w:val="ListParagraph"/>
        <w:numPr>
          <w:ilvl w:val="2"/>
          <w:numId w:val="29"/>
        </w:numPr>
        <w:tabs>
          <w:tab w:val="left" w:pos="1583"/>
        </w:tabs>
        <w:ind w:left="1583" w:hanging="708"/>
        <w:rPr>
          <w:sz w:val="17"/>
        </w:rPr>
      </w:pPr>
      <w:r>
        <w:rPr>
          <w:i/>
          <w:sz w:val="17"/>
        </w:rPr>
        <w:t>Exchange</w:t>
      </w:r>
      <w:r>
        <w:rPr>
          <w:i/>
          <w:spacing w:val="-2"/>
          <w:sz w:val="17"/>
        </w:rPr>
        <w:t xml:space="preserve"> </w:t>
      </w:r>
      <w:r>
        <w:rPr>
          <w:i/>
          <w:sz w:val="17"/>
        </w:rPr>
        <w:t>Traded</w:t>
      </w:r>
      <w:r>
        <w:rPr>
          <w:i/>
          <w:spacing w:val="3"/>
          <w:sz w:val="17"/>
        </w:rPr>
        <w:t xml:space="preserve"> </w:t>
      </w:r>
      <w:r>
        <w:rPr>
          <w:i/>
          <w:sz w:val="17"/>
        </w:rPr>
        <w:t>Funds</w:t>
      </w:r>
      <w:r>
        <w:rPr>
          <w:i/>
          <w:spacing w:val="42"/>
          <w:sz w:val="17"/>
        </w:rPr>
        <w:t xml:space="preserve"> </w:t>
      </w:r>
      <w:r>
        <w:rPr>
          <w:i/>
          <w:spacing w:val="-2"/>
          <w:sz w:val="17"/>
        </w:rPr>
        <w:t>(“ETFs</w:t>
      </w:r>
      <w:r>
        <w:rPr>
          <w:spacing w:val="-2"/>
          <w:sz w:val="17"/>
        </w:rPr>
        <w:t>”)</w:t>
      </w:r>
    </w:p>
    <w:p w14:paraId="228C18FB" w14:textId="77777777" w:rsidR="00FE7E48" w:rsidRDefault="00FE7E48">
      <w:pPr>
        <w:pStyle w:val="BodyText"/>
        <w:spacing w:before="38"/>
      </w:pPr>
    </w:p>
    <w:p w14:paraId="73A7110C" w14:textId="77777777" w:rsidR="00FE7E48" w:rsidRDefault="00CB7212">
      <w:pPr>
        <w:pStyle w:val="BodyText"/>
        <w:spacing w:line="336" w:lineRule="auto"/>
        <w:ind w:left="875" w:right="1479"/>
        <w:jc w:val="both"/>
      </w:pPr>
      <w:r>
        <w:rPr>
          <w:w w:val="105"/>
        </w:rPr>
        <w:t>The</w:t>
      </w:r>
      <w:r>
        <w:rPr>
          <w:spacing w:val="-2"/>
          <w:w w:val="105"/>
        </w:rPr>
        <w:t xml:space="preserve"> </w:t>
      </w:r>
      <w:r>
        <w:rPr>
          <w:w w:val="105"/>
        </w:rPr>
        <w:t>Funds may</w:t>
      </w:r>
      <w:r>
        <w:rPr>
          <w:spacing w:val="-2"/>
          <w:w w:val="105"/>
        </w:rPr>
        <w:t xml:space="preserve"> </w:t>
      </w:r>
      <w:r>
        <w:rPr>
          <w:w w:val="105"/>
        </w:rPr>
        <w:t>invest in</w:t>
      </w:r>
      <w:r>
        <w:rPr>
          <w:spacing w:val="-2"/>
          <w:w w:val="105"/>
        </w:rPr>
        <w:t xml:space="preserve"> </w:t>
      </w:r>
      <w:r>
        <w:rPr>
          <w:w w:val="105"/>
        </w:rPr>
        <w:t>ETFs. ETFs represent</w:t>
      </w:r>
      <w:r>
        <w:rPr>
          <w:spacing w:val="-1"/>
          <w:w w:val="105"/>
        </w:rPr>
        <w:t xml:space="preserve"> </w:t>
      </w:r>
      <w:r>
        <w:rPr>
          <w:w w:val="105"/>
        </w:rPr>
        <w:t>a basket</w:t>
      </w:r>
      <w:r>
        <w:rPr>
          <w:spacing w:val="-1"/>
          <w:w w:val="105"/>
        </w:rPr>
        <w:t xml:space="preserve"> </w:t>
      </w:r>
      <w:r>
        <w:rPr>
          <w:w w:val="105"/>
        </w:rPr>
        <w:t>of securities</w:t>
      </w:r>
      <w:r>
        <w:rPr>
          <w:spacing w:val="-1"/>
          <w:w w:val="105"/>
        </w:rPr>
        <w:t xml:space="preserve"> </w:t>
      </w:r>
      <w:r>
        <w:rPr>
          <w:w w:val="105"/>
        </w:rPr>
        <w:t>that are</w:t>
      </w:r>
      <w:r>
        <w:rPr>
          <w:spacing w:val="-3"/>
          <w:w w:val="105"/>
        </w:rPr>
        <w:t xml:space="preserve"> </w:t>
      </w:r>
      <w:r>
        <w:rPr>
          <w:w w:val="105"/>
        </w:rPr>
        <w:t>traded on an exchange and may not necessarily trade at the net asset value of their underlying holdings. As a result, they may trade at a price that is above or below the value of the underlying portfolio.</w:t>
      </w:r>
      <w:r>
        <w:rPr>
          <w:spacing w:val="-1"/>
          <w:w w:val="105"/>
        </w:rPr>
        <w:t xml:space="preserve"> </w:t>
      </w:r>
      <w:r>
        <w:rPr>
          <w:w w:val="105"/>
        </w:rPr>
        <w:t>ETFs</w:t>
      </w:r>
      <w:r>
        <w:rPr>
          <w:spacing w:val="-3"/>
          <w:w w:val="105"/>
        </w:rPr>
        <w:t xml:space="preserve"> </w:t>
      </w:r>
      <w:r>
        <w:rPr>
          <w:w w:val="105"/>
        </w:rPr>
        <w:t>may</w:t>
      </w:r>
      <w:r>
        <w:rPr>
          <w:spacing w:val="-4"/>
          <w:w w:val="105"/>
        </w:rPr>
        <w:t xml:space="preserve"> </w:t>
      </w:r>
      <w:r>
        <w:rPr>
          <w:w w:val="105"/>
        </w:rPr>
        <w:t>not</w:t>
      </w:r>
      <w:r>
        <w:rPr>
          <w:spacing w:val="-3"/>
          <w:w w:val="105"/>
        </w:rPr>
        <w:t xml:space="preserve"> </w:t>
      </w:r>
      <w:r>
        <w:rPr>
          <w:w w:val="105"/>
        </w:rPr>
        <w:t>be</w:t>
      </w:r>
      <w:r>
        <w:rPr>
          <w:spacing w:val="-2"/>
          <w:w w:val="105"/>
        </w:rPr>
        <w:t xml:space="preserve"> </w:t>
      </w:r>
      <w:r>
        <w:rPr>
          <w:w w:val="105"/>
        </w:rPr>
        <w:t>backed</w:t>
      </w:r>
      <w:r>
        <w:rPr>
          <w:spacing w:val="-1"/>
          <w:w w:val="105"/>
        </w:rPr>
        <w:t xml:space="preserve"> </w:t>
      </w:r>
      <w:r>
        <w:rPr>
          <w:w w:val="105"/>
        </w:rPr>
        <w:t>by</w:t>
      </w:r>
      <w:r>
        <w:rPr>
          <w:spacing w:val="-2"/>
          <w:w w:val="105"/>
        </w:rPr>
        <w:t xml:space="preserve"> </w:t>
      </w:r>
      <w:r>
        <w:rPr>
          <w:w w:val="105"/>
        </w:rPr>
        <w:t>underlying</w:t>
      </w:r>
      <w:r>
        <w:rPr>
          <w:spacing w:val="-3"/>
          <w:w w:val="105"/>
        </w:rPr>
        <w:t xml:space="preserve"> </w:t>
      </w:r>
      <w:r>
        <w:rPr>
          <w:w w:val="105"/>
        </w:rPr>
        <w:t>physical</w:t>
      </w:r>
      <w:r>
        <w:rPr>
          <w:spacing w:val="-2"/>
          <w:w w:val="105"/>
        </w:rPr>
        <w:t xml:space="preserve"> </w:t>
      </w:r>
      <w:r>
        <w:rPr>
          <w:w w:val="105"/>
        </w:rPr>
        <w:t>positions</w:t>
      </w:r>
      <w:r>
        <w:rPr>
          <w:spacing w:val="-3"/>
          <w:w w:val="105"/>
        </w:rPr>
        <w:t xml:space="preserve"> </w:t>
      </w:r>
      <w:r>
        <w:rPr>
          <w:w w:val="105"/>
        </w:rPr>
        <w:t>and may be subject to counterparty risk.</w:t>
      </w:r>
    </w:p>
    <w:p w14:paraId="6B45FE94" w14:textId="77777777" w:rsidR="00FE7E48" w:rsidRDefault="00FE7E48">
      <w:pPr>
        <w:pStyle w:val="BodyText"/>
        <w:spacing w:before="123"/>
      </w:pPr>
    </w:p>
    <w:p w14:paraId="77447277" w14:textId="77777777" w:rsidR="00FE7E48" w:rsidRDefault="00CB7212">
      <w:pPr>
        <w:pStyle w:val="ListParagraph"/>
        <w:numPr>
          <w:ilvl w:val="2"/>
          <w:numId w:val="29"/>
        </w:numPr>
        <w:tabs>
          <w:tab w:val="left" w:pos="1583"/>
        </w:tabs>
        <w:spacing w:before="1"/>
        <w:ind w:left="1583" w:hanging="708"/>
        <w:rPr>
          <w:sz w:val="17"/>
        </w:rPr>
      </w:pPr>
      <w:r>
        <w:rPr>
          <w:i/>
          <w:sz w:val="17"/>
        </w:rPr>
        <w:t>Fixed</w:t>
      </w:r>
      <w:r>
        <w:rPr>
          <w:i/>
          <w:spacing w:val="18"/>
          <w:sz w:val="17"/>
        </w:rPr>
        <w:t xml:space="preserve"> </w:t>
      </w:r>
      <w:r>
        <w:rPr>
          <w:i/>
          <w:sz w:val="17"/>
        </w:rPr>
        <w:t>Income</w:t>
      </w:r>
      <w:r>
        <w:rPr>
          <w:i/>
          <w:spacing w:val="2"/>
          <w:sz w:val="17"/>
        </w:rPr>
        <w:t xml:space="preserve"> </w:t>
      </w:r>
      <w:r>
        <w:rPr>
          <w:i/>
          <w:spacing w:val="-2"/>
          <w:sz w:val="17"/>
        </w:rPr>
        <w:t>Securitie</w:t>
      </w:r>
      <w:r>
        <w:rPr>
          <w:spacing w:val="-2"/>
          <w:sz w:val="17"/>
        </w:rPr>
        <w:t>s</w:t>
      </w:r>
    </w:p>
    <w:p w14:paraId="17E8456E" w14:textId="77777777" w:rsidR="00FE7E48" w:rsidRDefault="00FE7E48">
      <w:pPr>
        <w:pStyle w:val="BodyText"/>
        <w:spacing w:before="37"/>
      </w:pPr>
    </w:p>
    <w:p w14:paraId="44BC4CBA" w14:textId="77777777" w:rsidR="00FE7E48" w:rsidRDefault="00CB7212">
      <w:pPr>
        <w:pStyle w:val="BodyText"/>
        <w:spacing w:line="336" w:lineRule="auto"/>
        <w:ind w:left="875" w:right="1483"/>
        <w:jc w:val="both"/>
      </w:pPr>
      <w:r>
        <w:rPr>
          <w:w w:val="105"/>
        </w:rPr>
        <w:t>Debt</w:t>
      </w:r>
      <w:r>
        <w:rPr>
          <w:spacing w:val="-7"/>
          <w:w w:val="105"/>
        </w:rPr>
        <w:t xml:space="preserve"> </w:t>
      </w:r>
      <w:r>
        <w:rPr>
          <w:w w:val="105"/>
        </w:rPr>
        <w:t>securities</w:t>
      </w:r>
      <w:r>
        <w:rPr>
          <w:spacing w:val="-2"/>
          <w:w w:val="105"/>
        </w:rPr>
        <w:t xml:space="preserve"> </w:t>
      </w:r>
      <w:r>
        <w:rPr>
          <w:w w:val="105"/>
        </w:rPr>
        <w:t>are subject</w:t>
      </w:r>
      <w:r>
        <w:rPr>
          <w:spacing w:val="-6"/>
          <w:w w:val="105"/>
        </w:rPr>
        <w:t xml:space="preserve"> </w:t>
      </w:r>
      <w:r>
        <w:rPr>
          <w:w w:val="105"/>
        </w:rPr>
        <w:t>to both</w:t>
      </w:r>
      <w:r>
        <w:rPr>
          <w:spacing w:val="32"/>
          <w:w w:val="105"/>
        </w:rPr>
        <w:t xml:space="preserve"> </w:t>
      </w:r>
      <w:r>
        <w:rPr>
          <w:w w:val="105"/>
        </w:rPr>
        <w:t>actual and perceived measures of creditworthiness. The amount of credit risk is measured by the issuer’s credit rating assigned by one or more independent credit rating agencies. This does not amount to a guarantee of the issuer’s</w:t>
      </w:r>
      <w:r>
        <w:rPr>
          <w:spacing w:val="-1"/>
          <w:w w:val="105"/>
        </w:rPr>
        <w:t xml:space="preserve"> </w:t>
      </w:r>
      <w:r>
        <w:rPr>
          <w:w w:val="105"/>
        </w:rPr>
        <w:t>creditworthiness but is</w:t>
      </w:r>
      <w:r>
        <w:rPr>
          <w:spacing w:val="-1"/>
          <w:w w:val="105"/>
        </w:rPr>
        <w:t xml:space="preserve"> </w:t>
      </w:r>
      <w:r>
        <w:rPr>
          <w:w w:val="105"/>
        </w:rPr>
        <w:t>a strong</w:t>
      </w:r>
      <w:r>
        <w:rPr>
          <w:spacing w:val="-10"/>
          <w:w w:val="105"/>
        </w:rPr>
        <w:t xml:space="preserve"> </w:t>
      </w:r>
      <w:r>
        <w:rPr>
          <w:w w:val="105"/>
        </w:rPr>
        <w:t>indicator of the likelihood</w:t>
      </w:r>
      <w:r>
        <w:rPr>
          <w:spacing w:val="-5"/>
          <w:w w:val="105"/>
        </w:rPr>
        <w:t xml:space="preserve"> </w:t>
      </w:r>
      <w:r>
        <w:rPr>
          <w:w w:val="105"/>
        </w:rPr>
        <w:t>of default. Securities which</w:t>
      </w:r>
      <w:r>
        <w:rPr>
          <w:spacing w:val="40"/>
          <w:w w:val="105"/>
        </w:rPr>
        <w:t xml:space="preserve"> </w:t>
      </w:r>
      <w:r>
        <w:rPr>
          <w:w w:val="105"/>
        </w:rPr>
        <w:t>have a lower credit rating are generally considered to have a higher credit risk and a greater risk of default than more highly rated securities. Companies often issue securities</w:t>
      </w:r>
      <w:r>
        <w:rPr>
          <w:spacing w:val="-4"/>
          <w:w w:val="105"/>
        </w:rPr>
        <w:t xml:space="preserve"> </w:t>
      </w:r>
      <w:r>
        <w:rPr>
          <w:w w:val="105"/>
        </w:rPr>
        <w:t>ranked in</w:t>
      </w:r>
      <w:r>
        <w:rPr>
          <w:spacing w:val="-1"/>
          <w:w w:val="105"/>
        </w:rPr>
        <w:t xml:space="preserve"> </w:t>
      </w:r>
      <w:r>
        <w:rPr>
          <w:w w:val="105"/>
        </w:rPr>
        <w:t>order</w:t>
      </w:r>
      <w:r>
        <w:rPr>
          <w:spacing w:val="-7"/>
          <w:w w:val="105"/>
        </w:rPr>
        <w:t xml:space="preserve"> </w:t>
      </w:r>
      <w:r>
        <w:rPr>
          <w:w w:val="105"/>
        </w:rPr>
        <w:t>of seniority</w:t>
      </w:r>
      <w:r>
        <w:rPr>
          <w:spacing w:val="-1"/>
          <w:w w:val="105"/>
        </w:rPr>
        <w:t xml:space="preserve"> </w:t>
      </w:r>
      <w:r>
        <w:rPr>
          <w:w w:val="105"/>
        </w:rPr>
        <w:t>which,</w:t>
      </w:r>
      <w:r>
        <w:rPr>
          <w:spacing w:val="-3"/>
          <w:w w:val="105"/>
        </w:rPr>
        <w:t xml:space="preserve"> </w:t>
      </w:r>
      <w:r>
        <w:rPr>
          <w:w w:val="105"/>
        </w:rPr>
        <w:t>in</w:t>
      </w:r>
      <w:r>
        <w:rPr>
          <w:spacing w:val="-6"/>
          <w:w w:val="105"/>
        </w:rPr>
        <w:t xml:space="preserve"> </w:t>
      </w:r>
      <w:r>
        <w:rPr>
          <w:w w:val="105"/>
        </w:rPr>
        <w:t>the event of default, would be reflected in</w:t>
      </w:r>
      <w:r>
        <w:rPr>
          <w:spacing w:val="-8"/>
          <w:w w:val="105"/>
        </w:rPr>
        <w:t xml:space="preserve"> </w:t>
      </w:r>
      <w:r>
        <w:rPr>
          <w:w w:val="105"/>
        </w:rPr>
        <w:t>the</w:t>
      </w:r>
      <w:r>
        <w:rPr>
          <w:spacing w:val="-6"/>
          <w:w w:val="105"/>
        </w:rPr>
        <w:t xml:space="preserve"> </w:t>
      </w:r>
      <w:r>
        <w:rPr>
          <w:w w:val="105"/>
        </w:rPr>
        <w:t>priority</w:t>
      </w:r>
      <w:r>
        <w:rPr>
          <w:spacing w:val="-8"/>
          <w:w w:val="105"/>
        </w:rPr>
        <w:t xml:space="preserve"> </w:t>
      </w:r>
      <w:r>
        <w:rPr>
          <w:w w:val="105"/>
        </w:rPr>
        <w:t>in</w:t>
      </w:r>
      <w:r>
        <w:rPr>
          <w:spacing w:val="-8"/>
          <w:w w:val="105"/>
        </w:rPr>
        <w:t xml:space="preserve"> </w:t>
      </w:r>
      <w:r>
        <w:rPr>
          <w:w w:val="105"/>
        </w:rPr>
        <w:t>which</w:t>
      </w:r>
      <w:r>
        <w:rPr>
          <w:spacing w:val="-9"/>
          <w:w w:val="105"/>
        </w:rPr>
        <w:t xml:space="preserve"> </w:t>
      </w:r>
      <w:r>
        <w:rPr>
          <w:w w:val="105"/>
        </w:rPr>
        <w:t>investors</w:t>
      </w:r>
      <w:r>
        <w:rPr>
          <w:spacing w:val="-6"/>
          <w:w w:val="105"/>
        </w:rPr>
        <w:t xml:space="preserve"> </w:t>
      </w:r>
      <w:r>
        <w:rPr>
          <w:w w:val="105"/>
        </w:rPr>
        <w:t>might</w:t>
      </w:r>
      <w:r>
        <w:rPr>
          <w:spacing w:val="-6"/>
          <w:w w:val="105"/>
        </w:rPr>
        <w:t xml:space="preserve"> </w:t>
      </w:r>
      <w:r>
        <w:rPr>
          <w:w w:val="105"/>
        </w:rPr>
        <w:t>be</w:t>
      </w:r>
      <w:r>
        <w:rPr>
          <w:spacing w:val="-3"/>
          <w:w w:val="105"/>
        </w:rPr>
        <w:t xml:space="preserve"> </w:t>
      </w:r>
      <w:r>
        <w:rPr>
          <w:w w:val="105"/>
        </w:rPr>
        <w:t>paid</w:t>
      </w:r>
      <w:r>
        <w:rPr>
          <w:spacing w:val="-8"/>
          <w:w w:val="105"/>
        </w:rPr>
        <w:t xml:space="preserve"> </w:t>
      </w:r>
      <w:r>
        <w:rPr>
          <w:w w:val="105"/>
        </w:rPr>
        <w:t>back.</w:t>
      </w:r>
      <w:r>
        <w:rPr>
          <w:spacing w:val="-6"/>
          <w:w w:val="105"/>
        </w:rPr>
        <w:t xml:space="preserve"> </w:t>
      </w:r>
      <w:r>
        <w:rPr>
          <w:w w:val="105"/>
        </w:rPr>
        <w:t>The</w:t>
      </w:r>
      <w:r>
        <w:rPr>
          <w:spacing w:val="-8"/>
          <w:w w:val="105"/>
        </w:rPr>
        <w:t xml:space="preserve"> </w:t>
      </w:r>
      <w:r>
        <w:rPr>
          <w:w w:val="105"/>
        </w:rPr>
        <w:t>“downgrading”</w:t>
      </w:r>
      <w:r>
        <w:rPr>
          <w:spacing w:val="-1"/>
          <w:w w:val="105"/>
        </w:rPr>
        <w:t xml:space="preserve"> </w:t>
      </w:r>
      <w:r>
        <w:rPr>
          <w:w w:val="105"/>
        </w:rPr>
        <w:t>of</w:t>
      </w:r>
      <w:r>
        <w:rPr>
          <w:spacing w:val="-9"/>
          <w:w w:val="105"/>
        </w:rPr>
        <w:t xml:space="preserve"> </w:t>
      </w:r>
      <w:r>
        <w:rPr>
          <w:w w:val="105"/>
        </w:rPr>
        <w:t>a</w:t>
      </w:r>
      <w:r>
        <w:rPr>
          <w:spacing w:val="-7"/>
          <w:w w:val="105"/>
        </w:rPr>
        <w:t xml:space="preserve"> </w:t>
      </w:r>
      <w:r>
        <w:rPr>
          <w:w w:val="105"/>
        </w:rPr>
        <w:t>rated</w:t>
      </w:r>
      <w:r>
        <w:rPr>
          <w:spacing w:val="-6"/>
          <w:w w:val="105"/>
        </w:rPr>
        <w:t xml:space="preserve"> </w:t>
      </w:r>
      <w:r>
        <w:rPr>
          <w:w w:val="105"/>
        </w:rPr>
        <w:t>debt security by adverse publicity and investor perception, not necessarily based on fundamental</w:t>
      </w:r>
      <w:r>
        <w:rPr>
          <w:spacing w:val="-4"/>
          <w:w w:val="105"/>
        </w:rPr>
        <w:t xml:space="preserve"> </w:t>
      </w:r>
      <w:r>
        <w:rPr>
          <w:w w:val="105"/>
        </w:rPr>
        <w:t>analysis,</w:t>
      </w:r>
      <w:r>
        <w:rPr>
          <w:spacing w:val="-6"/>
          <w:w w:val="105"/>
        </w:rPr>
        <w:t xml:space="preserve"> </w:t>
      </w:r>
      <w:r>
        <w:rPr>
          <w:w w:val="105"/>
        </w:rPr>
        <w:t>could</w:t>
      </w:r>
      <w:r>
        <w:rPr>
          <w:spacing w:val="-10"/>
          <w:w w:val="105"/>
        </w:rPr>
        <w:t xml:space="preserve"> </w:t>
      </w:r>
      <w:r>
        <w:rPr>
          <w:w w:val="105"/>
        </w:rPr>
        <w:t>decrease</w:t>
      </w:r>
      <w:r>
        <w:rPr>
          <w:spacing w:val="-11"/>
          <w:w w:val="105"/>
        </w:rPr>
        <w:t xml:space="preserve"> </w:t>
      </w:r>
      <w:r>
        <w:rPr>
          <w:w w:val="105"/>
        </w:rPr>
        <w:t>the</w:t>
      </w:r>
      <w:r>
        <w:rPr>
          <w:spacing w:val="-7"/>
          <w:w w:val="105"/>
        </w:rPr>
        <w:t xml:space="preserve"> </w:t>
      </w:r>
      <w:r>
        <w:rPr>
          <w:w w:val="105"/>
        </w:rPr>
        <w:t>value</w:t>
      </w:r>
      <w:r>
        <w:rPr>
          <w:spacing w:val="-11"/>
          <w:w w:val="105"/>
        </w:rPr>
        <w:t xml:space="preserve"> </w:t>
      </w:r>
      <w:r>
        <w:rPr>
          <w:w w:val="105"/>
        </w:rPr>
        <w:t>and</w:t>
      </w:r>
      <w:r>
        <w:rPr>
          <w:spacing w:val="-10"/>
          <w:w w:val="105"/>
        </w:rPr>
        <w:t xml:space="preserve"> </w:t>
      </w:r>
      <w:r>
        <w:rPr>
          <w:w w:val="105"/>
        </w:rPr>
        <w:t>liquidity</w:t>
      </w:r>
      <w:r>
        <w:rPr>
          <w:spacing w:val="-9"/>
          <w:w w:val="105"/>
        </w:rPr>
        <w:t xml:space="preserve"> </w:t>
      </w:r>
      <w:r>
        <w:rPr>
          <w:w w:val="105"/>
        </w:rPr>
        <w:t>of</w:t>
      </w:r>
      <w:r>
        <w:rPr>
          <w:spacing w:val="-12"/>
          <w:w w:val="105"/>
        </w:rPr>
        <w:t xml:space="preserve"> </w:t>
      </w:r>
      <w:r>
        <w:rPr>
          <w:w w:val="105"/>
        </w:rPr>
        <w:t>the</w:t>
      </w:r>
      <w:r>
        <w:rPr>
          <w:spacing w:val="-8"/>
          <w:w w:val="105"/>
        </w:rPr>
        <w:t xml:space="preserve"> </w:t>
      </w:r>
      <w:r>
        <w:rPr>
          <w:w w:val="105"/>
        </w:rPr>
        <w:t>security,</w:t>
      </w:r>
      <w:r>
        <w:rPr>
          <w:spacing w:val="-7"/>
          <w:w w:val="105"/>
        </w:rPr>
        <w:t xml:space="preserve"> </w:t>
      </w:r>
      <w:r>
        <w:rPr>
          <w:w w:val="105"/>
        </w:rPr>
        <w:t>particularly in a thinly traded market.</w:t>
      </w:r>
    </w:p>
    <w:p w14:paraId="06D84527" w14:textId="77777777" w:rsidR="00FE7E48" w:rsidRDefault="00FE7E48">
      <w:pPr>
        <w:pStyle w:val="BodyText"/>
        <w:spacing w:before="33"/>
      </w:pPr>
    </w:p>
    <w:p w14:paraId="31E1AAE2" w14:textId="77777777" w:rsidR="00FE7E48" w:rsidRDefault="00CB7212">
      <w:pPr>
        <w:pStyle w:val="BodyText"/>
        <w:ind w:left="875"/>
        <w:jc w:val="both"/>
      </w:pPr>
      <w:r>
        <w:rPr>
          <w:w w:val="105"/>
        </w:rPr>
        <w:t>Non-investment</w:t>
      </w:r>
      <w:r>
        <w:rPr>
          <w:spacing w:val="-6"/>
          <w:w w:val="105"/>
        </w:rPr>
        <w:t xml:space="preserve"> </w:t>
      </w:r>
      <w:r>
        <w:rPr>
          <w:w w:val="105"/>
        </w:rPr>
        <w:t>grade</w:t>
      </w:r>
      <w:r>
        <w:rPr>
          <w:spacing w:val="-8"/>
          <w:w w:val="105"/>
        </w:rPr>
        <w:t xml:space="preserve"> </w:t>
      </w:r>
      <w:r>
        <w:rPr>
          <w:w w:val="105"/>
        </w:rPr>
        <w:t>debt</w:t>
      </w:r>
      <w:r>
        <w:rPr>
          <w:spacing w:val="-12"/>
          <w:w w:val="105"/>
        </w:rPr>
        <w:t xml:space="preserve"> </w:t>
      </w:r>
      <w:r>
        <w:rPr>
          <w:w w:val="105"/>
        </w:rPr>
        <w:t>may</w:t>
      </w:r>
      <w:r>
        <w:rPr>
          <w:spacing w:val="-10"/>
          <w:w w:val="105"/>
        </w:rPr>
        <w:t xml:space="preserve"> </w:t>
      </w:r>
      <w:r>
        <w:rPr>
          <w:w w:val="105"/>
        </w:rPr>
        <w:t>be</w:t>
      </w:r>
      <w:r>
        <w:rPr>
          <w:spacing w:val="-11"/>
          <w:w w:val="105"/>
        </w:rPr>
        <w:t xml:space="preserve"> </w:t>
      </w:r>
      <w:r>
        <w:rPr>
          <w:w w:val="105"/>
        </w:rPr>
        <w:t>highly</w:t>
      </w:r>
      <w:r>
        <w:rPr>
          <w:spacing w:val="-11"/>
          <w:w w:val="105"/>
        </w:rPr>
        <w:t xml:space="preserve"> </w:t>
      </w:r>
      <w:r>
        <w:rPr>
          <w:w w:val="105"/>
        </w:rPr>
        <w:t>leveraged</w:t>
      </w:r>
      <w:r>
        <w:rPr>
          <w:spacing w:val="-8"/>
          <w:w w:val="105"/>
        </w:rPr>
        <w:t xml:space="preserve"> </w:t>
      </w:r>
      <w:r>
        <w:rPr>
          <w:w w:val="105"/>
        </w:rPr>
        <w:t>and</w:t>
      </w:r>
      <w:r>
        <w:rPr>
          <w:spacing w:val="-13"/>
          <w:w w:val="105"/>
        </w:rPr>
        <w:t xml:space="preserve"> </w:t>
      </w:r>
      <w:r>
        <w:rPr>
          <w:w w:val="105"/>
        </w:rPr>
        <w:t>carry</w:t>
      </w:r>
      <w:r>
        <w:rPr>
          <w:spacing w:val="-12"/>
          <w:w w:val="105"/>
        </w:rPr>
        <w:t xml:space="preserve"> </w:t>
      </w:r>
      <w:r>
        <w:rPr>
          <w:w w:val="105"/>
        </w:rPr>
        <w:t>a</w:t>
      </w:r>
      <w:r>
        <w:rPr>
          <w:spacing w:val="-9"/>
          <w:w w:val="105"/>
        </w:rPr>
        <w:t xml:space="preserve"> </w:t>
      </w:r>
      <w:r>
        <w:rPr>
          <w:w w:val="105"/>
        </w:rPr>
        <w:t>greater</w:t>
      </w:r>
      <w:r>
        <w:rPr>
          <w:spacing w:val="-11"/>
          <w:w w:val="105"/>
        </w:rPr>
        <w:t xml:space="preserve"> </w:t>
      </w:r>
      <w:r>
        <w:rPr>
          <w:w w:val="105"/>
        </w:rPr>
        <w:t>risk</w:t>
      </w:r>
      <w:r>
        <w:rPr>
          <w:spacing w:val="-12"/>
          <w:w w:val="105"/>
        </w:rPr>
        <w:t xml:space="preserve"> </w:t>
      </w:r>
      <w:r>
        <w:rPr>
          <w:w w:val="105"/>
        </w:rPr>
        <w:t>of</w:t>
      </w:r>
      <w:r>
        <w:rPr>
          <w:spacing w:val="-10"/>
          <w:w w:val="105"/>
        </w:rPr>
        <w:t xml:space="preserve"> </w:t>
      </w:r>
      <w:r>
        <w:rPr>
          <w:spacing w:val="-2"/>
          <w:w w:val="105"/>
        </w:rPr>
        <w:t>default.</w:t>
      </w:r>
    </w:p>
    <w:p w14:paraId="39655F0B" w14:textId="77777777" w:rsidR="00FE7E48" w:rsidRDefault="00FE7E48">
      <w:pPr>
        <w:pStyle w:val="BodyText"/>
        <w:spacing w:before="117"/>
      </w:pPr>
    </w:p>
    <w:p w14:paraId="00FBF2A8" w14:textId="77777777" w:rsidR="00FE7E48" w:rsidRDefault="00CB7212">
      <w:pPr>
        <w:pStyle w:val="BodyText"/>
        <w:spacing w:line="336" w:lineRule="auto"/>
        <w:ind w:left="875" w:right="1481"/>
        <w:jc w:val="both"/>
      </w:pPr>
      <w:r>
        <w:t>A Fund may be affected by changes in prevailing interest rates and credit quality considerations. Changes in market rates of interest may affect a Fund’s asset values as prices of fixed rate securities increase when interest rates decline, and decrease when interest rates rise. Prices of shorter-term securities tend to fluctuate less in response to interest rate changes than longer-term securities. An economic recession may adversely affect an issuer’s financial condition and the market value of its high yield debt securities.</w:t>
      </w:r>
    </w:p>
    <w:p w14:paraId="5C98B959" w14:textId="77777777" w:rsidR="00FE7E48" w:rsidRDefault="00FE7E48">
      <w:pPr>
        <w:pStyle w:val="BodyText"/>
        <w:spacing w:line="336" w:lineRule="auto"/>
        <w:jc w:val="both"/>
        <w:sectPr w:rsidR="00FE7E48">
          <w:pgSz w:w="11930" w:h="16860"/>
          <w:pgMar w:top="1360" w:right="283" w:bottom="1180" w:left="1417" w:header="0" w:footer="923" w:gutter="0"/>
          <w:cols w:space="720"/>
        </w:sectPr>
      </w:pPr>
    </w:p>
    <w:p w14:paraId="6A0B6C83" w14:textId="77777777" w:rsidR="00FE7E48" w:rsidRDefault="00CB7212">
      <w:pPr>
        <w:pStyle w:val="BodyText"/>
        <w:spacing w:before="74" w:line="336" w:lineRule="auto"/>
        <w:ind w:left="875" w:right="1481"/>
        <w:jc w:val="both"/>
      </w:pPr>
      <w:r>
        <w:rPr>
          <w:w w:val="105"/>
        </w:rPr>
        <w:t>The</w:t>
      </w:r>
      <w:r>
        <w:rPr>
          <w:spacing w:val="-1"/>
          <w:w w:val="105"/>
        </w:rPr>
        <w:t xml:space="preserve"> </w:t>
      </w:r>
      <w:r>
        <w:rPr>
          <w:w w:val="105"/>
        </w:rPr>
        <w:t>issuer’s ability to service its debt obligations may be adversely affected by specific issuer developments or the issuer’s inability to meet projected business forecasts or unavailability of additional financing. In the</w:t>
      </w:r>
      <w:r>
        <w:rPr>
          <w:spacing w:val="40"/>
          <w:w w:val="105"/>
        </w:rPr>
        <w:t xml:space="preserve"> </w:t>
      </w:r>
      <w:r>
        <w:rPr>
          <w:w w:val="105"/>
        </w:rPr>
        <w:t>event of bankruptcy of an issuer, a Fund may experience losses and incur costs. In addition, non-investment grade securities tend</w:t>
      </w:r>
      <w:r>
        <w:rPr>
          <w:spacing w:val="-13"/>
          <w:w w:val="105"/>
        </w:rPr>
        <w:t xml:space="preserve"> </w:t>
      </w:r>
      <w:r>
        <w:rPr>
          <w:w w:val="105"/>
        </w:rPr>
        <w:t>to</w:t>
      </w:r>
      <w:r>
        <w:rPr>
          <w:spacing w:val="-6"/>
          <w:w w:val="105"/>
        </w:rPr>
        <w:t xml:space="preserve"> </w:t>
      </w:r>
      <w:r>
        <w:rPr>
          <w:w w:val="105"/>
        </w:rPr>
        <w:t>be</w:t>
      </w:r>
      <w:r>
        <w:rPr>
          <w:spacing w:val="-4"/>
          <w:w w:val="105"/>
        </w:rPr>
        <w:t xml:space="preserve"> </w:t>
      </w:r>
      <w:r>
        <w:rPr>
          <w:w w:val="105"/>
        </w:rPr>
        <w:t>more</w:t>
      </w:r>
      <w:r>
        <w:rPr>
          <w:spacing w:val="-5"/>
          <w:w w:val="105"/>
        </w:rPr>
        <w:t xml:space="preserve"> </w:t>
      </w:r>
      <w:r>
        <w:rPr>
          <w:w w:val="105"/>
        </w:rPr>
        <w:t>volatile</w:t>
      </w:r>
      <w:r>
        <w:rPr>
          <w:spacing w:val="-8"/>
          <w:w w:val="105"/>
        </w:rPr>
        <w:t xml:space="preserve"> </w:t>
      </w:r>
      <w:r>
        <w:rPr>
          <w:w w:val="105"/>
        </w:rPr>
        <w:t>than</w:t>
      </w:r>
      <w:r>
        <w:rPr>
          <w:spacing w:val="-7"/>
          <w:w w:val="105"/>
        </w:rPr>
        <w:t xml:space="preserve"> </w:t>
      </w:r>
      <w:r>
        <w:rPr>
          <w:w w:val="105"/>
        </w:rPr>
        <w:t>higher</w:t>
      </w:r>
      <w:r>
        <w:rPr>
          <w:spacing w:val="-7"/>
          <w:w w:val="105"/>
        </w:rPr>
        <w:t xml:space="preserve"> </w:t>
      </w:r>
      <w:r>
        <w:rPr>
          <w:w w:val="105"/>
        </w:rPr>
        <w:t>rated</w:t>
      </w:r>
      <w:r>
        <w:rPr>
          <w:spacing w:val="-7"/>
          <w:w w:val="105"/>
        </w:rPr>
        <w:t xml:space="preserve"> </w:t>
      </w:r>
      <w:r>
        <w:rPr>
          <w:w w:val="105"/>
        </w:rPr>
        <w:t>fixed-income</w:t>
      </w:r>
      <w:r>
        <w:rPr>
          <w:spacing w:val="-8"/>
          <w:w w:val="105"/>
        </w:rPr>
        <w:t xml:space="preserve"> </w:t>
      </w:r>
      <w:r>
        <w:rPr>
          <w:w w:val="105"/>
        </w:rPr>
        <w:t>securities</w:t>
      </w:r>
      <w:r>
        <w:rPr>
          <w:spacing w:val="-4"/>
          <w:w w:val="105"/>
        </w:rPr>
        <w:t xml:space="preserve"> </w:t>
      </w:r>
      <w:r>
        <w:rPr>
          <w:w w:val="105"/>
        </w:rPr>
        <w:t>giving</w:t>
      </w:r>
      <w:r>
        <w:rPr>
          <w:spacing w:val="-7"/>
          <w:w w:val="105"/>
        </w:rPr>
        <w:t xml:space="preserve"> </w:t>
      </w:r>
      <w:r>
        <w:rPr>
          <w:w w:val="105"/>
        </w:rPr>
        <w:t>rise</w:t>
      </w:r>
      <w:r>
        <w:rPr>
          <w:spacing w:val="-10"/>
          <w:w w:val="105"/>
        </w:rPr>
        <w:t xml:space="preserve"> </w:t>
      </w:r>
      <w:r>
        <w:rPr>
          <w:w w:val="105"/>
        </w:rPr>
        <w:t>to</w:t>
      </w:r>
      <w:r>
        <w:rPr>
          <w:spacing w:val="-6"/>
          <w:w w:val="105"/>
        </w:rPr>
        <w:t xml:space="preserve"> </w:t>
      </w:r>
      <w:r>
        <w:rPr>
          <w:w w:val="105"/>
        </w:rPr>
        <w:t>adverse economic</w:t>
      </w:r>
      <w:r>
        <w:rPr>
          <w:spacing w:val="-2"/>
          <w:w w:val="105"/>
        </w:rPr>
        <w:t xml:space="preserve"> </w:t>
      </w:r>
      <w:r>
        <w:rPr>
          <w:w w:val="105"/>
        </w:rPr>
        <w:t>conditions</w:t>
      </w:r>
      <w:r>
        <w:rPr>
          <w:spacing w:val="-1"/>
          <w:w w:val="105"/>
        </w:rPr>
        <w:t xml:space="preserve"> </w:t>
      </w:r>
      <w:r>
        <w:rPr>
          <w:w w:val="105"/>
        </w:rPr>
        <w:t>which may have</w:t>
      </w:r>
      <w:r>
        <w:rPr>
          <w:spacing w:val="-2"/>
          <w:w w:val="105"/>
        </w:rPr>
        <w:t xml:space="preserve"> </w:t>
      </w:r>
      <w:r>
        <w:rPr>
          <w:w w:val="105"/>
        </w:rPr>
        <w:t>a greater</w:t>
      </w:r>
      <w:r>
        <w:rPr>
          <w:spacing w:val="-2"/>
          <w:w w:val="105"/>
        </w:rPr>
        <w:t xml:space="preserve"> </w:t>
      </w:r>
      <w:r>
        <w:rPr>
          <w:w w:val="105"/>
        </w:rPr>
        <w:t>impact</w:t>
      </w:r>
      <w:r>
        <w:rPr>
          <w:spacing w:val="-2"/>
          <w:w w:val="105"/>
        </w:rPr>
        <w:t xml:space="preserve"> </w:t>
      </w:r>
      <w:r>
        <w:rPr>
          <w:w w:val="105"/>
        </w:rPr>
        <w:t>on</w:t>
      </w:r>
      <w:r>
        <w:rPr>
          <w:spacing w:val="-2"/>
          <w:w w:val="105"/>
        </w:rPr>
        <w:t xml:space="preserve"> </w:t>
      </w:r>
      <w:r>
        <w:rPr>
          <w:w w:val="105"/>
        </w:rPr>
        <w:t>the prices of non-investment grade debt securities than on higher rated fixed-income securities.</w:t>
      </w:r>
    </w:p>
    <w:p w14:paraId="534ED972" w14:textId="77777777" w:rsidR="00FE7E48" w:rsidRDefault="00FE7E48">
      <w:pPr>
        <w:pStyle w:val="BodyText"/>
        <w:spacing w:before="35"/>
      </w:pPr>
    </w:p>
    <w:p w14:paraId="12F8CDEC" w14:textId="77777777" w:rsidR="00FE7E48" w:rsidRDefault="00CB7212">
      <w:pPr>
        <w:pStyle w:val="BodyText"/>
        <w:spacing w:line="336" w:lineRule="auto"/>
        <w:ind w:left="875" w:right="1483"/>
        <w:jc w:val="both"/>
      </w:pPr>
      <w:r>
        <w:rPr>
          <w:w w:val="105"/>
        </w:rPr>
        <w:t>A</w:t>
      </w:r>
      <w:r>
        <w:rPr>
          <w:spacing w:val="-9"/>
          <w:w w:val="105"/>
        </w:rPr>
        <w:t xml:space="preserve"> </w:t>
      </w:r>
      <w:r>
        <w:rPr>
          <w:w w:val="105"/>
        </w:rPr>
        <w:t>Fund’s</w:t>
      </w:r>
      <w:r>
        <w:rPr>
          <w:spacing w:val="-11"/>
          <w:w w:val="105"/>
        </w:rPr>
        <w:t xml:space="preserve"> </w:t>
      </w:r>
      <w:r>
        <w:rPr>
          <w:w w:val="105"/>
        </w:rPr>
        <w:t>investments</w:t>
      </w:r>
      <w:r>
        <w:rPr>
          <w:spacing w:val="-8"/>
          <w:w w:val="105"/>
        </w:rPr>
        <w:t xml:space="preserve"> </w:t>
      </w:r>
      <w:r>
        <w:rPr>
          <w:w w:val="105"/>
        </w:rPr>
        <w:t>in</w:t>
      </w:r>
      <w:r>
        <w:rPr>
          <w:spacing w:val="-11"/>
          <w:w w:val="105"/>
        </w:rPr>
        <w:t xml:space="preserve"> </w:t>
      </w:r>
      <w:r>
        <w:rPr>
          <w:w w:val="105"/>
        </w:rPr>
        <w:t>equity</w:t>
      </w:r>
      <w:r>
        <w:rPr>
          <w:spacing w:val="-9"/>
          <w:w w:val="105"/>
        </w:rPr>
        <w:t xml:space="preserve"> </w:t>
      </w:r>
      <w:r>
        <w:rPr>
          <w:w w:val="105"/>
        </w:rPr>
        <w:t>or</w:t>
      </w:r>
      <w:r>
        <w:rPr>
          <w:spacing w:val="-12"/>
          <w:w w:val="105"/>
        </w:rPr>
        <w:t xml:space="preserve"> </w:t>
      </w:r>
      <w:r>
        <w:rPr>
          <w:w w:val="105"/>
        </w:rPr>
        <w:t>fixed</w:t>
      </w:r>
      <w:r>
        <w:rPr>
          <w:spacing w:val="-10"/>
          <w:w w:val="105"/>
        </w:rPr>
        <w:t xml:space="preserve"> </w:t>
      </w:r>
      <w:r>
        <w:rPr>
          <w:w w:val="105"/>
        </w:rPr>
        <w:t>income</w:t>
      </w:r>
      <w:r>
        <w:rPr>
          <w:spacing w:val="-8"/>
          <w:w w:val="105"/>
        </w:rPr>
        <w:t xml:space="preserve"> </w:t>
      </w:r>
      <w:r>
        <w:rPr>
          <w:w w:val="105"/>
        </w:rPr>
        <w:t>securities</w:t>
      </w:r>
      <w:r>
        <w:rPr>
          <w:spacing w:val="-5"/>
          <w:w w:val="105"/>
        </w:rPr>
        <w:t xml:space="preserve"> </w:t>
      </w:r>
      <w:r>
        <w:rPr>
          <w:w w:val="105"/>
        </w:rPr>
        <w:t>of</w:t>
      </w:r>
      <w:r>
        <w:rPr>
          <w:spacing w:val="-9"/>
          <w:w w:val="105"/>
        </w:rPr>
        <w:t xml:space="preserve"> </w:t>
      </w:r>
      <w:r>
        <w:rPr>
          <w:w w:val="105"/>
        </w:rPr>
        <w:t>companies</w:t>
      </w:r>
      <w:r>
        <w:rPr>
          <w:spacing w:val="-6"/>
          <w:w w:val="105"/>
        </w:rPr>
        <w:t xml:space="preserve"> </w:t>
      </w:r>
      <w:r>
        <w:rPr>
          <w:w w:val="105"/>
        </w:rPr>
        <w:t>or</w:t>
      </w:r>
      <w:r>
        <w:rPr>
          <w:spacing w:val="-12"/>
          <w:w w:val="105"/>
        </w:rPr>
        <w:t xml:space="preserve"> </w:t>
      </w:r>
      <w:r>
        <w:rPr>
          <w:w w:val="105"/>
        </w:rPr>
        <w:t>institutions</w:t>
      </w:r>
      <w:r>
        <w:rPr>
          <w:spacing w:val="32"/>
          <w:w w:val="105"/>
        </w:rPr>
        <w:t xml:space="preserve"> </w:t>
      </w:r>
      <w:r>
        <w:rPr>
          <w:w w:val="105"/>
        </w:rPr>
        <w:t>in weak</w:t>
      </w:r>
      <w:r>
        <w:rPr>
          <w:spacing w:val="-3"/>
          <w:w w:val="105"/>
        </w:rPr>
        <w:t xml:space="preserve"> </w:t>
      </w:r>
      <w:r>
        <w:rPr>
          <w:w w:val="105"/>
        </w:rPr>
        <w:t>financial condition may include issuers with substantial capital needs or negative net worth, or issuers that are, have been or may become involved in bankruptcy or reorganisation proceedings.</w:t>
      </w:r>
    </w:p>
    <w:p w14:paraId="6E009299" w14:textId="77777777" w:rsidR="00FE7E48" w:rsidRDefault="00FE7E48">
      <w:pPr>
        <w:pStyle w:val="BodyText"/>
        <w:spacing w:before="122"/>
      </w:pPr>
    </w:p>
    <w:p w14:paraId="2704FCCE" w14:textId="77777777" w:rsidR="00FE7E48" w:rsidRDefault="00CB7212">
      <w:pPr>
        <w:pStyle w:val="ListParagraph"/>
        <w:numPr>
          <w:ilvl w:val="2"/>
          <w:numId w:val="29"/>
        </w:numPr>
        <w:tabs>
          <w:tab w:val="left" w:pos="1583"/>
        </w:tabs>
        <w:spacing w:before="1"/>
        <w:ind w:left="1583" w:hanging="708"/>
        <w:rPr>
          <w:sz w:val="17"/>
        </w:rPr>
      </w:pPr>
      <w:r>
        <w:rPr>
          <w:i/>
          <w:sz w:val="17"/>
        </w:rPr>
        <w:t>Delayed</w:t>
      </w:r>
      <w:r>
        <w:rPr>
          <w:i/>
          <w:spacing w:val="15"/>
          <w:sz w:val="17"/>
        </w:rPr>
        <w:t xml:space="preserve"> </w:t>
      </w:r>
      <w:r>
        <w:rPr>
          <w:i/>
          <w:sz w:val="17"/>
        </w:rPr>
        <w:t>Delivery</w:t>
      </w:r>
      <w:r>
        <w:rPr>
          <w:i/>
          <w:spacing w:val="48"/>
          <w:sz w:val="17"/>
        </w:rPr>
        <w:t xml:space="preserve"> </w:t>
      </w:r>
      <w:r>
        <w:rPr>
          <w:i/>
          <w:spacing w:val="-2"/>
          <w:sz w:val="17"/>
        </w:rPr>
        <w:t>Transaction</w:t>
      </w:r>
      <w:r>
        <w:rPr>
          <w:spacing w:val="-2"/>
          <w:sz w:val="17"/>
        </w:rPr>
        <w:t>s</w:t>
      </w:r>
    </w:p>
    <w:p w14:paraId="0563432E" w14:textId="77777777" w:rsidR="00FE7E48" w:rsidRDefault="00FE7E48">
      <w:pPr>
        <w:pStyle w:val="BodyText"/>
        <w:spacing w:before="37"/>
      </w:pPr>
    </w:p>
    <w:p w14:paraId="4C14F51B" w14:textId="77777777" w:rsidR="00FE7E48" w:rsidRDefault="00CB7212">
      <w:pPr>
        <w:pStyle w:val="BodyText"/>
        <w:spacing w:before="1" w:line="336" w:lineRule="auto"/>
        <w:ind w:left="875" w:right="1479"/>
        <w:jc w:val="both"/>
      </w:pPr>
      <w:r>
        <w:t>The</w:t>
      </w:r>
      <w:r>
        <w:rPr>
          <w:spacing w:val="-9"/>
        </w:rPr>
        <w:t xml:space="preserve"> </w:t>
      </w:r>
      <w:r>
        <w:t>Funds</w:t>
      </w:r>
      <w:r>
        <w:rPr>
          <w:spacing w:val="26"/>
        </w:rPr>
        <w:t xml:space="preserve"> </w:t>
      </w:r>
      <w:r>
        <w:t>that</w:t>
      </w:r>
      <w:r>
        <w:rPr>
          <w:spacing w:val="-8"/>
        </w:rPr>
        <w:t xml:space="preserve"> </w:t>
      </w:r>
      <w:r>
        <w:t>invest</w:t>
      </w:r>
      <w:r>
        <w:rPr>
          <w:spacing w:val="-8"/>
        </w:rPr>
        <w:t xml:space="preserve"> </w:t>
      </w:r>
      <w:r>
        <w:t>in</w:t>
      </w:r>
      <w:r>
        <w:rPr>
          <w:spacing w:val="-11"/>
        </w:rPr>
        <w:t xml:space="preserve"> </w:t>
      </w:r>
      <w:r>
        <w:t>fixed</w:t>
      </w:r>
      <w:r>
        <w:rPr>
          <w:spacing w:val="-13"/>
        </w:rPr>
        <w:t xml:space="preserve"> </w:t>
      </w:r>
      <w:r>
        <w:t>income</w:t>
      </w:r>
      <w:r>
        <w:rPr>
          <w:spacing w:val="-10"/>
        </w:rPr>
        <w:t xml:space="preserve"> </w:t>
      </w:r>
      <w:r>
        <w:t>securities</w:t>
      </w:r>
      <w:r>
        <w:rPr>
          <w:spacing w:val="-8"/>
        </w:rPr>
        <w:t xml:space="preserve"> </w:t>
      </w:r>
      <w:r>
        <w:t>may</w:t>
      </w:r>
      <w:r>
        <w:rPr>
          <w:spacing w:val="-8"/>
        </w:rPr>
        <w:t xml:space="preserve"> </w:t>
      </w:r>
      <w:r>
        <w:t>purchase</w:t>
      </w:r>
      <w:r>
        <w:rPr>
          <w:spacing w:val="-9"/>
        </w:rPr>
        <w:t xml:space="preserve"> </w:t>
      </w:r>
      <w:r>
        <w:t>“To</w:t>
      </w:r>
      <w:r>
        <w:rPr>
          <w:spacing w:val="-13"/>
        </w:rPr>
        <w:t xml:space="preserve"> </w:t>
      </w:r>
      <w:r>
        <w:t>Be</w:t>
      </w:r>
      <w:r>
        <w:rPr>
          <w:spacing w:val="-9"/>
        </w:rPr>
        <w:t xml:space="preserve"> </w:t>
      </w:r>
      <w:r>
        <w:t>Announced”</w:t>
      </w:r>
      <w:r>
        <w:rPr>
          <w:spacing w:val="-9"/>
        </w:rPr>
        <w:t xml:space="preserve"> </w:t>
      </w:r>
      <w:r>
        <w:t>securities (“</w:t>
      </w:r>
      <w:r>
        <w:rPr>
          <w:b/>
        </w:rPr>
        <w:t>TBAs</w:t>
      </w:r>
      <w:r>
        <w:t>”). This refers to the common trading practice in the mortgage-backed securities market</w:t>
      </w:r>
      <w:r>
        <w:rPr>
          <w:spacing w:val="-13"/>
        </w:rPr>
        <w:t xml:space="preserve"> </w:t>
      </w:r>
      <w:r>
        <w:t>where</w:t>
      </w:r>
      <w:r>
        <w:rPr>
          <w:spacing w:val="-14"/>
        </w:rPr>
        <w:t xml:space="preserve"> </w:t>
      </w:r>
      <w:r>
        <w:t>a</w:t>
      </w:r>
      <w:r>
        <w:rPr>
          <w:spacing w:val="-6"/>
        </w:rPr>
        <w:t xml:space="preserve"> </w:t>
      </w:r>
      <w:r>
        <w:t>security</w:t>
      </w:r>
      <w:r>
        <w:rPr>
          <w:spacing w:val="-7"/>
        </w:rPr>
        <w:t xml:space="preserve"> </w:t>
      </w:r>
      <w:r>
        <w:t>is</w:t>
      </w:r>
      <w:r>
        <w:rPr>
          <w:spacing w:val="-7"/>
        </w:rPr>
        <w:t xml:space="preserve"> </w:t>
      </w:r>
      <w:r>
        <w:t>bought</w:t>
      </w:r>
      <w:r>
        <w:rPr>
          <w:spacing w:val="-7"/>
        </w:rPr>
        <w:t xml:space="preserve"> </w:t>
      </w:r>
      <w:r>
        <w:t>from</w:t>
      </w:r>
      <w:r>
        <w:rPr>
          <w:spacing w:val="-10"/>
        </w:rPr>
        <w:t xml:space="preserve"> </w:t>
      </w:r>
      <w:r>
        <w:t>a</w:t>
      </w:r>
      <w:r>
        <w:rPr>
          <w:spacing w:val="-9"/>
        </w:rPr>
        <w:t xml:space="preserve"> </w:t>
      </w:r>
      <w:r>
        <w:t>mortgage</w:t>
      </w:r>
      <w:r>
        <w:rPr>
          <w:spacing w:val="-10"/>
        </w:rPr>
        <w:t xml:space="preserve"> </w:t>
      </w:r>
      <w:r>
        <w:t>pool</w:t>
      </w:r>
      <w:r>
        <w:rPr>
          <w:spacing w:val="-8"/>
        </w:rPr>
        <w:t xml:space="preserve"> </w:t>
      </w:r>
      <w:r>
        <w:t>(Ginnie</w:t>
      </w:r>
      <w:r>
        <w:rPr>
          <w:spacing w:val="-11"/>
        </w:rPr>
        <w:t xml:space="preserve"> </w:t>
      </w:r>
      <w:r>
        <w:t>Mae,</w:t>
      </w:r>
      <w:r>
        <w:rPr>
          <w:spacing w:val="-7"/>
        </w:rPr>
        <w:t xml:space="preserve"> </w:t>
      </w:r>
      <w:r>
        <w:t>Fannie</w:t>
      </w:r>
      <w:r>
        <w:rPr>
          <w:spacing w:val="-10"/>
        </w:rPr>
        <w:t xml:space="preserve"> </w:t>
      </w:r>
      <w:r>
        <w:t>Mae</w:t>
      </w:r>
      <w:r>
        <w:rPr>
          <w:spacing w:val="-10"/>
        </w:rPr>
        <w:t xml:space="preserve"> </w:t>
      </w:r>
      <w:r>
        <w:t>or</w:t>
      </w:r>
      <w:r>
        <w:rPr>
          <w:spacing w:val="-10"/>
        </w:rPr>
        <w:t xml:space="preserve"> </w:t>
      </w:r>
      <w:r>
        <w:t>Freddie Mac) for a fixed price at a future date. At the time of purchase, the exact security is not known, but the main characteristics of it are specified. Although the price has been established</w:t>
      </w:r>
      <w:r>
        <w:rPr>
          <w:spacing w:val="40"/>
        </w:rPr>
        <w:t xml:space="preserve"> </w:t>
      </w:r>
      <w:r>
        <w:t>at</w:t>
      </w:r>
      <w:r>
        <w:rPr>
          <w:spacing w:val="40"/>
        </w:rPr>
        <w:t xml:space="preserve"> </w:t>
      </w:r>
      <w:r>
        <w:t>the</w:t>
      </w:r>
      <w:r>
        <w:rPr>
          <w:spacing w:val="40"/>
        </w:rPr>
        <w:t xml:space="preserve"> </w:t>
      </w:r>
      <w:r>
        <w:t>time</w:t>
      </w:r>
      <w:r>
        <w:rPr>
          <w:spacing w:val="40"/>
        </w:rPr>
        <w:t xml:space="preserve"> </w:t>
      </w:r>
      <w:r>
        <w:t>of</w:t>
      </w:r>
      <w:r>
        <w:rPr>
          <w:spacing w:val="40"/>
        </w:rPr>
        <w:t xml:space="preserve"> </w:t>
      </w:r>
      <w:r>
        <w:t>purchase,</w:t>
      </w:r>
      <w:r>
        <w:rPr>
          <w:spacing w:val="40"/>
        </w:rPr>
        <w:t xml:space="preserve"> </w:t>
      </w:r>
      <w:r>
        <w:t>the</w:t>
      </w:r>
      <w:r>
        <w:rPr>
          <w:spacing w:val="40"/>
        </w:rPr>
        <w:t xml:space="preserve"> </w:t>
      </w:r>
      <w:r>
        <w:t>principal</w:t>
      </w:r>
      <w:r>
        <w:rPr>
          <w:spacing w:val="40"/>
        </w:rPr>
        <w:t xml:space="preserve"> </w:t>
      </w:r>
      <w:r>
        <w:t>value</w:t>
      </w:r>
      <w:r>
        <w:rPr>
          <w:spacing w:val="40"/>
        </w:rPr>
        <w:t xml:space="preserve"> </w:t>
      </w:r>
      <w:r>
        <w:t>has</w:t>
      </w:r>
      <w:r>
        <w:rPr>
          <w:spacing w:val="40"/>
        </w:rPr>
        <w:t xml:space="preserve"> </w:t>
      </w:r>
      <w:r>
        <w:t>not</w:t>
      </w:r>
      <w:r>
        <w:rPr>
          <w:spacing w:val="40"/>
        </w:rPr>
        <w:t xml:space="preserve"> </w:t>
      </w:r>
      <w:r>
        <w:t>been</w:t>
      </w:r>
      <w:r>
        <w:rPr>
          <w:spacing w:val="40"/>
        </w:rPr>
        <w:t xml:space="preserve"> </w:t>
      </w:r>
      <w:r>
        <w:t>finalised. Purchasing</w:t>
      </w:r>
      <w:r>
        <w:rPr>
          <w:spacing w:val="-12"/>
        </w:rPr>
        <w:t xml:space="preserve"> </w:t>
      </w:r>
      <w:r>
        <w:t>a</w:t>
      </w:r>
      <w:r>
        <w:rPr>
          <w:spacing w:val="-11"/>
        </w:rPr>
        <w:t xml:space="preserve"> </w:t>
      </w:r>
      <w:r>
        <w:t>TBA</w:t>
      </w:r>
      <w:r>
        <w:rPr>
          <w:spacing w:val="-11"/>
        </w:rPr>
        <w:t xml:space="preserve"> </w:t>
      </w:r>
      <w:r>
        <w:t>involves</w:t>
      </w:r>
      <w:r>
        <w:rPr>
          <w:spacing w:val="-12"/>
        </w:rPr>
        <w:t xml:space="preserve"> </w:t>
      </w:r>
      <w:r>
        <w:t>potential</w:t>
      </w:r>
      <w:r>
        <w:rPr>
          <w:spacing w:val="-13"/>
        </w:rPr>
        <w:t xml:space="preserve"> </w:t>
      </w:r>
      <w:r>
        <w:t>loss</w:t>
      </w:r>
      <w:r>
        <w:rPr>
          <w:spacing w:val="-12"/>
        </w:rPr>
        <w:t xml:space="preserve"> </w:t>
      </w:r>
      <w:r>
        <w:t>if</w:t>
      </w:r>
      <w:r>
        <w:rPr>
          <w:spacing w:val="-12"/>
        </w:rPr>
        <w:t xml:space="preserve"> </w:t>
      </w:r>
      <w:r>
        <w:t>the</w:t>
      </w:r>
      <w:r>
        <w:rPr>
          <w:spacing w:val="26"/>
        </w:rPr>
        <w:t xml:space="preserve"> </w:t>
      </w:r>
      <w:r>
        <w:t>value</w:t>
      </w:r>
      <w:r>
        <w:rPr>
          <w:spacing w:val="-12"/>
        </w:rPr>
        <w:t xml:space="preserve"> </w:t>
      </w:r>
      <w:r>
        <w:t>of</w:t>
      </w:r>
      <w:r>
        <w:rPr>
          <w:spacing w:val="-12"/>
        </w:rPr>
        <w:t xml:space="preserve"> </w:t>
      </w:r>
      <w:r>
        <w:t>the</w:t>
      </w:r>
      <w:r>
        <w:rPr>
          <w:spacing w:val="23"/>
        </w:rPr>
        <w:t xml:space="preserve"> </w:t>
      </w:r>
      <w:r>
        <w:t>security</w:t>
      </w:r>
      <w:r>
        <w:rPr>
          <w:spacing w:val="-12"/>
        </w:rPr>
        <w:t xml:space="preserve"> </w:t>
      </w:r>
      <w:r>
        <w:t>to</w:t>
      </w:r>
      <w:r>
        <w:rPr>
          <w:spacing w:val="-12"/>
        </w:rPr>
        <w:t xml:space="preserve"> </w:t>
      </w:r>
      <w:r>
        <w:t>be</w:t>
      </w:r>
      <w:r>
        <w:rPr>
          <w:spacing w:val="-12"/>
        </w:rPr>
        <w:t xml:space="preserve"> </w:t>
      </w:r>
      <w:r>
        <w:t>purchased</w:t>
      </w:r>
      <w:r>
        <w:rPr>
          <w:spacing w:val="-12"/>
        </w:rPr>
        <w:t xml:space="preserve"> </w:t>
      </w:r>
      <w:r>
        <w:t>declines prior to the settlement date. Risks may also arise upon entering into these contracts from the</w:t>
      </w:r>
      <w:r>
        <w:rPr>
          <w:spacing w:val="40"/>
        </w:rPr>
        <w:t xml:space="preserve"> </w:t>
      </w:r>
      <w:r>
        <w:t>potential inability</w:t>
      </w:r>
      <w:r>
        <w:rPr>
          <w:spacing w:val="40"/>
        </w:rPr>
        <w:t xml:space="preserve"> </w:t>
      </w:r>
      <w:r>
        <w:t>of counterparties to</w:t>
      </w:r>
      <w:r>
        <w:rPr>
          <w:spacing w:val="40"/>
        </w:rPr>
        <w:t xml:space="preserve"> </w:t>
      </w:r>
      <w:r>
        <w:t>meet the terms of their contracts.</w:t>
      </w:r>
    </w:p>
    <w:p w14:paraId="5B0BEBE4" w14:textId="77777777" w:rsidR="00FE7E48" w:rsidRDefault="00FE7E48">
      <w:pPr>
        <w:pStyle w:val="BodyText"/>
        <w:spacing w:before="32"/>
      </w:pPr>
    </w:p>
    <w:p w14:paraId="736576EC" w14:textId="77777777" w:rsidR="00FE7E48" w:rsidRDefault="00CB7212">
      <w:pPr>
        <w:pStyle w:val="BodyText"/>
        <w:spacing w:line="336" w:lineRule="auto"/>
        <w:ind w:left="875" w:right="1477"/>
        <w:jc w:val="both"/>
      </w:pPr>
      <w:r>
        <w:rPr>
          <w:w w:val="105"/>
        </w:rPr>
        <w:t>Whilst the Funds will normally enter into TBA commitments with the intention of acquiring</w:t>
      </w:r>
      <w:r>
        <w:rPr>
          <w:spacing w:val="-2"/>
          <w:w w:val="105"/>
        </w:rPr>
        <w:t xml:space="preserve"> </w:t>
      </w:r>
      <w:r>
        <w:rPr>
          <w:w w:val="105"/>
        </w:rPr>
        <w:t>securities,</w:t>
      </w:r>
      <w:r>
        <w:rPr>
          <w:spacing w:val="-2"/>
          <w:w w:val="105"/>
        </w:rPr>
        <w:t xml:space="preserve"> </w:t>
      </w:r>
      <w:r>
        <w:rPr>
          <w:w w:val="105"/>
        </w:rPr>
        <w:t>the</w:t>
      </w:r>
      <w:r>
        <w:rPr>
          <w:spacing w:val="-3"/>
          <w:w w:val="105"/>
        </w:rPr>
        <w:t xml:space="preserve"> </w:t>
      </w:r>
      <w:r>
        <w:rPr>
          <w:w w:val="105"/>
        </w:rPr>
        <w:t>Funds may</w:t>
      </w:r>
      <w:r>
        <w:rPr>
          <w:spacing w:val="-7"/>
          <w:w w:val="105"/>
        </w:rPr>
        <w:t xml:space="preserve"> </w:t>
      </w:r>
      <w:r>
        <w:rPr>
          <w:w w:val="105"/>
        </w:rPr>
        <w:t>also</w:t>
      </w:r>
      <w:r>
        <w:rPr>
          <w:spacing w:val="-1"/>
          <w:w w:val="105"/>
        </w:rPr>
        <w:t xml:space="preserve"> </w:t>
      </w:r>
      <w:r>
        <w:rPr>
          <w:w w:val="105"/>
        </w:rPr>
        <w:t>dispose</w:t>
      </w:r>
      <w:r>
        <w:rPr>
          <w:spacing w:val="-3"/>
          <w:w w:val="105"/>
        </w:rPr>
        <w:t xml:space="preserve"> </w:t>
      </w:r>
      <w:r>
        <w:rPr>
          <w:w w:val="105"/>
        </w:rPr>
        <w:t>of</w:t>
      </w:r>
      <w:r>
        <w:rPr>
          <w:spacing w:val="-2"/>
          <w:w w:val="105"/>
        </w:rPr>
        <w:t xml:space="preserve"> </w:t>
      </w:r>
      <w:r>
        <w:rPr>
          <w:w w:val="105"/>
        </w:rPr>
        <w:t>a</w:t>
      </w:r>
      <w:r>
        <w:rPr>
          <w:spacing w:val="-4"/>
          <w:w w:val="105"/>
        </w:rPr>
        <w:t xml:space="preserve"> </w:t>
      </w:r>
      <w:r>
        <w:rPr>
          <w:w w:val="105"/>
        </w:rPr>
        <w:t>commitment prior</w:t>
      </w:r>
      <w:r>
        <w:rPr>
          <w:spacing w:val="-6"/>
          <w:w w:val="105"/>
        </w:rPr>
        <w:t xml:space="preserve"> </w:t>
      </w:r>
      <w:r>
        <w:rPr>
          <w:w w:val="105"/>
        </w:rPr>
        <w:t>to</w:t>
      </w:r>
      <w:r>
        <w:rPr>
          <w:spacing w:val="-6"/>
          <w:w w:val="105"/>
        </w:rPr>
        <w:t xml:space="preserve"> </w:t>
      </w:r>
      <w:r>
        <w:rPr>
          <w:w w:val="105"/>
        </w:rPr>
        <w:t>settlement</w:t>
      </w:r>
      <w:r>
        <w:rPr>
          <w:spacing w:val="-3"/>
          <w:w w:val="105"/>
        </w:rPr>
        <w:t xml:space="preserve"> </w:t>
      </w:r>
      <w:r>
        <w:rPr>
          <w:w w:val="105"/>
        </w:rPr>
        <w:t xml:space="preserve">if it is deemed appropriate to do so. Proceeds of TBA sales are not received until the contractual settlement date. During the time a TBA sale commitment is outstanding, </w:t>
      </w:r>
      <w:r>
        <w:t>equivalent</w:t>
      </w:r>
      <w:r>
        <w:rPr>
          <w:spacing w:val="-9"/>
        </w:rPr>
        <w:t xml:space="preserve"> </w:t>
      </w:r>
      <w:r>
        <w:t>deliverable securities</w:t>
      </w:r>
      <w:r>
        <w:rPr>
          <w:spacing w:val="-9"/>
        </w:rPr>
        <w:t xml:space="preserve"> </w:t>
      </w:r>
      <w:r>
        <w:t>or</w:t>
      </w:r>
      <w:r>
        <w:rPr>
          <w:spacing w:val="-10"/>
        </w:rPr>
        <w:t xml:space="preserve"> </w:t>
      </w:r>
      <w:r>
        <w:t>an offsetting TBA</w:t>
      </w:r>
      <w:r>
        <w:rPr>
          <w:spacing w:val="-11"/>
        </w:rPr>
        <w:t xml:space="preserve"> </w:t>
      </w:r>
      <w:r>
        <w:t>purchase commitment</w:t>
      </w:r>
      <w:r>
        <w:rPr>
          <w:spacing w:val="-12"/>
        </w:rPr>
        <w:t xml:space="preserve"> </w:t>
      </w:r>
      <w:r>
        <w:t>(deliverable</w:t>
      </w:r>
      <w:r>
        <w:rPr>
          <w:spacing w:val="-8"/>
        </w:rPr>
        <w:t xml:space="preserve"> </w:t>
      </w:r>
      <w:r>
        <w:t xml:space="preserve">on or before the sale commitment date) are held as cover for the transaction. If the TBA sale </w:t>
      </w:r>
      <w:r>
        <w:rPr>
          <w:w w:val="105"/>
        </w:rPr>
        <w:t xml:space="preserve">commitment is closed through the acquisition of an offsetting purchase commitment, </w:t>
      </w:r>
      <w:r>
        <w:t>the Fund realises a gain or loss on the commitment without regard to any unrealised</w:t>
      </w:r>
      <w:r>
        <w:rPr>
          <w:spacing w:val="18"/>
        </w:rPr>
        <w:t xml:space="preserve"> </w:t>
      </w:r>
      <w:r>
        <w:t xml:space="preserve">gain </w:t>
      </w:r>
      <w:r>
        <w:rPr>
          <w:w w:val="105"/>
        </w:rPr>
        <w:t>or</w:t>
      </w:r>
      <w:r>
        <w:rPr>
          <w:spacing w:val="-14"/>
          <w:w w:val="105"/>
        </w:rPr>
        <w:t xml:space="preserve"> </w:t>
      </w:r>
      <w:r>
        <w:rPr>
          <w:w w:val="105"/>
        </w:rPr>
        <w:t>loss</w:t>
      </w:r>
      <w:r>
        <w:rPr>
          <w:spacing w:val="-10"/>
          <w:w w:val="105"/>
        </w:rPr>
        <w:t xml:space="preserve"> </w:t>
      </w:r>
      <w:r>
        <w:rPr>
          <w:w w:val="105"/>
        </w:rPr>
        <w:t>on</w:t>
      </w:r>
      <w:r>
        <w:rPr>
          <w:spacing w:val="-13"/>
          <w:w w:val="105"/>
        </w:rPr>
        <w:t xml:space="preserve"> </w:t>
      </w:r>
      <w:r>
        <w:rPr>
          <w:w w:val="105"/>
        </w:rPr>
        <w:t>the</w:t>
      </w:r>
      <w:r>
        <w:rPr>
          <w:spacing w:val="-11"/>
          <w:w w:val="105"/>
        </w:rPr>
        <w:t xml:space="preserve"> </w:t>
      </w:r>
      <w:r>
        <w:rPr>
          <w:w w:val="105"/>
        </w:rPr>
        <w:t>underlying</w:t>
      </w:r>
      <w:r>
        <w:rPr>
          <w:spacing w:val="-13"/>
          <w:w w:val="105"/>
        </w:rPr>
        <w:t xml:space="preserve"> </w:t>
      </w:r>
      <w:r>
        <w:rPr>
          <w:w w:val="105"/>
        </w:rPr>
        <w:t>security.</w:t>
      </w:r>
      <w:r>
        <w:rPr>
          <w:spacing w:val="-8"/>
          <w:w w:val="105"/>
        </w:rPr>
        <w:t xml:space="preserve"> </w:t>
      </w:r>
      <w:r>
        <w:rPr>
          <w:w w:val="105"/>
        </w:rPr>
        <w:t>If</w:t>
      </w:r>
      <w:r>
        <w:rPr>
          <w:spacing w:val="-11"/>
          <w:w w:val="105"/>
        </w:rPr>
        <w:t xml:space="preserve"> </w:t>
      </w:r>
      <w:r>
        <w:rPr>
          <w:w w:val="105"/>
        </w:rPr>
        <w:t>the</w:t>
      </w:r>
      <w:r>
        <w:rPr>
          <w:spacing w:val="-11"/>
          <w:w w:val="105"/>
        </w:rPr>
        <w:t xml:space="preserve"> </w:t>
      </w:r>
      <w:r>
        <w:rPr>
          <w:w w:val="105"/>
        </w:rPr>
        <w:t>Fund</w:t>
      </w:r>
      <w:r>
        <w:rPr>
          <w:spacing w:val="-11"/>
          <w:w w:val="105"/>
        </w:rPr>
        <w:t xml:space="preserve"> </w:t>
      </w:r>
      <w:r>
        <w:rPr>
          <w:w w:val="105"/>
        </w:rPr>
        <w:t>delivers</w:t>
      </w:r>
      <w:r>
        <w:rPr>
          <w:spacing w:val="-11"/>
          <w:w w:val="105"/>
        </w:rPr>
        <w:t xml:space="preserve"> </w:t>
      </w:r>
      <w:r>
        <w:rPr>
          <w:w w:val="105"/>
        </w:rPr>
        <w:t>securities</w:t>
      </w:r>
      <w:r>
        <w:rPr>
          <w:spacing w:val="-16"/>
          <w:w w:val="105"/>
        </w:rPr>
        <w:t xml:space="preserve"> </w:t>
      </w:r>
      <w:r>
        <w:rPr>
          <w:w w:val="105"/>
        </w:rPr>
        <w:t>under</w:t>
      </w:r>
      <w:r>
        <w:rPr>
          <w:spacing w:val="-13"/>
          <w:w w:val="105"/>
        </w:rPr>
        <w:t xml:space="preserve"> </w:t>
      </w:r>
      <w:r>
        <w:rPr>
          <w:w w:val="105"/>
        </w:rPr>
        <w:t>the</w:t>
      </w:r>
      <w:r>
        <w:rPr>
          <w:spacing w:val="-16"/>
          <w:w w:val="105"/>
        </w:rPr>
        <w:t xml:space="preserve"> </w:t>
      </w:r>
      <w:r>
        <w:rPr>
          <w:w w:val="105"/>
        </w:rPr>
        <w:t>commitment, the Fund realises gain or loss from the sale of the securities upon the Unit price established at the date the commitment was entered into.</w:t>
      </w:r>
    </w:p>
    <w:p w14:paraId="1690278F" w14:textId="77777777" w:rsidR="00FE7E48" w:rsidRDefault="00FE7E48">
      <w:pPr>
        <w:pStyle w:val="BodyText"/>
        <w:spacing w:before="125"/>
      </w:pPr>
    </w:p>
    <w:p w14:paraId="334A5B1D" w14:textId="77777777" w:rsidR="00FE7E48" w:rsidRDefault="00CB7212">
      <w:pPr>
        <w:pStyle w:val="ListParagraph"/>
        <w:numPr>
          <w:ilvl w:val="2"/>
          <w:numId w:val="29"/>
        </w:numPr>
        <w:tabs>
          <w:tab w:val="left" w:pos="1583"/>
        </w:tabs>
        <w:spacing w:before="1"/>
        <w:ind w:left="1583" w:hanging="708"/>
        <w:rPr>
          <w:sz w:val="17"/>
        </w:rPr>
      </w:pPr>
      <w:r>
        <w:rPr>
          <w:i/>
          <w:sz w:val="17"/>
        </w:rPr>
        <w:t>Currency</w:t>
      </w:r>
      <w:r>
        <w:rPr>
          <w:i/>
          <w:spacing w:val="2"/>
          <w:sz w:val="17"/>
        </w:rPr>
        <w:t xml:space="preserve"> </w:t>
      </w:r>
      <w:r>
        <w:rPr>
          <w:i/>
          <w:sz w:val="17"/>
        </w:rPr>
        <w:t>Fluctuations</w:t>
      </w:r>
      <w:r>
        <w:rPr>
          <w:i/>
          <w:spacing w:val="36"/>
          <w:sz w:val="17"/>
        </w:rPr>
        <w:t xml:space="preserve"> </w:t>
      </w:r>
      <w:r>
        <w:rPr>
          <w:i/>
          <w:sz w:val="17"/>
        </w:rPr>
        <w:t>and</w:t>
      </w:r>
      <w:r>
        <w:rPr>
          <w:i/>
          <w:spacing w:val="11"/>
          <w:sz w:val="17"/>
        </w:rPr>
        <w:t xml:space="preserve"> </w:t>
      </w:r>
      <w:r>
        <w:rPr>
          <w:i/>
          <w:spacing w:val="-2"/>
          <w:sz w:val="17"/>
        </w:rPr>
        <w:t>hedging</w:t>
      </w:r>
    </w:p>
    <w:p w14:paraId="469629EC" w14:textId="77777777" w:rsidR="00FE7E48" w:rsidRDefault="00FE7E48">
      <w:pPr>
        <w:pStyle w:val="BodyText"/>
        <w:spacing w:before="37"/>
        <w:rPr>
          <w:i/>
        </w:rPr>
      </w:pPr>
    </w:p>
    <w:p w14:paraId="09D31A08" w14:textId="77777777" w:rsidR="00FE7E48" w:rsidRDefault="00CB7212">
      <w:pPr>
        <w:pStyle w:val="BodyText"/>
        <w:spacing w:before="1" w:line="336" w:lineRule="auto"/>
        <w:ind w:left="875" w:right="1482"/>
        <w:jc w:val="both"/>
      </w:pPr>
      <w:r>
        <w:rPr>
          <w:w w:val="105"/>
        </w:rPr>
        <w:t>Where</w:t>
      </w:r>
      <w:r>
        <w:rPr>
          <w:spacing w:val="-3"/>
          <w:w w:val="105"/>
        </w:rPr>
        <w:t xml:space="preserve"> </w:t>
      </w:r>
      <w:r>
        <w:rPr>
          <w:w w:val="105"/>
        </w:rPr>
        <w:t>a</w:t>
      </w:r>
      <w:r>
        <w:rPr>
          <w:spacing w:val="-2"/>
          <w:w w:val="105"/>
        </w:rPr>
        <w:t xml:space="preserve"> </w:t>
      </w:r>
      <w:r>
        <w:rPr>
          <w:w w:val="105"/>
        </w:rPr>
        <w:t>Fund</w:t>
      </w:r>
      <w:r>
        <w:rPr>
          <w:spacing w:val="-5"/>
          <w:w w:val="105"/>
        </w:rPr>
        <w:t xml:space="preserve"> </w:t>
      </w:r>
      <w:r>
        <w:rPr>
          <w:w w:val="105"/>
        </w:rPr>
        <w:t>invests</w:t>
      </w:r>
      <w:r>
        <w:rPr>
          <w:spacing w:val="-4"/>
          <w:w w:val="105"/>
        </w:rPr>
        <w:t xml:space="preserve"> </w:t>
      </w:r>
      <w:r>
        <w:rPr>
          <w:w w:val="105"/>
        </w:rPr>
        <w:t>outside</w:t>
      </w:r>
      <w:r>
        <w:rPr>
          <w:spacing w:val="-2"/>
          <w:w w:val="105"/>
        </w:rPr>
        <w:t xml:space="preserve"> </w:t>
      </w:r>
      <w:r>
        <w:rPr>
          <w:w w:val="105"/>
        </w:rPr>
        <w:t>of</w:t>
      </w:r>
      <w:r>
        <w:rPr>
          <w:spacing w:val="-4"/>
          <w:w w:val="105"/>
        </w:rPr>
        <w:t xml:space="preserve"> </w:t>
      </w:r>
      <w:r>
        <w:rPr>
          <w:w w:val="105"/>
        </w:rPr>
        <w:t>the</w:t>
      </w:r>
      <w:r>
        <w:rPr>
          <w:spacing w:val="-3"/>
          <w:w w:val="105"/>
        </w:rPr>
        <w:t xml:space="preserve"> </w:t>
      </w:r>
      <w:r>
        <w:rPr>
          <w:w w:val="105"/>
        </w:rPr>
        <w:t>United</w:t>
      </w:r>
      <w:r>
        <w:rPr>
          <w:spacing w:val="-2"/>
          <w:w w:val="105"/>
        </w:rPr>
        <w:t xml:space="preserve"> </w:t>
      </w:r>
      <w:r>
        <w:rPr>
          <w:w w:val="105"/>
        </w:rPr>
        <w:t>Kingdom, it</w:t>
      </w:r>
      <w:r>
        <w:rPr>
          <w:spacing w:val="-5"/>
          <w:w w:val="105"/>
        </w:rPr>
        <w:t xml:space="preserve"> </w:t>
      </w:r>
      <w:r>
        <w:rPr>
          <w:w w:val="105"/>
        </w:rPr>
        <w:t>may</w:t>
      </w:r>
      <w:r>
        <w:rPr>
          <w:spacing w:val="-3"/>
          <w:w w:val="105"/>
        </w:rPr>
        <w:t xml:space="preserve"> </w:t>
      </w:r>
      <w:r>
        <w:rPr>
          <w:w w:val="105"/>
        </w:rPr>
        <w:t>have</w:t>
      </w:r>
      <w:r>
        <w:rPr>
          <w:spacing w:val="-6"/>
          <w:w w:val="105"/>
        </w:rPr>
        <w:t xml:space="preserve"> </w:t>
      </w:r>
      <w:r>
        <w:rPr>
          <w:w w:val="105"/>
        </w:rPr>
        <w:t>to</w:t>
      </w:r>
      <w:r>
        <w:rPr>
          <w:spacing w:val="-5"/>
          <w:w w:val="105"/>
        </w:rPr>
        <w:t xml:space="preserve"> </w:t>
      </w:r>
      <w:r>
        <w:rPr>
          <w:w w:val="105"/>
        </w:rPr>
        <w:t>pay</w:t>
      </w:r>
      <w:r>
        <w:rPr>
          <w:spacing w:val="-7"/>
          <w:w w:val="105"/>
        </w:rPr>
        <w:t xml:space="preserve"> </w:t>
      </w:r>
      <w:r>
        <w:rPr>
          <w:w w:val="105"/>
        </w:rPr>
        <w:t>for</w:t>
      </w:r>
      <w:r>
        <w:rPr>
          <w:spacing w:val="-5"/>
          <w:w w:val="105"/>
        </w:rPr>
        <w:t xml:space="preserve"> </w:t>
      </w:r>
      <w:r>
        <w:rPr>
          <w:w w:val="105"/>
        </w:rPr>
        <w:t>assets</w:t>
      </w:r>
      <w:r>
        <w:rPr>
          <w:spacing w:val="-4"/>
          <w:w w:val="105"/>
        </w:rPr>
        <w:t xml:space="preserve"> </w:t>
      </w:r>
      <w:r>
        <w:rPr>
          <w:w w:val="105"/>
        </w:rPr>
        <w:t>and other</w:t>
      </w:r>
      <w:r>
        <w:rPr>
          <w:spacing w:val="-7"/>
          <w:w w:val="105"/>
        </w:rPr>
        <w:t xml:space="preserve"> </w:t>
      </w:r>
      <w:r>
        <w:rPr>
          <w:w w:val="105"/>
        </w:rPr>
        <w:t>expenses</w:t>
      </w:r>
      <w:r>
        <w:rPr>
          <w:spacing w:val="-10"/>
          <w:w w:val="105"/>
        </w:rPr>
        <w:t xml:space="preserve"> </w:t>
      </w:r>
      <w:r>
        <w:rPr>
          <w:w w:val="105"/>
        </w:rPr>
        <w:t>and</w:t>
      </w:r>
      <w:r>
        <w:rPr>
          <w:spacing w:val="-6"/>
          <w:w w:val="105"/>
        </w:rPr>
        <w:t xml:space="preserve"> </w:t>
      </w:r>
      <w:r>
        <w:rPr>
          <w:w w:val="105"/>
        </w:rPr>
        <w:t>receive</w:t>
      </w:r>
      <w:r>
        <w:rPr>
          <w:spacing w:val="-12"/>
          <w:w w:val="105"/>
        </w:rPr>
        <w:t xml:space="preserve"> </w:t>
      </w:r>
      <w:r>
        <w:rPr>
          <w:w w:val="105"/>
        </w:rPr>
        <w:t>income</w:t>
      </w:r>
      <w:r>
        <w:rPr>
          <w:spacing w:val="-10"/>
          <w:w w:val="105"/>
        </w:rPr>
        <w:t xml:space="preserve"> </w:t>
      </w:r>
      <w:r>
        <w:rPr>
          <w:w w:val="105"/>
        </w:rPr>
        <w:t>and</w:t>
      </w:r>
      <w:r>
        <w:rPr>
          <w:spacing w:val="-12"/>
          <w:w w:val="105"/>
        </w:rPr>
        <w:t xml:space="preserve"> </w:t>
      </w:r>
      <w:r>
        <w:rPr>
          <w:w w:val="105"/>
        </w:rPr>
        <w:t>sales</w:t>
      </w:r>
      <w:r>
        <w:rPr>
          <w:spacing w:val="-6"/>
          <w:w w:val="105"/>
        </w:rPr>
        <w:t xml:space="preserve"> </w:t>
      </w:r>
      <w:r>
        <w:rPr>
          <w:w w:val="105"/>
        </w:rPr>
        <w:t>proceeds</w:t>
      </w:r>
      <w:r>
        <w:rPr>
          <w:spacing w:val="-8"/>
          <w:w w:val="105"/>
        </w:rPr>
        <w:t xml:space="preserve"> </w:t>
      </w:r>
      <w:r>
        <w:rPr>
          <w:w w:val="105"/>
        </w:rPr>
        <w:t>in</w:t>
      </w:r>
      <w:r>
        <w:rPr>
          <w:spacing w:val="-15"/>
          <w:w w:val="105"/>
        </w:rPr>
        <w:t xml:space="preserve"> </w:t>
      </w:r>
      <w:r>
        <w:rPr>
          <w:w w:val="105"/>
        </w:rPr>
        <w:t>currency</w:t>
      </w:r>
      <w:r>
        <w:rPr>
          <w:spacing w:val="-8"/>
          <w:w w:val="105"/>
        </w:rPr>
        <w:t xml:space="preserve"> </w:t>
      </w:r>
      <w:r>
        <w:rPr>
          <w:w w:val="105"/>
        </w:rPr>
        <w:t>denominations</w:t>
      </w:r>
      <w:r>
        <w:rPr>
          <w:spacing w:val="-9"/>
          <w:w w:val="105"/>
        </w:rPr>
        <w:t xml:space="preserve"> </w:t>
      </w:r>
      <w:r>
        <w:rPr>
          <w:w w:val="105"/>
        </w:rPr>
        <w:t>other than sterling. A movement of exchange rates may have a separate unfavourable or favourable</w:t>
      </w:r>
      <w:r>
        <w:rPr>
          <w:spacing w:val="-6"/>
          <w:w w:val="105"/>
        </w:rPr>
        <w:t xml:space="preserve"> </w:t>
      </w:r>
      <w:r>
        <w:rPr>
          <w:w w:val="105"/>
        </w:rPr>
        <w:t>effect</w:t>
      </w:r>
      <w:r>
        <w:rPr>
          <w:spacing w:val="-14"/>
          <w:w w:val="105"/>
        </w:rPr>
        <w:t xml:space="preserve"> </w:t>
      </w:r>
      <w:r>
        <w:rPr>
          <w:w w:val="105"/>
        </w:rPr>
        <w:t>on</w:t>
      </w:r>
      <w:r>
        <w:rPr>
          <w:spacing w:val="-9"/>
          <w:w w:val="105"/>
        </w:rPr>
        <w:t xml:space="preserve"> </w:t>
      </w:r>
      <w:r>
        <w:rPr>
          <w:w w:val="105"/>
        </w:rPr>
        <w:t>the</w:t>
      </w:r>
      <w:r>
        <w:rPr>
          <w:spacing w:val="-7"/>
          <w:w w:val="105"/>
        </w:rPr>
        <w:t xml:space="preserve"> </w:t>
      </w:r>
      <w:r>
        <w:rPr>
          <w:w w:val="105"/>
        </w:rPr>
        <w:t>gain</w:t>
      </w:r>
      <w:r>
        <w:rPr>
          <w:spacing w:val="-5"/>
          <w:w w:val="105"/>
        </w:rPr>
        <w:t xml:space="preserve"> </w:t>
      </w:r>
      <w:r>
        <w:rPr>
          <w:w w:val="105"/>
        </w:rPr>
        <w:t>or</w:t>
      </w:r>
      <w:r>
        <w:rPr>
          <w:spacing w:val="-11"/>
          <w:w w:val="105"/>
        </w:rPr>
        <w:t xml:space="preserve"> </w:t>
      </w:r>
      <w:r>
        <w:rPr>
          <w:w w:val="105"/>
        </w:rPr>
        <w:t>loss</w:t>
      </w:r>
      <w:r>
        <w:rPr>
          <w:spacing w:val="-5"/>
          <w:w w:val="105"/>
        </w:rPr>
        <w:t xml:space="preserve"> </w:t>
      </w:r>
      <w:r>
        <w:rPr>
          <w:w w:val="105"/>
        </w:rPr>
        <w:t>otherwise</w:t>
      </w:r>
      <w:r>
        <w:rPr>
          <w:spacing w:val="-5"/>
          <w:w w:val="105"/>
        </w:rPr>
        <w:t xml:space="preserve"> </w:t>
      </w:r>
      <w:r>
        <w:rPr>
          <w:w w:val="105"/>
        </w:rPr>
        <w:t>experienced</w:t>
      </w:r>
      <w:r>
        <w:rPr>
          <w:spacing w:val="-10"/>
          <w:w w:val="105"/>
        </w:rPr>
        <w:t xml:space="preserve"> </w:t>
      </w:r>
      <w:r>
        <w:rPr>
          <w:w w:val="105"/>
        </w:rPr>
        <w:t>on</w:t>
      </w:r>
      <w:r>
        <w:rPr>
          <w:spacing w:val="-9"/>
          <w:w w:val="105"/>
        </w:rPr>
        <w:t xml:space="preserve"> </w:t>
      </w:r>
      <w:r>
        <w:rPr>
          <w:w w:val="105"/>
        </w:rPr>
        <w:t>the</w:t>
      </w:r>
      <w:r>
        <w:rPr>
          <w:spacing w:val="-9"/>
          <w:w w:val="105"/>
        </w:rPr>
        <w:t xml:space="preserve"> </w:t>
      </w:r>
      <w:r>
        <w:rPr>
          <w:w w:val="105"/>
        </w:rPr>
        <w:t>investment.</w:t>
      </w:r>
      <w:r>
        <w:rPr>
          <w:spacing w:val="-1"/>
          <w:w w:val="105"/>
        </w:rPr>
        <w:t xml:space="preserve"> </w:t>
      </w:r>
      <w:r>
        <w:rPr>
          <w:w w:val="105"/>
        </w:rPr>
        <w:t>Changes in the rates of exchange between currencies may cause the value of the underlying investment and the net asset value of a Fund</w:t>
      </w:r>
      <w:r>
        <w:rPr>
          <w:spacing w:val="40"/>
          <w:w w:val="105"/>
        </w:rPr>
        <w:t xml:space="preserve"> </w:t>
      </w:r>
      <w:r>
        <w:rPr>
          <w:w w:val="105"/>
        </w:rPr>
        <w:t xml:space="preserve">to fluctuate. The possible impact of this exchange rate risk will be assessed, as will the costs associated with managing it. The Manager may decide to hedge their exposure to foreign currencies in its absolute </w:t>
      </w:r>
      <w:r>
        <w:rPr>
          <w:spacing w:val="-2"/>
          <w:w w:val="105"/>
        </w:rPr>
        <w:t>discretion.</w:t>
      </w:r>
    </w:p>
    <w:p w14:paraId="029A497A" w14:textId="77777777" w:rsidR="00FE7E48" w:rsidRDefault="00FE7E48">
      <w:pPr>
        <w:pStyle w:val="BodyText"/>
        <w:spacing w:line="336" w:lineRule="auto"/>
        <w:jc w:val="both"/>
        <w:sectPr w:rsidR="00FE7E48">
          <w:pgSz w:w="11930" w:h="16860"/>
          <w:pgMar w:top="1360" w:right="283" w:bottom="1180" w:left="1417" w:header="0" w:footer="923" w:gutter="0"/>
          <w:cols w:space="720"/>
        </w:sectPr>
      </w:pPr>
    </w:p>
    <w:p w14:paraId="74017302" w14:textId="77777777" w:rsidR="00FE7E48" w:rsidRDefault="00CB7212">
      <w:pPr>
        <w:pStyle w:val="BodyText"/>
        <w:spacing w:before="74" w:line="336" w:lineRule="auto"/>
        <w:ind w:left="875" w:right="1479"/>
        <w:jc w:val="both"/>
      </w:pPr>
      <w:r>
        <w:rPr>
          <w:w w:val="105"/>
        </w:rPr>
        <w:t>Where</w:t>
      </w:r>
      <w:r>
        <w:rPr>
          <w:spacing w:val="-4"/>
          <w:w w:val="105"/>
        </w:rPr>
        <w:t xml:space="preserve"> </w:t>
      </w:r>
      <w:r>
        <w:rPr>
          <w:w w:val="105"/>
        </w:rPr>
        <w:t>the</w:t>
      </w:r>
      <w:r>
        <w:rPr>
          <w:spacing w:val="-7"/>
          <w:w w:val="105"/>
        </w:rPr>
        <w:t xml:space="preserve"> </w:t>
      </w:r>
      <w:r>
        <w:rPr>
          <w:w w:val="105"/>
        </w:rPr>
        <w:t>Manager</w:t>
      </w:r>
      <w:r>
        <w:rPr>
          <w:spacing w:val="-2"/>
          <w:w w:val="105"/>
        </w:rPr>
        <w:t xml:space="preserve"> </w:t>
      </w:r>
      <w:r>
        <w:rPr>
          <w:w w:val="105"/>
        </w:rPr>
        <w:t>attempts</w:t>
      </w:r>
      <w:r>
        <w:rPr>
          <w:spacing w:val="-5"/>
          <w:w w:val="105"/>
        </w:rPr>
        <w:t xml:space="preserve"> </w:t>
      </w:r>
      <w:r>
        <w:rPr>
          <w:w w:val="105"/>
        </w:rPr>
        <w:t>to</w:t>
      </w:r>
      <w:r>
        <w:rPr>
          <w:spacing w:val="-4"/>
          <w:w w:val="105"/>
        </w:rPr>
        <w:t xml:space="preserve"> </w:t>
      </w:r>
      <w:r>
        <w:rPr>
          <w:w w:val="105"/>
        </w:rPr>
        <w:t>mitigate</w:t>
      </w:r>
      <w:r>
        <w:rPr>
          <w:spacing w:val="-9"/>
          <w:w w:val="105"/>
        </w:rPr>
        <w:t xml:space="preserve"> </w:t>
      </w:r>
      <w:r>
        <w:rPr>
          <w:w w:val="105"/>
        </w:rPr>
        <w:t>the</w:t>
      </w:r>
      <w:r>
        <w:rPr>
          <w:spacing w:val="-4"/>
          <w:w w:val="105"/>
        </w:rPr>
        <w:t xml:space="preserve"> </w:t>
      </w:r>
      <w:r>
        <w:rPr>
          <w:w w:val="105"/>
        </w:rPr>
        <w:t>effect</w:t>
      </w:r>
      <w:r>
        <w:rPr>
          <w:spacing w:val="-2"/>
          <w:w w:val="105"/>
        </w:rPr>
        <w:t xml:space="preserve"> </w:t>
      </w:r>
      <w:r>
        <w:rPr>
          <w:w w:val="105"/>
        </w:rPr>
        <w:t>of</w:t>
      </w:r>
      <w:r>
        <w:rPr>
          <w:spacing w:val="-5"/>
          <w:w w:val="105"/>
        </w:rPr>
        <w:t xml:space="preserve"> </w:t>
      </w:r>
      <w:r>
        <w:rPr>
          <w:w w:val="105"/>
        </w:rPr>
        <w:t>currency</w:t>
      </w:r>
      <w:r>
        <w:rPr>
          <w:spacing w:val="-7"/>
          <w:w w:val="105"/>
        </w:rPr>
        <w:t xml:space="preserve"> </w:t>
      </w:r>
      <w:r>
        <w:rPr>
          <w:w w:val="105"/>
        </w:rPr>
        <w:t>fluctuations</w:t>
      </w:r>
      <w:r>
        <w:rPr>
          <w:spacing w:val="-1"/>
          <w:w w:val="105"/>
        </w:rPr>
        <w:t xml:space="preserve"> </w:t>
      </w:r>
      <w:r>
        <w:rPr>
          <w:w w:val="105"/>
        </w:rPr>
        <w:t>by</w:t>
      </w:r>
      <w:r>
        <w:rPr>
          <w:spacing w:val="-6"/>
          <w:w w:val="105"/>
        </w:rPr>
        <w:t xml:space="preserve"> </w:t>
      </w:r>
      <w:r>
        <w:rPr>
          <w:w w:val="105"/>
        </w:rPr>
        <w:t>hedging, investors should be aware that such hedging may not be successful in eliminating the effects of adverse changes in exchange rates. Currency hedging may not therefore provide a perfect hedge. Whilst currency hedging is intended to mitigate the risk of unfavourable fluctuations</w:t>
      </w:r>
      <w:r>
        <w:rPr>
          <w:spacing w:val="30"/>
          <w:w w:val="105"/>
        </w:rPr>
        <w:t xml:space="preserve"> </w:t>
      </w:r>
      <w:r>
        <w:rPr>
          <w:w w:val="105"/>
        </w:rPr>
        <w:t>in</w:t>
      </w:r>
      <w:r>
        <w:rPr>
          <w:spacing w:val="21"/>
          <w:w w:val="105"/>
        </w:rPr>
        <w:t xml:space="preserve"> </w:t>
      </w:r>
      <w:r>
        <w:rPr>
          <w:w w:val="105"/>
        </w:rPr>
        <w:t>foreign</w:t>
      </w:r>
      <w:r>
        <w:rPr>
          <w:spacing w:val="26"/>
          <w:w w:val="105"/>
        </w:rPr>
        <w:t xml:space="preserve"> </w:t>
      </w:r>
      <w:r>
        <w:rPr>
          <w:w w:val="105"/>
        </w:rPr>
        <w:t>currencies</w:t>
      </w:r>
      <w:r>
        <w:rPr>
          <w:spacing w:val="-3"/>
          <w:w w:val="105"/>
        </w:rPr>
        <w:t xml:space="preserve"> </w:t>
      </w:r>
      <w:r>
        <w:rPr>
          <w:w w:val="105"/>
        </w:rPr>
        <w:t>which</w:t>
      </w:r>
      <w:r>
        <w:rPr>
          <w:spacing w:val="40"/>
          <w:w w:val="105"/>
        </w:rPr>
        <w:t xml:space="preserve"> </w:t>
      </w:r>
      <w:r>
        <w:rPr>
          <w:w w:val="105"/>
        </w:rPr>
        <w:t>might</w:t>
      </w:r>
      <w:r>
        <w:rPr>
          <w:spacing w:val="23"/>
          <w:w w:val="105"/>
        </w:rPr>
        <w:t xml:space="preserve"> </w:t>
      </w:r>
      <w:r>
        <w:rPr>
          <w:w w:val="105"/>
        </w:rPr>
        <w:t>negatively</w:t>
      </w:r>
      <w:r>
        <w:rPr>
          <w:spacing w:val="17"/>
          <w:w w:val="105"/>
        </w:rPr>
        <w:t xml:space="preserve"> </w:t>
      </w:r>
      <w:r>
        <w:rPr>
          <w:w w:val="105"/>
        </w:rPr>
        <w:t>affect</w:t>
      </w:r>
      <w:r>
        <w:rPr>
          <w:spacing w:val="20"/>
          <w:w w:val="105"/>
        </w:rPr>
        <w:t xml:space="preserve"> </w:t>
      </w:r>
      <w:r>
        <w:rPr>
          <w:w w:val="105"/>
        </w:rPr>
        <w:t>a</w:t>
      </w:r>
      <w:r>
        <w:rPr>
          <w:spacing w:val="34"/>
          <w:w w:val="105"/>
        </w:rPr>
        <w:t xml:space="preserve"> </w:t>
      </w:r>
      <w:r>
        <w:rPr>
          <w:w w:val="105"/>
        </w:rPr>
        <w:t>Fund, it is possible that any such hedging strategy may also prevent a Fund from benefiting from any favourable fluctuation in foreign currencies.</w:t>
      </w:r>
    </w:p>
    <w:p w14:paraId="76A5FB94" w14:textId="77777777" w:rsidR="00FE7E48" w:rsidRDefault="00FE7E48">
      <w:pPr>
        <w:pStyle w:val="BodyText"/>
        <w:spacing w:before="121"/>
      </w:pPr>
    </w:p>
    <w:p w14:paraId="58B1443E" w14:textId="77777777" w:rsidR="00FE7E48" w:rsidRDefault="00CB7212">
      <w:pPr>
        <w:pStyle w:val="ListParagraph"/>
        <w:numPr>
          <w:ilvl w:val="2"/>
          <w:numId w:val="29"/>
        </w:numPr>
        <w:tabs>
          <w:tab w:val="left" w:pos="1583"/>
        </w:tabs>
        <w:ind w:left="1583" w:hanging="708"/>
        <w:rPr>
          <w:sz w:val="17"/>
        </w:rPr>
      </w:pPr>
      <w:r>
        <w:rPr>
          <w:i/>
          <w:spacing w:val="-2"/>
          <w:sz w:val="17"/>
        </w:rPr>
        <w:t>Concentration</w:t>
      </w:r>
    </w:p>
    <w:p w14:paraId="2393D285" w14:textId="77777777" w:rsidR="00FE7E48" w:rsidRDefault="00FE7E48">
      <w:pPr>
        <w:pStyle w:val="BodyText"/>
        <w:spacing w:before="38"/>
        <w:rPr>
          <w:i/>
        </w:rPr>
      </w:pPr>
    </w:p>
    <w:p w14:paraId="7900038B" w14:textId="77777777" w:rsidR="00FE7E48" w:rsidRDefault="00CB7212">
      <w:pPr>
        <w:pStyle w:val="BodyText"/>
        <w:spacing w:line="336" w:lineRule="auto"/>
        <w:ind w:left="875" w:right="1482"/>
        <w:jc w:val="both"/>
      </w:pPr>
      <w:r>
        <w:rPr>
          <w:w w:val="105"/>
        </w:rPr>
        <w:t>Although</w:t>
      </w:r>
      <w:r>
        <w:rPr>
          <w:spacing w:val="-11"/>
          <w:w w:val="105"/>
        </w:rPr>
        <w:t xml:space="preserve"> </w:t>
      </w:r>
      <w:r>
        <w:rPr>
          <w:w w:val="105"/>
        </w:rPr>
        <w:t>the</w:t>
      </w:r>
      <w:r>
        <w:rPr>
          <w:spacing w:val="-10"/>
          <w:w w:val="105"/>
        </w:rPr>
        <w:t xml:space="preserve"> </w:t>
      </w:r>
      <w:r>
        <w:rPr>
          <w:w w:val="105"/>
        </w:rPr>
        <w:t>Manager</w:t>
      </w:r>
      <w:r>
        <w:rPr>
          <w:spacing w:val="-6"/>
          <w:w w:val="105"/>
        </w:rPr>
        <w:t xml:space="preserve"> </w:t>
      </w:r>
      <w:r>
        <w:rPr>
          <w:w w:val="105"/>
        </w:rPr>
        <w:t>will</w:t>
      </w:r>
      <w:r>
        <w:rPr>
          <w:spacing w:val="-7"/>
          <w:w w:val="105"/>
        </w:rPr>
        <w:t xml:space="preserve"> </w:t>
      </w:r>
      <w:r>
        <w:rPr>
          <w:w w:val="105"/>
        </w:rPr>
        <w:t>seek</w:t>
      </w:r>
      <w:r>
        <w:rPr>
          <w:spacing w:val="-10"/>
          <w:w w:val="105"/>
        </w:rPr>
        <w:t xml:space="preserve"> </w:t>
      </w:r>
      <w:r>
        <w:rPr>
          <w:w w:val="105"/>
        </w:rPr>
        <w:t>to</w:t>
      </w:r>
      <w:r>
        <w:rPr>
          <w:spacing w:val="-8"/>
          <w:w w:val="105"/>
        </w:rPr>
        <w:t xml:space="preserve"> </w:t>
      </w:r>
      <w:r>
        <w:rPr>
          <w:w w:val="105"/>
        </w:rPr>
        <w:t>obtain</w:t>
      </w:r>
      <w:r>
        <w:rPr>
          <w:spacing w:val="-7"/>
          <w:w w:val="105"/>
        </w:rPr>
        <w:t xml:space="preserve"> </w:t>
      </w:r>
      <w:r>
        <w:rPr>
          <w:w w:val="105"/>
        </w:rPr>
        <w:t>diversification</w:t>
      </w:r>
      <w:r>
        <w:rPr>
          <w:spacing w:val="-14"/>
          <w:w w:val="105"/>
        </w:rPr>
        <w:t xml:space="preserve"> </w:t>
      </w:r>
      <w:r>
        <w:rPr>
          <w:w w:val="105"/>
        </w:rPr>
        <w:t>by</w:t>
      </w:r>
      <w:r>
        <w:rPr>
          <w:spacing w:val="-15"/>
          <w:w w:val="105"/>
        </w:rPr>
        <w:t xml:space="preserve"> </w:t>
      </w:r>
      <w:r>
        <w:rPr>
          <w:w w:val="105"/>
        </w:rPr>
        <w:t>investing</w:t>
      </w:r>
      <w:r>
        <w:rPr>
          <w:spacing w:val="-10"/>
          <w:w w:val="105"/>
        </w:rPr>
        <w:t xml:space="preserve"> </w:t>
      </w:r>
      <w:r>
        <w:rPr>
          <w:w w:val="105"/>
        </w:rPr>
        <w:t>in</w:t>
      </w:r>
      <w:r>
        <w:rPr>
          <w:spacing w:val="-10"/>
          <w:w w:val="105"/>
        </w:rPr>
        <w:t xml:space="preserve"> </w:t>
      </w:r>
      <w:r>
        <w:rPr>
          <w:w w:val="105"/>
        </w:rPr>
        <w:t>a</w:t>
      </w:r>
      <w:r>
        <w:rPr>
          <w:spacing w:val="-7"/>
          <w:w w:val="105"/>
        </w:rPr>
        <w:t xml:space="preserve"> </w:t>
      </w:r>
      <w:r>
        <w:rPr>
          <w:w w:val="105"/>
        </w:rPr>
        <w:t>range</w:t>
      </w:r>
      <w:r>
        <w:rPr>
          <w:spacing w:val="-10"/>
          <w:w w:val="105"/>
        </w:rPr>
        <w:t xml:space="preserve"> </w:t>
      </w:r>
      <w:r>
        <w:rPr>
          <w:w w:val="105"/>
        </w:rPr>
        <w:t>of</w:t>
      </w:r>
      <w:r>
        <w:rPr>
          <w:spacing w:val="-16"/>
          <w:w w:val="105"/>
        </w:rPr>
        <w:t xml:space="preserve"> </w:t>
      </w:r>
      <w:r>
        <w:rPr>
          <w:w w:val="105"/>
        </w:rPr>
        <w:t>assets in order to</w:t>
      </w:r>
      <w:r>
        <w:rPr>
          <w:spacing w:val="40"/>
          <w:w w:val="105"/>
        </w:rPr>
        <w:t xml:space="preserve"> </w:t>
      </w:r>
      <w:r>
        <w:rPr>
          <w:w w:val="105"/>
        </w:rPr>
        <w:t>meet each Fund’s</w:t>
      </w:r>
      <w:r>
        <w:rPr>
          <w:spacing w:val="40"/>
          <w:w w:val="105"/>
        </w:rPr>
        <w:t xml:space="preserve"> </w:t>
      </w:r>
      <w:r>
        <w:rPr>
          <w:w w:val="105"/>
        </w:rPr>
        <w:t>investment objective, it is possible that at times a Fund may take substantial positions in one security or group of securities or sector or asset class which may make that Fund more likely to be adversely impacted in the event of external market influences affecting that security, group of securities, sector or asset class. This level of concentration may subject the investments of a Fund to more rapid changes</w:t>
      </w:r>
      <w:r>
        <w:rPr>
          <w:spacing w:val="-5"/>
          <w:w w:val="105"/>
        </w:rPr>
        <w:t xml:space="preserve"> </w:t>
      </w:r>
      <w:r>
        <w:rPr>
          <w:w w:val="105"/>
        </w:rPr>
        <w:t>in</w:t>
      </w:r>
      <w:r>
        <w:rPr>
          <w:spacing w:val="-9"/>
          <w:w w:val="105"/>
        </w:rPr>
        <w:t xml:space="preserve"> </w:t>
      </w:r>
      <w:r>
        <w:rPr>
          <w:w w:val="105"/>
        </w:rPr>
        <w:t>value</w:t>
      </w:r>
      <w:r>
        <w:rPr>
          <w:spacing w:val="-10"/>
          <w:w w:val="105"/>
        </w:rPr>
        <w:t xml:space="preserve"> </w:t>
      </w:r>
      <w:r>
        <w:rPr>
          <w:w w:val="105"/>
        </w:rPr>
        <w:t>that</w:t>
      </w:r>
      <w:r>
        <w:rPr>
          <w:spacing w:val="-2"/>
          <w:w w:val="105"/>
        </w:rPr>
        <w:t xml:space="preserve"> </w:t>
      </w:r>
      <w:r>
        <w:rPr>
          <w:w w:val="105"/>
        </w:rPr>
        <w:t>would</w:t>
      </w:r>
      <w:r>
        <w:rPr>
          <w:spacing w:val="-6"/>
          <w:w w:val="105"/>
        </w:rPr>
        <w:t xml:space="preserve"> </w:t>
      </w:r>
      <w:r>
        <w:rPr>
          <w:w w:val="105"/>
        </w:rPr>
        <w:t>be</w:t>
      </w:r>
      <w:r>
        <w:rPr>
          <w:spacing w:val="-9"/>
          <w:w w:val="105"/>
        </w:rPr>
        <w:t xml:space="preserve"> </w:t>
      </w:r>
      <w:r>
        <w:rPr>
          <w:w w:val="105"/>
        </w:rPr>
        <w:t>the</w:t>
      </w:r>
      <w:r>
        <w:rPr>
          <w:spacing w:val="-9"/>
          <w:w w:val="105"/>
        </w:rPr>
        <w:t xml:space="preserve"> </w:t>
      </w:r>
      <w:r>
        <w:rPr>
          <w:w w:val="105"/>
        </w:rPr>
        <w:t>case</w:t>
      </w:r>
      <w:r>
        <w:rPr>
          <w:spacing w:val="-9"/>
          <w:w w:val="105"/>
        </w:rPr>
        <w:t xml:space="preserve"> </w:t>
      </w:r>
      <w:r>
        <w:rPr>
          <w:w w:val="105"/>
        </w:rPr>
        <w:t>if</w:t>
      </w:r>
      <w:r>
        <w:rPr>
          <w:spacing w:val="-8"/>
          <w:w w:val="105"/>
        </w:rPr>
        <w:t xml:space="preserve"> </w:t>
      </w:r>
      <w:r>
        <w:rPr>
          <w:w w:val="105"/>
        </w:rPr>
        <w:t>its</w:t>
      </w:r>
      <w:r>
        <w:rPr>
          <w:spacing w:val="-9"/>
          <w:w w:val="105"/>
        </w:rPr>
        <w:t xml:space="preserve"> </w:t>
      </w:r>
      <w:r>
        <w:rPr>
          <w:w w:val="105"/>
        </w:rPr>
        <w:t>investments</w:t>
      </w:r>
      <w:r>
        <w:rPr>
          <w:spacing w:val="-4"/>
          <w:w w:val="105"/>
        </w:rPr>
        <w:t xml:space="preserve"> </w:t>
      </w:r>
      <w:r>
        <w:rPr>
          <w:w w:val="105"/>
        </w:rPr>
        <w:t>were</w:t>
      </w:r>
      <w:r>
        <w:rPr>
          <w:spacing w:val="-4"/>
          <w:w w:val="105"/>
        </w:rPr>
        <w:t xml:space="preserve"> </w:t>
      </w:r>
      <w:r>
        <w:rPr>
          <w:w w:val="105"/>
        </w:rPr>
        <w:t>more</w:t>
      </w:r>
      <w:r>
        <w:rPr>
          <w:spacing w:val="-6"/>
          <w:w w:val="105"/>
        </w:rPr>
        <w:t xml:space="preserve"> </w:t>
      </w:r>
      <w:r>
        <w:rPr>
          <w:w w:val="105"/>
        </w:rPr>
        <w:t>widely</w:t>
      </w:r>
      <w:r>
        <w:rPr>
          <w:spacing w:val="-5"/>
          <w:w w:val="105"/>
        </w:rPr>
        <w:t xml:space="preserve"> </w:t>
      </w:r>
      <w:r>
        <w:rPr>
          <w:w w:val="105"/>
        </w:rPr>
        <w:t>diversified. It may also have a corresponding effect on the</w:t>
      </w:r>
      <w:r>
        <w:rPr>
          <w:spacing w:val="40"/>
          <w:w w:val="105"/>
        </w:rPr>
        <w:t xml:space="preserve"> </w:t>
      </w:r>
      <w:r>
        <w:rPr>
          <w:w w:val="105"/>
        </w:rPr>
        <w:t>Fund’s liquidity.</w:t>
      </w:r>
    </w:p>
    <w:p w14:paraId="1094D36D" w14:textId="77777777" w:rsidR="00FE7E48" w:rsidRDefault="00FE7E48">
      <w:pPr>
        <w:pStyle w:val="BodyText"/>
        <w:spacing w:before="125"/>
      </w:pPr>
    </w:p>
    <w:p w14:paraId="387FADAD" w14:textId="77777777" w:rsidR="00FE7E48" w:rsidRDefault="00CB7212">
      <w:pPr>
        <w:pStyle w:val="ListParagraph"/>
        <w:numPr>
          <w:ilvl w:val="2"/>
          <w:numId w:val="29"/>
        </w:numPr>
        <w:tabs>
          <w:tab w:val="left" w:pos="1583"/>
        </w:tabs>
        <w:ind w:left="1583" w:hanging="852"/>
        <w:rPr>
          <w:sz w:val="17"/>
        </w:rPr>
      </w:pPr>
      <w:r>
        <w:rPr>
          <w:i/>
          <w:sz w:val="17"/>
        </w:rPr>
        <w:t>Investment</w:t>
      </w:r>
      <w:r>
        <w:rPr>
          <w:i/>
          <w:spacing w:val="-7"/>
          <w:sz w:val="17"/>
        </w:rPr>
        <w:t xml:space="preserve"> </w:t>
      </w:r>
      <w:r>
        <w:rPr>
          <w:i/>
          <w:sz w:val="17"/>
        </w:rPr>
        <w:t>outside</w:t>
      </w:r>
      <w:r>
        <w:rPr>
          <w:i/>
          <w:spacing w:val="-6"/>
          <w:sz w:val="17"/>
        </w:rPr>
        <w:t xml:space="preserve"> </w:t>
      </w:r>
      <w:r>
        <w:rPr>
          <w:i/>
          <w:sz w:val="17"/>
        </w:rPr>
        <w:t>the</w:t>
      </w:r>
      <w:r>
        <w:rPr>
          <w:i/>
          <w:spacing w:val="-5"/>
          <w:sz w:val="17"/>
        </w:rPr>
        <w:t xml:space="preserve"> UK</w:t>
      </w:r>
    </w:p>
    <w:p w14:paraId="15369EB7" w14:textId="77777777" w:rsidR="00FE7E48" w:rsidRDefault="00FE7E48">
      <w:pPr>
        <w:pStyle w:val="BodyText"/>
        <w:spacing w:before="38"/>
        <w:rPr>
          <w:i/>
        </w:rPr>
      </w:pPr>
    </w:p>
    <w:p w14:paraId="6B73964A" w14:textId="77777777" w:rsidR="00FE7E48" w:rsidRDefault="00CB7212">
      <w:pPr>
        <w:pStyle w:val="BodyText"/>
        <w:spacing w:line="336" w:lineRule="auto"/>
        <w:ind w:left="875" w:right="1482"/>
        <w:jc w:val="both"/>
      </w:pPr>
      <w:r>
        <w:rPr>
          <w:w w:val="105"/>
        </w:rPr>
        <w:t>Generally accepted accounting, auditing</w:t>
      </w:r>
      <w:r>
        <w:rPr>
          <w:spacing w:val="40"/>
          <w:w w:val="105"/>
        </w:rPr>
        <w:t xml:space="preserve"> </w:t>
      </w:r>
      <w:r>
        <w:rPr>
          <w:w w:val="105"/>
        </w:rPr>
        <w:t>and financial reporting practices in some countries</w:t>
      </w:r>
      <w:r>
        <w:rPr>
          <w:spacing w:val="-2"/>
          <w:w w:val="105"/>
        </w:rPr>
        <w:t xml:space="preserve"> </w:t>
      </w:r>
      <w:r>
        <w:rPr>
          <w:w w:val="105"/>
        </w:rPr>
        <w:t>may</w:t>
      </w:r>
      <w:r>
        <w:rPr>
          <w:spacing w:val="-5"/>
          <w:w w:val="105"/>
        </w:rPr>
        <w:t xml:space="preserve"> </w:t>
      </w:r>
      <w:r>
        <w:rPr>
          <w:w w:val="105"/>
        </w:rPr>
        <w:t>be</w:t>
      </w:r>
      <w:r>
        <w:rPr>
          <w:spacing w:val="-2"/>
          <w:w w:val="105"/>
        </w:rPr>
        <w:t xml:space="preserve"> </w:t>
      </w:r>
      <w:r>
        <w:rPr>
          <w:w w:val="105"/>
        </w:rPr>
        <w:t>significantly</w:t>
      </w:r>
      <w:r>
        <w:rPr>
          <w:spacing w:val="-5"/>
          <w:w w:val="105"/>
        </w:rPr>
        <w:t xml:space="preserve"> </w:t>
      </w:r>
      <w:r>
        <w:rPr>
          <w:w w:val="105"/>
        </w:rPr>
        <w:t>different</w:t>
      </w:r>
      <w:r>
        <w:rPr>
          <w:spacing w:val="-9"/>
          <w:w w:val="105"/>
        </w:rPr>
        <w:t xml:space="preserve"> </w:t>
      </w:r>
      <w:r>
        <w:rPr>
          <w:w w:val="105"/>
        </w:rPr>
        <w:t>from</w:t>
      </w:r>
      <w:r>
        <w:rPr>
          <w:spacing w:val="-3"/>
          <w:w w:val="105"/>
        </w:rPr>
        <w:t xml:space="preserve"> </w:t>
      </w:r>
      <w:r>
        <w:rPr>
          <w:w w:val="105"/>
        </w:rPr>
        <w:t>those</w:t>
      </w:r>
      <w:r>
        <w:rPr>
          <w:spacing w:val="-9"/>
          <w:w w:val="105"/>
        </w:rPr>
        <w:t xml:space="preserve"> </w:t>
      </w:r>
      <w:r>
        <w:rPr>
          <w:w w:val="105"/>
        </w:rPr>
        <w:t>in</w:t>
      </w:r>
      <w:r>
        <w:rPr>
          <w:spacing w:val="-4"/>
          <w:w w:val="105"/>
        </w:rPr>
        <w:t xml:space="preserve"> </w:t>
      </w:r>
      <w:r>
        <w:rPr>
          <w:w w:val="105"/>
        </w:rPr>
        <w:t>more</w:t>
      </w:r>
      <w:r>
        <w:rPr>
          <w:spacing w:val="-7"/>
          <w:w w:val="105"/>
        </w:rPr>
        <w:t xml:space="preserve"> </w:t>
      </w:r>
      <w:r>
        <w:rPr>
          <w:w w:val="105"/>
        </w:rPr>
        <w:t>developed</w:t>
      </w:r>
      <w:r>
        <w:rPr>
          <w:spacing w:val="-5"/>
          <w:w w:val="105"/>
        </w:rPr>
        <w:t xml:space="preserve"> </w:t>
      </w:r>
      <w:r>
        <w:rPr>
          <w:w w:val="105"/>
        </w:rPr>
        <w:t>countries</w:t>
      </w:r>
      <w:r>
        <w:rPr>
          <w:spacing w:val="-5"/>
          <w:w w:val="105"/>
        </w:rPr>
        <w:t xml:space="preserve"> </w:t>
      </w:r>
      <w:r>
        <w:rPr>
          <w:w w:val="105"/>
        </w:rPr>
        <w:t>such</w:t>
      </w:r>
      <w:r>
        <w:rPr>
          <w:spacing w:val="-8"/>
          <w:w w:val="105"/>
        </w:rPr>
        <w:t xml:space="preserve"> </w:t>
      </w:r>
      <w:r>
        <w:rPr>
          <w:w w:val="105"/>
        </w:rPr>
        <w:t>as the</w:t>
      </w:r>
      <w:r>
        <w:rPr>
          <w:spacing w:val="-2"/>
          <w:w w:val="105"/>
        </w:rPr>
        <w:t xml:space="preserve"> </w:t>
      </w:r>
      <w:r>
        <w:rPr>
          <w:w w:val="105"/>
        </w:rPr>
        <w:t>United</w:t>
      </w:r>
      <w:r>
        <w:rPr>
          <w:spacing w:val="-2"/>
          <w:w w:val="105"/>
        </w:rPr>
        <w:t xml:space="preserve"> </w:t>
      </w:r>
      <w:r>
        <w:rPr>
          <w:w w:val="105"/>
        </w:rPr>
        <w:t>Kingdom.</w:t>
      </w:r>
      <w:r>
        <w:rPr>
          <w:spacing w:val="-1"/>
          <w:w w:val="105"/>
        </w:rPr>
        <w:t xml:space="preserve"> </w:t>
      </w:r>
      <w:r>
        <w:rPr>
          <w:w w:val="105"/>
        </w:rPr>
        <w:t>Compared</w:t>
      </w:r>
      <w:r>
        <w:rPr>
          <w:spacing w:val="-4"/>
          <w:w w:val="105"/>
        </w:rPr>
        <w:t xml:space="preserve"> </w:t>
      </w:r>
      <w:r>
        <w:rPr>
          <w:w w:val="105"/>
        </w:rPr>
        <w:t>to</w:t>
      </w:r>
      <w:r>
        <w:rPr>
          <w:spacing w:val="-7"/>
          <w:w w:val="105"/>
        </w:rPr>
        <w:t xml:space="preserve"> </w:t>
      </w:r>
      <w:r>
        <w:rPr>
          <w:w w:val="105"/>
        </w:rPr>
        <w:t>these</w:t>
      </w:r>
      <w:r>
        <w:rPr>
          <w:spacing w:val="-4"/>
          <w:w w:val="105"/>
        </w:rPr>
        <w:t xml:space="preserve"> </w:t>
      </w:r>
      <w:r>
        <w:rPr>
          <w:w w:val="105"/>
        </w:rPr>
        <w:t>markets,</w:t>
      </w:r>
      <w:r>
        <w:rPr>
          <w:spacing w:val="-1"/>
          <w:w w:val="105"/>
        </w:rPr>
        <w:t xml:space="preserve"> </w:t>
      </w:r>
      <w:r>
        <w:rPr>
          <w:w w:val="105"/>
        </w:rPr>
        <w:t>some</w:t>
      </w:r>
      <w:r>
        <w:rPr>
          <w:spacing w:val="-2"/>
          <w:w w:val="105"/>
        </w:rPr>
        <w:t xml:space="preserve"> </w:t>
      </w:r>
      <w:r>
        <w:rPr>
          <w:w w:val="105"/>
        </w:rPr>
        <w:t>countries</w:t>
      </w:r>
      <w:r>
        <w:rPr>
          <w:spacing w:val="-2"/>
          <w:w w:val="105"/>
        </w:rPr>
        <w:t xml:space="preserve"> </w:t>
      </w:r>
      <w:r>
        <w:rPr>
          <w:w w:val="105"/>
        </w:rPr>
        <w:t>may</w:t>
      </w:r>
      <w:r>
        <w:rPr>
          <w:spacing w:val="-5"/>
          <w:w w:val="105"/>
        </w:rPr>
        <w:t xml:space="preserve"> </w:t>
      </w:r>
      <w:r>
        <w:rPr>
          <w:w w:val="105"/>
        </w:rPr>
        <w:t>have</w:t>
      </w:r>
      <w:r>
        <w:rPr>
          <w:spacing w:val="-4"/>
          <w:w w:val="105"/>
        </w:rPr>
        <w:t xml:space="preserve"> </w:t>
      </w:r>
      <w:r>
        <w:rPr>
          <w:w w:val="105"/>
        </w:rPr>
        <w:t>a</w:t>
      </w:r>
      <w:r>
        <w:rPr>
          <w:spacing w:val="-5"/>
          <w:w w:val="105"/>
        </w:rPr>
        <w:t xml:space="preserve"> </w:t>
      </w:r>
      <w:r>
        <w:rPr>
          <w:w w:val="105"/>
        </w:rPr>
        <w:t>low</w:t>
      </w:r>
      <w:r>
        <w:rPr>
          <w:spacing w:val="-5"/>
          <w:w w:val="105"/>
        </w:rPr>
        <w:t xml:space="preserve"> </w:t>
      </w:r>
      <w:r>
        <w:rPr>
          <w:w w:val="105"/>
        </w:rPr>
        <w:t>level of</w:t>
      </w:r>
      <w:r>
        <w:rPr>
          <w:spacing w:val="-6"/>
          <w:w w:val="105"/>
        </w:rPr>
        <w:t xml:space="preserve"> </w:t>
      </w:r>
      <w:r>
        <w:rPr>
          <w:w w:val="105"/>
        </w:rPr>
        <w:t>market</w:t>
      </w:r>
      <w:r>
        <w:rPr>
          <w:spacing w:val="-6"/>
          <w:w w:val="105"/>
        </w:rPr>
        <w:t xml:space="preserve"> </w:t>
      </w:r>
      <w:r>
        <w:rPr>
          <w:w w:val="105"/>
        </w:rPr>
        <w:t>regulation,</w:t>
      </w:r>
      <w:r>
        <w:rPr>
          <w:spacing w:val="-5"/>
          <w:w w:val="105"/>
        </w:rPr>
        <w:t xml:space="preserve"> </w:t>
      </w:r>
      <w:r>
        <w:rPr>
          <w:w w:val="105"/>
        </w:rPr>
        <w:t>enforcement</w:t>
      </w:r>
      <w:r>
        <w:rPr>
          <w:spacing w:val="-6"/>
          <w:w w:val="105"/>
        </w:rPr>
        <w:t xml:space="preserve"> </w:t>
      </w:r>
      <w:r>
        <w:rPr>
          <w:w w:val="105"/>
        </w:rPr>
        <w:t>of</w:t>
      </w:r>
      <w:r>
        <w:rPr>
          <w:spacing w:val="-8"/>
          <w:w w:val="105"/>
        </w:rPr>
        <w:t xml:space="preserve"> </w:t>
      </w:r>
      <w:r>
        <w:rPr>
          <w:w w:val="105"/>
        </w:rPr>
        <w:t>regulations</w:t>
      </w:r>
      <w:r>
        <w:rPr>
          <w:spacing w:val="-6"/>
          <w:w w:val="105"/>
        </w:rPr>
        <w:t xml:space="preserve"> </w:t>
      </w:r>
      <w:r>
        <w:rPr>
          <w:w w:val="105"/>
        </w:rPr>
        <w:t>and</w:t>
      </w:r>
      <w:r>
        <w:rPr>
          <w:spacing w:val="-10"/>
          <w:w w:val="105"/>
        </w:rPr>
        <w:t xml:space="preserve"> </w:t>
      </w:r>
      <w:r>
        <w:rPr>
          <w:w w:val="105"/>
        </w:rPr>
        <w:t>monitoring</w:t>
      </w:r>
      <w:r>
        <w:rPr>
          <w:spacing w:val="-10"/>
          <w:w w:val="105"/>
        </w:rPr>
        <w:t xml:space="preserve"> </w:t>
      </w:r>
      <w:r>
        <w:rPr>
          <w:w w:val="105"/>
        </w:rPr>
        <w:t>of</w:t>
      </w:r>
      <w:r>
        <w:rPr>
          <w:spacing w:val="-8"/>
          <w:w w:val="105"/>
        </w:rPr>
        <w:t xml:space="preserve"> </w:t>
      </w:r>
      <w:r>
        <w:rPr>
          <w:w w:val="105"/>
        </w:rPr>
        <w:t>investors’</w:t>
      </w:r>
      <w:r>
        <w:rPr>
          <w:spacing w:val="-5"/>
          <w:w w:val="105"/>
        </w:rPr>
        <w:t xml:space="preserve"> </w:t>
      </w:r>
      <w:r>
        <w:rPr>
          <w:w w:val="105"/>
        </w:rPr>
        <w:t>activities. Those activities may include practices such as trading on non-public information by certain categories of investors.</w:t>
      </w:r>
    </w:p>
    <w:p w14:paraId="4C597D7B" w14:textId="77777777" w:rsidR="00FE7E48" w:rsidRDefault="00FE7E48">
      <w:pPr>
        <w:pStyle w:val="BodyText"/>
        <w:spacing w:before="122"/>
      </w:pPr>
    </w:p>
    <w:p w14:paraId="202FC767" w14:textId="77777777" w:rsidR="00FE7E48" w:rsidRDefault="00CB7212">
      <w:pPr>
        <w:pStyle w:val="ListParagraph"/>
        <w:numPr>
          <w:ilvl w:val="2"/>
          <w:numId w:val="29"/>
        </w:numPr>
        <w:tabs>
          <w:tab w:val="left" w:pos="1583"/>
        </w:tabs>
        <w:spacing w:before="1"/>
        <w:ind w:left="1583" w:hanging="852"/>
        <w:rPr>
          <w:sz w:val="17"/>
        </w:rPr>
      </w:pPr>
      <w:r>
        <w:rPr>
          <w:i/>
          <w:sz w:val="17"/>
        </w:rPr>
        <w:t>Restrictions</w:t>
      </w:r>
      <w:r>
        <w:rPr>
          <w:i/>
          <w:spacing w:val="15"/>
          <w:sz w:val="17"/>
        </w:rPr>
        <w:t xml:space="preserve"> </w:t>
      </w:r>
      <w:r>
        <w:rPr>
          <w:i/>
          <w:sz w:val="17"/>
        </w:rPr>
        <w:t>on</w:t>
      </w:r>
      <w:r>
        <w:rPr>
          <w:i/>
          <w:spacing w:val="12"/>
          <w:sz w:val="17"/>
        </w:rPr>
        <w:t xml:space="preserve"> </w:t>
      </w:r>
      <w:r>
        <w:rPr>
          <w:i/>
          <w:sz w:val="17"/>
        </w:rPr>
        <w:t>foreign</w:t>
      </w:r>
      <w:r>
        <w:rPr>
          <w:i/>
          <w:spacing w:val="-9"/>
          <w:sz w:val="17"/>
        </w:rPr>
        <w:t xml:space="preserve"> </w:t>
      </w:r>
      <w:r>
        <w:rPr>
          <w:i/>
          <w:spacing w:val="-2"/>
          <w:sz w:val="17"/>
        </w:rPr>
        <w:t>investment</w:t>
      </w:r>
    </w:p>
    <w:p w14:paraId="64018D96" w14:textId="77777777" w:rsidR="00FE7E48" w:rsidRDefault="00FE7E48">
      <w:pPr>
        <w:pStyle w:val="BodyText"/>
        <w:spacing w:before="37"/>
        <w:rPr>
          <w:i/>
        </w:rPr>
      </w:pPr>
    </w:p>
    <w:p w14:paraId="2AA1A529" w14:textId="77777777" w:rsidR="00FE7E48" w:rsidRDefault="00CB7212">
      <w:pPr>
        <w:pStyle w:val="BodyText"/>
        <w:spacing w:line="336" w:lineRule="auto"/>
        <w:ind w:left="875" w:right="1478"/>
        <w:jc w:val="both"/>
      </w:pPr>
      <w:r>
        <w:rPr>
          <w:w w:val="105"/>
        </w:rPr>
        <w:t>Some countries prohibit or impose substantial restrictions on investments by foreign investors by requiring governmental</w:t>
      </w:r>
      <w:r>
        <w:rPr>
          <w:spacing w:val="-2"/>
          <w:w w:val="105"/>
        </w:rPr>
        <w:t xml:space="preserve"> </w:t>
      </w:r>
      <w:r>
        <w:rPr>
          <w:w w:val="105"/>
        </w:rPr>
        <w:t>approval</w:t>
      </w:r>
      <w:r>
        <w:rPr>
          <w:spacing w:val="-4"/>
          <w:w w:val="105"/>
        </w:rPr>
        <w:t xml:space="preserve"> </w:t>
      </w:r>
      <w:r>
        <w:rPr>
          <w:w w:val="105"/>
        </w:rPr>
        <w:t>prior</w:t>
      </w:r>
      <w:r>
        <w:rPr>
          <w:spacing w:val="-8"/>
          <w:w w:val="105"/>
        </w:rPr>
        <w:t xml:space="preserve"> </w:t>
      </w:r>
      <w:r>
        <w:rPr>
          <w:w w:val="105"/>
        </w:rPr>
        <w:t>to investment</w:t>
      </w:r>
      <w:r>
        <w:rPr>
          <w:spacing w:val="-2"/>
          <w:w w:val="105"/>
        </w:rPr>
        <w:t xml:space="preserve"> </w:t>
      </w:r>
      <w:r>
        <w:rPr>
          <w:w w:val="105"/>
        </w:rPr>
        <w:t>by foreign</w:t>
      </w:r>
      <w:r>
        <w:rPr>
          <w:spacing w:val="-2"/>
          <w:w w:val="105"/>
        </w:rPr>
        <w:t xml:space="preserve"> </w:t>
      </w:r>
      <w:r>
        <w:rPr>
          <w:w w:val="105"/>
        </w:rPr>
        <w:t>investors, limit</w:t>
      </w:r>
      <w:r>
        <w:rPr>
          <w:spacing w:val="-12"/>
          <w:w w:val="105"/>
        </w:rPr>
        <w:t xml:space="preserve"> </w:t>
      </w:r>
      <w:r>
        <w:rPr>
          <w:w w:val="105"/>
        </w:rPr>
        <w:t>the</w:t>
      </w:r>
      <w:r>
        <w:rPr>
          <w:spacing w:val="-7"/>
          <w:w w:val="105"/>
        </w:rPr>
        <w:t xml:space="preserve"> </w:t>
      </w:r>
      <w:r>
        <w:rPr>
          <w:w w:val="105"/>
        </w:rPr>
        <w:t>amount</w:t>
      </w:r>
      <w:r>
        <w:rPr>
          <w:spacing w:val="-5"/>
          <w:w w:val="105"/>
        </w:rPr>
        <w:t xml:space="preserve"> </w:t>
      </w:r>
      <w:r>
        <w:rPr>
          <w:w w:val="105"/>
        </w:rPr>
        <w:t>of</w:t>
      </w:r>
      <w:r>
        <w:rPr>
          <w:spacing w:val="-7"/>
          <w:w w:val="105"/>
        </w:rPr>
        <w:t xml:space="preserve"> </w:t>
      </w:r>
      <w:r>
        <w:rPr>
          <w:w w:val="105"/>
        </w:rPr>
        <w:t>investment</w:t>
      </w:r>
      <w:r>
        <w:rPr>
          <w:spacing w:val="-6"/>
          <w:w w:val="105"/>
        </w:rPr>
        <w:t xml:space="preserve"> </w:t>
      </w:r>
      <w:r>
        <w:rPr>
          <w:w w:val="105"/>
        </w:rPr>
        <w:t>by</w:t>
      </w:r>
      <w:r>
        <w:rPr>
          <w:spacing w:val="-9"/>
          <w:w w:val="105"/>
        </w:rPr>
        <w:t xml:space="preserve"> </w:t>
      </w:r>
      <w:r>
        <w:rPr>
          <w:w w:val="105"/>
        </w:rPr>
        <w:t>foreign</w:t>
      </w:r>
      <w:r>
        <w:rPr>
          <w:spacing w:val="-7"/>
          <w:w w:val="105"/>
        </w:rPr>
        <w:t xml:space="preserve"> </w:t>
      </w:r>
      <w:r>
        <w:rPr>
          <w:w w:val="105"/>
        </w:rPr>
        <w:t>investors</w:t>
      </w:r>
      <w:r>
        <w:rPr>
          <w:spacing w:val="-10"/>
          <w:w w:val="105"/>
        </w:rPr>
        <w:t xml:space="preserve"> </w:t>
      </w:r>
      <w:r>
        <w:rPr>
          <w:w w:val="105"/>
        </w:rPr>
        <w:t>in</w:t>
      </w:r>
      <w:r>
        <w:rPr>
          <w:spacing w:val="-9"/>
          <w:w w:val="105"/>
        </w:rPr>
        <w:t xml:space="preserve"> </w:t>
      </w:r>
      <w:r>
        <w:rPr>
          <w:w w:val="105"/>
        </w:rPr>
        <w:t>a</w:t>
      </w:r>
      <w:r>
        <w:rPr>
          <w:spacing w:val="-8"/>
          <w:w w:val="105"/>
        </w:rPr>
        <w:t xml:space="preserve"> </w:t>
      </w:r>
      <w:r>
        <w:rPr>
          <w:w w:val="105"/>
        </w:rPr>
        <w:t>particular</w:t>
      </w:r>
      <w:r>
        <w:rPr>
          <w:spacing w:val="-7"/>
          <w:w w:val="105"/>
        </w:rPr>
        <w:t xml:space="preserve"> </w:t>
      </w:r>
      <w:r>
        <w:rPr>
          <w:w w:val="105"/>
        </w:rPr>
        <w:t>company,</w:t>
      </w:r>
      <w:r>
        <w:rPr>
          <w:spacing w:val="-4"/>
          <w:w w:val="105"/>
        </w:rPr>
        <w:t xml:space="preserve"> </w:t>
      </w:r>
      <w:r>
        <w:rPr>
          <w:w w:val="105"/>
        </w:rPr>
        <w:t>or</w:t>
      </w:r>
      <w:r>
        <w:rPr>
          <w:spacing w:val="-9"/>
          <w:w w:val="105"/>
        </w:rPr>
        <w:t xml:space="preserve"> </w:t>
      </w:r>
      <w:r>
        <w:rPr>
          <w:w w:val="105"/>
        </w:rPr>
        <w:t>limit</w:t>
      </w:r>
      <w:r>
        <w:rPr>
          <w:spacing w:val="-10"/>
          <w:w w:val="105"/>
        </w:rPr>
        <w:t xml:space="preserve"> </w:t>
      </w:r>
      <w:r>
        <w:rPr>
          <w:w w:val="105"/>
        </w:rPr>
        <w:t>the investment</w:t>
      </w:r>
      <w:r>
        <w:rPr>
          <w:spacing w:val="-8"/>
          <w:w w:val="105"/>
        </w:rPr>
        <w:t xml:space="preserve"> </w:t>
      </w:r>
      <w:r>
        <w:rPr>
          <w:w w:val="105"/>
        </w:rPr>
        <w:t>by</w:t>
      </w:r>
      <w:r>
        <w:rPr>
          <w:spacing w:val="-1"/>
          <w:w w:val="105"/>
        </w:rPr>
        <w:t xml:space="preserve"> </w:t>
      </w:r>
      <w:r>
        <w:rPr>
          <w:w w:val="105"/>
        </w:rPr>
        <w:t>foreign</w:t>
      </w:r>
      <w:r>
        <w:rPr>
          <w:spacing w:val="-2"/>
          <w:w w:val="105"/>
        </w:rPr>
        <w:t xml:space="preserve"> </w:t>
      </w:r>
      <w:r>
        <w:rPr>
          <w:w w:val="105"/>
        </w:rPr>
        <w:t>persons in</w:t>
      </w:r>
      <w:r>
        <w:rPr>
          <w:spacing w:val="-11"/>
          <w:w w:val="105"/>
        </w:rPr>
        <w:t xml:space="preserve"> </w:t>
      </w:r>
      <w:r>
        <w:rPr>
          <w:w w:val="105"/>
        </w:rPr>
        <w:t>a company</w:t>
      </w:r>
      <w:r>
        <w:rPr>
          <w:spacing w:val="-2"/>
          <w:w w:val="105"/>
        </w:rPr>
        <w:t xml:space="preserve"> </w:t>
      </w:r>
      <w:r>
        <w:rPr>
          <w:w w:val="105"/>
        </w:rPr>
        <w:t>to</w:t>
      </w:r>
      <w:r>
        <w:rPr>
          <w:spacing w:val="-2"/>
          <w:w w:val="105"/>
        </w:rPr>
        <w:t xml:space="preserve"> </w:t>
      </w:r>
      <w:r>
        <w:rPr>
          <w:w w:val="105"/>
        </w:rPr>
        <w:t>a specific class of</w:t>
      </w:r>
      <w:r>
        <w:rPr>
          <w:spacing w:val="-4"/>
          <w:w w:val="105"/>
        </w:rPr>
        <w:t xml:space="preserve"> </w:t>
      </w:r>
      <w:r>
        <w:rPr>
          <w:w w:val="105"/>
        </w:rPr>
        <w:t>securities only,</w:t>
      </w:r>
      <w:r>
        <w:rPr>
          <w:spacing w:val="-8"/>
          <w:w w:val="105"/>
        </w:rPr>
        <w:t xml:space="preserve"> </w:t>
      </w:r>
      <w:r>
        <w:rPr>
          <w:w w:val="105"/>
        </w:rPr>
        <w:t>which may have less advantageous terms than securities of the company available for purchase</w:t>
      </w:r>
      <w:r>
        <w:rPr>
          <w:spacing w:val="-2"/>
          <w:w w:val="105"/>
        </w:rPr>
        <w:t xml:space="preserve"> </w:t>
      </w:r>
      <w:r>
        <w:rPr>
          <w:w w:val="105"/>
        </w:rPr>
        <w:t>by</w:t>
      </w:r>
      <w:r>
        <w:rPr>
          <w:spacing w:val="-2"/>
          <w:w w:val="105"/>
        </w:rPr>
        <w:t xml:space="preserve"> </w:t>
      </w:r>
      <w:r>
        <w:rPr>
          <w:w w:val="105"/>
        </w:rPr>
        <w:t>nationals.</w:t>
      </w:r>
      <w:r>
        <w:rPr>
          <w:spacing w:val="-2"/>
          <w:w w:val="105"/>
        </w:rPr>
        <w:t xml:space="preserve"> </w:t>
      </w:r>
      <w:r>
        <w:rPr>
          <w:w w:val="105"/>
        </w:rPr>
        <w:t>Some</w:t>
      </w:r>
      <w:r>
        <w:rPr>
          <w:spacing w:val="-2"/>
          <w:w w:val="105"/>
        </w:rPr>
        <w:t xml:space="preserve"> </w:t>
      </w:r>
      <w:r>
        <w:rPr>
          <w:w w:val="105"/>
        </w:rPr>
        <w:t>countries may</w:t>
      </w:r>
      <w:r>
        <w:rPr>
          <w:spacing w:val="-6"/>
          <w:w w:val="105"/>
        </w:rPr>
        <w:t xml:space="preserve"> </w:t>
      </w:r>
      <w:r>
        <w:rPr>
          <w:w w:val="105"/>
        </w:rPr>
        <w:t>restrict</w:t>
      </w:r>
      <w:r>
        <w:rPr>
          <w:spacing w:val="-2"/>
          <w:w w:val="105"/>
        </w:rPr>
        <w:t xml:space="preserve"> </w:t>
      </w:r>
      <w:r>
        <w:rPr>
          <w:w w:val="105"/>
        </w:rPr>
        <w:t>investment opportunities</w:t>
      </w:r>
      <w:r>
        <w:rPr>
          <w:spacing w:val="-1"/>
          <w:w w:val="105"/>
        </w:rPr>
        <w:t xml:space="preserve"> </w:t>
      </w:r>
      <w:r>
        <w:rPr>
          <w:w w:val="105"/>
        </w:rPr>
        <w:t>in</w:t>
      </w:r>
      <w:r>
        <w:rPr>
          <w:spacing w:val="-4"/>
          <w:w w:val="105"/>
        </w:rPr>
        <w:t xml:space="preserve"> </w:t>
      </w:r>
      <w:r>
        <w:rPr>
          <w:w w:val="105"/>
        </w:rPr>
        <w:t>issuers or industries deemed important to national interests.</w:t>
      </w:r>
    </w:p>
    <w:p w14:paraId="1649DE6E" w14:textId="77777777" w:rsidR="00FE7E48" w:rsidRDefault="00FE7E48">
      <w:pPr>
        <w:pStyle w:val="BodyText"/>
        <w:spacing w:before="35"/>
      </w:pPr>
    </w:p>
    <w:p w14:paraId="2AE6CED8" w14:textId="77777777" w:rsidR="00FE7E48" w:rsidRDefault="00CB7212">
      <w:pPr>
        <w:pStyle w:val="BodyText"/>
        <w:spacing w:line="336" w:lineRule="auto"/>
        <w:ind w:left="875" w:right="1482"/>
        <w:jc w:val="both"/>
      </w:pPr>
      <w:r>
        <w:rPr>
          <w:w w:val="105"/>
        </w:rPr>
        <w:t>The</w:t>
      </w:r>
      <w:r>
        <w:rPr>
          <w:spacing w:val="-3"/>
          <w:w w:val="105"/>
        </w:rPr>
        <w:t xml:space="preserve"> </w:t>
      </w:r>
      <w:r>
        <w:rPr>
          <w:w w:val="105"/>
        </w:rPr>
        <w:t>manner in</w:t>
      </w:r>
      <w:r>
        <w:rPr>
          <w:spacing w:val="-3"/>
          <w:w w:val="105"/>
        </w:rPr>
        <w:t xml:space="preserve"> </w:t>
      </w:r>
      <w:r>
        <w:rPr>
          <w:w w:val="105"/>
        </w:rPr>
        <w:t>which</w:t>
      </w:r>
      <w:r>
        <w:rPr>
          <w:spacing w:val="-7"/>
          <w:w w:val="105"/>
        </w:rPr>
        <w:t xml:space="preserve"> </w:t>
      </w:r>
      <w:r>
        <w:rPr>
          <w:w w:val="105"/>
        </w:rPr>
        <w:t>foreign investors</w:t>
      </w:r>
      <w:r>
        <w:rPr>
          <w:spacing w:val="-1"/>
          <w:w w:val="105"/>
        </w:rPr>
        <w:t xml:space="preserve"> </w:t>
      </w:r>
      <w:r>
        <w:rPr>
          <w:w w:val="105"/>
        </w:rPr>
        <w:t>may</w:t>
      </w:r>
      <w:r>
        <w:rPr>
          <w:spacing w:val="-5"/>
          <w:w w:val="105"/>
        </w:rPr>
        <w:t xml:space="preserve"> </w:t>
      </w:r>
      <w:r>
        <w:rPr>
          <w:w w:val="105"/>
        </w:rPr>
        <w:t>invest</w:t>
      </w:r>
      <w:r>
        <w:rPr>
          <w:spacing w:val="-3"/>
          <w:w w:val="105"/>
        </w:rPr>
        <w:t xml:space="preserve"> </w:t>
      </w:r>
      <w:r>
        <w:rPr>
          <w:w w:val="105"/>
        </w:rPr>
        <w:t>in</w:t>
      </w:r>
      <w:r>
        <w:rPr>
          <w:spacing w:val="-1"/>
          <w:w w:val="105"/>
        </w:rPr>
        <w:t xml:space="preserve"> </w:t>
      </w:r>
      <w:r>
        <w:rPr>
          <w:w w:val="105"/>
        </w:rPr>
        <w:t>companies</w:t>
      </w:r>
      <w:r>
        <w:rPr>
          <w:spacing w:val="-4"/>
          <w:w w:val="105"/>
        </w:rPr>
        <w:t xml:space="preserve"> </w:t>
      </w:r>
      <w:r>
        <w:rPr>
          <w:w w:val="105"/>
        </w:rPr>
        <w:t>in</w:t>
      </w:r>
      <w:r>
        <w:rPr>
          <w:spacing w:val="-3"/>
          <w:w w:val="105"/>
        </w:rPr>
        <w:t xml:space="preserve"> </w:t>
      </w:r>
      <w:r>
        <w:rPr>
          <w:w w:val="105"/>
        </w:rPr>
        <w:t>certain</w:t>
      </w:r>
      <w:r>
        <w:rPr>
          <w:spacing w:val="-1"/>
          <w:w w:val="105"/>
        </w:rPr>
        <w:t xml:space="preserve"> </w:t>
      </w:r>
      <w:r>
        <w:rPr>
          <w:w w:val="105"/>
        </w:rPr>
        <w:t>countries, as well</w:t>
      </w:r>
      <w:r>
        <w:rPr>
          <w:spacing w:val="-7"/>
          <w:w w:val="105"/>
        </w:rPr>
        <w:t xml:space="preserve"> </w:t>
      </w:r>
      <w:r>
        <w:rPr>
          <w:w w:val="105"/>
        </w:rPr>
        <w:t>as</w:t>
      </w:r>
      <w:r>
        <w:rPr>
          <w:spacing w:val="-7"/>
          <w:w w:val="105"/>
        </w:rPr>
        <w:t xml:space="preserve"> </w:t>
      </w:r>
      <w:r>
        <w:rPr>
          <w:w w:val="105"/>
        </w:rPr>
        <w:t>limitations</w:t>
      </w:r>
      <w:r>
        <w:rPr>
          <w:spacing w:val="-2"/>
          <w:w w:val="105"/>
        </w:rPr>
        <w:t xml:space="preserve"> </w:t>
      </w:r>
      <w:r>
        <w:rPr>
          <w:w w:val="105"/>
        </w:rPr>
        <w:t>on</w:t>
      </w:r>
      <w:r>
        <w:rPr>
          <w:spacing w:val="-6"/>
          <w:w w:val="105"/>
        </w:rPr>
        <w:t xml:space="preserve"> </w:t>
      </w:r>
      <w:r>
        <w:rPr>
          <w:w w:val="105"/>
        </w:rPr>
        <w:t>such</w:t>
      </w:r>
      <w:r>
        <w:rPr>
          <w:spacing w:val="-6"/>
          <w:w w:val="105"/>
        </w:rPr>
        <w:t xml:space="preserve"> </w:t>
      </w:r>
      <w:r>
        <w:rPr>
          <w:w w:val="105"/>
        </w:rPr>
        <w:t>investments,</w:t>
      </w:r>
      <w:r>
        <w:rPr>
          <w:spacing w:val="-1"/>
          <w:w w:val="105"/>
        </w:rPr>
        <w:t xml:space="preserve"> </w:t>
      </w:r>
      <w:r>
        <w:rPr>
          <w:w w:val="105"/>
        </w:rPr>
        <w:t>may</w:t>
      </w:r>
      <w:r>
        <w:rPr>
          <w:spacing w:val="-6"/>
          <w:w w:val="105"/>
        </w:rPr>
        <w:t xml:space="preserve"> </w:t>
      </w:r>
      <w:r>
        <w:rPr>
          <w:w w:val="105"/>
        </w:rPr>
        <w:t>have</w:t>
      </w:r>
      <w:r>
        <w:rPr>
          <w:spacing w:val="-4"/>
          <w:w w:val="105"/>
        </w:rPr>
        <w:t xml:space="preserve"> </w:t>
      </w:r>
      <w:r>
        <w:rPr>
          <w:w w:val="105"/>
        </w:rPr>
        <w:t>an</w:t>
      </w:r>
      <w:r>
        <w:rPr>
          <w:spacing w:val="-6"/>
          <w:w w:val="105"/>
        </w:rPr>
        <w:t xml:space="preserve"> </w:t>
      </w:r>
      <w:r>
        <w:rPr>
          <w:w w:val="105"/>
        </w:rPr>
        <w:t>adverse</w:t>
      </w:r>
      <w:r>
        <w:rPr>
          <w:spacing w:val="-7"/>
          <w:w w:val="105"/>
        </w:rPr>
        <w:t xml:space="preserve"> </w:t>
      </w:r>
      <w:r>
        <w:rPr>
          <w:w w:val="105"/>
        </w:rPr>
        <w:t>impact</w:t>
      </w:r>
      <w:r>
        <w:rPr>
          <w:spacing w:val="-1"/>
          <w:w w:val="105"/>
        </w:rPr>
        <w:t xml:space="preserve"> </w:t>
      </w:r>
      <w:r>
        <w:rPr>
          <w:w w:val="105"/>
        </w:rPr>
        <w:t>on</w:t>
      </w:r>
      <w:r>
        <w:rPr>
          <w:spacing w:val="-8"/>
          <w:w w:val="105"/>
        </w:rPr>
        <w:t xml:space="preserve"> </w:t>
      </w:r>
      <w:r>
        <w:rPr>
          <w:w w:val="105"/>
        </w:rPr>
        <w:t>the</w:t>
      </w:r>
      <w:r>
        <w:rPr>
          <w:spacing w:val="-6"/>
          <w:w w:val="105"/>
        </w:rPr>
        <w:t xml:space="preserve"> </w:t>
      </w:r>
      <w:r>
        <w:rPr>
          <w:w w:val="105"/>
        </w:rPr>
        <w:t xml:space="preserve">operations of a Fund. In some countries, a Fund may be required to invest through a local broker </w:t>
      </w:r>
      <w:r>
        <w:t xml:space="preserve">or other entity and then have the share purchases re-registered in the name of the Fund. </w:t>
      </w:r>
      <w:r>
        <w:rPr>
          <w:w w:val="105"/>
        </w:rPr>
        <w:t>Re-registration may not occur on a timely basis giving rise to the possibility of a Fund being</w:t>
      </w:r>
      <w:r>
        <w:rPr>
          <w:spacing w:val="-13"/>
          <w:w w:val="105"/>
        </w:rPr>
        <w:t xml:space="preserve"> </w:t>
      </w:r>
      <w:r>
        <w:rPr>
          <w:w w:val="105"/>
        </w:rPr>
        <w:t>denied</w:t>
      </w:r>
      <w:r>
        <w:rPr>
          <w:spacing w:val="-13"/>
          <w:w w:val="105"/>
        </w:rPr>
        <w:t xml:space="preserve"> </w:t>
      </w:r>
      <w:r>
        <w:rPr>
          <w:w w:val="105"/>
        </w:rPr>
        <w:t>of</w:t>
      </w:r>
      <w:r>
        <w:rPr>
          <w:spacing w:val="-14"/>
          <w:w w:val="105"/>
        </w:rPr>
        <w:t xml:space="preserve"> </w:t>
      </w:r>
      <w:r>
        <w:rPr>
          <w:w w:val="105"/>
        </w:rPr>
        <w:t>certain</w:t>
      </w:r>
      <w:r>
        <w:rPr>
          <w:spacing w:val="-15"/>
          <w:w w:val="105"/>
        </w:rPr>
        <w:t xml:space="preserve"> </w:t>
      </w:r>
      <w:r>
        <w:rPr>
          <w:w w:val="105"/>
        </w:rPr>
        <w:t>rights</w:t>
      </w:r>
      <w:r>
        <w:rPr>
          <w:spacing w:val="-12"/>
          <w:w w:val="105"/>
        </w:rPr>
        <w:t xml:space="preserve"> </w:t>
      </w:r>
      <w:r>
        <w:rPr>
          <w:w w:val="105"/>
        </w:rPr>
        <w:t>e.g.</w:t>
      </w:r>
      <w:r>
        <w:rPr>
          <w:spacing w:val="-12"/>
          <w:w w:val="105"/>
        </w:rPr>
        <w:t xml:space="preserve"> </w:t>
      </w:r>
      <w:r>
        <w:rPr>
          <w:w w:val="105"/>
        </w:rPr>
        <w:t>rights</w:t>
      </w:r>
      <w:r>
        <w:rPr>
          <w:spacing w:val="-14"/>
          <w:w w:val="105"/>
        </w:rPr>
        <w:t xml:space="preserve"> </w:t>
      </w:r>
      <w:r>
        <w:rPr>
          <w:w w:val="105"/>
        </w:rPr>
        <w:t>to</w:t>
      </w:r>
      <w:r>
        <w:rPr>
          <w:spacing w:val="-13"/>
          <w:w w:val="105"/>
        </w:rPr>
        <w:t xml:space="preserve"> </w:t>
      </w:r>
      <w:r>
        <w:rPr>
          <w:w w:val="105"/>
        </w:rPr>
        <w:t>dividends,</w:t>
      </w:r>
      <w:r>
        <w:rPr>
          <w:spacing w:val="-11"/>
          <w:w w:val="105"/>
        </w:rPr>
        <w:t xml:space="preserve"> </w:t>
      </w:r>
      <w:r>
        <w:rPr>
          <w:w w:val="105"/>
        </w:rPr>
        <w:t>rights</w:t>
      </w:r>
      <w:r>
        <w:rPr>
          <w:spacing w:val="-16"/>
          <w:w w:val="105"/>
        </w:rPr>
        <w:t xml:space="preserve"> </w:t>
      </w:r>
      <w:r>
        <w:rPr>
          <w:w w:val="105"/>
        </w:rPr>
        <w:t>to</w:t>
      </w:r>
      <w:r>
        <w:rPr>
          <w:spacing w:val="-11"/>
          <w:w w:val="105"/>
        </w:rPr>
        <w:t xml:space="preserve"> </w:t>
      </w:r>
      <w:r>
        <w:rPr>
          <w:w w:val="105"/>
        </w:rPr>
        <w:t>be</w:t>
      </w:r>
      <w:r>
        <w:rPr>
          <w:spacing w:val="-14"/>
          <w:w w:val="105"/>
        </w:rPr>
        <w:t xml:space="preserve"> </w:t>
      </w:r>
      <w:r>
        <w:rPr>
          <w:w w:val="105"/>
        </w:rPr>
        <w:t>made</w:t>
      </w:r>
      <w:r>
        <w:rPr>
          <w:spacing w:val="-12"/>
          <w:w w:val="105"/>
        </w:rPr>
        <w:t xml:space="preserve"> </w:t>
      </w:r>
      <w:r>
        <w:rPr>
          <w:w w:val="105"/>
        </w:rPr>
        <w:t>aware</w:t>
      </w:r>
      <w:r>
        <w:rPr>
          <w:spacing w:val="-12"/>
          <w:w w:val="105"/>
        </w:rPr>
        <w:t xml:space="preserve"> </w:t>
      </w:r>
      <w:r>
        <w:rPr>
          <w:w w:val="105"/>
        </w:rPr>
        <w:t>of</w:t>
      </w:r>
      <w:r>
        <w:rPr>
          <w:spacing w:val="-12"/>
          <w:w w:val="105"/>
        </w:rPr>
        <w:t xml:space="preserve"> </w:t>
      </w:r>
      <w:r>
        <w:rPr>
          <w:w w:val="105"/>
        </w:rPr>
        <w:t xml:space="preserve">certain </w:t>
      </w:r>
      <w:r>
        <w:t>corporate actions.</w:t>
      </w:r>
      <w:r>
        <w:rPr>
          <w:spacing w:val="20"/>
        </w:rPr>
        <w:t xml:space="preserve"> </w:t>
      </w:r>
      <w:r>
        <w:t>Further,</w:t>
      </w:r>
      <w:r>
        <w:rPr>
          <w:spacing w:val="23"/>
        </w:rPr>
        <w:t xml:space="preserve"> </w:t>
      </w:r>
      <w:r>
        <w:t>a</w:t>
      </w:r>
      <w:r>
        <w:rPr>
          <w:spacing w:val="20"/>
        </w:rPr>
        <w:t xml:space="preserve"> </w:t>
      </w:r>
      <w:r>
        <w:t>Fund</w:t>
      </w:r>
      <w:r>
        <w:rPr>
          <w:spacing w:val="22"/>
        </w:rPr>
        <w:t xml:space="preserve"> </w:t>
      </w:r>
      <w:r>
        <w:t>may place purchase</w:t>
      </w:r>
      <w:r>
        <w:rPr>
          <w:spacing w:val="22"/>
        </w:rPr>
        <w:t xml:space="preserve"> </w:t>
      </w:r>
      <w:r>
        <w:t>orders,</w:t>
      </w:r>
      <w:r>
        <w:rPr>
          <w:spacing w:val="20"/>
        </w:rPr>
        <w:t xml:space="preserve"> </w:t>
      </w:r>
      <w:r>
        <w:t>but</w:t>
      </w:r>
      <w:r>
        <w:rPr>
          <w:spacing w:val="20"/>
        </w:rPr>
        <w:t xml:space="preserve"> </w:t>
      </w:r>
      <w:r>
        <w:t>permissible</w:t>
      </w:r>
      <w:r>
        <w:rPr>
          <w:spacing w:val="22"/>
        </w:rPr>
        <w:t xml:space="preserve"> </w:t>
      </w:r>
      <w:r>
        <w:t xml:space="preserve">allocation </w:t>
      </w:r>
      <w:r>
        <w:rPr>
          <w:w w:val="105"/>
        </w:rPr>
        <w:t>to</w:t>
      </w:r>
      <w:r>
        <w:rPr>
          <w:spacing w:val="-9"/>
          <w:w w:val="105"/>
        </w:rPr>
        <w:t xml:space="preserve"> </w:t>
      </w:r>
      <w:r>
        <w:rPr>
          <w:w w:val="105"/>
        </w:rPr>
        <w:t>foreign</w:t>
      </w:r>
      <w:r>
        <w:rPr>
          <w:spacing w:val="-7"/>
          <w:w w:val="105"/>
        </w:rPr>
        <w:t xml:space="preserve"> </w:t>
      </w:r>
      <w:r>
        <w:rPr>
          <w:w w:val="105"/>
        </w:rPr>
        <w:t>investors</w:t>
      </w:r>
      <w:r>
        <w:rPr>
          <w:spacing w:val="-5"/>
          <w:w w:val="105"/>
        </w:rPr>
        <w:t xml:space="preserve"> </w:t>
      </w:r>
      <w:r>
        <w:rPr>
          <w:w w:val="105"/>
        </w:rPr>
        <w:t>at</w:t>
      </w:r>
      <w:r>
        <w:rPr>
          <w:spacing w:val="-4"/>
          <w:w w:val="105"/>
        </w:rPr>
        <w:t xml:space="preserve"> </w:t>
      </w:r>
      <w:r>
        <w:rPr>
          <w:w w:val="105"/>
        </w:rPr>
        <w:t>the</w:t>
      </w:r>
      <w:r>
        <w:rPr>
          <w:spacing w:val="-8"/>
          <w:w w:val="105"/>
        </w:rPr>
        <w:t xml:space="preserve"> </w:t>
      </w:r>
      <w:r>
        <w:rPr>
          <w:w w:val="105"/>
        </w:rPr>
        <w:t>time</w:t>
      </w:r>
      <w:r>
        <w:rPr>
          <w:spacing w:val="-6"/>
          <w:w w:val="105"/>
        </w:rPr>
        <w:t xml:space="preserve"> </w:t>
      </w:r>
      <w:r>
        <w:rPr>
          <w:w w:val="105"/>
        </w:rPr>
        <w:t>of</w:t>
      </w:r>
      <w:r>
        <w:rPr>
          <w:spacing w:val="-4"/>
          <w:w w:val="105"/>
        </w:rPr>
        <w:t xml:space="preserve"> </w:t>
      </w:r>
      <w:r>
        <w:rPr>
          <w:w w:val="105"/>
        </w:rPr>
        <w:t>registration</w:t>
      </w:r>
      <w:r>
        <w:rPr>
          <w:spacing w:val="-1"/>
          <w:w w:val="105"/>
        </w:rPr>
        <w:t xml:space="preserve"> </w:t>
      </w:r>
      <w:r>
        <w:rPr>
          <w:w w:val="105"/>
        </w:rPr>
        <w:t>may</w:t>
      </w:r>
      <w:r>
        <w:rPr>
          <w:spacing w:val="-5"/>
          <w:w w:val="105"/>
        </w:rPr>
        <w:t xml:space="preserve"> </w:t>
      </w:r>
      <w:r>
        <w:rPr>
          <w:w w:val="105"/>
        </w:rPr>
        <w:t>have</w:t>
      </w:r>
      <w:r>
        <w:rPr>
          <w:spacing w:val="-6"/>
          <w:w w:val="105"/>
        </w:rPr>
        <w:t xml:space="preserve"> </w:t>
      </w:r>
      <w:r>
        <w:rPr>
          <w:w w:val="105"/>
        </w:rPr>
        <w:t>been</w:t>
      </w:r>
      <w:r>
        <w:rPr>
          <w:spacing w:val="-3"/>
          <w:w w:val="105"/>
        </w:rPr>
        <w:t xml:space="preserve"> </w:t>
      </w:r>
      <w:r>
        <w:rPr>
          <w:w w:val="105"/>
        </w:rPr>
        <w:t>filled,</w:t>
      </w:r>
      <w:r>
        <w:rPr>
          <w:spacing w:val="-3"/>
          <w:w w:val="105"/>
        </w:rPr>
        <w:t xml:space="preserve"> </w:t>
      </w:r>
      <w:r>
        <w:rPr>
          <w:w w:val="105"/>
        </w:rPr>
        <w:t>depriving the Fund of the ability to make its desired investment at the time.</w:t>
      </w:r>
    </w:p>
    <w:p w14:paraId="739A06BD" w14:textId="77777777" w:rsidR="00FE7E48" w:rsidRDefault="00FE7E48">
      <w:pPr>
        <w:pStyle w:val="BodyText"/>
        <w:spacing w:line="336" w:lineRule="auto"/>
        <w:jc w:val="both"/>
        <w:sectPr w:rsidR="00FE7E48">
          <w:pgSz w:w="11930" w:h="16860"/>
          <w:pgMar w:top="1360" w:right="283" w:bottom="1180" w:left="1417" w:header="0" w:footer="923" w:gutter="0"/>
          <w:cols w:space="720"/>
        </w:sectPr>
      </w:pPr>
    </w:p>
    <w:p w14:paraId="77016B6E" w14:textId="77777777" w:rsidR="00FE7E48" w:rsidRDefault="00CB7212">
      <w:pPr>
        <w:pStyle w:val="BodyText"/>
        <w:spacing w:before="74" w:line="336" w:lineRule="auto"/>
        <w:ind w:left="875" w:right="1484"/>
        <w:jc w:val="both"/>
      </w:pPr>
      <w:r>
        <w:rPr>
          <w:w w:val="105"/>
        </w:rPr>
        <w:t>Substantial limitations may exist in certain countries with respect to a Fund’s ability to repatriate investment income, capital or the proceeds of sales of securities by foreign investors.</w:t>
      </w:r>
      <w:r>
        <w:rPr>
          <w:spacing w:val="-4"/>
          <w:w w:val="105"/>
        </w:rPr>
        <w:t xml:space="preserve"> </w:t>
      </w:r>
      <w:r>
        <w:rPr>
          <w:w w:val="105"/>
        </w:rPr>
        <w:t>A</w:t>
      </w:r>
      <w:r>
        <w:rPr>
          <w:spacing w:val="-5"/>
          <w:w w:val="105"/>
        </w:rPr>
        <w:t xml:space="preserve"> </w:t>
      </w:r>
      <w:r>
        <w:rPr>
          <w:w w:val="105"/>
        </w:rPr>
        <w:t>Fund</w:t>
      </w:r>
      <w:r>
        <w:rPr>
          <w:spacing w:val="-3"/>
          <w:w w:val="105"/>
        </w:rPr>
        <w:t xml:space="preserve"> </w:t>
      </w:r>
      <w:r>
        <w:rPr>
          <w:w w:val="105"/>
        </w:rPr>
        <w:t>may</w:t>
      </w:r>
      <w:r>
        <w:rPr>
          <w:spacing w:val="-1"/>
          <w:w w:val="105"/>
        </w:rPr>
        <w:t xml:space="preserve"> </w:t>
      </w:r>
      <w:r>
        <w:rPr>
          <w:w w:val="105"/>
        </w:rPr>
        <w:t>be</w:t>
      </w:r>
      <w:r>
        <w:rPr>
          <w:spacing w:val="-4"/>
          <w:w w:val="105"/>
        </w:rPr>
        <w:t xml:space="preserve"> </w:t>
      </w:r>
      <w:r>
        <w:rPr>
          <w:w w:val="105"/>
        </w:rPr>
        <w:t>adversely</w:t>
      </w:r>
      <w:r>
        <w:rPr>
          <w:spacing w:val="-6"/>
          <w:w w:val="105"/>
        </w:rPr>
        <w:t xml:space="preserve"> </w:t>
      </w:r>
      <w:r>
        <w:rPr>
          <w:w w:val="105"/>
        </w:rPr>
        <w:t>affected</w:t>
      </w:r>
      <w:r>
        <w:rPr>
          <w:spacing w:val="-3"/>
          <w:w w:val="105"/>
        </w:rPr>
        <w:t xml:space="preserve"> </w:t>
      </w:r>
      <w:r>
        <w:rPr>
          <w:w w:val="105"/>
        </w:rPr>
        <w:t>by</w:t>
      </w:r>
      <w:r>
        <w:rPr>
          <w:spacing w:val="-2"/>
          <w:w w:val="105"/>
        </w:rPr>
        <w:t xml:space="preserve"> </w:t>
      </w:r>
      <w:r>
        <w:rPr>
          <w:w w:val="105"/>
        </w:rPr>
        <w:t>delays</w:t>
      </w:r>
      <w:r>
        <w:rPr>
          <w:spacing w:val="-4"/>
          <w:w w:val="105"/>
        </w:rPr>
        <w:t xml:space="preserve"> </w:t>
      </w:r>
      <w:r>
        <w:rPr>
          <w:w w:val="105"/>
        </w:rPr>
        <w:t>in,</w:t>
      </w:r>
      <w:r>
        <w:rPr>
          <w:spacing w:val="-4"/>
          <w:w w:val="105"/>
        </w:rPr>
        <w:t xml:space="preserve"> </w:t>
      </w:r>
      <w:r>
        <w:rPr>
          <w:w w:val="105"/>
        </w:rPr>
        <w:t>as</w:t>
      </w:r>
      <w:r>
        <w:rPr>
          <w:spacing w:val="-3"/>
          <w:w w:val="105"/>
        </w:rPr>
        <w:t xml:space="preserve"> </w:t>
      </w:r>
      <w:r>
        <w:rPr>
          <w:w w:val="105"/>
        </w:rPr>
        <w:t>well</w:t>
      </w:r>
      <w:r>
        <w:rPr>
          <w:spacing w:val="-5"/>
          <w:w w:val="105"/>
        </w:rPr>
        <w:t xml:space="preserve"> </w:t>
      </w:r>
      <w:r>
        <w:rPr>
          <w:w w:val="105"/>
        </w:rPr>
        <w:t>as</w:t>
      </w:r>
      <w:r>
        <w:rPr>
          <w:spacing w:val="-3"/>
          <w:w w:val="105"/>
        </w:rPr>
        <w:t xml:space="preserve"> </w:t>
      </w:r>
      <w:r>
        <w:rPr>
          <w:w w:val="105"/>
        </w:rPr>
        <w:t>by,</w:t>
      </w:r>
      <w:r>
        <w:rPr>
          <w:spacing w:val="-4"/>
          <w:w w:val="105"/>
        </w:rPr>
        <w:t xml:space="preserve"> </w:t>
      </w:r>
      <w:r>
        <w:rPr>
          <w:w w:val="105"/>
        </w:rPr>
        <w:t>the application to the Fund of any restriction on investments. A number of countries have authorised the formation of closed-ended investment companies to facilitate indirect foreign investment in their capital markets. Shares of certain closed-ended investment companies may be acquired only at market prices representing premiums to their</w:t>
      </w:r>
      <w:r>
        <w:rPr>
          <w:spacing w:val="40"/>
          <w:w w:val="105"/>
        </w:rPr>
        <w:t xml:space="preserve"> </w:t>
      </w:r>
      <w:r>
        <w:rPr>
          <w:w w:val="105"/>
        </w:rPr>
        <w:t xml:space="preserve">net asset values. If a Fund acquires shares in closed-ended investment companies, Unitholders would bear their proportionate share of expenses in the Fund (including management fees) and, indirectly, the expenses of such closed-ended investment </w:t>
      </w:r>
      <w:r>
        <w:rPr>
          <w:spacing w:val="-2"/>
          <w:w w:val="105"/>
        </w:rPr>
        <w:t>companies.</w:t>
      </w:r>
    </w:p>
    <w:p w14:paraId="0C835506" w14:textId="77777777" w:rsidR="00FE7E48" w:rsidRDefault="00FE7E48">
      <w:pPr>
        <w:pStyle w:val="BodyText"/>
        <w:spacing w:before="124"/>
      </w:pPr>
    </w:p>
    <w:p w14:paraId="2561769C" w14:textId="77777777" w:rsidR="00FE7E48" w:rsidRDefault="00CB7212">
      <w:pPr>
        <w:pStyle w:val="ListParagraph"/>
        <w:numPr>
          <w:ilvl w:val="2"/>
          <w:numId w:val="29"/>
        </w:numPr>
        <w:tabs>
          <w:tab w:val="left" w:pos="1583"/>
        </w:tabs>
        <w:ind w:left="1583" w:hanging="852"/>
        <w:rPr>
          <w:sz w:val="17"/>
        </w:rPr>
      </w:pPr>
      <w:r>
        <w:rPr>
          <w:i/>
          <w:sz w:val="17"/>
        </w:rPr>
        <w:t>Settlement</w:t>
      </w:r>
      <w:r>
        <w:rPr>
          <w:i/>
          <w:spacing w:val="-15"/>
          <w:sz w:val="17"/>
        </w:rPr>
        <w:t xml:space="preserve"> </w:t>
      </w:r>
      <w:r>
        <w:rPr>
          <w:i/>
          <w:spacing w:val="-4"/>
          <w:sz w:val="17"/>
        </w:rPr>
        <w:t>Risk</w:t>
      </w:r>
    </w:p>
    <w:p w14:paraId="271017B0" w14:textId="77777777" w:rsidR="00FE7E48" w:rsidRDefault="00FE7E48">
      <w:pPr>
        <w:pStyle w:val="BodyText"/>
        <w:spacing w:before="38"/>
        <w:rPr>
          <w:i/>
        </w:rPr>
      </w:pPr>
    </w:p>
    <w:p w14:paraId="2F698CB0" w14:textId="77777777" w:rsidR="00FE7E48" w:rsidRDefault="00CB7212">
      <w:pPr>
        <w:pStyle w:val="BodyText"/>
        <w:spacing w:line="336" w:lineRule="auto"/>
        <w:ind w:left="875" w:right="1474"/>
        <w:jc w:val="both"/>
      </w:pPr>
      <w:r>
        <w:rPr>
          <w:w w:val="105"/>
        </w:rPr>
        <w:t>Practices in relation to settlement of securities transactions in certain markets may involve higher risk than those in developed markets. A Fund may need to use brokers and</w:t>
      </w:r>
      <w:r>
        <w:rPr>
          <w:spacing w:val="-3"/>
          <w:w w:val="105"/>
        </w:rPr>
        <w:t xml:space="preserve"> </w:t>
      </w:r>
      <w:r>
        <w:rPr>
          <w:w w:val="105"/>
        </w:rPr>
        <w:t>counterparties</w:t>
      </w:r>
      <w:r>
        <w:rPr>
          <w:spacing w:val="-2"/>
          <w:w w:val="105"/>
        </w:rPr>
        <w:t xml:space="preserve"> </w:t>
      </w:r>
      <w:r>
        <w:rPr>
          <w:w w:val="105"/>
        </w:rPr>
        <w:t>less</w:t>
      </w:r>
      <w:r>
        <w:rPr>
          <w:spacing w:val="-4"/>
          <w:w w:val="105"/>
        </w:rPr>
        <w:t xml:space="preserve"> </w:t>
      </w:r>
      <w:r>
        <w:rPr>
          <w:w w:val="105"/>
        </w:rPr>
        <w:t>well</w:t>
      </w:r>
      <w:r>
        <w:rPr>
          <w:spacing w:val="-7"/>
          <w:w w:val="105"/>
        </w:rPr>
        <w:t xml:space="preserve"> </w:t>
      </w:r>
      <w:r>
        <w:rPr>
          <w:w w:val="105"/>
        </w:rPr>
        <w:t>capitalised,</w:t>
      </w:r>
      <w:r>
        <w:rPr>
          <w:spacing w:val="-2"/>
          <w:w w:val="105"/>
        </w:rPr>
        <w:t xml:space="preserve"> </w:t>
      </w:r>
      <w:r>
        <w:rPr>
          <w:w w:val="105"/>
        </w:rPr>
        <w:t>and</w:t>
      </w:r>
      <w:r>
        <w:rPr>
          <w:spacing w:val="-5"/>
          <w:w w:val="105"/>
        </w:rPr>
        <w:t xml:space="preserve"> </w:t>
      </w:r>
      <w:r>
        <w:rPr>
          <w:w w:val="105"/>
        </w:rPr>
        <w:t>custody</w:t>
      </w:r>
      <w:r>
        <w:rPr>
          <w:spacing w:val="-4"/>
          <w:w w:val="105"/>
        </w:rPr>
        <w:t xml:space="preserve"> </w:t>
      </w:r>
      <w:r>
        <w:rPr>
          <w:w w:val="105"/>
        </w:rPr>
        <w:t>and</w:t>
      </w:r>
      <w:r>
        <w:rPr>
          <w:spacing w:val="-6"/>
          <w:w w:val="105"/>
        </w:rPr>
        <w:t xml:space="preserve"> </w:t>
      </w:r>
      <w:r>
        <w:rPr>
          <w:w w:val="105"/>
        </w:rPr>
        <w:t>registration</w:t>
      </w:r>
      <w:r>
        <w:rPr>
          <w:spacing w:val="-3"/>
          <w:w w:val="105"/>
        </w:rPr>
        <w:t xml:space="preserve"> </w:t>
      </w:r>
      <w:r>
        <w:rPr>
          <w:w w:val="105"/>
        </w:rPr>
        <w:t>of</w:t>
      </w:r>
      <w:r>
        <w:rPr>
          <w:spacing w:val="-2"/>
          <w:w w:val="105"/>
        </w:rPr>
        <w:t xml:space="preserve"> </w:t>
      </w:r>
      <w:r>
        <w:rPr>
          <w:w w:val="105"/>
        </w:rPr>
        <w:t>assets</w:t>
      </w:r>
      <w:r>
        <w:rPr>
          <w:spacing w:val="-7"/>
          <w:w w:val="105"/>
        </w:rPr>
        <w:t xml:space="preserve"> </w:t>
      </w:r>
      <w:r>
        <w:rPr>
          <w:w w:val="105"/>
        </w:rPr>
        <w:t>in</w:t>
      </w:r>
      <w:r>
        <w:rPr>
          <w:spacing w:val="36"/>
          <w:w w:val="105"/>
        </w:rPr>
        <w:t xml:space="preserve"> </w:t>
      </w:r>
      <w:r>
        <w:rPr>
          <w:w w:val="105"/>
        </w:rPr>
        <w:t xml:space="preserve">some countries may be unreliable. Delays in settlement could result in investment opportunities being missed if a Fund is unable to acquire or dispose of a security. The </w:t>
      </w:r>
      <w:r>
        <w:t>Trustee</w:t>
      </w:r>
      <w:r>
        <w:rPr>
          <w:spacing w:val="-5"/>
        </w:rPr>
        <w:t xml:space="preserve"> </w:t>
      </w:r>
      <w:r>
        <w:t>is</w:t>
      </w:r>
      <w:r>
        <w:rPr>
          <w:spacing w:val="-5"/>
        </w:rPr>
        <w:t xml:space="preserve"> </w:t>
      </w:r>
      <w:r>
        <w:t>responsible</w:t>
      </w:r>
      <w:r>
        <w:rPr>
          <w:spacing w:val="-5"/>
        </w:rPr>
        <w:t xml:space="preserve"> </w:t>
      </w:r>
      <w:r>
        <w:t>for</w:t>
      </w:r>
      <w:r>
        <w:rPr>
          <w:spacing w:val="-6"/>
        </w:rPr>
        <w:t xml:space="preserve"> </w:t>
      </w:r>
      <w:r>
        <w:t>the</w:t>
      </w:r>
      <w:r>
        <w:rPr>
          <w:spacing w:val="-5"/>
        </w:rPr>
        <w:t xml:space="preserve"> </w:t>
      </w:r>
      <w:r>
        <w:t>proper selection</w:t>
      </w:r>
      <w:r>
        <w:rPr>
          <w:spacing w:val="-5"/>
        </w:rPr>
        <w:t xml:space="preserve"> </w:t>
      </w:r>
      <w:r>
        <w:t>and</w:t>
      </w:r>
      <w:r>
        <w:rPr>
          <w:spacing w:val="-5"/>
        </w:rPr>
        <w:t xml:space="preserve"> </w:t>
      </w:r>
      <w:r>
        <w:t>supervision</w:t>
      </w:r>
      <w:r>
        <w:rPr>
          <w:spacing w:val="-5"/>
        </w:rPr>
        <w:t xml:space="preserve"> </w:t>
      </w:r>
      <w:r>
        <w:t>of</w:t>
      </w:r>
      <w:r>
        <w:rPr>
          <w:spacing w:val="-5"/>
        </w:rPr>
        <w:t xml:space="preserve"> </w:t>
      </w:r>
      <w:r>
        <w:t>its</w:t>
      </w:r>
      <w:r>
        <w:rPr>
          <w:spacing w:val="-4"/>
        </w:rPr>
        <w:t xml:space="preserve"> </w:t>
      </w:r>
      <w:r>
        <w:t>correspondent</w:t>
      </w:r>
      <w:r>
        <w:rPr>
          <w:spacing w:val="-4"/>
        </w:rPr>
        <w:t xml:space="preserve"> </w:t>
      </w:r>
      <w:r>
        <w:t>banks</w:t>
      </w:r>
      <w:r>
        <w:rPr>
          <w:spacing w:val="-2"/>
        </w:rPr>
        <w:t xml:space="preserve"> </w:t>
      </w:r>
      <w:r>
        <w:t xml:space="preserve">in </w:t>
      </w:r>
      <w:r>
        <w:rPr>
          <w:w w:val="105"/>
        </w:rPr>
        <w:t>all relevant markets in accordance with UK law and regulation.</w:t>
      </w:r>
    </w:p>
    <w:p w14:paraId="7F46F5EE" w14:textId="77777777" w:rsidR="00FE7E48" w:rsidRDefault="00FE7E48">
      <w:pPr>
        <w:pStyle w:val="BodyText"/>
        <w:spacing w:before="121"/>
      </w:pPr>
    </w:p>
    <w:p w14:paraId="60559BED" w14:textId="77777777" w:rsidR="00FE7E48" w:rsidRDefault="00CB7212">
      <w:pPr>
        <w:pStyle w:val="ListParagraph"/>
        <w:numPr>
          <w:ilvl w:val="2"/>
          <w:numId w:val="29"/>
        </w:numPr>
        <w:tabs>
          <w:tab w:val="left" w:pos="1583"/>
        </w:tabs>
        <w:ind w:left="1583" w:hanging="852"/>
        <w:rPr>
          <w:sz w:val="17"/>
        </w:rPr>
      </w:pPr>
      <w:r>
        <w:rPr>
          <w:i/>
          <w:sz w:val="17"/>
        </w:rPr>
        <w:t>Delivery</w:t>
      </w:r>
      <w:r>
        <w:rPr>
          <w:i/>
          <w:spacing w:val="-5"/>
          <w:sz w:val="17"/>
        </w:rPr>
        <w:t xml:space="preserve"> </w:t>
      </w:r>
      <w:r>
        <w:rPr>
          <w:i/>
          <w:sz w:val="17"/>
        </w:rPr>
        <w:t>versus</w:t>
      </w:r>
      <w:r>
        <w:rPr>
          <w:i/>
          <w:spacing w:val="-5"/>
          <w:sz w:val="17"/>
        </w:rPr>
        <w:t xml:space="preserve"> </w:t>
      </w:r>
      <w:r>
        <w:rPr>
          <w:i/>
          <w:sz w:val="17"/>
        </w:rPr>
        <w:t>Payment</w:t>
      </w:r>
      <w:r>
        <w:rPr>
          <w:i/>
          <w:spacing w:val="-5"/>
          <w:sz w:val="17"/>
        </w:rPr>
        <w:t xml:space="preserve"> </w:t>
      </w:r>
      <w:r>
        <w:rPr>
          <w:i/>
          <w:spacing w:val="-2"/>
          <w:sz w:val="17"/>
        </w:rPr>
        <w:t>Transactions</w:t>
      </w:r>
    </w:p>
    <w:p w14:paraId="4F4BC5AA" w14:textId="77777777" w:rsidR="00FE7E48" w:rsidRDefault="00FE7E48">
      <w:pPr>
        <w:pStyle w:val="BodyText"/>
        <w:spacing w:before="35"/>
        <w:rPr>
          <w:i/>
        </w:rPr>
      </w:pPr>
    </w:p>
    <w:p w14:paraId="28EADA2F" w14:textId="77777777" w:rsidR="00FE7E48" w:rsidRDefault="00CB7212">
      <w:pPr>
        <w:pStyle w:val="BodyText"/>
        <w:spacing w:line="336" w:lineRule="auto"/>
        <w:ind w:left="875" w:right="1477"/>
        <w:jc w:val="both"/>
      </w:pPr>
      <w:r>
        <w:t>The</w:t>
      </w:r>
      <w:r>
        <w:rPr>
          <w:spacing w:val="31"/>
        </w:rPr>
        <w:t xml:space="preserve"> </w:t>
      </w:r>
      <w:r>
        <w:t>Manager</w:t>
      </w:r>
      <w:r>
        <w:rPr>
          <w:spacing w:val="33"/>
        </w:rPr>
        <w:t xml:space="preserve"> </w:t>
      </w:r>
      <w:r>
        <w:t>may</w:t>
      </w:r>
      <w:r>
        <w:rPr>
          <w:spacing w:val="33"/>
        </w:rPr>
        <w:t xml:space="preserve"> </w:t>
      </w:r>
      <w:r>
        <w:t>apply</w:t>
      </w:r>
      <w:r>
        <w:rPr>
          <w:spacing w:val="30"/>
        </w:rPr>
        <w:t xml:space="preserve"> </w:t>
      </w:r>
      <w:r>
        <w:t>the</w:t>
      </w:r>
      <w:r>
        <w:rPr>
          <w:spacing w:val="29"/>
        </w:rPr>
        <w:t xml:space="preserve"> </w:t>
      </w:r>
      <w:r>
        <w:t>Delivery</w:t>
      </w:r>
      <w:r>
        <w:rPr>
          <w:spacing w:val="33"/>
        </w:rPr>
        <w:t xml:space="preserve"> </w:t>
      </w:r>
      <w:r>
        <w:t>versus</w:t>
      </w:r>
      <w:r>
        <w:rPr>
          <w:spacing w:val="34"/>
        </w:rPr>
        <w:t xml:space="preserve"> </w:t>
      </w:r>
      <w:r>
        <w:t>Payment</w:t>
      </w:r>
      <w:r>
        <w:rPr>
          <w:spacing w:val="26"/>
        </w:rPr>
        <w:t xml:space="preserve"> </w:t>
      </w:r>
      <w:r>
        <w:t>(“DvP”)</w:t>
      </w:r>
      <w:r>
        <w:rPr>
          <w:spacing w:val="33"/>
        </w:rPr>
        <w:t xml:space="preserve"> </w:t>
      </w:r>
      <w:r>
        <w:t>exemption,</w:t>
      </w:r>
      <w:r>
        <w:rPr>
          <w:spacing w:val="31"/>
        </w:rPr>
        <w:t xml:space="preserve"> </w:t>
      </w:r>
      <w:r>
        <w:t>as</w:t>
      </w:r>
      <w:r>
        <w:rPr>
          <w:spacing w:val="30"/>
        </w:rPr>
        <w:t xml:space="preserve"> </w:t>
      </w:r>
      <w:r>
        <w:t>set</w:t>
      </w:r>
      <w:r>
        <w:rPr>
          <w:spacing w:val="34"/>
        </w:rPr>
        <w:t xml:space="preserve"> </w:t>
      </w:r>
      <w:r>
        <w:t>out</w:t>
      </w:r>
      <w:r>
        <w:rPr>
          <w:spacing w:val="34"/>
        </w:rPr>
        <w:t xml:space="preserve"> </w:t>
      </w:r>
      <w:r>
        <w:t>in the FCA Rules governing the protection of client assets (“Client Asset Rules”).</w:t>
      </w:r>
      <w:r>
        <w:rPr>
          <w:spacing w:val="40"/>
        </w:rPr>
        <w:t xml:space="preserve"> </w:t>
      </w:r>
      <w:r>
        <w:t>Usually, when the Manager receives investors’ money in the course of settling transactions, the Manager is obliged to handle money received or held for the purposes of buying or selling securities</w:t>
      </w:r>
      <w:r>
        <w:rPr>
          <w:spacing w:val="-14"/>
        </w:rPr>
        <w:t xml:space="preserve"> </w:t>
      </w:r>
      <w:r>
        <w:t>and</w:t>
      </w:r>
      <w:r>
        <w:rPr>
          <w:spacing w:val="-15"/>
        </w:rPr>
        <w:t xml:space="preserve"> </w:t>
      </w:r>
      <w:r>
        <w:t>investments</w:t>
      </w:r>
      <w:r>
        <w:rPr>
          <w:spacing w:val="-14"/>
        </w:rPr>
        <w:t xml:space="preserve"> </w:t>
      </w:r>
      <w:r>
        <w:t>(“Client</w:t>
      </w:r>
      <w:r>
        <w:rPr>
          <w:spacing w:val="-11"/>
        </w:rPr>
        <w:t xml:space="preserve"> </w:t>
      </w:r>
      <w:r>
        <w:t>Money”)</w:t>
      </w:r>
      <w:r>
        <w:rPr>
          <w:spacing w:val="-14"/>
        </w:rPr>
        <w:t xml:space="preserve"> </w:t>
      </w:r>
      <w:r>
        <w:t>in</w:t>
      </w:r>
      <w:r>
        <w:rPr>
          <w:spacing w:val="-15"/>
        </w:rPr>
        <w:t xml:space="preserve"> </w:t>
      </w:r>
      <w:r>
        <w:t>accordance</w:t>
      </w:r>
      <w:r>
        <w:rPr>
          <w:spacing w:val="-15"/>
        </w:rPr>
        <w:t xml:space="preserve"> </w:t>
      </w:r>
      <w:r>
        <w:t>with</w:t>
      </w:r>
      <w:r>
        <w:rPr>
          <w:spacing w:val="-9"/>
        </w:rPr>
        <w:t xml:space="preserve"> </w:t>
      </w:r>
      <w:r>
        <w:t>the</w:t>
      </w:r>
      <w:r>
        <w:rPr>
          <w:spacing w:val="25"/>
        </w:rPr>
        <w:t xml:space="preserve"> </w:t>
      </w:r>
      <w:r>
        <w:t>Client</w:t>
      </w:r>
      <w:r>
        <w:rPr>
          <w:spacing w:val="-13"/>
        </w:rPr>
        <w:t xml:space="preserve"> </w:t>
      </w:r>
      <w:r>
        <w:t>Asset</w:t>
      </w:r>
      <w:r>
        <w:rPr>
          <w:spacing w:val="-14"/>
        </w:rPr>
        <w:t xml:space="preserve"> </w:t>
      </w:r>
      <w:r>
        <w:t>Rules,</w:t>
      </w:r>
      <w:r>
        <w:rPr>
          <w:spacing w:val="-9"/>
        </w:rPr>
        <w:t xml:space="preserve"> </w:t>
      </w:r>
      <w:r>
        <w:t>which amongst</w:t>
      </w:r>
      <w:r>
        <w:rPr>
          <w:spacing w:val="-4"/>
        </w:rPr>
        <w:t xml:space="preserve"> </w:t>
      </w:r>
      <w:r>
        <w:t>other</w:t>
      </w:r>
      <w:r>
        <w:rPr>
          <w:spacing w:val="-5"/>
        </w:rPr>
        <w:t xml:space="preserve"> </w:t>
      </w:r>
      <w:r>
        <w:t>provisions</w:t>
      </w:r>
      <w:r>
        <w:rPr>
          <w:spacing w:val="-5"/>
        </w:rPr>
        <w:t xml:space="preserve"> </w:t>
      </w:r>
      <w:r>
        <w:t>require</w:t>
      </w:r>
      <w:r>
        <w:rPr>
          <w:spacing w:val="-5"/>
        </w:rPr>
        <w:t xml:space="preserve"> </w:t>
      </w:r>
      <w:r>
        <w:t>the Manager</w:t>
      </w:r>
      <w:r>
        <w:rPr>
          <w:spacing w:val="-5"/>
        </w:rPr>
        <w:t xml:space="preserve"> </w:t>
      </w:r>
      <w:r>
        <w:t>to</w:t>
      </w:r>
      <w:r>
        <w:rPr>
          <w:spacing w:val="-5"/>
        </w:rPr>
        <w:t xml:space="preserve"> </w:t>
      </w:r>
      <w:r>
        <w:t>segregate</w:t>
      </w:r>
      <w:r>
        <w:rPr>
          <w:spacing w:val="-5"/>
        </w:rPr>
        <w:t xml:space="preserve"> </w:t>
      </w:r>
      <w:r>
        <w:t>Client</w:t>
      </w:r>
      <w:r>
        <w:rPr>
          <w:spacing w:val="-4"/>
        </w:rPr>
        <w:t xml:space="preserve"> </w:t>
      </w:r>
      <w:r>
        <w:t>Money</w:t>
      </w:r>
      <w:r>
        <w:rPr>
          <w:spacing w:val="-8"/>
        </w:rPr>
        <w:t xml:space="preserve"> </w:t>
      </w:r>
      <w:r>
        <w:t>from</w:t>
      </w:r>
      <w:r>
        <w:rPr>
          <w:spacing w:val="-5"/>
        </w:rPr>
        <w:t xml:space="preserve"> </w:t>
      </w:r>
      <w:r>
        <w:t>the</w:t>
      </w:r>
      <w:r>
        <w:rPr>
          <w:spacing w:val="-8"/>
        </w:rPr>
        <w:t xml:space="preserve"> </w:t>
      </w:r>
      <w:r>
        <w:t>assets</w:t>
      </w:r>
      <w:r>
        <w:rPr>
          <w:spacing w:val="-4"/>
        </w:rPr>
        <w:t xml:space="preserve"> </w:t>
      </w:r>
      <w:r>
        <w:t>of the</w:t>
      </w:r>
      <w:r>
        <w:rPr>
          <w:spacing w:val="-10"/>
        </w:rPr>
        <w:t xml:space="preserve"> </w:t>
      </w:r>
      <w:r>
        <w:t>Funds</w:t>
      </w:r>
      <w:r>
        <w:rPr>
          <w:spacing w:val="-10"/>
        </w:rPr>
        <w:t xml:space="preserve"> </w:t>
      </w:r>
      <w:r>
        <w:t>and</w:t>
      </w:r>
      <w:r>
        <w:rPr>
          <w:spacing w:val="-10"/>
        </w:rPr>
        <w:t xml:space="preserve"> </w:t>
      </w:r>
      <w:r>
        <w:t>the</w:t>
      </w:r>
      <w:r>
        <w:rPr>
          <w:spacing w:val="-10"/>
        </w:rPr>
        <w:t xml:space="preserve"> </w:t>
      </w:r>
      <w:r>
        <w:t>Manager.</w:t>
      </w:r>
      <w:r>
        <w:rPr>
          <w:spacing w:val="-9"/>
        </w:rPr>
        <w:t xml:space="preserve"> </w:t>
      </w:r>
      <w:r>
        <w:t>The</w:t>
      </w:r>
      <w:r>
        <w:rPr>
          <w:spacing w:val="-10"/>
        </w:rPr>
        <w:t xml:space="preserve"> </w:t>
      </w:r>
      <w:r>
        <w:t>DvP</w:t>
      </w:r>
      <w:r>
        <w:rPr>
          <w:spacing w:val="-9"/>
        </w:rPr>
        <w:t xml:space="preserve"> </w:t>
      </w:r>
      <w:r>
        <w:t>exemption</w:t>
      </w:r>
      <w:r>
        <w:rPr>
          <w:spacing w:val="-10"/>
        </w:rPr>
        <w:t xml:space="preserve"> </w:t>
      </w:r>
      <w:r>
        <w:t>provides</w:t>
      </w:r>
      <w:r>
        <w:rPr>
          <w:spacing w:val="-8"/>
        </w:rPr>
        <w:t xml:space="preserve"> </w:t>
      </w:r>
      <w:r>
        <w:t>for</w:t>
      </w:r>
      <w:r>
        <w:rPr>
          <w:spacing w:val="-11"/>
        </w:rPr>
        <w:t xml:space="preserve"> </w:t>
      </w:r>
      <w:r>
        <w:t>a</w:t>
      </w:r>
      <w:r>
        <w:rPr>
          <w:spacing w:val="-9"/>
        </w:rPr>
        <w:t xml:space="preserve"> </w:t>
      </w:r>
      <w:r>
        <w:t>one</w:t>
      </w:r>
      <w:r>
        <w:rPr>
          <w:spacing w:val="-11"/>
        </w:rPr>
        <w:t xml:space="preserve"> </w:t>
      </w:r>
      <w:r>
        <w:t>day</w:t>
      </w:r>
      <w:r>
        <w:rPr>
          <w:spacing w:val="-10"/>
        </w:rPr>
        <w:t xml:space="preserve"> </w:t>
      </w:r>
      <w:r>
        <w:t>window</w:t>
      </w:r>
      <w:r>
        <w:rPr>
          <w:spacing w:val="-10"/>
        </w:rPr>
        <w:t xml:space="preserve"> </w:t>
      </w:r>
      <w:r>
        <w:t>during</w:t>
      </w:r>
      <w:r>
        <w:rPr>
          <w:spacing w:val="-4"/>
        </w:rPr>
        <w:t xml:space="preserve"> </w:t>
      </w:r>
      <w:r>
        <w:t>which money held for the purposes of settling a transaction in Units is not treated as Client Money.</w:t>
      </w:r>
      <w:r>
        <w:rPr>
          <w:spacing w:val="40"/>
        </w:rPr>
        <w:t xml:space="preserve"> </w:t>
      </w:r>
      <w:r>
        <w:t>In</w:t>
      </w:r>
      <w:r>
        <w:rPr>
          <w:spacing w:val="37"/>
        </w:rPr>
        <w:t xml:space="preserve"> </w:t>
      </w:r>
      <w:r>
        <w:t>the</w:t>
      </w:r>
      <w:r>
        <w:rPr>
          <w:spacing w:val="38"/>
        </w:rPr>
        <w:t xml:space="preserve"> </w:t>
      </w:r>
      <w:r>
        <w:t>event</w:t>
      </w:r>
      <w:r>
        <w:rPr>
          <w:spacing w:val="38"/>
        </w:rPr>
        <w:t xml:space="preserve"> </w:t>
      </w:r>
      <w:r>
        <w:t>that</w:t>
      </w:r>
      <w:r>
        <w:rPr>
          <w:spacing w:val="40"/>
        </w:rPr>
        <w:t xml:space="preserve"> </w:t>
      </w:r>
      <w:r>
        <w:t>the</w:t>
      </w:r>
      <w:r>
        <w:rPr>
          <w:spacing w:val="40"/>
        </w:rPr>
        <w:t xml:space="preserve"> </w:t>
      </w:r>
      <w:r>
        <w:t>Manager</w:t>
      </w:r>
      <w:r>
        <w:rPr>
          <w:spacing w:val="37"/>
        </w:rPr>
        <w:t xml:space="preserve"> </w:t>
      </w:r>
      <w:r>
        <w:t>becomes</w:t>
      </w:r>
      <w:r>
        <w:rPr>
          <w:spacing w:val="37"/>
        </w:rPr>
        <w:t xml:space="preserve"> </w:t>
      </w:r>
      <w:r>
        <w:t>insolvent</w:t>
      </w:r>
      <w:r>
        <w:rPr>
          <w:spacing w:val="40"/>
        </w:rPr>
        <w:t xml:space="preserve"> </w:t>
      </w:r>
      <w:r>
        <w:t>or</w:t>
      </w:r>
      <w:r>
        <w:rPr>
          <w:spacing w:val="30"/>
        </w:rPr>
        <w:t xml:space="preserve"> </w:t>
      </w:r>
      <w:r>
        <w:t>otherwise</w:t>
      </w:r>
      <w:r>
        <w:rPr>
          <w:spacing w:val="30"/>
        </w:rPr>
        <w:t xml:space="preserve"> </w:t>
      </w:r>
      <w:r>
        <w:t>fails</w:t>
      </w:r>
      <w:r>
        <w:rPr>
          <w:spacing w:val="40"/>
        </w:rPr>
        <w:t xml:space="preserve"> </w:t>
      </w:r>
      <w:r>
        <w:t>there</w:t>
      </w:r>
      <w:r>
        <w:rPr>
          <w:spacing w:val="39"/>
        </w:rPr>
        <w:t xml:space="preserve"> </w:t>
      </w:r>
      <w:r>
        <w:t>is</w:t>
      </w:r>
      <w:r>
        <w:rPr>
          <w:spacing w:val="40"/>
        </w:rPr>
        <w:t xml:space="preserve"> </w:t>
      </w:r>
      <w:r>
        <w:t>a risk of</w:t>
      </w:r>
      <w:r>
        <w:rPr>
          <w:spacing w:val="13"/>
        </w:rPr>
        <w:t xml:space="preserve"> </w:t>
      </w:r>
      <w:r>
        <w:t>loss or delay in</w:t>
      </w:r>
      <w:r>
        <w:rPr>
          <w:spacing w:val="13"/>
        </w:rPr>
        <w:t xml:space="preserve"> </w:t>
      </w:r>
      <w:r>
        <w:t>the return</w:t>
      </w:r>
      <w:r>
        <w:rPr>
          <w:spacing w:val="14"/>
        </w:rPr>
        <w:t xml:space="preserve"> </w:t>
      </w:r>
      <w:r>
        <w:t>of</w:t>
      </w:r>
      <w:r>
        <w:rPr>
          <w:spacing w:val="13"/>
        </w:rPr>
        <w:t xml:space="preserve"> </w:t>
      </w:r>
      <w:r>
        <w:t>any money</w:t>
      </w:r>
      <w:r>
        <w:rPr>
          <w:spacing w:val="14"/>
        </w:rPr>
        <w:t xml:space="preserve"> </w:t>
      </w:r>
      <w:r>
        <w:t>held</w:t>
      </w:r>
      <w:r>
        <w:rPr>
          <w:spacing w:val="15"/>
        </w:rPr>
        <w:t xml:space="preserve"> </w:t>
      </w:r>
      <w:r>
        <w:t>by the Manager</w:t>
      </w:r>
      <w:r>
        <w:rPr>
          <w:spacing w:val="14"/>
        </w:rPr>
        <w:t xml:space="preserve"> </w:t>
      </w:r>
      <w:r>
        <w:t>which is not</w:t>
      </w:r>
      <w:r>
        <w:rPr>
          <w:spacing w:val="13"/>
        </w:rPr>
        <w:t xml:space="preserve"> </w:t>
      </w:r>
      <w:r>
        <w:t>treated as Client Money. Money which is not treated as Client Money is not protected on the insolvency of the Manager.</w:t>
      </w:r>
    </w:p>
    <w:p w14:paraId="54C1053B" w14:textId="77777777" w:rsidR="00FE7E48" w:rsidRDefault="00FE7E48">
      <w:pPr>
        <w:pStyle w:val="BodyText"/>
        <w:spacing w:before="39"/>
      </w:pPr>
    </w:p>
    <w:p w14:paraId="0BF27F34" w14:textId="77777777" w:rsidR="00FE7E48" w:rsidRDefault="00CB7212">
      <w:pPr>
        <w:pStyle w:val="BodyText"/>
        <w:spacing w:line="336" w:lineRule="auto"/>
        <w:ind w:left="875" w:right="1481"/>
        <w:jc w:val="both"/>
      </w:pPr>
      <w:r>
        <w:t>The Trustee has a duty to ensure that it safeguards and administers the scheme property</w:t>
      </w:r>
      <w:r>
        <w:rPr>
          <w:spacing w:val="40"/>
          <w:w w:val="105"/>
        </w:rPr>
        <w:t xml:space="preserve"> </w:t>
      </w:r>
      <w:r>
        <w:rPr>
          <w:w w:val="105"/>
        </w:rPr>
        <w:t xml:space="preserve">in compliance with the Client Asset Rules. The Trustee is not under a duty to comply </w:t>
      </w:r>
      <w:r>
        <w:t xml:space="preserve">with the FCA Rules on handling Client Money. Moreover, with respect to handling scheme </w:t>
      </w:r>
      <w:r>
        <w:rPr>
          <w:w w:val="105"/>
        </w:rPr>
        <w:t>property in the course of DvP transactions through a commercial settlement system (“CSS”),</w:t>
      </w:r>
      <w:r>
        <w:rPr>
          <w:spacing w:val="-10"/>
          <w:w w:val="105"/>
        </w:rPr>
        <w:t xml:space="preserve"> </w:t>
      </w:r>
      <w:r>
        <w:rPr>
          <w:w w:val="105"/>
        </w:rPr>
        <w:t>the</w:t>
      </w:r>
      <w:r>
        <w:rPr>
          <w:spacing w:val="-9"/>
          <w:w w:val="105"/>
        </w:rPr>
        <w:t xml:space="preserve"> </w:t>
      </w:r>
      <w:r>
        <w:rPr>
          <w:w w:val="105"/>
        </w:rPr>
        <w:t>scheme</w:t>
      </w:r>
      <w:r>
        <w:rPr>
          <w:spacing w:val="-9"/>
          <w:w w:val="105"/>
        </w:rPr>
        <w:t xml:space="preserve"> </w:t>
      </w:r>
      <w:r>
        <w:rPr>
          <w:w w:val="105"/>
        </w:rPr>
        <w:t>property</w:t>
      </w:r>
      <w:r>
        <w:rPr>
          <w:spacing w:val="-9"/>
          <w:w w:val="105"/>
        </w:rPr>
        <w:t xml:space="preserve"> </w:t>
      </w:r>
      <w:r>
        <w:rPr>
          <w:w w:val="105"/>
        </w:rPr>
        <w:t>may</w:t>
      </w:r>
      <w:r>
        <w:rPr>
          <w:spacing w:val="-10"/>
          <w:w w:val="105"/>
        </w:rPr>
        <w:t xml:space="preserve"> </w:t>
      </w:r>
      <w:r>
        <w:rPr>
          <w:w w:val="105"/>
        </w:rPr>
        <w:t>not</w:t>
      </w:r>
      <w:r>
        <w:rPr>
          <w:spacing w:val="-9"/>
          <w:w w:val="105"/>
        </w:rPr>
        <w:t xml:space="preserve"> </w:t>
      </w:r>
      <w:r>
        <w:rPr>
          <w:w w:val="105"/>
        </w:rPr>
        <w:t>be</w:t>
      </w:r>
      <w:r>
        <w:rPr>
          <w:spacing w:val="-9"/>
          <w:w w:val="105"/>
        </w:rPr>
        <w:t xml:space="preserve"> </w:t>
      </w:r>
      <w:r>
        <w:rPr>
          <w:w w:val="105"/>
        </w:rPr>
        <w:t>protected</w:t>
      </w:r>
      <w:r>
        <w:rPr>
          <w:spacing w:val="-9"/>
          <w:w w:val="105"/>
        </w:rPr>
        <w:t xml:space="preserve"> </w:t>
      </w:r>
      <w:r>
        <w:rPr>
          <w:w w:val="105"/>
        </w:rPr>
        <w:t>under</w:t>
      </w:r>
      <w:r>
        <w:rPr>
          <w:spacing w:val="-10"/>
          <w:w w:val="105"/>
        </w:rPr>
        <w:t xml:space="preserve"> </w:t>
      </w:r>
      <w:r>
        <w:rPr>
          <w:w w:val="105"/>
        </w:rPr>
        <w:t>the</w:t>
      </w:r>
      <w:r>
        <w:rPr>
          <w:spacing w:val="-9"/>
          <w:w w:val="105"/>
        </w:rPr>
        <w:t xml:space="preserve"> </w:t>
      </w:r>
      <w:r>
        <w:rPr>
          <w:w w:val="105"/>
        </w:rPr>
        <w:t>Client</w:t>
      </w:r>
      <w:r>
        <w:rPr>
          <w:spacing w:val="-9"/>
          <w:w w:val="105"/>
        </w:rPr>
        <w:t xml:space="preserve"> </w:t>
      </w:r>
      <w:r>
        <w:rPr>
          <w:w w:val="105"/>
        </w:rPr>
        <w:t>Asset</w:t>
      </w:r>
      <w:r>
        <w:rPr>
          <w:spacing w:val="-8"/>
          <w:w w:val="105"/>
        </w:rPr>
        <w:t xml:space="preserve"> </w:t>
      </w:r>
      <w:r>
        <w:rPr>
          <w:w w:val="105"/>
        </w:rPr>
        <w:t>Rules.</w:t>
      </w:r>
      <w:r>
        <w:rPr>
          <w:spacing w:val="-5"/>
          <w:w w:val="105"/>
        </w:rPr>
        <w:t xml:space="preserve"> </w:t>
      </w:r>
      <w:r>
        <w:rPr>
          <w:w w:val="105"/>
        </w:rPr>
        <w:t>In</w:t>
      </w:r>
      <w:r>
        <w:rPr>
          <w:spacing w:val="-16"/>
          <w:w w:val="105"/>
        </w:rPr>
        <w:t xml:space="preserve"> </w:t>
      </w:r>
      <w:r>
        <w:rPr>
          <w:w w:val="105"/>
        </w:rPr>
        <w:t xml:space="preserve">the </w:t>
      </w:r>
      <w:r>
        <w:t>event that</w:t>
      </w:r>
      <w:r>
        <w:rPr>
          <w:spacing w:val="-1"/>
        </w:rPr>
        <w:t xml:space="preserve"> </w:t>
      </w:r>
      <w:r>
        <w:t>the</w:t>
      </w:r>
      <w:r>
        <w:rPr>
          <w:spacing w:val="30"/>
        </w:rPr>
        <w:t xml:space="preserve"> </w:t>
      </w:r>
      <w:r>
        <w:t>Trustee</w:t>
      </w:r>
      <w:r>
        <w:rPr>
          <w:spacing w:val="-2"/>
        </w:rPr>
        <w:t xml:space="preserve"> </w:t>
      </w:r>
      <w:r>
        <w:t>becomes</w:t>
      </w:r>
      <w:r>
        <w:rPr>
          <w:spacing w:val="-3"/>
        </w:rPr>
        <w:t xml:space="preserve"> </w:t>
      </w:r>
      <w:r>
        <w:t>insolvent or otherwise fails,</w:t>
      </w:r>
      <w:r>
        <w:rPr>
          <w:spacing w:val="-3"/>
        </w:rPr>
        <w:t xml:space="preserve"> </w:t>
      </w:r>
      <w:r>
        <w:t xml:space="preserve">there is a risk of loss or delay </w:t>
      </w:r>
      <w:r>
        <w:rPr>
          <w:w w:val="105"/>
        </w:rPr>
        <w:t>in</w:t>
      </w:r>
      <w:r>
        <w:rPr>
          <w:spacing w:val="-7"/>
          <w:w w:val="105"/>
        </w:rPr>
        <w:t xml:space="preserve"> </w:t>
      </w:r>
      <w:r>
        <w:rPr>
          <w:w w:val="105"/>
        </w:rPr>
        <w:t>return</w:t>
      </w:r>
      <w:r>
        <w:rPr>
          <w:spacing w:val="-7"/>
          <w:w w:val="105"/>
        </w:rPr>
        <w:t xml:space="preserve"> </w:t>
      </w:r>
      <w:r>
        <w:rPr>
          <w:w w:val="105"/>
        </w:rPr>
        <w:t>of</w:t>
      </w:r>
      <w:r>
        <w:rPr>
          <w:spacing w:val="-5"/>
          <w:w w:val="105"/>
        </w:rPr>
        <w:t xml:space="preserve"> </w:t>
      </w:r>
      <w:r>
        <w:rPr>
          <w:w w:val="105"/>
        </w:rPr>
        <w:t>any scheme property</w:t>
      </w:r>
      <w:r>
        <w:rPr>
          <w:spacing w:val="-5"/>
          <w:w w:val="105"/>
        </w:rPr>
        <w:t xml:space="preserve"> </w:t>
      </w:r>
      <w:r>
        <w:rPr>
          <w:w w:val="105"/>
        </w:rPr>
        <w:t>which consists of Client</w:t>
      </w:r>
      <w:r>
        <w:rPr>
          <w:spacing w:val="-7"/>
          <w:w w:val="105"/>
        </w:rPr>
        <w:t xml:space="preserve"> </w:t>
      </w:r>
      <w:r>
        <w:rPr>
          <w:w w:val="105"/>
        </w:rPr>
        <w:t>Money, client assets</w:t>
      </w:r>
      <w:r>
        <w:rPr>
          <w:spacing w:val="-5"/>
          <w:w w:val="105"/>
        </w:rPr>
        <w:t xml:space="preserve"> </w:t>
      </w:r>
      <w:r>
        <w:rPr>
          <w:w w:val="105"/>
        </w:rPr>
        <w:t>held</w:t>
      </w:r>
      <w:r>
        <w:rPr>
          <w:spacing w:val="-4"/>
          <w:w w:val="105"/>
        </w:rPr>
        <w:t xml:space="preserve"> </w:t>
      </w:r>
      <w:r>
        <w:rPr>
          <w:w w:val="105"/>
        </w:rPr>
        <w:t>in</w:t>
      </w:r>
      <w:r>
        <w:rPr>
          <w:spacing w:val="-15"/>
          <w:w w:val="105"/>
        </w:rPr>
        <w:t xml:space="preserve"> </w:t>
      </w:r>
      <w:r>
        <w:rPr>
          <w:w w:val="105"/>
        </w:rPr>
        <w:t>a CSS or</w:t>
      </w:r>
      <w:r>
        <w:rPr>
          <w:spacing w:val="-3"/>
          <w:w w:val="105"/>
        </w:rPr>
        <w:t xml:space="preserve"> </w:t>
      </w:r>
      <w:r>
        <w:rPr>
          <w:w w:val="105"/>
        </w:rPr>
        <w:t>any other</w:t>
      </w:r>
      <w:r>
        <w:rPr>
          <w:spacing w:val="-2"/>
          <w:w w:val="105"/>
        </w:rPr>
        <w:t xml:space="preserve"> </w:t>
      </w:r>
      <w:r>
        <w:rPr>
          <w:w w:val="105"/>
        </w:rPr>
        <w:t>client assets which</w:t>
      </w:r>
      <w:r>
        <w:rPr>
          <w:spacing w:val="-3"/>
          <w:w w:val="105"/>
        </w:rPr>
        <w:t xml:space="preserve"> </w:t>
      </w:r>
      <w:r>
        <w:rPr>
          <w:w w:val="105"/>
        </w:rPr>
        <w:t>the Trustee or</w:t>
      </w:r>
      <w:r>
        <w:rPr>
          <w:spacing w:val="-3"/>
          <w:w w:val="105"/>
        </w:rPr>
        <w:t xml:space="preserve"> </w:t>
      </w:r>
      <w:r>
        <w:rPr>
          <w:w w:val="105"/>
        </w:rPr>
        <w:t>any</w:t>
      </w:r>
      <w:r>
        <w:rPr>
          <w:spacing w:val="-3"/>
          <w:w w:val="105"/>
        </w:rPr>
        <w:t xml:space="preserve"> </w:t>
      </w:r>
      <w:r>
        <w:rPr>
          <w:w w:val="105"/>
        </w:rPr>
        <w:t>of</w:t>
      </w:r>
      <w:r>
        <w:rPr>
          <w:spacing w:val="-2"/>
          <w:w w:val="105"/>
        </w:rPr>
        <w:t xml:space="preserve"> </w:t>
      </w:r>
      <w:r>
        <w:rPr>
          <w:w w:val="105"/>
        </w:rPr>
        <w:t>its delegates is not required or has failed to hold in accordance with the Client Asset Rules.</w:t>
      </w:r>
    </w:p>
    <w:p w14:paraId="7106AE67" w14:textId="77777777" w:rsidR="00FE7E48" w:rsidRDefault="00FE7E48">
      <w:pPr>
        <w:pStyle w:val="BodyText"/>
        <w:spacing w:line="336" w:lineRule="auto"/>
        <w:jc w:val="both"/>
        <w:sectPr w:rsidR="00FE7E48">
          <w:pgSz w:w="11930" w:h="16860"/>
          <w:pgMar w:top="1360" w:right="283" w:bottom="1180" w:left="1417" w:header="0" w:footer="923" w:gutter="0"/>
          <w:cols w:space="720"/>
        </w:sectPr>
      </w:pPr>
    </w:p>
    <w:p w14:paraId="285D8E52" w14:textId="77777777" w:rsidR="00FE7E48" w:rsidRDefault="00CB7212">
      <w:pPr>
        <w:pStyle w:val="ListParagraph"/>
        <w:numPr>
          <w:ilvl w:val="2"/>
          <w:numId w:val="29"/>
        </w:numPr>
        <w:tabs>
          <w:tab w:val="left" w:pos="1583"/>
        </w:tabs>
        <w:spacing w:before="72"/>
        <w:ind w:left="1583" w:hanging="852"/>
        <w:rPr>
          <w:rFonts w:ascii="Times New Roman"/>
        </w:rPr>
      </w:pPr>
      <w:r>
        <w:rPr>
          <w:i/>
          <w:sz w:val="17"/>
        </w:rPr>
        <w:t>Sovereign</w:t>
      </w:r>
      <w:r>
        <w:rPr>
          <w:i/>
          <w:spacing w:val="-4"/>
          <w:sz w:val="17"/>
        </w:rPr>
        <w:t xml:space="preserve"> Debt</w:t>
      </w:r>
    </w:p>
    <w:p w14:paraId="28299EA8" w14:textId="77777777" w:rsidR="00FE7E48" w:rsidRDefault="00FE7E48">
      <w:pPr>
        <w:pStyle w:val="BodyText"/>
        <w:spacing w:before="11"/>
        <w:rPr>
          <w:i/>
        </w:rPr>
      </w:pPr>
    </w:p>
    <w:p w14:paraId="5FB855B7" w14:textId="77777777" w:rsidR="00FE7E48" w:rsidRDefault="00CB7212">
      <w:pPr>
        <w:pStyle w:val="BodyText"/>
        <w:spacing w:line="336" w:lineRule="auto"/>
        <w:ind w:left="875" w:right="1478"/>
        <w:jc w:val="both"/>
      </w:pPr>
      <w:r>
        <w:rPr>
          <w:w w:val="105"/>
        </w:rPr>
        <w:t>Certain developing countries are large debtors to commercial banks and foreign governments.</w:t>
      </w:r>
      <w:r>
        <w:rPr>
          <w:spacing w:val="-14"/>
          <w:w w:val="105"/>
        </w:rPr>
        <w:t xml:space="preserve"> </w:t>
      </w:r>
      <w:r>
        <w:rPr>
          <w:w w:val="105"/>
        </w:rPr>
        <w:t>Investment</w:t>
      </w:r>
      <w:r>
        <w:rPr>
          <w:spacing w:val="-14"/>
          <w:w w:val="105"/>
        </w:rPr>
        <w:t xml:space="preserve"> </w:t>
      </w:r>
      <w:r>
        <w:rPr>
          <w:w w:val="105"/>
        </w:rPr>
        <w:t>in</w:t>
      </w:r>
      <w:r>
        <w:rPr>
          <w:spacing w:val="-13"/>
          <w:w w:val="105"/>
        </w:rPr>
        <w:t xml:space="preserve"> </w:t>
      </w:r>
      <w:r>
        <w:rPr>
          <w:w w:val="105"/>
        </w:rPr>
        <w:t>debt</w:t>
      </w:r>
      <w:r>
        <w:rPr>
          <w:spacing w:val="-6"/>
          <w:w w:val="105"/>
        </w:rPr>
        <w:t xml:space="preserve"> </w:t>
      </w:r>
      <w:r>
        <w:rPr>
          <w:w w:val="105"/>
        </w:rPr>
        <w:t>obligations</w:t>
      </w:r>
      <w:r>
        <w:rPr>
          <w:spacing w:val="-7"/>
          <w:w w:val="105"/>
        </w:rPr>
        <w:t xml:space="preserve"> </w:t>
      </w:r>
      <w:r>
        <w:rPr>
          <w:w w:val="105"/>
        </w:rPr>
        <w:t>(“</w:t>
      </w:r>
      <w:r>
        <w:rPr>
          <w:b/>
          <w:w w:val="105"/>
        </w:rPr>
        <w:t>Sovereign</w:t>
      </w:r>
      <w:r>
        <w:rPr>
          <w:b/>
          <w:spacing w:val="-12"/>
          <w:w w:val="105"/>
        </w:rPr>
        <w:t xml:space="preserve"> </w:t>
      </w:r>
      <w:r>
        <w:rPr>
          <w:b/>
          <w:w w:val="105"/>
        </w:rPr>
        <w:t>Debt</w:t>
      </w:r>
      <w:r>
        <w:rPr>
          <w:w w:val="105"/>
        </w:rPr>
        <w:t>”)</w:t>
      </w:r>
      <w:r>
        <w:rPr>
          <w:spacing w:val="-16"/>
          <w:w w:val="105"/>
        </w:rPr>
        <w:t xml:space="preserve"> </w:t>
      </w:r>
      <w:r>
        <w:rPr>
          <w:w w:val="105"/>
        </w:rPr>
        <w:t>issued</w:t>
      </w:r>
      <w:r>
        <w:rPr>
          <w:spacing w:val="-13"/>
          <w:w w:val="105"/>
        </w:rPr>
        <w:t xml:space="preserve"> </w:t>
      </w:r>
      <w:r>
        <w:rPr>
          <w:w w:val="105"/>
        </w:rPr>
        <w:t>or</w:t>
      </w:r>
      <w:r>
        <w:rPr>
          <w:spacing w:val="-10"/>
          <w:w w:val="105"/>
        </w:rPr>
        <w:t xml:space="preserve"> </w:t>
      </w:r>
      <w:r>
        <w:rPr>
          <w:w w:val="105"/>
        </w:rPr>
        <w:t>guaranteed by the governments of developing countries or their agencies and instrumentalities (“</w:t>
      </w:r>
      <w:r>
        <w:rPr>
          <w:b/>
          <w:w w:val="105"/>
        </w:rPr>
        <w:t>government entities</w:t>
      </w:r>
      <w:r>
        <w:rPr>
          <w:w w:val="105"/>
        </w:rPr>
        <w:t>”) involve a higher degree of risk. The government entity that controls repayment of Sovereign</w:t>
      </w:r>
      <w:r>
        <w:rPr>
          <w:spacing w:val="-1"/>
          <w:w w:val="105"/>
        </w:rPr>
        <w:t xml:space="preserve"> </w:t>
      </w:r>
      <w:r>
        <w:rPr>
          <w:w w:val="105"/>
        </w:rPr>
        <w:t>Debt may not be able or willing to repay</w:t>
      </w:r>
      <w:r>
        <w:rPr>
          <w:spacing w:val="-1"/>
          <w:w w:val="105"/>
        </w:rPr>
        <w:t xml:space="preserve"> </w:t>
      </w:r>
      <w:r>
        <w:rPr>
          <w:w w:val="105"/>
        </w:rPr>
        <w:t>the principal and/or interest when due in accordance with the terms of such debt. A government entity’s</w:t>
      </w:r>
      <w:r>
        <w:rPr>
          <w:spacing w:val="-3"/>
          <w:w w:val="105"/>
        </w:rPr>
        <w:t xml:space="preserve"> </w:t>
      </w:r>
      <w:r>
        <w:rPr>
          <w:w w:val="105"/>
        </w:rPr>
        <w:t>willingness</w:t>
      </w:r>
      <w:r>
        <w:rPr>
          <w:spacing w:val="-1"/>
          <w:w w:val="105"/>
        </w:rPr>
        <w:t xml:space="preserve"> </w:t>
      </w:r>
      <w:r>
        <w:rPr>
          <w:w w:val="105"/>
        </w:rPr>
        <w:t>or</w:t>
      </w:r>
      <w:r>
        <w:rPr>
          <w:spacing w:val="-8"/>
          <w:w w:val="105"/>
        </w:rPr>
        <w:t xml:space="preserve"> </w:t>
      </w:r>
      <w:r>
        <w:rPr>
          <w:w w:val="105"/>
        </w:rPr>
        <w:t>ability</w:t>
      </w:r>
      <w:r>
        <w:rPr>
          <w:spacing w:val="-10"/>
          <w:w w:val="105"/>
        </w:rPr>
        <w:t xml:space="preserve"> </w:t>
      </w:r>
      <w:r>
        <w:rPr>
          <w:w w:val="105"/>
        </w:rPr>
        <w:t>to</w:t>
      </w:r>
      <w:r>
        <w:rPr>
          <w:spacing w:val="-4"/>
          <w:w w:val="105"/>
        </w:rPr>
        <w:t xml:space="preserve"> </w:t>
      </w:r>
      <w:r>
        <w:rPr>
          <w:w w:val="105"/>
        </w:rPr>
        <w:t>repay</w:t>
      </w:r>
      <w:r>
        <w:rPr>
          <w:spacing w:val="-5"/>
          <w:w w:val="105"/>
        </w:rPr>
        <w:t xml:space="preserve"> </w:t>
      </w:r>
      <w:r>
        <w:rPr>
          <w:w w:val="105"/>
        </w:rPr>
        <w:t>principal</w:t>
      </w:r>
      <w:r>
        <w:rPr>
          <w:spacing w:val="-12"/>
          <w:w w:val="105"/>
        </w:rPr>
        <w:t xml:space="preserve"> </w:t>
      </w:r>
      <w:r>
        <w:rPr>
          <w:w w:val="105"/>
        </w:rPr>
        <w:t>and</w:t>
      </w:r>
      <w:r>
        <w:rPr>
          <w:spacing w:val="-15"/>
          <w:w w:val="105"/>
        </w:rPr>
        <w:t xml:space="preserve"> </w:t>
      </w:r>
      <w:r>
        <w:rPr>
          <w:w w:val="105"/>
        </w:rPr>
        <w:t>interest</w:t>
      </w:r>
      <w:r>
        <w:rPr>
          <w:spacing w:val="-2"/>
          <w:w w:val="105"/>
        </w:rPr>
        <w:t xml:space="preserve"> </w:t>
      </w:r>
      <w:r>
        <w:rPr>
          <w:w w:val="105"/>
        </w:rPr>
        <w:t>due</w:t>
      </w:r>
      <w:r>
        <w:rPr>
          <w:spacing w:val="-6"/>
          <w:w w:val="105"/>
        </w:rPr>
        <w:t xml:space="preserve"> </w:t>
      </w:r>
      <w:r>
        <w:rPr>
          <w:w w:val="105"/>
        </w:rPr>
        <w:t>in</w:t>
      </w:r>
      <w:r>
        <w:rPr>
          <w:spacing w:val="-4"/>
          <w:w w:val="105"/>
        </w:rPr>
        <w:t xml:space="preserve"> </w:t>
      </w:r>
      <w:r>
        <w:rPr>
          <w:w w:val="105"/>
        </w:rPr>
        <w:t>a</w:t>
      </w:r>
      <w:r>
        <w:rPr>
          <w:spacing w:val="-9"/>
          <w:w w:val="105"/>
        </w:rPr>
        <w:t xml:space="preserve"> </w:t>
      </w:r>
      <w:r>
        <w:rPr>
          <w:w w:val="105"/>
        </w:rPr>
        <w:t>timely</w:t>
      </w:r>
      <w:r>
        <w:rPr>
          <w:spacing w:val="-5"/>
          <w:w w:val="105"/>
        </w:rPr>
        <w:t xml:space="preserve"> </w:t>
      </w:r>
      <w:r>
        <w:rPr>
          <w:w w:val="105"/>
        </w:rPr>
        <w:t>manner</w:t>
      </w:r>
      <w:r>
        <w:rPr>
          <w:spacing w:val="-7"/>
          <w:w w:val="105"/>
        </w:rPr>
        <w:t xml:space="preserve"> </w:t>
      </w:r>
      <w:r>
        <w:rPr>
          <w:w w:val="105"/>
        </w:rPr>
        <w:t>may be</w:t>
      </w:r>
      <w:r>
        <w:rPr>
          <w:spacing w:val="-1"/>
          <w:w w:val="105"/>
        </w:rPr>
        <w:t xml:space="preserve"> </w:t>
      </w:r>
      <w:r>
        <w:rPr>
          <w:w w:val="105"/>
        </w:rPr>
        <w:t>affected by its cash flow situation, the extent of its foreign reserves, the availability of sufficient</w:t>
      </w:r>
      <w:r>
        <w:rPr>
          <w:spacing w:val="-3"/>
          <w:w w:val="105"/>
        </w:rPr>
        <w:t xml:space="preserve"> </w:t>
      </w:r>
      <w:r>
        <w:rPr>
          <w:w w:val="105"/>
        </w:rPr>
        <w:t>foreign exchange</w:t>
      </w:r>
      <w:r>
        <w:rPr>
          <w:spacing w:val="-2"/>
          <w:w w:val="105"/>
        </w:rPr>
        <w:t xml:space="preserve"> </w:t>
      </w:r>
      <w:r>
        <w:rPr>
          <w:w w:val="105"/>
        </w:rPr>
        <w:t>on</w:t>
      </w:r>
      <w:r>
        <w:rPr>
          <w:spacing w:val="-3"/>
          <w:w w:val="105"/>
        </w:rPr>
        <w:t xml:space="preserve"> </w:t>
      </w:r>
      <w:r>
        <w:rPr>
          <w:w w:val="105"/>
        </w:rPr>
        <w:t>a date a payment</w:t>
      </w:r>
      <w:r>
        <w:rPr>
          <w:spacing w:val="-3"/>
          <w:w w:val="105"/>
        </w:rPr>
        <w:t xml:space="preserve"> </w:t>
      </w:r>
      <w:r>
        <w:rPr>
          <w:w w:val="105"/>
        </w:rPr>
        <w:t>is</w:t>
      </w:r>
      <w:r>
        <w:rPr>
          <w:spacing w:val="-3"/>
          <w:w w:val="105"/>
        </w:rPr>
        <w:t xml:space="preserve"> </w:t>
      </w:r>
      <w:r>
        <w:rPr>
          <w:w w:val="105"/>
        </w:rPr>
        <w:t>due,</w:t>
      </w:r>
      <w:r>
        <w:rPr>
          <w:spacing w:val="-3"/>
          <w:w w:val="105"/>
        </w:rPr>
        <w:t xml:space="preserve"> </w:t>
      </w:r>
      <w:r>
        <w:rPr>
          <w:w w:val="105"/>
        </w:rPr>
        <w:t>the relative</w:t>
      </w:r>
      <w:r>
        <w:rPr>
          <w:spacing w:val="-7"/>
          <w:w w:val="105"/>
        </w:rPr>
        <w:t xml:space="preserve"> </w:t>
      </w:r>
      <w:r>
        <w:rPr>
          <w:w w:val="105"/>
        </w:rPr>
        <w:t>size of</w:t>
      </w:r>
      <w:r>
        <w:rPr>
          <w:spacing w:val="-4"/>
          <w:w w:val="105"/>
        </w:rPr>
        <w:t xml:space="preserve"> </w:t>
      </w:r>
      <w:r>
        <w:rPr>
          <w:w w:val="105"/>
        </w:rPr>
        <w:t>the debt service burden to the economy as a whole, the government entity’s policy towards the International Monetary Fund and any political constraints of a government entity. Government entities may also be dependent on foreign governments, multilateral agencies or other third parties abroad to reduce principal and interest arrears on their debt.</w:t>
      </w:r>
      <w:r>
        <w:rPr>
          <w:spacing w:val="-14"/>
          <w:w w:val="105"/>
        </w:rPr>
        <w:t xml:space="preserve"> </w:t>
      </w:r>
      <w:r>
        <w:rPr>
          <w:w w:val="105"/>
        </w:rPr>
        <w:t>The</w:t>
      </w:r>
      <w:r>
        <w:rPr>
          <w:spacing w:val="-15"/>
          <w:w w:val="105"/>
        </w:rPr>
        <w:t xml:space="preserve"> </w:t>
      </w:r>
      <w:r>
        <w:rPr>
          <w:w w:val="105"/>
        </w:rPr>
        <w:t>commitment</w:t>
      </w:r>
      <w:r>
        <w:rPr>
          <w:spacing w:val="-14"/>
          <w:w w:val="105"/>
        </w:rPr>
        <w:t xml:space="preserve"> </w:t>
      </w:r>
      <w:r>
        <w:rPr>
          <w:w w:val="105"/>
        </w:rPr>
        <w:t>on</w:t>
      </w:r>
      <w:r>
        <w:rPr>
          <w:spacing w:val="-14"/>
          <w:w w:val="105"/>
        </w:rPr>
        <w:t xml:space="preserve"> </w:t>
      </w:r>
      <w:r>
        <w:rPr>
          <w:w w:val="105"/>
        </w:rPr>
        <w:t>the</w:t>
      </w:r>
      <w:r>
        <w:rPr>
          <w:spacing w:val="-15"/>
          <w:w w:val="105"/>
        </w:rPr>
        <w:t xml:space="preserve"> </w:t>
      </w:r>
      <w:r>
        <w:rPr>
          <w:w w:val="105"/>
        </w:rPr>
        <w:t>part</w:t>
      </w:r>
      <w:r>
        <w:rPr>
          <w:spacing w:val="-14"/>
          <w:w w:val="105"/>
        </w:rPr>
        <w:t xml:space="preserve"> </w:t>
      </w:r>
      <w:r>
        <w:rPr>
          <w:w w:val="105"/>
        </w:rPr>
        <w:t>of</w:t>
      </w:r>
      <w:r>
        <w:rPr>
          <w:spacing w:val="-14"/>
          <w:w w:val="105"/>
        </w:rPr>
        <w:t xml:space="preserve"> </w:t>
      </w:r>
      <w:r>
        <w:rPr>
          <w:w w:val="105"/>
        </w:rPr>
        <w:t>these</w:t>
      </w:r>
      <w:r>
        <w:rPr>
          <w:spacing w:val="-15"/>
          <w:w w:val="105"/>
        </w:rPr>
        <w:t xml:space="preserve"> </w:t>
      </w:r>
      <w:r>
        <w:rPr>
          <w:w w:val="105"/>
        </w:rPr>
        <w:t>governments,</w:t>
      </w:r>
      <w:r>
        <w:rPr>
          <w:spacing w:val="-14"/>
          <w:w w:val="105"/>
        </w:rPr>
        <w:t xml:space="preserve"> </w:t>
      </w:r>
      <w:r>
        <w:rPr>
          <w:w w:val="105"/>
        </w:rPr>
        <w:t>multilateral</w:t>
      </w:r>
      <w:r>
        <w:rPr>
          <w:spacing w:val="-15"/>
          <w:w w:val="105"/>
        </w:rPr>
        <w:t xml:space="preserve"> </w:t>
      </w:r>
      <w:r>
        <w:rPr>
          <w:w w:val="105"/>
        </w:rPr>
        <w:t>agencies</w:t>
      </w:r>
      <w:r>
        <w:rPr>
          <w:spacing w:val="-14"/>
          <w:w w:val="105"/>
        </w:rPr>
        <w:t xml:space="preserve"> </w:t>
      </w:r>
      <w:r>
        <w:rPr>
          <w:w w:val="105"/>
        </w:rPr>
        <w:t>and</w:t>
      </w:r>
      <w:r>
        <w:rPr>
          <w:spacing w:val="-15"/>
          <w:w w:val="105"/>
        </w:rPr>
        <w:t xml:space="preserve"> </w:t>
      </w:r>
      <w:r>
        <w:rPr>
          <w:w w:val="105"/>
        </w:rPr>
        <w:t>third parties to make such disbursements may be conditional on a government entity’s implementation of economic reforms and/or economic performance and the timely service of the debtor’s obligations. Failure to implement reforms, achieve levels of economic performance or repay principal or interest when due may result in the cancellation of commitments to lend funds to the government entity. This may further impair such debtor’s ability or willingness to service the debt on a timely basis. Consequently, government entities may default on their Sovereign Debt. Holders of Sovereign</w:t>
      </w:r>
      <w:r>
        <w:rPr>
          <w:spacing w:val="-5"/>
          <w:w w:val="105"/>
        </w:rPr>
        <w:t xml:space="preserve"> </w:t>
      </w:r>
      <w:r>
        <w:rPr>
          <w:w w:val="105"/>
        </w:rPr>
        <w:t>Debt,</w:t>
      </w:r>
      <w:r>
        <w:rPr>
          <w:spacing w:val="-1"/>
          <w:w w:val="105"/>
        </w:rPr>
        <w:t xml:space="preserve"> </w:t>
      </w:r>
      <w:r>
        <w:rPr>
          <w:w w:val="105"/>
        </w:rPr>
        <w:t>such</w:t>
      </w:r>
      <w:r>
        <w:rPr>
          <w:spacing w:val="-6"/>
          <w:w w:val="105"/>
        </w:rPr>
        <w:t xml:space="preserve"> </w:t>
      </w:r>
      <w:r>
        <w:rPr>
          <w:w w:val="105"/>
        </w:rPr>
        <w:t>as</w:t>
      </w:r>
      <w:r>
        <w:rPr>
          <w:spacing w:val="-3"/>
          <w:w w:val="105"/>
        </w:rPr>
        <w:t xml:space="preserve"> </w:t>
      </w:r>
      <w:r>
        <w:rPr>
          <w:w w:val="105"/>
        </w:rPr>
        <w:t>a</w:t>
      </w:r>
      <w:r>
        <w:rPr>
          <w:spacing w:val="-5"/>
          <w:w w:val="105"/>
        </w:rPr>
        <w:t xml:space="preserve"> </w:t>
      </w:r>
      <w:r>
        <w:rPr>
          <w:w w:val="105"/>
        </w:rPr>
        <w:t>Fund, may</w:t>
      </w:r>
      <w:r>
        <w:rPr>
          <w:spacing w:val="-6"/>
          <w:w w:val="105"/>
        </w:rPr>
        <w:t xml:space="preserve"> </w:t>
      </w:r>
      <w:r>
        <w:rPr>
          <w:w w:val="105"/>
        </w:rPr>
        <w:t>be</w:t>
      </w:r>
      <w:r>
        <w:rPr>
          <w:spacing w:val="-2"/>
          <w:w w:val="105"/>
        </w:rPr>
        <w:t xml:space="preserve"> </w:t>
      </w:r>
      <w:r>
        <w:rPr>
          <w:w w:val="105"/>
        </w:rPr>
        <w:t>requested</w:t>
      </w:r>
      <w:r>
        <w:rPr>
          <w:spacing w:val="-5"/>
          <w:w w:val="105"/>
        </w:rPr>
        <w:t xml:space="preserve"> </w:t>
      </w:r>
      <w:r>
        <w:rPr>
          <w:w w:val="105"/>
        </w:rPr>
        <w:t>to participate</w:t>
      </w:r>
      <w:r>
        <w:rPr>
          <w:spacing w:val="-6"/>
          <w:w w:val="105"/>
        </w:rPr>
        <w:t xml:space="preserve"> </w:t>
      </w:r>
      <w:r>
        <w:rPr>
          <w:w w:val="105"/>
        </w:rPr>
        <w:t>in</w:t>
      </w:r>
      <w:r>
        <w:rPr>
          <w:spacing w:val="-6"/>
          <w:w w:val="105"/>
        </w:rPr>
        <w:t xml:space="preserve"> </w:t>
      </w:r>
      <w:r>
        <w:rPr>
          <w:w w:val="105"/>
        </w:rPr>
        <w:t>the</w:t>
      </w:r>
      <w:r>
        <w:rPr>
          <w:spacing w:val="-4"/>
          <w:w w:val="105"/>
        </w:rPr>
        <w:t xml:space="preserve"> </w:t>
      </w:r>
      <w:r>
        <w:rPr>
          <w:w w:val="105"/>
        </w:rPr>
        <w:t>rescheduling</w:t>
      </w:r>
      <w:r>
        <w:rPr>
          <w:spacing w:val="-2"/>
          <w:w w:val="105"/>
        </w:rPr>
        <w:t xml:space="preserve"> </w:t>
      </w:r>
      <w:r>
        <w:rPr>
          <w:w w:val="105"/>
        </w:rPr>
        <w:t xml:space="preserve">of debt and extend further loans to government entities. There are no bankruptcy </w:t>
      </w:r>
      <w:r>
        <w:t>proceedings for default of Sovereign Debt which would enable it to be recovered in whole</w:t>
      </w:r>
      <w:r>
        <w:rPr>
          <w:spacing w:val="40"/>
          <w:w w:val="105"/>
        </w:rPr>
        <w:t xml:space="preserve"> </w:t>
      </w:r>
      <w:r>
        <w:rPr>
          <w:w w:val="105"/>
        </w:rPr>
        <w:t>or in part.</w:t>
      </w:r>
    </w:p>
    <w:p w14:paraId="3DBD40A5" w14:textId="77777777" w:rsidR="00FE7E48" w:rsidRDefault="00FE7E48">
      <w:pPr>
        <w:pStyle w:val="BodyText"/>
        <w:spacing w:before="123"/>
      </w:pPr>
    </w:p>
    <w:p w14:paraId="2065DAC0" w14:textId="77777777" w:rsidR="00FE7E48" w:rsidRDefault="00CB7212">
      <w:pPr>
        <w:pStyle w:val="ListParagraph"/>
        <w:numPr>
          <w:ilvl w:val="2"/>
          <w:numId w:val="29"/>
        </w:numPr>
        <w:tabs>
          <w:tab w:val="left" w:pos="1583"/>
        </w:tabs>
        <w:ind w:left="1583" w:hanging="852"/>
        <w:rPr>
          <w:sz w:val="17"/>
        </w:rPr>
      </w:pPr>
      <w:r>
        <w:rPr>
          <w:i/>
          <w:sz w:val="17"/>
        </w:rPr>
        <w:t>Political</w:t>
      </w:r>
      <w:r>
        <w:rPr>
          <w:i/>
          <w:spacing w:val="16"/>
          <w:sz w:val="17"/>
        </w:rPr>
        <w:t xml:space="preserve"> </w:t>
      </w:r>
      <w:r>
        <w:rPr>
          <w:i/>
          <w:sz w:val="17"/>
        </w:rPr>
        <w:t>and/or</w:t>
      </w:r>
      <w:r>
        <w:rPr>
          <w:i/>
          <w:spacing w:val="24"/>
          <w:sz w:val="17"/>
        </w:rPr>
        <w:t xml:space="preserve"> </w:t>
      </w:r>
      <w:r>
        <w:rPr>
          <w:i/>
          <w:sz w:val="17"/>
        </w:rPr>
        <w:t>Regulatory</w:t>
      </w:r>
      <w:r>
        <w:rPr>
          <w:i/>
          <w:spacing w:val="15"/>
          <w:sz w:val="17"/>
        </w:rPr>
        <w:t xml:space="preserve"> </w:t>
      </w:r>
      <w:r>
        <w:rPr>
          <w:i/>
          <w:spacing w:val="-4"/>
          <w:sz w:val="17"/>
        </w:rPr>
        <w:t>Risks</w:t>
      </w:r>
    </w:p>
    <w:p w14:paraId="7E85C54C" w14:textId="77777777" w:rsidR="00FE7E48" w:rsidRDefault="00FE7E48">
      <w:pPr>
        <w:pStyle w:val="BodyText"/>
        <w:spacing w:before="38"/>
        <w:rPr>
          <w:i/>
        </w:rPr>
      </w:pPr>
    </w:p>
    <w:p w14:paraId="6CEEF4BC" w14:textId="77777777" w:rsidR="00FE7E48" w:rsidRDefault="00CB7212">
      <w:pPr>
        <w:pStyle w:val="BodyText"/>
        <w:spacing w:line="336" w:lineRule="auto"/>
        <w:ind w:left="875" w:right="1481"/>
        <w:jc w:val="both"/>
      </w:pPr>
      <w:r>
        <w:t>Political and/or regulatory risks such as international and national political</w:t>
      </w:r>
      <w:r>
        <w:rPr>
          <w:spacing w:val="-13"/>
        </w:rPr>
        <w:t xml:space="preserve"> </w:t>
      </w:r>
      <w:r>
        <w:t>developments, changes in government policies and developments in the laws, taxation regime and regulations</w:t>
      </w:r>
      <w:r>
        <w:rPr>
          <w:spacing w:val="-4"/>
        </w:rPr>
        <w:t xml:space="preserve"> </w:t>
      </w:r>
      <w:r>
        <w:t>of</w:t>
      </w:r>
      <w:r>
        <w:rPr>
          <w:spacing w:val="-2"/>
        </w:rPr>
        <w:t xml:space="preserve"> </w:t>
      </w:r>
      <w:r>
        <w:t>the</w:t>
      </w:r>
      <w:r>
        <w:rPr>
          <w:spacing w:val="-5"/>
        </w:rPr>
        <w:t xml:space="preserve"> </w:t>
      </w:r>
      <w:r>
        <w:t>country</w:t>
      </w:r>
      <w:r>
        <w:rPr>
          <w:spacing w:val="-2"/>
        </w:rPr>
        <w:t xml:space="preserve"> </w:t>
      </w:r>
      <w:r>
        <w:t>in which</w:t>
      </w:r>
      <w:r>
        <w:rPr>
          <w:spacing w:val="-1"/>
        </w:rPr>
        <w:t xml:space="preserve"> </w:t>
      </w:r>
      <w:r>
        <w:t>investment</w:t>
      </w:r>
      <w:r>
        <w:rPr>
          <w:spacing w:val="-2"/>
        </w:rPr>
        <w:t xml:space="preserve"> </w:t>
      </w:r>
      <w:r>
        <w:t>may</w:t>
      </w:r>
      <w:r>
        <w:rPr>
          <w:spacing w:val="-4"/>
        </w:rPr>
        <w:t xml:space="preserve"> </w:t>
      </w:r>
      <w:r>
        <w:t>be</w:t>
      </w:r>
      <w:r>
        <w:rPr>
          <w:spacing w:val="-5"/>
        </w:rPr>
        <w:t xml:space="preserve"> </w:t>
      </w:r>
      <w:r>
        <w:t>made, could</w:t>
      </w:r>
      <w:r>
        <w:rPr>
          <w:spacing w:val="-5"/>
        </w:rPr>
        <w:t xml:space="preserve"> </w:t>
      </w:r>
      <w:r>
        <w:t>all</w:t>
      </w:r>
      <w:r>
        <w:rPr>
          <w:spacing w:val="-6"/>
        </w:rPr>
        <w:t xml:space="preserve"> </w:t>
      </w:r>
      <w:r>
        <w:t>affect the ownership and the value of the investments.</w:t>
      </w:r>
    </w:p>
    <w:p w14:paraId="262FC184" w14:textId="77777777" w:rsidR="00FE7E48" w:rsidRDefault="00FE7E48">
      <w:pPr>
        <w:pStyle w:val="BodyText"/>
        <w:spacing w:before="33"/>
      </w:pPr>
    </w:p>
    <w:p w14:paraId="111FAA1D" w14:textId="77777777" w:rsidR="00FE7E48" w:rsidRDefault="00CB7212">
      <w:pPr>
        <w:pStyle w:val="BodyText"/>
        <w:spacing w:before="1" w:line="336" w:lineRule="auto"/>
        <w:ind w:left="875" w:right="1476"/>
        <w:jc w:val="both"/>
      </w:pPr>
      <w:r>
        <w:t>The</w:t>
      </w:r>
      <w:r>
        <w:rPr>
          <w:spacing w:val="-9"/>
        </w:rPr>
        <w:t xml:space="preserve"> </w:t>
      </w:r>
      <w:r>
        <w:t>securities</w:t>
      </w:r>
      <w:r>
        <w:rPr>
          <w:spacing w:val="-8"/>
        </w:rPr>
        <w:t xml:space="preserve"> </w:t>
      </w:r>
      <w:r>
        <w:t>registration</w:t>
      </w:r>
      <w:r>
        <w:rPr>
          <w:spacing w:val="-7"/>
        </w:rPr>
        <w:t xml:space="preserve"> </w:t>
      </w:r>
      <w:r>
        <w:t>systems</w:t>
      </w:r>
      <w:r>
        <w:rPr>
          <w:spacing w:val="-8"/>
        </w:rPr>
        <w:t xml:space="preserve"> </w:t>
      </w:r>
      <w:r>
        <w:t>and</w:t>
      </w:r>
      <w:r>
        <w:rPr>
          <w:spacing w:val="-11"/>
        </w:rPr>
        <w:t xml:space="preserve"> </w:t>
      </w:r>
      <w:r>
        <w:t>reporting</w:t>
      </w:r>
      <w:r>
        <w:rPr>
          <w:spacing w:val="-8"/>
        </w:rPr>
        <w:t xml:space="preserve"> </w:t>
      </w:r>
      <w:r>
        <w:t>standards</w:t>
      </w:r>
      <w:r>
        <w:rPr>
          <w:spacing w:val="-8"/>
        </w:rPr>
        <w:t xml:space="preserve"> </w:t>
      </w:r>
      <w:r>
        <w:t>of</w:t>
      </w:r>
      <w:r>
        <w:rPr>
          <w:spacing w:val="-8"/>
        </w:rPr>
        <w:t xml:space="preserve"> </w:t>
      </w:r>
      <w:r>
        <w:t>some</w:t>
      </w:r>
      <w:r>
        <w:rPr>
          <w:spacing w:val="-12"/>
        </w:rPr>
        <w:t xml:space="preserve"> </w:t>
      </w:r>
      <w:r>
        <w:t>overseas</w:t>
      </w:r>
      <w:r>
        <w:rPr>
          <w:spacing w:val="-10"/>
        </w:rPr>
        <w:t xml:space="preserve"> </w:t>
      </w:r>
      <w:r>
        <w:t>countries</w:t>
      </w:r>
      <w:r>
        <w:rPr>
          <w:spacing w:val="-8"/>
        </w:rPr>
        <w:t xml:space="preserve"> </w:t>
      </w:r>
      <w:r>
        <w:t>may not be considered equivalent to those of more developed countries such as the United Kingdom or the</w:t>
      </w:r>
      <w:r>
        <w:rPr>
          <w:spacing w:val="-1"/>
        </w:rPr>
        <w:t xml:space="preserve"> </w:t>
      </w:r>
      <w:r>
        <w:t>United</w:t>
      </w:r>
      <w:r>
        <w:rPr>
          <w:spacing w:val="-1"/>
        </w:rPr>
        <w:t xml:space="preserve"> </w:t>
      </w:r>
      <w:r>
        <w:t>States of</w:t>
      </w:r>
      <w:r>
        <w:rPr>
          <w:spacing w:val="-1"/>
        </w:rPr>
        <w:t xml:space="preserve"> </w:t>
      </w:r>
      <w:r>
        <w:t>America.</w:t>
      </w:r>
      <w:r>
        <w:rPr>
          <w:spacing w:val="-2"/>
        </w:rPr>
        <w:t xml:space="preserve"> </w:t>
      </w:r>
      <w:r>
        <w:t>Certain financial information released from these countries</w:t>
      </w:r>
      <w:r>
        <w:rPr>
          <w:spacing w:val="40"/>
        </w:rPr>
        <w:t xml:space="preserve"> </w:t>
      </w:r>
      <w:r>
        <w:t>may</w:t>
      </w:r>
      <w:r>
        <w:rPr>
          <w:spacing w:val="40"/>
        </w:rPr>
        <w:t xml:space="preserve"> </w:t>
      </w:r>
      <w:r>
        <w:t>not</w:t>
      </w:r>
      <w:r>
        <w:rPr>
          <w:spacing w:val="40"/>
        </w:rPr>
        <w:t xml:space="preserve"> </w:t>
      </w:r>
      <w:r>
        <w:t>be</w:t>
      </w:r>
      <w:r>
        <w:rPr>
          <w:spacing w:val="40"/>
        </w:rPr>
        <w:t xml:space="preserve"> </w:t>
      </w:r>
      <w:r>
        <w:t>as</w:t>
      </w:r>
      <w:r>
        <w:rPr>
          <w:spacing w:val="40"/>
        </w:rPr>
        <w:t xml:space="preserve"> </w:t>
      </w:r>
      <w:r>
        <w:t>accurate</w:t>
      </w:r>
      <w:r>
        <w:rPr>
          <w:spacing w:val="40"/>
        </w:rPr>
        <w:t xml:space="preserve"> </w:t>
      </w:r>
      <w:r>
        <w:t>as</w:t>
      </w:r>
      <w:r>
        <w:rPr>
          <w:spacing w:val="40"/>
        </w:rPr>
        <w:t xml:space="preserve"> </w:t>
      </w:r>
      <w:r>
        <w:t>equivalent</w:t>
      </w:r>
      <w:r>
        <w:rPr>
          <w:spacing w:val="40"/>
        </w:rPr>
        <w:t xml:space="preserve"> </w:t>
      </w:r>
      <w:r>
        <w:t>information</w:t>
      </w:r>
      <w:r>
        <w:rPr>
          <w:spacing w:val="40"/>
        </w:rPr>
        <w:t xml:space="preserve"> </w:t>
      </w:r>
      <w:r>
        <w:t>released</w:t>
      </w:r>
      <w:r>
        <w:rPr>
          <w:spacing w:val="40"/>
        </w:rPr>
        <w:t xml:space="preserve"> </w:t>
      </w:r>
      <w:r>
        <w:t>from</w:t>
      </w:r>
      <w:r>
        <w:rPr>
          <w:spacing w:val="40"/>
        </w:rPr>
        <w:t xml:space="preserve"> </w:t>
      </w:r>
      <w:r>
        <w:t>more developed countries. This could impair the ability of advisers to conduct due diligence of specific</w:t>
      </w:r>
      <w:r>
        <w:rPr>
          <w:spacing w:val="-6"/>
        </w:rPr>
        <w:t xml:space="preserve"> </w:t>
      </w:r>
      <w:r>
        <w:t>assets</w:t>
      </w:r>
      <w:r>
        <w:rPr>
          <w:spacing w:val="-6"/>
        </w:rPr>
        <w:t xml:space="preserve"> </w:t>
      </w:r>
      <w:r>
        <w:t>and</w:t>
      </w:r>
      <w:r>
        <w:rPr>
          <w:spacing w:val="-7"/>
        </w:rPr>
        <w:t xml:space="preserve"> </w:t>
      </w:r>
      <w:r>
        <w:t>the</w:t>
      </w:r>
      <w:r>
        <w:rPr>
          <w:spacing w:val="-7"/>
        </w:rPr>
        <w:t xml:space="preserve"> </w:t>
      </w:r>
      <w:r>
        <w:t>value</w:t>
      </w:r>
      <w:r>
        <w:rPr>
          <w:spacing w:val="-7"/>
        </w:rPr>
        <w:t xml:space="preserve"> </w:t>
      </w:r>
      <w:r>
        <w:t>of</w:t>
      </w:r>
      <w:r>
        <w:rPr>
          <w:spacing w:val="-6"/>
        </w:rPr>
        <w:t xml:space="preserve"> </w:t>
      </w:r>
      <w:r>
        <w:t>the</w:t>
      </w:r>
      <w:r>
        <w:rPr>
          <w:spacing w:val="-7"/>
        </w:rPr>
        <w:t xml:space="preserve"> </w:t>
      </w:r>
      <w:r>
        <w:t>property</w:t>
      </w:r>
      <w:r>
        <w:rPr>
          <w:spacing w:val="-6"/>
        </w:rPr>
        <w:t xml:space="preserve"> </w:t>
      </w:r>
      <w:r>
        <w:t>if</w:t>
      </w:r>
      <w:r>
        <w:rPr>
          <w:spacing w:val="-6"/>
        </w:rPr>
        <w:t xml:space="preserve"> </w:t>
      </w:r>
      <w:r>
        <w:t>good</w:t>
      </w:r>
      <w:r>
        <w:rPr>
          <w:spacing w:val="-7"/>
        </w:rPr>
        <w:t xml:space="preserve"> </w:t>
      </w:r>
      <w:r>
        <w:t>and</w:t>
      </w:r>
      <w:r>
        <w:rPr>
          <w:spacing w:val="-4"/>
        </w:rPr>
        <w:t xml:space="preserve"> </w:t>
      </w:r>
      <w:r>
        <w:t>marketable</w:t>
      </w:r>
      <w:r>
        <w:rPr>
          <w:spacing w:val="-7"/>
        </w:rPr>
        <w:t xml:space="preserve"> </w:t>
      </w:r>
      <w:r>
        <w:t>title</w:t>
      </w:r>
      <w:r>
        <w:rPr>
          <w:spacing w:val="-7"/>
        </w:rPr>
        <w:t xml:space="preserve"> </w:t>
      </w:r>
      <w:r>
        <w:t>cannot</w:t>
      </w:r>
      <w:r>
        <w:rPr>
          <w:spacing w:val="-6"/>
        </w:rPr>
        <w:t xml:space="preserve"> </w:t>
      </w:r>
      <w:r>
        <w:t>be</w:t>
      </w:r>
      <w:r>
        <w:rPr>
          <w:spacing w:val="-7"/>
        </w:rPr>
        <w:t xml:space="preserve"> </w:t>
      </w:r>
      <w:r>
        <w:t>obtained or registered. In some overseas countries, compensation or restitution rights may be available to former owners of assets confiscated by government decree or law.</w:t>
      </w:r>
      <w:r>
        <w:rPr>
          <w:spacing w:val="40"/>
        </w:rPr>
        <w:t xml:space="preserve"> </w:t>
      </w:r>
      <w:r>
        <w:t>This</w:t>
      </w:r>
      <w:r>
        <w:rPr>
          <w:spacing w:val="40"/>
        </w:rPr>
        <w:t xml:space="preserve"> </w:t>
      </w:r>
      <w:r>
        <w:t>could result</w:t>
      </w:r>
      <w:r>
        <w:rPr>
          <w:spacing w:val="27"/>
        </w:rPr>
        <w:t xml:space="preserve"> </w:t>
      </w:r>
      <w:r>
        <w:t>in</w:t>
      </w:r>
      <w:r>
        <w:rPr>
          <w:spacing w:val="28"/>
        </w:rPr>
        <w:t xml:space="preserve"> </w:t>
      </w:r>
      <w:r>
        <w:t>the</w:t>
      </w:r>
      <w:r>
        <w:rPr>
          <w:spacing w:val="27"/>
        </w:rPr>
        <w:t xml:space="preserve"> </w:t>
      </w:r>
      <w:r>
        <w:t>settlement</w:t>
      </w:r>
      <w:r>
        <w:rPr>
          <w:spacing w:val="30"/>
        </w:rPr>
        <w:t xml:space="preserve"> </w:t>
      </w:r>
      <w:r>
        <w:t>of</w:t>
      </w:r>
      <w:r>
        <w:rPr>
          <w:spacing w:val="31"/>
        </w:rPr>
        <w:t xml:space="preserve"> </w:t>
      </w:r>
      <w:r>
        <w:t>compensation</w:t>
      </w:r>
      <w:r>
        <w:rPr>
          <w:spacing w:val="29"/>
        </w:rPr>
        <w:t xml:space="preserve"> </w:t>
      </w:r>
      <w:r>
        <w:t>which</w:t>
      </w:r>
      <w:r>
        <w:rPr>
          <w:spacing w:val="30"/>
        </w:rPr>
        <w:t xml:space="preserve"> </w:t>
      </w:r>
      <w:r>
        <w:t>may</w:t>
      </w:r>
      <w:r>
        <w:rPr>
          <w:spacing w:val="28"/>
        </w:rPr>
        <w:t xml:space="preserve"> </w:t>
      </w:r>
      <w:r>
        <w:t>affect</w:t>
      </w:r>
      <w:r>
        <w:rPr>
          <w:spacing w:val="28"/>
        </w:rPr>
        <w:t xml:space="preserve"> </w:t>
      </w:r>
      <w:r>
        <w:t>a</w:t>
      </w:r>
      <w:r>
        <w:rPr>
          <w:spacing w:val="29"/>
        </w:rPr>
        <w:t xml:space="preserve"> </w:t>
      </w:r>
      <w:r>
        <w:t>Fund’s</w:t>
      </w:r>
      <w:r>
        <w:rPr>
          <w:spacing w:val="28"/>
        </w:rPr>
        <w:t xml:space="preserve"> </w:t>
      </w:r>
      <w:r>
        <w:t>income</w:t>
      </w:r>
      <w:r>
        <w:rPr>
          <w:spacing w:val="-5"/>
        </w:rPr>
        <w:t xml:space="preserve"> </w:t>
      </w:r>
      <w:r>
        <w:t>or</w:t>
      </w:r>
      <w:r>
        <w:rPr>
          <w:spacing w:val="-5"/>
        </w:rPr>
        <w:t xml:space="preserve"> </w:t>
      </w:r>
      <w:r>
        <w:t>the</w:t>
      </w:r>
      <w:r>
        <w:rPr>
          <w:spacing w:val="-4"/>
        </w:rPr>
        <w:t xml:space="preserve"> </w:t>
      </w:r>
      <w:r>
        <w:t>value of the investments.</w:t>
      </w:r>
    </w:p>
    <w:p w14:paraId="06CDE71E" w14:textId="77777777" w:rsidR="00FE7E48" w:rsidRDefault="00FE7E48">
      <w:pPr>
        <w:pStyle w:val="BodyText"/>
        <w:spacing w:before="33"/>
      </w:pPr>
    </w:p>
    <w:p w14:paraId="24280F71" w14:textId="77777777" w:rsidR="00FE7E48" w:rsidRDefault="00CB7212">
      <w:pPr>
        <w:pStyle w:val="BodyText"/>
        <w:spacing w:line="336" w:lineRule="auto"/>
        <w:ind w:left="875" w:right="1476"/>
        <w:jc w:val="both"/>
      </w:pPr>
      <w:r>
        <w:t>The</w:t>
      </w:r>
      <w:r>
        <w:rPr>
          <w:spacing w:val="-9"/>
        </w:rPr>
        <w:t xml:space="preserve"> </w:t>
      </w:r>
      <w:r>
        <w:t>economies</w:t>
      </w:r>
      <w:r>
        <w:rPr>
          <w:spacing w:val="-4"/>
        </w:rPr>
        <w:t xml:space="preserve"> </w:t>
      </w:r>
      <w:r>
        <w:t>of</w:t>
      </w:r>
      <w:r>
        <w:rPr>
          <w:spacing w:val="-8"/>
        </w:rPr>
        <w:t xml:space="preserve"> </w:t>
      </w:r>
      <w:r>
        <w:t>developing</w:t>
      </w:r>
      <w:r>
        <w:rPr>
          <w:spacing w:val="-11"/>
        </w:rPr>
        <w:t xml:space="preserve"> </w:t>
      </w:r>
      <w:r>
        <w:t>countries</w:t>
      </w:r>
      <w:r>
        <w:rPr>
          <w:spacing w:val="-9"/>
        </w:rPr>
        <w:t xml:space="preserve"> </w:t>
      </w:r>
      <w:r>
        <w:t>may</w:t>
      </w:r>
      <w:r>
        <w:rPr>
          <w:spacing w:val="-10"/>
        </w:rPr>
        <w:t xml:space="preserve"> </w:t>
      </w:r>
      <w:r>
        <w:t>differ</w:t>
      </w:r>
      <w:r>
        <w:rPr>
          <w:spacing w:val="-7"/>
        </w:rPr>
        <w:t xml:space="preserve"> </w:t>
      </w:r>
      <w:r>
        <w:t>from</w:t>
      </w:r>
      <w:r>
        <w:rPr>
          <w:spacing w:val="-9"/>
        </w:rPr>
        <w:t xml:space="preserve"> </w:t>
      </w:r>
      <w:r>
        <w:t>those</w:t>
      </w:r>
      <w:r>
        <w:rPr>
          <w:spacing w:val="26"/>
        </w:rPr>
        <w:t xml:space="preserve"> </w:t>
      </w:r>
      <w:r>
        <w:t>of</w:t>
      </w:r>
      <w:r>
        <w:rPr>
          <w:spacing w:val="-11"/>
        </w:rPr>
        <w:t xml:space="preserve"> </w:t>
      </w:r>
      <w:r>
        <w:t>developed</w:t>
      </w:r>
      <w:r>
        <w:rPr>
          <w:spacing w:val="-8"/>
        </w:rPr>
        <w:t xml:space="preserve"> </w:t>
      </w:r>
      <w:r>
        <w:t>countries</w:t>
      </w:r>
      <w:r>
        <w:rPr>
          <w:spacing w:val="-8"/>
        </w:rPr>
        <w:t xml:space="preserve"> </w:t>
      </w:r>
      <w:r>
        <w:t>in</w:t>
      </w:r>
      <w:r>
        <w:rPr>
          <w:spacing w:val="-9"/>
        </w:rPr>
        <w:t xml:space="preserve"> </w:t>
      </w:r>
      <w:r>
        <w:t>such respects</w:t>
      </w:r>
      <w:r>
        <w:rPr>
          <w:spacing w:val="-14"/>
        </w:rPr>
        <w:t xml:space="preserve"> </w:t>
      </w:r>
      <w:r>
        <w:t>as</w:t>
      </w:r>
      <w:r>
        <w:rPr>
          <w:spacing w:val="-14"/>
        </w:rPr>
        <w:t xml:space="preserve"> </w:t>
      </w:r>
      <w:r>
        <w:t>growth of</w:t>
      </w:r>
      <w:r>
        <w:rPr>
          <w:spacing w:val="-14"/>
        </w:rPr>
        <w:t xml:space="preserve"> </w:t>
      </w:r>
      <w:r>
        <w:t>gross</w:t>
      </w:r>
      <w:r>
        <w:rPr>
          <w:spacing w:val="-12"/>
        </w:rPr>
        <w:t xml:space="preserve"> </w:t>
      </w:r>
      <w:r>
        <w:t>domestic</w:t>
      </w:r>
      <w:r>
        <w:rPr>
          <w:spacing w:val="-14"/>
        </w:rPr>
        <w:t xml:space="preserve"> </w:t>
      </w:r>
      <w:r>
        <w:t>product,</w:t>
      </w:r>
      <w:r>
        <w:rPr>
          <w:spacing w:val="20"/>
        </w:rPr>
        <w:t xml:space="preserve"> </w:t>
      </w:r>
      <w:r>
        <w:t>rate</w:t>
      </w:r>
      <w:r>
        <w:rPr>
          <w:spacing w:val="-15"/>
        </w:rPr>
        <w:t xml:space="preserve"> </w:t>
      </w:r>
      <w:r>
        <w:t>of inflation,</w:t>
      </w:r>
      <w:r>
        <w:rPr>
          <w:spacing w:val="20"/>
        </w:rPr>
        <w:t xml:space="preserve"> </w:t>
      </w:r>
      <w:r>
        <w:t>currency fluctuation,</w:t>
      </w:r>
      <w:r>
        <w:rPr>
          <w:spacing w:val="-14"/>
        </w:rPr>
        <w:t xml:space="preserve"> </w:t>
      </w:r>
      <w:r>
        <w:t>capital reinvestment,</w:t>
      </w:r>
      <w:r>
        <w:rPr>
          <w:spacing w:val="40"/>
        </w:rPr>
        <w:t xml:space="preserve"> </w:t>
      </w:r>
      <w:r>
        <w:t>resource</w:t>
      </w:r>
      <w:r>
        <w:rPr>
          <w:spacing w:val="40"/>
        </w:rPr>
        <w:t xml:space="preserve"> </w:t>
      </w:r>
      <w:r>
        <w:t>self-sufficiency</w:t>
      </w:r>
      <w:r>
        <w:rPr>
          <w:spacing w:val="40"/>
        </w:rPr>
        <w:t xml:space="preserve"> </w:t>
      </w:r>
      <w:r>
        <w:t>and</w:t>
      </w:r>
      <w:r>
        <w:rPr>
          <w:spacing w:val="40"/>
        </w:rPr>
        <w:t xml:space="preserve"> </w:t>
      </w:r>
      <w:r>
        <w:t>balance</w:t>
      </w:r>
      <w:r>
        <w:rPr>
          <w:spacing w:val="40"/>
        </w:rPr>
        <w:t xml:space="preserve"> </w:t>
      </w:r>
      <w:r>
        <w:t>of</w:t>
      </w:r>
      <w:r>
        <w:rPr>
          <w:spacing w:val="40"/>
        </w:rPr>
        <w:t xml:space="preserve"> </w:t>
      </w:r>
      <w:r>
        <w:t>payments</w:t>
      </w:r>
      <w:r>
        <w:rPr>
          <w:spacing w:val="40"/>
        </w:rPr>
        <w:t xml:space="preserve"> </w:t>
      </w:r>
      <w:r>
        <w:t>position.</w:t>
      </w:r>
      <w:r>
        <w:rPr>
          <w:spacing w:val="40"/>
        </w:rPr>
        <w:t xml:space="preserve"> </w:t>
      </w:r>
      <w:r>
        <w:t>The</w:t>
      </w:r>
    </w:p>
    <w:p w14:paraId="2FE5159A" w14:textId="77777777" w:rsidR="00FE7E48" w:rsidRDefault="00FE7E48">
      <w:pPr>
        <w:pStyle w:val="BodyText"/>
        <w:spacing w:line="336" w:lineRule="auto"/>
        <w:jc w:val="both"/>
        <w:sectPr w:rsidR="00FE7E48">
          <w:pgSz w:w="11930" w:h="16860"/>
          <w:pgMar w:top="1420" w:right="283" w:bottom="1180" w:left="1417" w:header="0" w:footer="923" w:gutter="0"/>
          <w:cols w:space="720"/>
        </w:sectPr>
      </w:pPr>
    </w:p>
    <w:p w14:paraId="027A8D97" w14:textId="77777777" w:rsidR="00FE7E48" w:rsidRDefault="00CB7212">
      <w:pPr>
        <w:pStyle w:val="BodyText"/>
        <w:spacing w:before="74" w:line="336" w:lineRule="auto"/>
        <w:ind w:left="875" w:right="1483"/>
        <w:jc w:val="both"/>
      </w:pPr>
      <w:r>
        <w:rPr>
          <w:w w:val="105"/>
        </w:rPr>
        <w:t>financial performance of a Fund’s</w:t>
      </w:r>
      <w:r>
        <w:rPr>
          <w:spacing w:val="40"/>
          <w:w w:val="105"/>
        </w:rPr>
        <w:t xml:space="preserve"> </w:t>
      </w:r>
      <w:r>
        <w:rPr>
          <w:w w:val="105"/>
        </w:rPr>
        <w:t>may be adversely affected by general economic conditions</w:t>
      </w:r>
      <w:r>
        <w:rPr>
          <w:spacing w:val="-10"/>
          <w:w w:val="105"/>
        </w:rPr>
        <w:t xml:space="preserve"> </w:t>
      </w:r>
      <w:r>
        <w:rPr>
          <w:w w:val="105"/>
        </w:rPr>
        <w:t>and</w:t>
      </w:r>
      <w:r>
        <w:rPr>
          <w:spacing w:val="-6"/>
          <w:w w:val="105"/>
        </w:rPr>
        <w:t xml:space="preserve"> </w:t>
      </w:r>
      <w:r>
        <w:rPr>
          <w:w w:val="105"/>
        </w:rPr>
        <w:t>by</w:t>
      </w:r>
      <w:r>
        <w:rPr>
          <w:spacing w:val="-6"/>
          <w:w w:val="105"/>
        </w:rPr>
        <w:t xml:space="preserve"> </w:t>
      </w:r>
      <w:r>
        <w:rPr>
          <w:w w:val="105"/>
        </w:rPr>
        <w:t>conditions</w:t>
      </w:r>
      <w:r>
        <w:rPr>
          <w:spacing w:val="-7"/>
          <w:w w:val="105"/>
        </w:rPr>
        <w:t xml:space="preserve"> </w:t>
      </w:r>
      <w:r>
        <w:rPr>
          <w:w w:val="105"/>
        </w:rPr>
        <w:t>within</w:t>
      </w:r>
      <w:r>
        <w:rPr>
          <w:spacing w:val="-5"/>
          <w:w w:val="105"/>
        </w:rPr>
        <w:t xml:space="preserve"> </w:t>
      </w:r>
      <w:r>
        <w:rPr>
          <w:w w:val="105"/>
        </w:rPr>
        <w:t>overseas</w:t>
      </w:r>
      <w:r>
        <w:rPr>
          <w:spacing w:val="-4"/>
          <w:w w:val="105"/>
        </w:rPr>
        <w:t xml:space="preserve"> </w:t>
      </w:r>
      <w:r>
        <w:rPr>
          <w:w w:val="105"/>
        </w:rPr>
        <w:t>markets.</w:t>
      </w:r>
      <w:r>
        <w:rPr>
          <w:spacing w:val="-6"/>
          <w:w w:val="105"/>
        </w:rPr>
        <w:t xml:space="preserve"> </w:t>
      </w:r>
      <w:r>
        <w:rPr>
          <w:w w:val="105"/>
        </w:rPr>
        <w:t>In</w:t>
      </w:r>
      <w:r>
        <w:rPr>
          <w:spacing w:val="-9"/>
          <w:w w:val="105"/>
        </w:rPr>
        <w:t xml:space="preserve"> </w:t>
      </w:r>
      <w:r>
        <w:rPr>
          <w:w w:val="105"/>
        </w:rPr>
        <w:t>particular,</w:t>
      </w:r>
      <w:r>
        <w:rPr>
          <w:spacing w:val="-4"/>
          <w:w w:val="105"/>
        </w:rPr>
        <w:t xml:space="preserve"> </w:t>
      </w:r>
      <w:r>
        <w:rPr>
          <w:w w:val="105"/>
        </w:rPr>
        <w:t>changes</w:t>
      </w:r>
      <w:r>
        <w:rPr>
          <w:spacing w:val="-4"/>
          <w:w w:val="105"/>
        </w:rPr>
        <w:t xml:space="preserve"> </w:t>
      </w:r>
      <w:r>
        <w:rPr>
          <w:w w:val="105"/>
        </w:rPr>
        <w:t>in</w:t>
      </w:r>
      <w:r>
        <w:rPr>
          <w:spacing w:val="-12"/>
          <w:w w:val="105"/>
        </w:rPr>
        <w:t xml:space="preserve"> </w:t>
      </w:r>
      <w:r>
        <w:rPr>
          <w:w w:val="105"/>
        </w:rPr>
        <w:t>the</w:t>
      </w:r>
      <w:r>
        <w:rPr>
          <w:spacing w:val="-7"/>
          <w:w w:val="105"/>
        </w:rPr>
        <w:t xml:space="preserve"> </w:t>
      </w:r>
      <w:r>
        <w:rPr>
          <w:w w:val="105"/>
        </w:rPr>
        <w:t>rate of</w:t>
      </w:r>
      <w:r>
        <w:rPr>
          <w:spacing w:val="-2"/>
          <w:w w:val="105"/>
        </w:rPr>
        <w:t xml:space="preserve"> </w:t>
      </w:r>
      <w:r>
        <w:rPr>
          <w:w w:val="105"/>
        </w:rPr>
        <w:t>inflation</w:t>
      </w:r>
      <w:r>
        <w:rPr>
          <w:spacing w:val="-3"/>
          <w:w w:val="105"/>
        </w:rPr>
        <w:t xml:space="preserve"> </w:t>
      </w:r>
      <w:r>
        <w:rPr>
          <w:w w:val="105"/>
        </w:rPr>
        <w:t>and</w:t>
      </w:r>
      <w:r>
        <w:rPr>
          <w:spacing w:val="-3"/>
          <w:w w:val="105"/>
        </w:rPr>
        <w:t xml:space="preserve"> </w:t>
      </w:r>
      <w:r>
        <w:rPr>
          <w:w w:val="105"/>
        </w:rPr>
        <w:t>interest may</w:t>
      </w:r>
      <w:r>
        <w:rPr>
          <w:spacing w:val="-5"/>
          <w:w w:val="105"/>
        </w:rPr>
        <w:t xml:space="preserve"> </w:t>
      </w:r>
      <w:r>
        <w:rPr>
          <w:w w:val="105"/>
        </w:rPr>
        <w:t>affect</w:t>
      </w:r>
      <w:r>
        <w:rPr>
          <w:spacing w:val="-4"/>
          <w:w w:val="105"/>
        </w:rPr>
        <w:t xml:space="preserve"> </w:t>
      </w:r>
      <w:r>
        <w:rPr>
          <w:w w:val="105"/>
        </w:rPr>
        <w:t>a</w:t>
      </w:r>
      <w:r>
        <w:rPr>
          <w:spacing w:val="-2"/>
          <w:w w:val="105"/>
        </w:rPr>
        <w:t xml:space="preserve"> </w:t>
      </w:r>
      <w:r>
        <w:rPr>
          <w:w w:val="105"/>
        </w:rPr>
        <w:t>Fund’s</w:t>
      </w:r>
      <w:r>
        <w:rPr>
          <w:spacing w:val="-4"/>
          <w:w w:val="105"/>
        </w:rPr>
        <w:t xml:space="preserve"> </w:t>
      </w:r>
      <w:r>
        <w:rPr>
          <w:w w:val="105"/>
        </w:rPr>
        <w:t>income</w:t>
      </w:r>
      <w:r>
        <w:rPr>
          <w:spacing w:val="-3"/>
          <w:w w:val="105"/>
        </w:rPr>
        <w:t xml:space="preserve"> </w:t>
      </w:r>
      <w:r>
        <w:rPr>
          <w:w w:val="105"/>
        </w:rPr>
        <w:t>and</w:t>
      </w:r>
      <w:r>
        <w:rPr>
          <w:spacing w:val="-3"/>
          <w:w w:val="105"/>
        </w:rPr>
        <w:t xml:space="preserve"> </w:t>
      </w:r>
      <w:r>
        <w:rPr>
          <w:w w:val="105"/>
        </w:rPr>
        <w:t>capital</w:t>
      </w:r>
      <w:r>
        <w:rPr>
          <w:spacing w:val="-2"/>
          <w:w w:val="105"/>
        </w:rPr>
        <w:t xml:space="preserve"> </w:t>
      </w:r>
      <w:r>
        <w:rPr>
          <w:w w:val="105"/>
        </w:rPr>
        <w:t>value</w:t>
      </w:r>
      <w:r>
        <w:rPr>
          <w:spacing w:val="-2"/>
          <w:w w:val="105"/>
        </w:rPr>
        <w:t xml:space="preserve"> </w:t>
      </w:r>
      <w:r>
        <w:rPr>
          <w:w w:val="105"/>
        </w:rPr>
        <w:t>or</w:t>
      </w:r>
      <w:r>
        <w:rPr>
          <w:spacing w:val="-8"/>
          <w:w w:val="105"/>
        </w:rPr>
        <w:t xml:space="preserve"> </w:t>
      </w:r>
      <w:r>
        <w:rPr>
          <w:w w:val="105"/>
        </w:rPr>
        <w:t>the</w:t>
      </w:r>
      <w:r>
        <w:rPr>
          <w:spacing w:val="-3"/>
          <w:w w:val="105"/>
        </w:rPr>
        <w:t xml:space="preserve"> </w:t>
      </w:r>
      <w:r>
        <w:rPr>
          <w:w w:val="105"/>
        </w:rPr>
        <w:t>value</w:t>
      </w:r>
      <w:r>
        <w:rPr>
          <w:spacing w:val="-3"/>
          <w:w w:val="105"/>
        </w:rPr>
        <w:t xml:space="preserve"> </w:t>
      </w:r>
      <w:r>
        <w:rPr>
          <w:w w:val="105"/>
        </w:rPr>
        <w:t>of</w:t>
      </w:r>
      <w:r>
        <w:rPr>
          <w:spacing w:val="-2"/>
          <w:w w:val="105"/>
        </w:rPr>
        <w:t xml:space="preserve"> </w:t>
      </w:r>
      <w:r>
        <w:rPr>
          <w:w w:val="105"/>
        </w:rPr>
        <w:t>an investment property.</w:t>
      </w:r>
    </w:p>
    <w:p w14:paraId="329688C3" w14:textId="77777777" w:rsidR="00FE7E48" w:rsidRDefault="00FE7E48">
      <w:pPr>
        <w:pStyle w:val="BodyText"/>
        <w:spacing w:before="120"/>
      </w:pPr>
    </w:p>
    <w:p w14:paraId="54096F71" w14:textId="77777777" w:rsidR="00FE7E48" w:rsidRDefault="00CB7212">
      <w:pPr>
        <w:pStyle w:val="ListParagraph"/>
        <w:numPr>
          <w:ilvl w:val="2"/>
          <w:numId w:val="29"/>
        </w:numPr>
        <w:tabs>
          <w:tab w:val="left" w:pos="1583"/>
        </w:tabs>
        <w:ind w:left="1583" w:hanging="852"/>
        <w:rPr>
          <w:sz w:val="17"/>
        </w:rPr>
      </w:pPr>
      <w:r>
        <w:rPr>
          <w:i/>
          <w:sz w:val="17"/>
        </w:rPr>
        <w:t>Liquidity</w:t>
      </w:r>
      <w:r>
        <w:rPr>
          <w:i/>
          <w:spacing w:val="28"/>
          <w:sz w:val="17"/>
        </w:rPr>
        <w:t xml:space="preserve"> </w:t>
      </w:r>
      <w:r>
        <w:rPr>
          <w:i/>
          <w:spacing w:val="-4"/>
          <w:sz w:val="17"/>
        </w:rPr>
        <w:t>Risk</w:t>
      </w:r>
    </w:p>
    <w:p w14:paraId="0905214A" w14:textId="77777777" w:rsidR="00FE7E48" w:rsidRDefault="00FE7E48">
      <w:pPr>
        <w:pStyle w:val="BodyText"/>
        <w:spacing w:before="38"/>
        <w:rPr>
          <w:i/>
        </w:rPr>
      </w:pPr>
    </w:p>
    <w:p w14:paraId="24DAC231" w14:textId="77777777" w:rsidR="00FE7E48" w:rsidRDefault="00CB7212">
      <w:pPr>
        <w:pStyle w:val="BodyText"/>
        <w:spacing w:line="336" w:lineRule="auto"/>
        <w:ind w:left="875" w:right="1478"/>
        <w:jc w:val="both"/>
      </w:pPr>
      <w:r>
        <w:rPr>
          <w:w w:val="105"/>
        </w:rPr>
        <w:t>This</w:t>
      </w:r>
      <w:r>
        <w:rPr>
          <w:spacing w:val="-13"/>
          <w:w w:val="105"/>
        </w:rPr>
        <w:t xml:space="preserve"> </w:t>
      </w:r>
      <w:r>
        <w:rPr>
          <w:w w:val="105"/>
        </w:rPr>
        <w:t>is</w:t>
      </w:r>
      <w:r>
        <w:rPr>
          <w:spacing w:val="-12"/>
          <w:w w:val="105"/>
        </w:rPr>
        <w:t xml:space="preserve"> </w:t>
      </w:r>
      <w:r>
        <w:rPr>
          <w:w w:val="105"/>
        </w:rPr>
        <w:t>the</w:t>
      </w:r>
      <w:r>
        <w:rPr>
          <w:spacing w:val="-12"/>
          <w:w w:val="105"/>
        </w:rPr>
        <w:t xml:space="preserve"> </w:t>
      </w:r>
      <w:r>
        <w:rPr>
          <w:w w:val="105"/>
        </w:rPr>
        <w:t>risk</w:t>
      </w:r>
      <w:r>
        <w:rPr>
          <w:spacing w:val="-12"/>
          <w:w w:val="105"/>
        </w:rPr>
        <w:t xml:space="preserve"> </w:t>
      </w:r>
      <w:r>
        <w:rPr>
          <w:w w:val="105"/>
        </w:rPr>
        <w:t>that</w:t>
      </w:r>
      <w:r>
        <w:rPr>
          <w:spacing w:val="-11"/>
          <w:w w:val="105"/>
        </w:rPr>
        <w:t xml:space="preserve"> </w:t>
      </w:r>
      <w:r>
        <w:rPr>
          <w:w w:val="105"/>
        </w:rPr>
        <w:t>a</w:t>
      </w:r>
      <w:r>
        <w:rPr>
          <w:spacing w:val="-9"/>
          <w:w w:val="105"/>
        </w:rPr>
        <w:t xml:space="preserve"> </w:t>
      </w:r>
      <w:r>
        <w:rPr>
          <w:w w:val="105"/>
        </w:rPr>
        <w:t>Fund</w:t>
      </w:r>
      <w:r>
        <w:rPr>
          <w:spacing w:val="22"/>
          <w:w w:val="105"/>
        </w:rPr>
        <w:t xml:space="preserve"> </w:t>
      </w:r>
      <w:r>
        <w:rPr>
          <w:w w:val="105"/>
        </w:rPr>
        <w:t>may</w:t>
      </w:r>
      <w:r>
        <w:rPr>
          <w:spacing w:val="-12"/>
          <w:w w:val="105"/>
        </w:rPr>
        <w:t xml:space="preserve"> </w:t>
      </w:r>
      <w:r>
        <w:rPr>
          <w:w w:val="105"/>
        </w:rPr>
        <w:t>not</w:t>
      </w:r>
      <w:r>
        <w:rPr>
          <w:spacing w:val="-11"/>
          <w:w w:val="105"/>
        </w:rPr>
        <w:t xml:space="preserve"> </w:t>
      </w:r>
      <w:r>
        <w:rPr>
          <w:w w:val="105"/>
        </w:rPr>
        <w:t>have</w:t>
      </w:r>
      <w:r>
        <w:rPr>
          <w:spacing w:val="-14"/>
          <w:w w:val="105"/>
        </w:rPr>
        <w:t xml:space="preserve"> </w:t>
      </w:r>
      <w:r>
        <w:rPr>
          <w:w w:val="105"/>
        </w:rPr>
        <w:t>sufficient</w:t>
      </w:r>
      <w:r>
        <w:rPr>
          <w:spacing w:val="-8"/>
          <w:w w:val="105"/>
        </w:rPr>
        <w:t xml:space="preserve"> </w:t>
      </w:r>
      <w:r>
        <w:rPr>
          <w:w w:val="105"/>
        </w:rPr>
        <w:t>cash,</w:t>
      </w:r>
      <w:r>
        <w:rPr>
          <w:spacing w:val="-6"/>
          <w:w w:val="105"/>
        </w:rPr>
        <w:t xml:space="preserve"> </w:t>
      </w:r>
      <w:r>
        <w:rPr>
          <w:w w:val="105"/>
        </w:rPr>
        <w:t>or</w:t>
      </w:r>
      <w:r>
        <w:rPr>
          <w:spacing w:val="-16"/>
          <w:w w:val="105"/>
        </w:rPr>
        <w:t xml:space="preserve"> </w:t>
      </w:r>
      <w:r>
        <w:rPr>
          <w:w w:val="105"/>
        </w:rPr>
        <w:t>the</w:t>
      </w:r>
      <w:r>
        <w:rPr>
          <w:spacing w:val="-12"/>
          <w:w w:val="105"/>
        </w:rPr>
        <w:t xml:space="preserve"> </w:t>
      </w:r>
      <w:r>
        <w:rPr>
          <w:w w:val="105"/>
        </w:rPr>
        <w:t>ability</w:t>
      </w:r>
      <w:r>
        <w:rPr>
          <w:spacing w:val="-11"/>
          <w:w w:val="105"/>
        </w:rPr>
        <w:t xml:space="preserve"> </w:t>
      </w:r>
      <w:r>
        <w:rPr>
          <w:w w:val="105"/>
        </w:rPr>
        <w:t>to</w:t>
      </w:r>
      <w:r>
        <w:rPr>
          <w:spacing w:val="-12"/>
          <w:w w:val="105"/>
        </w:rPr>
        <w:t xml:space="preserve"> </w:t>
      </w:r>
      <w:r>
        <w:rPr>
          <w:w w:val="105"/>
        </w:rPr>
        <w:t>raise</w:t>
      </w:r>
      <w:r>
        <w:rPr>
          <w:spacing w:val="-12"/>
          <w:w w:val="105"/>
        </w:rPr>
        <w:t xml:space="preserve"> </w:t>
      </w:r>
      <w:r>
        <w:rPr>
          <w:w w:val="105"/>
        </w:rPr>
        <w:t>additional cash through the sale of underlying investments, to meet redemption requests. Each Fund has limited temporary borrowing powers. Each Fund holds cash and readily realisable</w:t>
      </w:r>
      <w:r>
        <w:rPr>
          <w:spacing w:val="-16"/>
          <w:w w:val="105"/>
        </w:rPr>
        <w:t xml:space="preserve"> </w:t>
      </w:r>
      <w:r>
        <w:rPr>
          <w:w w:val="105"/>
        </w:rPr>
        <w:t>securities.</w:t>
      </w:r>
      <w:r>
        <w:rPr>
          <w:spacing w:val="-16"/>
          <w:w w:val="105"/>
        </w:rPr>
        <w:t xml:space="preserve"> </w:t>
      </w:r>
      <w:r>
        <w:rPr>
          <w:w w:val="105"/>
        </w:rPr>
        <w:t>The</w:t>
      </w:r>
      <w:r>
        <w:rPr>
          <w:spacing w:val="-16"/>
          <w:w w:val="105"/>
        </w:rPr>
        <w:t xml:space="preserve"> </w:t>
      </w:r>
      <w:r>
        <w:rPr>
          <w:w w:val="105"/>
        </w:rPr>
        <w:t>Manager</w:t>
      </w:r>
      <w:r>
        <w:rPr>
          <w:spacing w:val="-15"/>
          <w:w w:val="105"/>
        </w:rPr>
        <w:t xml:space="preserve"> </w:t>
      </w:r>
      <w:r>
        <w:rPr>
          <w:w w:val="105"/>
        </w:rPr>
        <w:t>monitors</w:t>
      </w:r>
      <w:r>
        <w:rPr>
          <w:spacing w:val="-16"/>
          <w:w w:val="105"/>
        </w:rPr>
        <w:t xml:space="preserve"> </w:t>
      </w:r>
      <w:r>
        <w:rPr>
          <w:w w:val="105"/>
        </w:rPr>
        <w:t>the</w:t>
      </w:r>
      <w:r>
        <w:rPr>
          <w:spacing w:val="-16"/>
          <w:w w:val="105"/>
        </w:rPr>
        <w:t xml:space="preserve"> </w:t>
      </w:r>
      <w:r>
        <w:rPr>
          <w:w w:val="105"/>
        </w:rPr>
        <w:t>cash</w:t>
      </w:r>
      <w:r>
        <w:rPr>
          <w:spacing w:val="-15"/>
          <w:w w:val="105"/>
        </w:rPr>
        <w:t xml:space="preserve"> </w:t>
      </w:r>
      <w:r>
        <w:rPr>
          <w:w w:val="105"/>
        </w:rPr>
        <w:t>position</w:t>
      </w:r>
      <w:r>
        <w:rPr>
          <w:spacing w:val="-16"/>
          <w:w w:val="105"/>
        </w:rPr>
        <w:t xml:space="preserve"> </w:t>
      </w:r>
      <w:r>
        <w:rPr>
          <w:w w:val="105"/>
        </w:rPr>
        <w:t>and</w:t>
      </w:r>
      <w:r>
        <w:rPr>
          <w:spacing w:val="-16"/>
          <w:w w:val="105"/>
        </w:rPr>
        <w:t xml:space="preserve"> </w:t>
      </w:r>
      <w:r>
        <w:rPr>
          <w:w w:val="105"/>
        </w:rPr>
        <w:t>the</w:t>
      </w:r>
      <w:r>
        <w:rPr>
          <w:spacing w:val="-15"/>
          <w:w w:val="105"/>
        </w:rPr>
        <w:t xml:space="preserve"> </w:t>
      </w:r>
      <w:r>
        <w:rPr>
          <w:w w:val="105"/>
        </w:rPr>
        <w:t>level</w:t>
      </w:r>
      <w:r>
        <w:rPr>
          <w:spacing w:val="-16"/>
          <w:w w:val="105"/>
        </w:rPr>
        <w:t xml:space="preserve"> </w:t>
      </w:r>
      <w:r>
        <w:rPr>
          <w:w w:val="105"/>
        </w:rPr>
        <w:t>of</w:t>
      </w:r>
      <w:r>
        <w:rPr>
          <w:spacing w:val="-16"/>
          <w:w w:val="105"/>
        </w:rPr>
        <w:t xml:space="preserve"> </w:t>
      </w:r>
      <w:r>
        <w:rPr>
          <w:w w:val="105"/>
        </w:rPr>
        <w:t>redemption requests so as to minimise the liquidity risk which may arise. Furthermore, the underlying investments of a Fund may be subject to liquidity constraints affecting the ability</w:t>
      </w:r>
      <w:r>
        <w:rPr>
          <w:spacing w:val="-16"/>
          <w:w w:val="105"/>
        </w:rPr>
        <w:t xml:space="preserve"> </w:t>
      </w:r>
      <w:r>
        <w:rPr>
          <w:w w:val="105"/>
        </w:rPr>
        <w:t>of</w:t>
      </w:r>
      <w:r>
        <w:rPr>
          <w:spacing w:val="-16"/>
          <w:w w:val="105"/>
        </w:rPr>
        <w:t xml:space="preserve"> </w:t>
      </w:r>
      <w:r>
        <w:rPr>
          <w:w w:val="105"/>
        </w:rPr>
        <w:t>a</w:t>
      </w:r>
      <w:r>
        <w:rPr>
          <w:spacing w:val="-15"/>
          <w:w w:val="105"/>
        </w:rPr>
        <w:t xml:space="preserve"> </w:t>
      </w:r>
      <w:r>
        <w:rPr>
          <w:w w:val="105"/>
        </w:rPr>
        <w:t>Fund to</w:t>
      </w:r>
      <w:r>
        <w:rPr>
          <w:spacing w:val="-1"/>
          <w:w w:val="105"/>
        </w:rPr>
        <w:t xml:space="preserve"> </w:t>
      </w:r>
      <w:r>
        <w:rPr>
          <w:w w:val="105"/>
        </w:rPr>
        <w:t>realise</w:t>
      </w:r>
      <w:r>
        <w:rPr>
          <w:spacing w:val="-14"/>
          <w:w w:val="105"/>
        </w:rPr>
        <w:t xml:space="preserve"> </w:t>
      </w:r>
      <w:r>
        <w:rPr>
          <w:w w:val="105"/>
        </w:rPr>
        <w:t>the</w:t>
      </w:r>
      <w:r>
        <w:rPr>
          <w:spacing w:val="-16"/>
          <w:w w:val="105"/>
        </w:rPr>
        <w:t xml:space="preserve"> </w:t>
      </w:r>
      <w:r>
        <w:rPr>
          <w:w w:val="105"/>
        </w:rPr>
        <w:t>investments.</w:t>
      </w:r>
      <w:r>
        <w:rPr>
          <w:spacing w:val="-13"/>
          <w:w w:val="105"/>
        </w:rPr>
        <w:t xml:space="preserve"> </w:t>
      </w:r>
      <w:r>
        <w:rPr>
          <w:w w:val="105"/>
        </w:rPr>
        <w:t>This,</w:t>
      </w:r>
      <w:r>
        <w:rPr>
          <w:spacing w:val="-14"/>
          <w:w w:val="105"/>
        </w:rPr>
        <w:t xml:space="preserve"> </w:t>
      </w:r>
      <w:r>
        <w:rPr>
          <w:w w:val="105"/>
        </w:rPr>
        <w:t>in</w:t>
      </w:r>
      <w:r>
        <w:rPr>
          <w:spacing w:val="-1"/>
          <w:w w:val="105"/>
        </w:rPr>
        <w:t xml:space="preserve"> </w:t>
      </w:r>
      <w:r>
        <w:rPr>
          <w:w w:val="105"/>
        </w:rPr>
        <w:t>turn,</w:t>
      </w:r>
      <w:r>
        <w:rPr>
          <w:spacing w:val="-13"/>
          <w:w w:val="105"/>
        </w:rPr>
        <w:t xml:space="preserve"> </w:t>
      </w:r>
      <w:r>
        <w:rPr>
          <w:w w:val="105"/>
        </w:rPr>
        <w:t>may</w:t>
      </w:r>
      <w:r>
        <w:rPr>
          <w:spacing w:val="-16"/>
          <w:w w:val="105"/>
        </w:rPr>
        <w:t xml:space="preserve"> </w:t>
      </w:r>
      <w:r>
        <w:rPr>
          <w:w w:val="105"/>
        </w:rPr>
        <w:t>affect</w:t>
      </w:r>
      <w:r>
        <w:rPr>
          <w:spacing w:val="-16"/>
          <w:w w:val="105"/>
        </w:rPr>
        <w:t xml:space="preserve"> </w:t>
      </w:r>
      <w:r>
        <w:rPr>
          <w:w w:val="105"/>
        </w:rPr>
        <w:t>the</w:t>
      </w:r>
      <w:r>
        <w:rPr>
          <w:spacing w:val="12"/>
          <w:w w:val="105"/>
        </w:rPr>
        <w:t xml:space="preserve"> </w:t>
      </w:r>
      <w:r>
        <w:rPr>
          <w:w w:val="105"/>
        </w:rPr>
        <w:t>ability</w:t>
      </w:r>
      <w:r>
        <w:rPr>
          <w:spacing w:val="-13"/>
          <w:w w:val="105"/>
        </w:rPr>
        <w:t xml:space="preserve"> </w:t>
      </w:r>
      <w:r>
        <w:rPr>
          <w:w w:val="105"/>
        </w:rPr>
        <w:t>of</w:t>
      </w:r>
      <w:r>
        <w:rPr>
          <w:spacing w:val="-13"/>
          <w:w w:val="105"/>
        </w:rPr>
        <w:t xml:space="preserve"> </w:t>
      </w:r>
      <w:r>
        <w:rPr>
          <w:w w:val="105"/>
        </w:rPr>
        <w:t>a</w:t>
      </w:r>
      <w:r>
        <w:rPr>
          <w:spacing w:val="-15"/>
          <w:w w:val="105"/>
        </w:rPr>
        <w:t xml:space="preserve"> </w:t>
      </w:r>
      <w:r>
        <w:rPr>
          <w:w w:val="105"/>
        </w:rPr>
        <w:t>Fund to raise cash</w:t>
      </w:r>
      <w:r>
        <w:rPr>
          <w:spacing w:val="-6"/>
          <w:w w:val="105"/>
        </w:rPr>
        <w:t xml:space="preserve"> </w:t>
      </w:r>
      <w:r>
        <w:rPr>
          <w:w w:val="105"/>
        </w:rPr>
        <w:t>to meet requests for the redemption of Units.</w:t>
      </w:r>
    </w:p>
    <w:p w14:paraId="77588F04" w14:textId="77777777" w:rsidR="00FE7E48" w:rsidRDefault="00FE7E48">
      <w:pPr>
        <w:pStyle w:val="BodyText"/>
        <w:spacing w:before="125"/>
      </w:pPr>
    </w:p>
    <w:p w14:paraId="1B7375A8" w14:textId="77777777" w:rsidR="00FE7E48" w:rsidRDefault="00CB7212">
      <w:pPr>
        <w:pStyle w:val="ListParagraph"/>
        <w:numPr>
          <w:ilvl w:val="2"/>
          <w:numId w:val="29"/>
        </w:numPr>
        <w:tabs>
          <w:tab w:val="left" w:pos="1583"/>
        </w:tabs>
        <w:ind w:left="1583" w:hanging="852"/>
        <w:rPr>
          <w:sz w:val="17"/>
        </w:rPr>
      </w:pPr>
      <w:r>
        <w:rPr>
          <w:i/>
          <w:w w:val="105"/>
          <w:sz w:val="17"/>
        </w:rPr>
        <w:t>Valuation</w:t>
      </w:r>
      <w:r>
        <w:rPr>
          <w:i/>
          <w:spacing w:val="-7"/>
          <w:w w:val="105"/>
          <w:sz w:val="17"/>
        </w:rPr>
        <w:t xml:space="preserve"> </w:t>
      </w:r>
      <w:r>
        <w:rPr>
          <w:i/>
          <w:spacing w:val="-4"/>
          <w:w w:val="105"/>
          <w:sz w:val="17"/>
        </w:rPr>
        <w:t>Risk</w:t>
      </w:r>
    </w:p>
    <w:p w14:paraId="37756268" w14:textId="77777777" w:rsidR="00FE7E48" w:rsidRDefault="00FE7E48">
      <w:pPr>
        <w:pStyle w:val="BodyText"/>
        <w:spacing w:before="38"/>
        <w:rPr>
          <w:i/>
        </w:rPr>
      </w:pPr>
    </w:p>
    <w:p w14:paraId="2D4D0859" w14:textId="77777777" w:rsidR="00FE7E48" w:rsidRDefault="00CB7212">
      <w:pPr>
        <w:pStyle w:val="BodyText"/>
        <w:spacing w:line="336" w:lineRule="auto"/>
        <w:ind w:left="875" w:right="1479"/>
        <w:jc w:val="both"/>
      </w:pPr>
      <w:r>
        <w:rPr>
          <w:w w:val="105"/>
        </w:rPr>
        <w:t>By investing in a Fund, Unitholders gain exposure to the return from the underlying investments of a Fund. With a view to achieving fair Unit pricing, the value of Units is calculated</w:t>
      </w:r>
      <w:r>
        <w:rPr>
          <w:spacing w:val="-2"/>
          <w:w w:val="105"/>
        </w:rPr>
        <w:t xml:space="preserve"> </w:t>
      </w:r>
      <w:r>
        <w:rPr>
          <w:w w:val="105"/>
        </w:rPr>
        <w:t>in sterling on a single mid-market</w:t>
      </w:r>
      <w:r>
        <w:rPr>
          <w:spacing w:val="-2"/>
          <w:w w:val="105"/>
        </w:rPr>
        <w:t xml:space="preserve"> </w:t>
      </w:r>
      <w:r>
        <w:rPr>
          <w:w w:val="105"/>
        </w:rPr>
        <w:t>pricing basis at</w:t>
      </w:r>
      <w:r>
        <w:rPr>
          <w:spacing w:val="-2"/>
          <w:w w:val="105"/>
        </w:rPr>
        <w:t xml:space="preserve"> </w:t>
      </w:r>
      <w:r>
        <w:rPr>
          <w:w w:val="105"/>
        </w:rPr>
        <w:t>12:00pm</w:t>
      </w:r>
      <w:r>
        <w:rPr>
          <w:spacing w:val="40"/>
          <w:w w:val="105"/>
        </w:rPr>
        <w:t xml:space="preserve"> </w:t>
      </w:r>
      <w:r>
        <w:rPr>
          <w:w w:val="105"/>
        </w:rPr>
        <w:t>London</w:t>
      </w:r>
      <w:r>
        <w:rPr>
          <w:spacing w:val="-2"/>
          <w:w w:val="105"/>
        </w:rPr>
        <w:t xml:space="preserve"> </w:t>
      </w:r>
      <w:r>
        <w:rPr>
          <w:w w:val="105"/>
        </w:rPr>
        <w:t>time on each Dealing Day. For certain scheme property, the Manager’s best estimate of a fair and</w:t>
      </w:r>
      <w:r>
        <w:rPr>
          <w:spacing w:val="-15"/>
          <w:w w:val="105"/>
        </w:rPr>
        <w:t xml:space="preserve"> </w:t>
      </w:r>
      <w:r>
        <w:rPr>
          <w:w w:val="105"/>
        </w:rPr>
        <w:t>reasonable</w:t>
      </w:r>
      <w:r>
        <w:rPr>
          <w:spacing w:val="-14"/>
          <w:w w:val="105"/>
        </w:rPr>
        <w:t xml:space="preserve"> </w:t>
      </w:r>
      <w:r>
        <w:rPr>
          <w:w w:val="105"/>
        </w:rPr>
        <w:t>market</w:t>
      </w:r>
      <w:r>
        <w:rPr>
          <w:spacing w:val="-16"/>
          <w:w w:val="105"/>
        </w:rPr>
        <w:t xml:space="preserve"> </w:t>
      </w:r>
      <w:r>
        <w:rPr>
          <w:w w:val="105"/>
        </w:rPr>
        <w:t>value</w:t>
      </w:r>
      <w:r>
        <w:rPr>
          <w:spacing w:val="-6"/>
          <w:w w:val="105"/>
        </w:rPr>
        <w:t xml:space="preserve"> </w:t>
      </w:r>
      <w:r>
        <w:rPr>
          <w:w w:val="105"/>
        </w:rPr>
        <w:t>may</w:t>
      </w:r>
      <w:r>
        <w:rPr>
          <w:spacing w:val="-15"/>
          <w:w w:val="105"/>
        </w:rPr>
        <w:t xml:space="preserve"> </w:t>
      </w:r>
      <w:r>
        <w:rPr>
          <w:w w:val="105"/>
        </w:rPr>
        <w:t>prove</w:t>
      </w:r>
      <w:r>
        <w:rPr>
          <w:spacing w:val="-9"/>
          <w:w w:val="105"/>
        </w:rPr>
        <w:t xml:space="preserve"> </w:t>
      </w:r>
      <w:r>
        <w:rPr>
          <w:w w:val="105"/>
        </w:rPr>
        <w:t>to</w:t>
      </w:r>
      <w:r>
        <w:rPr>
          <w:spacing w:val="-10"/>
          <w:w w:val="105"/>
        </w:rPr>
        <w:t xml:space="preserve"> </w:t>
      </w:r>
      <w:r>
        <w:rPr>
          <w:w w:val="105"/>
        </w:rPr>
        <w:t>be incorrect.</w:t>
      </w:r>
      <w:r>
        <w:rPr>
          <w:spacing w:val="-10"/>
          <w:w w:val="105"/>
        </w:rPr>
        <w:t xml:space="preserve"> </w:t>
      </w:r>
      <w:r>
        <w:rPr>
          <w:w w:val="105"/>
        </w:rPr>
        <w:t>For</w:t>
      </w:r>
      <w:r>
        <w:rPr>
          <w:spacing w:val="-10"/>
          <w:w w:val="105"/>
        </w:rPr>
        <w:t xml:space="preserve"> </w:t>
      </w:r>
      <w:r>
        <w:rPr>
          <w:w w:val="105"/>
        </w:rPr>
        <w:t>other</w:t>
      </w:r>
      <w:r>
        <w:rPr>
          <w:spacing w:val="-8"/>
          <w:w w:val="105"/>
        </w:rPr>
        <w:t xml:space="preserve"> </w:t>
      </w:r>
      <w:r>
        <w:rPr>
          <w:w w:val="105"/>
        </w:rPr>
        <w:t>investments, use</w:t>
      </w:r>
      <w:r>
        <w:rPr>
          <w:spacing w:val="-7"/>
          <w:w w:val="105"/>
        </w:rPr>
        <w:t xml:space="preserve"> </w:t>
      </w:r>
      <w:r>
        <w:rPr>
          <w:w w:val="105"/>
        </w:rPr>
        <w:t>of</w:t>
      </w:r>
      <w:r>
        <w:rPr>
          <w:spacing w:val="-10"/>
          <w:w w:val="105"/>
        </w:rPr>
        <w:t xml:space="preserve"> </w:t>
      </w:r>
      <w:r>
        <w:rPr>
          <w:w w:val="105"/>
        </w:rPr>
        <w:t>a market price may prove to be generally appropriate. If there is a risk of divergence of Unit</w:t>
      </w:r>
      <w:r>
        <w:rPr>
          <w:spacing w:val="-4"/>
          <w:w w:val="105"/>
        </w:rPr>
        <w:t xml:space="preserve"> </w:t>
      </w:r>
      <w:r>
        <w:rPr>
          <w:w w:val="105"/>
        </w:rPr>
        <w:t>prices</w:t>
      </w:r>
      <w:r>
        <w:rPr>
          <w:spacing w:val="-10"/>
          <w:w w:val="105"/>
        </w:rPr>
        <w:t xml:space="preserve"> </w:t>
      </w:r>
      <w:r>
        <w:rPr>
          <w:w w:val="105"/>
        </w:rPr>
        <w:t>from</w:t>
      </w:r>
      <w:r>
        <w:rPr>
          <w:spacing w:val="-4"/>
          <w:w w:val="105"/>
        </w:rPr>
        <w:t xml:space="preserve"> </w:t>
      </w:r>
      <w:r>
        <w:rPr>
          <w:w w:val="105"/>
        </w:rPr>
        <w:t>a</w:t>
      </w:r>
      <w:r>
        <w:rPr>
          <w:spacing w:val="-9"/>
          <w:w w:val="105"/>
        </w:rPr>
        <w:t xml:space="preserve"> </w:t>
      </w:r>
      <w:r>
        <w:rPr>
          <w:w w:val="105"/>
        </w:rPr>
        <w:t>fair</w:t>
      </w:r>
      <w:r>
        <w:rPr>
          <w:spacing w:val="-7"/>
          <w:w w:val="105"/>
        </w:rPr>
        <w:t xml:space="preserve"> </w:t>
      </w:r>
      <w:r>
        <w:rPr>
          <w:w w:val="105"/>
        </w:rPr>
        <w:t>value</w:t>
      </w:r>
      <w:r>
        <w:rPr>
          <w:spacing w:val="-5"/>
          <w:w w:val="105"/>
        </w:rPr>
        <w:t xml:space="preserve"> </w:t>
      </w:r>
      <w:r>
        <w:rPr>
          <w:w w:val="105"/>
        </w:rPr>
        <w:t>of</w:t>
      </w:r>
      <w:r>
        <w:rPr>
          <w:spacing w:val="-6"/>
          <w:w w:val="105"/>
        </w:rPr>
        <w:t xml:space="preserve"> </w:t>
      </w:r>
      <w:r>
        <w:rPr>
          <w:w w:val="105"/>
        </w:rPr>
        <w:t>the</w:t>
      </w:r>
      <w:r>
        <w:rPr>
          <w:spacing w:val="-3"/>
          <w:w w:val="105"/>
        </w:rPr>
        <w:t xml:space="preserve"> </w:t>
      </w:r>
      <w:r>
        <w:rPr>
          <w:w w:val="105"/>
        </w:rPr>
        <w:t>underlying</w:t>
      </w:r>
      <w:r>
        <w:rPr>
          <w:spacing w:val="-9"/>
          <w:w w:val="105"/>
        </w:rPr>
        <w:t xml:space="preserve"> </w:t>
      </w:r>
      <w:r>
        <w:rPr>
          <w:w w:val="105"/>
        </w:rPr>
        <w:t>assets,</w:t>
      </w:r>
      <w:r>
        <w:rPr>
          <w:spacing w:val="-1"/>
          <w:w w:val="105"/>
        </w:rPr>
        <w:t xml:space="preserve"> </w:t>
      </w:r>
      <w:r>
        <w:rPr>
          <w:w w:val="105"/>
        </w:rPr>
        <w:t>the</w:t>
      </w:r>
      <w:r>
        <w:rPr>
          <w:spacing w:val="-6"/>
          <w:w w:val="105"/>
        </w:rPr>
        <w:t xml:space="preserve"> </w:t>
      </w:r>
      <w:r>
        <w:rPr>
          <w:w w:val="105"/>
        </w:rPr>
        <w:t>Manager</w:t>
      </w:r>
      <w:r>
        <w:rPr>
          <w:spacing w:val="-4"/>
          <w:w w:val="105"/>
        </w:rPr>
        <w:t xml:space="preserve"> </w:t>
      </w:r>
      <w:r>
        <w:rPr>
          <w:w w:val="105"/>
        </w:rPr>
        <w:t>will</w:t>
      </w:r>
      <w:r>
        <w:rPr>
          <w:spacing w:val="29"/>
          <w:w w:val="105"/>
        </w:rPr>
        <w:t xml:space="preserve"> </w:t>
      </w:r>
      <w:r>
        <w:rPr>
          <w:w w:val="105"/>
        </w:rPr>
        <w:t>monitor</w:t>
      </w:r>
      <w:r>
        <w:rPr>
          <w:spacing w:val="-10"/>
          <w:w w:val="105"/>
        </w:rPr>
        <w:t xml:space="preserve"> </w:t>
      </w:r>
      <w:r>
        <w:rPr>
          <w:w w:val="105"/>
        </w:rPr>
        <w:t>this</w:t>
      </w:r>
      <w:r>
        <w:rPr>
          <w:spacing w:val="-6"/>
          <w:w w:val="105"/>
        </w:rPr>
        <w:t xml:space="preserve"> </w:t>
      </w:r>
      <w:r>
        <w:rPr>
          <w:w w:val="105"/>
        </w:rPr>
        <w:t>and will</w:t>
      </w:r>
      <w:r>
        <w:rPr>
          <w:spacing w:val="40"/>
          <w:w w:val="105"/>
        </w:rPr>
        <w:t xml:space="preserve"> </w:t>
      </w:r>
      <w:r>
        <w:rPr>
          <w:w w:val="105"/>
        </w:rPr>
        <w:t>seek to take appropriate action to minimise dilution to the Trust with a view to balancing the interests of incoming, outgoing and remaining investors.</w:t>
      </w:r>
    </w:p>
    <w:p w14:paraId="7F460CA1" w14:textId="77777777" w:rsidR="00FE7E48" w:rsidRDefault="00FE7E48">
      <w:pPr>
        <w:pStyle w:val="BodyText"/>
        <w:spacing w:before="123"/>
      </w:pPr>
    </w:p>
    <w:p w14:paraId="3D5F7593" w14:textId="77777777" w:rsidR="00FE7E48" w:rsidRDefault="00CB7212">
      <w:pPr>
        <w:pStyle w:val="ListParagraph"/>
        <w:numPr>
          <w:ilvl w:val="2"/>
          <w:numId w:val="29"/>
        </w:numPr>
        <w:tabs>
          <w:tab w:val="left" w:pos="1583"/>
        </w:tabs>
        <w:spacing w:before="1"/>
        <w:ind w:left="1583" w:hanging="852"/>
        <w:rPr>
          <w:sz w:val="17"/>
        </w:rPr>
      </w:pPr>
      <w:r>
        <w:rPr>
          <w:i/>
          <w:spacing w:val="-2"/>
          <w:w w:val="105"/>
          <w:sz w:val="17"/>
        </w:rPr>
        <w:t>Warrants</w:t>
      </w:r>
    </w:p>
    <w:p w14:paraId="122E5043" w14:textId="77777777" w:rsidR="00FE7E48" w:rsidRDefault="00FE7E48">
      <w:pPr>
        <w:pStyle w:val="BodyText"/>
        <w:spacing w:before="37"/>
        <w:rPr>
          <w:i/>
        </w:rPr>
      </w:pPr>
    </w:p>
    <w:p w14:paraId="15C9D53D" w14:textId="77777777" w:rsidR="00FE7E48" w:rsidRDefault="00CB7212">
      <w:pPr>
        <w:pStyle w:val="BodyText"/>
        <w:spacing w:line="336" w:lineRule="auto"/>
        <w:ind w:left="875" w:right="1484"/>
        <w:jc w:val="both"/>
      </w:pPr>
      <w:r>
        <w:rPr>
          <w:w w:val="105"/>
        </w:rPr>
        <w:t>A warrant is a security that entitles the holder to buy a certain number of shares at a specified price on a fixed date or dates during a specified period in the future. If the warrant is held beyond its expiry date, it will have no value. The value of warrants can go up and down much more quickly than the underlying assets in question.</w:t>
      </w:r>
    </w:p>
    <w:p w14:paraId="7B062FCB" w14:textId="77777777" w:rsidR="00FE7E48" w:rsidRDefault="00FE7E48">
      <w:pPr>
        <w:pStyle w:val="BodyText"/>
        <w:spacing w:before="122"/>
      </w:pPr>
    </w:p>
    <w:p w14:paraId="37646626" w14:textId="77777777" w:rsidR="00FE7E48" w:rsidRDefault="00CB7212">
      <w:pPr>
        <w:pStyle w:val="ListParagraph"/>
        <w:numPr>
          <w:ilvl w:val="2"/>
          <w:numId w:val="29"/>
        </w:numPr>
        <w:tabs>
          <w:tab w:val="left" w:pos="1583"/>
        </w:tabs>
        <w:ind w:left="1583" w:hanging="852"/>
        <w:rPr>
          <w:sz w:val="17"/>
        </w:rPr>
      </w:pPr>
      <w:r>
        <w:rPr>
          <w:i/>
          <w:sz w:val="17"/>
        </w:rPr>
        <w:t>Structured</w:t>
      </w:r>
      <w:r>
        <w:rPr>
          <w:i/>
          <w:spacing w:val="37"/>
          <w:sz w:val="17"/>
        </w:rPr>
        <w:t xml:space="preserve"> </w:t>
      </w:r>
      <w:r>
        <w:rPr>
          <w:i/>
          <w:spacing w:val="-2"/>
          <w:sz w:val="17"/>
        </w:rPr>
        <w:t>Products</w:t>
      </w:r>
    </w:p>
    <w:p w14:paraId="21AF8CC2" w14:textId="77777777" w:rsidR="00FE7E48" w:rsidRDefault="00FE7E48">
      <w:pPr>
        <w:pStyle w:val="BodyText"/>
        <w:spacing w:before="38"/>
        <w:rPr>
          <w:i/>
        </w:rPr>
      </w:pPr>
    </w:p>
    <w:p w14:paraId="66B7B6DB" w14:textId="77777777" w:rsidR="00FE7E48" w:rsidRDefault="00CB7212">
      <w:pPr>
        <w:pStyle w:val="BodyText"/>
        <w:spacing w:line="336" w:lineRule="auto"/>
        <w:ind w:left="875" w:right="1482"/>
        <w:jc w:val="both"/>
      </w:pPr>
      <w:r>
        <w:rPr>
          <w:w w:val="105"/>
        </w:rPr>
        <w:t>Typically,</w:t>
      </w:r>
      <w:r>
        <w:rPr>
          <w:spacing w:val="-12"/>
          <w:w w:val="105"/>
        </w:rPr>
        <w:t xml:space="preserve"> </w:t>
      </w:r>
      <w:r>
        <w:rPr>
          <w:w w:val="105"/>
        </w:rPr>
        <w:t>these</w:t>
      </w:r>
      <w:r>
        <w:rPr>
          <w:spacing w:val="-14"/>
          <w:w w:val="105"/>
        </w:rPr>
        <w:t xml:space="preserve"> </w:t>
      </w:r>
      <w:r>
        <w:rPr>
          <w:w w:val="105"/>
        </w:rPr>
        <w:t>are</w:t>
      </w:r>
      <w:r>
        <w:rPr>
          <w:spacing w:val="-15"/>
          <w:w w:val="105"/>
        </w:rPr>
        <w:t xml:space="preserve"> </w:t>
      </w:r>
      <w:r>
        <w:rPr>
          <w:w w:val="105"/>
        </w:rPr>
        <w:t>investment</w:t>
      </w:r>
      <w:r>
        <w:rPr>
          <w:spacing w:val="-12"/>
          <w:w w:val="105"/>
        </w:rPr>
        <w:t xml:space="preserve"> </w:t>
      </w:r>
      <w:r>
        <w:rPr>
          <w:w w:val="105"/>
        </w:rPr>
        <w:t>strategies</w:t>
      </w:r>
      <w:r>
        <w:rPr>
          <w:spacing w:val="-8"/>
          <w:w w:val="105"/>
        </w:rPr>
        <w:t xml:space="preserve"> </w:t>
      </w:r>
      <w:r>
        <w:rPr>
          <w:w w:val="105"/>
        </w:rPr>
        <w:t>based</w:t>
      </w:r>
      <w:r>
        <w:rPr>
          <w:spacing w:val="-10"/>
          <w:w w:val="105"/>
        </w:rPr>
        <w:t xml:space="preserve"> </w:t>
      </w:r>
      <w:r>
        <w:rPr>
          <w:w w:val="105"/>
        </w:rPr>
        <w:t>on</w:t>
      </w:r>
      <w:r>
        <w:rPr>
          <w:spacing w:val="-10"/>
          <w:w w:val="105"/>
        </w:rPr>
        <w:t xml:space="preserve"> </w:t>
      </w:r>
      <w:r>
        <w:rPr>
          <w:w w:val="105"/>
        </w:rPr>
        <w:t>derivatives</w:t>
      </w:r>
      <w:r>
        <w:rPr>
          <w:spacing w:val="-10"/>
          <w:w w:val="105"/>
        </w:rPr>
        <w:t xml:space="preserve"> </w:t>
      </w:r>
      <w:r>
        <w:rPr>
          <w:w w:val="105"/>
        </w:rPr>
        <w:t>whose</w:t>
      </w:r>
      <w:r>
        <w:rPr>
          <w:spacing w:val="-9"/>
          <w:w w:val="105"/>
        </w:rPr>
        <w:t xml:space="preserve"> </w:t>
      </w:r>
      <w:r>
        <w:rPr>
          <w:w w:val="105"/>
        </w:rPr>
        <w:t>underlying</w:t>
      </w:r>
      <w:r>
        <w:rPr>
          <w:spacing w:val="-13"/>
          <w:w w:val="105"/>
        </w:rPr>
        <w:t xml:space="preserve"> </w:t>
      </w:r>
      <w:r>
        <w:rPr>
          <w:w w:val="105"/>
        </w:rPr>
        <w:t>assets may</w:t>
      </w:r>
      <w:r>
        <w:rPr>
          <w:spacing w:val="-8"/>
          <w:w w:val="105"/>
        </w:rPr>
        <w:t xml:space="preserve"> </w:t>
      </w:r>
      <w:r>
        <w:rPr>
          <w:w w:val="105"/>
        </w:rPr>
        <w:t>be,</w:t>
      </w:r>
      <w:r>
        <w:rPr>
          <w:spacing w:val="-6"/>
          <w:w w:val="105"/>
        </w:rPr>
        <w:t xml:space="preserve"> </w:t>
      </w:r>
      <w:r>
        <w:rPr>
          <w:w w:val="105"/>
        </w:rPr>
        <w:t>but</w:t>
      </w:r>
      <w:r>
        <w:rPr>
          <w:spacing w:val="-10"/>
          <w:w w:val="105"/>
        </w:rPr>
        <w:t xml:space="preserve"> </w:t>
      </w:r>
      <w:r>
        <w:rPr>
          <w:w w:val="105"/>
        </w:rPr>
        <w:t>are</w:t>
      </w:r>
      <w:r>
        <w:rPr>
          <w:spacing w:val="-9"/>
          <w:w w:val="105"/>
        </w:rPr>
        <w:t xml:space="preserve"> </w:t>
      </w:r>
      <w:r>
        <w:rPr>
          <w:w w:val="105"/>
        </w:rPr>
        <w:t>not</w:t>
      </w:r>
      <w:r>
        <w:rPr>
          <w:spacing w:val="-8"/>
          <w:w w:val="105"/>
        </w:rPr>
        <w:t xml:space="preserve"> </w:t>
      </w:r>
      <w:r>
        <w:rPr>
          <w:w w:val="105"/>
        </w:rPr>
        <w:t>limited</w:t>
      </w:r>
      <w:r>
        <w:rPr>
          <w:spacing w:val="-5"/>
          <w:w w:val="105"/>
        </w:rPr>
        <w:t xml:space="preserve"> </w:t>
      </w:r>
      <w:r>
        <w:rPr>
          <w:w w:val="105"/>
        </w:rPr>
        <w:t>to,</w:t>
      </w:r>
      <w:r>
        <w:rPr>
          <w:spacing w:val="-6"/>
          <w:w w:val="105"/>
        </w:rPr>
        <w:t xml:space="preserve"> </w:t>
      </w:r>
      <w:r>
        <w:rPr>
          <w:w w:val="105"/>
        </w:rPr>
        <w:t>securities,</w:t>
      </w:r>
      <w:r>
        <w:rPr>
          <w:spacing w:val="-8"/>
          <w:w w:val="105"/>
        </w:rPr>
        <w:t xml:space="preserve"> </w:t>
      </w:r>
      <w:r>
        <w:rPr>
          <w:w w:val="105"/>
        </w:rPr>
        <w:t>options,</w:t>
      </w:r>
      <w:r>
        <w:rPr>
          <w:spacing w:val="-11"/>
          <w:w w:val="105"/>
        </w:rPr>
        <w:t xml:space="preserve"> </w:t>
      </w:r>
      <w:r>
        <w:rPr>
          <w:w w:val="105"/>
        </w:rPr>
        <w:t>indices,</w:t>
      </w:r>
      <w:r>
        <w:rPr>
          <w:spacing w:val="-9"/>
          <w:w w:val="105"/>
        </w:rPr>
        <w:t xml:space="preserve"> </w:t>
      </w:r>
      <w:r>
        <w:rPr>
          <w:w w:val="105"/>
        </w:rPr>
        <w:t>commodities,</w:t>
      </w:r>
      <w:r>
        <w:rPr>
          <w:spacing w:val="-4"/>
          <w:w w:val="105"/>
        </w:rPr>
        <w:t xml:space="preserve"> </w:t>
      </w:r>
      <w:r>
        <w:rPr>
          <w:w w:val="105"/>
        </w:rPr>
        <w:t>debt</w:t>
      </w:r>
      <w:r>
        <w:rPr>
          <w:spacing w:val="-10"/>
          <w:w w:val="105"/>
        </w:rPr>
        <w:t xml:space="preserve"> </w:t>
      </w:r>
      <w:r>
        <w:rPr>
          <w:w w:val="105"/>
        </w:rPr>
        <w:t>issuances and/or foreign currencies. Capital-at-risk investments, high-income investments or guaranteed stock market investments are all examples of structured products but structured products</w:t>
      </w:r>
      <w:r>
        <w:rPr>
          <w:spacing w:val="-4"/>
          <w:w w:val="105"/>
        </w:rPr>
        <w:t xml:space="preserve"> </w:t>
      </w:r>
      <w:r>
        <w:rPr>
          <w:w w:val="105"/>
        </w:rPr>
        <w:t>are</w:t>
      </w:r>
      <w:r>
        <w:rPr>
          <w:spacing w:val="-6"/>
          <w:w w:val="105"/>
        </w:rPr>
        <w:t xml:space="preserve"> </w:t>
      </w:r>
      <w:r>
        <w:rPr>
          <w:w w:val="105"/>
        </w:rPr>
        <w:t>not</w:t>
      </w:r>
      <w:r>
        <w:rPr>
          <w:spacing w:val="-6"/>
          <w:w w:val="105"/>
        </w:rPr>
        <w:t xml:space="preserve"> </w:t>
      </w:r>
      <w:r>
        <w:rPr>
          <w:w w:val="105"/>
        </w:rPr>
        <w:t>limited</w:t>
      </w:r>
      <w:r>
        <w:rPr>
          <w:spacing w:val="-1"/>
          <w:w w:val="105"/>
        </w:rPr>
        <w:t xml:space="preserve"> </w:t>
      </w:r>
      <w:r>
        <w:rPr>
          <w:w w:val="105"/>
        </w:rPr>
        <w:t>to</w:t>
      </w:r>
      <w:r>
        <w:rPr>
          <w:spacing w:val="-1"/>
          <w:w w:val="105"/>
        </w:rPr>
        <w:t xml:space="preserve"> </w:t>
      </w:r>
      <w:r>
        <w:rPr>
          <w:w w:val="105"/>
        </w:rPr>
        <w:t>these</w:t>
      </w:r>
      <w:r>
        <w:rPr>
          <w:spacing w:val="-1"/>
          <w:w w:val="105"/>
        </w:rPr>
        <w:t xml:space="preserve"> </w:t>
      </w:r>
      <w:r>
        <w:rPr>
          <w:w w:val="105"/>
        </w:rPr>
        <w:t>types.</w:t>
      </w:r>
      <w:r>
        <w:rPr>
          <w:spacing w:val="-6"/>
          <w:w w:val="105"/>
        </w:rPr>
        <w:t xml:space="preserve"> </w:t>
      </w:r>
      <w:r>
        <w:rPr>
          <w:w w:val="105"/>
        </w:rPr>
        <w:t>The</w:t>
      </w:r>
      <w:r>
        <w:rPr>
          <w:spacing w:val="-8"/>
          <w:w w:val="105"/>
        </w:rPr>
        <w:t xml:space="preserve"> </w:t>
      </w:r>
      <w:r>
        <w:rPr>
          <w:w w:val="105"/>
        </w:rPr>
        <w:t>return on</w:t>
      </w:r>
      <w:r>
        <w:rPr>
          <w:spacing w:val="-13"/>
          <w:w w:val="105"/>
        </w:rPr>
        <w:t xml:space="preserve"> </w:t>
      </w:r>
      <w:r>
        <w:rPr>
          <w:w w:val="105"/>
        </w:rPr>
        <w:t>structured products is not</w:t>
      </w:r>
      <w:r>
        <w:rPr>
          <w:spacing w:val="-16"/>
          <w:w w:val="105"/>
        </w:rPr>
        <w:t xml:space="preserve"> </w:t>
      </w:r>
      <w:r>
        <w:rPr>
          <w:w w:val="105"/>
        </w:rPr>
        <w:t>guaranteed</w:t>
      </w:r>
      <w:r>
        <w:rPr>
          <w:spacing w:val="-11"/>
          <w:w w:val="105"/>
        </w:rPr>
        <w:t xml:space="preserve"> </w:t>
      </w:r>
      <w:r>
        <w:rPr>
          <w:w w:val="105"/>
        </w:rPr>
        <w:t>and</w:t>
      </w:r>
      <w:r>
        <w:rPr>
          <w:spacing w:val="-16"/>
          <w:w w:val="105"/>
        </w:rPr>
        <w:t xml:space="preserve"> </w:t>
      </w:r>
      <w:r>
        <w:rPr>
          <w:w w:val="105"/>
        </w:rPr>
        <w:t>the</w:t>
      </w:r>
      <w:r>
        <w:rPr>
          <w:spacing w:val="-15"/>
          <w:w w:val="105"/>
        </w:rPr>
        <w:t xml:space="preserve"> </w:t>
      </w:r>
      <w:r>
        <w:rPr>
          <w:w w:val="105"/>
        </w:rPr>
        <w:t>level</w:t>
      </w:r>
      <w:r>
        <w:rPr>
          <w:spacing w:val="-14"/>
          <w:w w:val="105"/>
        </w:rPr>
        <w:t xml:space="preserve"> </w:t>
      </w:r>
      <w:r>
        <w:rPr>
          <w:w w:val="105"/>
        </w:rPr>
        <w:t>of</w:t>
      </w:r>
      <w:r>
        <w:rPr>
          <w:spacing w:val="-14"/>
          <w:w w:val="105"/>
        </w:rPr>
        <w:t xml:space="preserve"> </w:t>
      </w:r>
      <w:r>
        <w:rPr>
          <w:w w:val="105"/>
        </w:rPr>
        <w:t>return</w:t>
      </w:r>
      <w:r>
        <w:rPr>
          <w:spacing w:val="-15"/>
          <w:w w:val="105"/>
        </w:rPr>
        <w:t xml:space="preserve"> </w:t>
      </w:r>
      <w:r>
        <w:rPr>
          <w:w w:val="105"/>
        </w:rPr>
        <w:t>may</w:t>
      </w:r>
      <w:r>
        <w:rPr>
          <w:spacing w:val="-12"/>
          <w:w w:val="105"/>
        </w:rPr>
        <w:t xml:space="preserve"> </w:t>
      </w:r>
      <w:r>
        <w:rPr>
          <w:w w:val="105"/>
        </w:rPr>
        <w:t>depend</w:t>
      </w:r>
      <w:r>
        <w:rPr>
          <w:spacing w:val="-10"/>
          <w:w w:val="105"/>
        </w:rPr>
        <w:t xml:space="preserve"> </w:t>
      </w:r>
      <w:r>
        <w:rPr>
          <w:w w:val="105"/>
        </w:rPr>
        <w:t>on</w:t>
      </w:r>
      <w:r>
        <w:rPr>
          <w:spacing w:val="-13"/>
          <w:w w:val="105"/>
        </w:rPr>
        <w:t xml:space="preserve"> </w:t>
      </w:r>
      <w:r>
        <w:rPr>
          <w:w w:val="105"/>
        </w:rPr>
        <w:t>the</w:t>
      </w:r>
      <w:r>
        <w:rPr>
          <w:spacing w:val="-16"/>
          <w:w w:val="105"/>
        </w:rPr>
        <w:t xml:space="preserve"> </w:t>
      </w:r>
      <w:r>
        <w:rPr>
          <w:w w:val="105"/>
        </w:rPr>
        <w:t>level</w:t>
      </w:r>
      <w:r>
        <w:rPr>
          <w:spacing w:val="-13"/>
          <w:w w:val="105"/>
        </w:rPr>
        <w:t xml:space="preserve"> </w:t>
      </w:r>
      <w:r>
        <w:rPr>
          <w:w w:val="105"/>
        </w:rPr>
        <w:t>of</w:t>
      </w:r>
      <w:r>
        <w:rPr>
          <w:spacing w:val="-14"/>
          <w:w w:val="105"/>
        </w:rPr>
        <w:t xml:space="preserve"> </w:t>
      </w:r>
      <w:r>
        <w:rPr>
          <w:w w:val="105"/>
        </w:rPr>
        <w:t>the</w:t>
      </w:r>
      <w:r>
        <w:rPr>
          <w:spacing w:val="-13"/>
          <w:w w:val="105"/>
        </w:rPr>
        <w:t xml:space="preserve"> </w:t>
      </w:r>
      <w:r>
        <w:rPr>
          <w:w w:val="105"/>
        </w:rPr>
        <w:t>underlying</w:t>
      </w:r>
      <w:r>
        <w:rPr>
          <w:spacing w:val="-11"/>
          <w:w w:val="105"/>
        </w:rPr>
        <w:t xml:space="preserve"> </w:t>
      </w:r>
      <w:r>
        <w:rPr>
          <w:w w:val="105"/>
        </w:rPr>
        <w:t>assets.</w:t>
      </w:r>
    </w:p>
    <w:p w14:paraId="30EEDB3B" w14:textId="77777777" w:rsidR="00FE7E48" w:rsidRDefault="00FE7E48">
      <w:pPr>
        <w:pStyle w:val="BodyText"/>
        <w:spacing w:before="123"/>
      </w:pPr>
    </w:p>
    <w:p w14:paraId="565D40F2" w14:textId="77777777" w:rsidR="00FE7E48" w:rsidRDefault="00CB7212">
      <w:pPr>
        <w:pStyle w:val="ListParagraph"/>
        <w:numPr>
          <w:ilvl w:val="2"/>
          <w:numId w:val="29"/>
        </w:numPr>
        <w:tabs>
          <w:tab w:val="left" w:pos="1583"/>
        </w:tabs>
        <w:ind w:left="1583" w:hanging="852"/>
        <w:rPr>
          <w:sz w:val="17"/>
        </w:rPr>
      </w:pPr>
      <w:r>
        <w:rPr>
          <w:i/>
          <w:sz w:val="17"/>
        </w:rPr>
        <w:t>Investment</w:t>
      </w:r>
      <w:r>
        <w:rPr>
          <w:i/>
          <w:spacing w:val="43"/>
          <w:sz w:val="17"/>
        </w:rPr>
        <w:t xml:space="preserve"> </w:t>
      </w:r>
      <w:r>
        <w:rPr>
          <w:i/>
          <w:spacing w:val="-2"/>
          <w:sz w:val="17"/>
        </w:rPr>
        <w:t>Trusts</w:t>
      </w:r>
    </w:p>
    <w:p w14:paraId="52916DF0" w14:textId="77777777" w:rsidR="00FE7E48" w:rsidRDefault="00FE7E48">
      <w:pPr>
        <w:pStyle w:val="BodyText"/>
        <w:spacing w:before="38"/>
        <w:rPr>
          <w:i/>
        </w:rPr>
      </w:pPr>
    </w:p>
    <w:p w14:paraId="30336ADA" w14:textId="77777777" w:rsidR="00FE7E48" w:rsidRDefault="00CB7212">
      <w:pPr>
        <w:pStyle w:val="BodyText"/>
        <w:spacing w:line="336" w:lineRule="auto"/>
        <w:ind w:left="875" w:right="1482"/>
        <w:jc w:val="both"/>
      </w:pPr>
      <w:r>
        <w:t>The</w:t>
      </w:r>
      <w:r>
        <w:rPr>
          <w:spacing w:val="30"/>
        </w:rPr>
        <w:t xml:space="preserve"> </w:t>
      </w:r>
      <w:r>
        <w:t>Funds</w:t>
      </w:r>
      <w:r>
        <w:rPr>
          <w:spacing w:val="34"/>
        </w:rPr>
        <w:t xml:space="preserve"> </w:t>
      </w:r>
      <w:r>
        <w:t>may</w:t>
      </w:r>
      <w:r>
        <w:rPr>
          <w:spacing w:val="29"/>
        </w:rPr>
        <w:t xml:space="preserve"> </w:t>
      </w:r>
      <w:r>
        <w:t>invest</w:t>
      </w:r>
      <w:r>
        <w:rPr>
          <w:spacing w:val="33"/>
        </w:rPr>
        <w:t xml:space="preserve"> </w:t>
      </w:r>
      <w:r>
        <w:t>in</w:t>
      </w:r>
      <w:r>
        <w:rPr>
          <w:spacing w:val="32"/>
        </w:rPr>
        <w:t xml:space="preserve"> </w:t>
      </w:r>
      <w:r>
        <w:t>investment</w:t>
      </w:r>
      <w:r>
        <w:rPr>
          <w:spacing w:val="33"/>
        </w:rPr>
        <w:t xml:space="preserve"> </w:t>
      </w:r>
      <w:r>
        <w:t>trusts.</w:t>
      </w:r>
      <w:r>
        <w:rPr>
          <w:spacing w:val="33"/>
        </w:rPr>
        <w:t xml:space="preserve"> </w:t>
      </w:r>
      <w:r>
        <w:t>These</w:t>
      </w:r>
      <w:r>
        <w:rPr>
          <w:spacing w:val="30"/>
        </w:rPr>
        <w:t xml:space="preserve"> </w:t>
      </w:r>
      <w:r>
        <w:t>are</w:t>
      </w:r>
      <w:r>
        <w:rPr>
          <w:spacing w:val="38"/>
        </w:rPr>
        <w:t xml:space="preserve"> </w:t>
      </w:r>
      <w:r>
        <w:t>public</w:t>
      </w:r>
      <w:r>
        <w:rPr>
          <w:spacing w:val="32"/>
        </w:rPr>
        <w:t xml:space="preserve"> </w:t>
      </w:r>
      <w:r>
        <w:t>limited</w:t>
      </w:r>
      <w:r>
        <w:rPr>
          <w:spacing w:val="33"/>
        </w:rPr>
        <w:t xml:space="preserve"> </w:t>
      </w:r>
      <w:r>
        <w:t>companies</w:t>
      </w:r>
      <w:r>
        <w:rPr>
          <w:spacing w:val="30"/>
        </w:rPr>
        <w:t xml:space="preserve"> </w:t>
      </w:r>
      <w:r>
        <w:t>quoted on the London Stock Exchange. The price of their shares depends on supply and demand and</w:t>
      </w:r>
      <w:r>
        <w:rPr>
          <w:spacing w:val="40"/>
        </w:rPr>
        <w:t xml:space="preserve"> </w:t>
      </w:r>
      <w:r>
        <w:t>may</w:t>
      </w:r>
      <w:r>
        <w:rPr>
          <w:spacing w:val="40"/>
        </w:rPr>
        <w:t xml:space="preserve"> </w:t>
      </w:r>
      <w:r>
        <w:t>not</w:t>
      </w:r>
      <w:r>
        <w:rPr>
          <w:spacing w:val="40"/>
        </w:rPr>
        <w:t xml:space="preserve"> </w:t>
      </w:r>
      <w:r>
        <w:t>reflect</w:t>
      </w:r>
      <w:r>
        <w:rPr>
          <w:spacing w:val="40"/>
        </w:rPr>
        <w:t xml:space="preserve"> </w:t>
      </w:r>
      <w:r>
        <w:t>the</w:t>
      </w:r>
      <w:r>
        <w:rPr>
          <w:spacing w:val="40"/>
        </w:rPr>
        <w:t xml:space="preserve"> </w:t>
      </w:r>
      <w:r>
        <w:t>value</w:t>
      </w:r>
      <w:r>
        <w:rPr>
          <w:spacing w:val="40"/>
        </w:rPr>
        <w:t xml:space="preserve"> </w:t>
      </w:r>
      <w:r>
        <w:t>of</w:t>
      </w:r>
      <w:r>
        <w:rPr>
          <w:spacing w:val="40"/>
        </w:rPr>
        <w:t xml:space="preserve"> </w:t>
      </w:r>
      <w:r>
        <w:t>the</w:t>
      </w:r>
      <w:r>
        <w:rPr>
          <w:spacing w:val="40"/>
        </w:rPr>
        <w:t xml:space="preserve"> </w:t>
      </w:r>
      <w:r>
        <w:t>underlying</w:t>
      </w:r>
      <w:r>
        <w:rPr>
          <w:spacing w:val="40"/>
        </w:rPr>
        <w:t xml:space="preserve"> </w:t>
      </w:r>
      <w:r>
        <w:t>assets.</w:t>
      </w:r>
      <w:r>
        <w:rPr>
          <w:spacing w:val="40"/>
        </w:rPr>
        <w:t xml:space="preserve"> </w:t>
      </w:r>
      <w:r>
        <w:t>It</w:t>
      </w:r>
      <w:r>
        <w:rPr>
          <w:spacing w:val="40"/>
        </w:rPr>
        <w:t xml:space="preserve"> </w:t>
      </w:r>
      <w:r>
        <w:t>may</w:t>
      </w:r>
      <w:r>
        <w:rPr>
          <w:spacing w:val="40"/>
        </w:rPr>
        <w:t xml:space="preserve"> </w:t>
      </w:r>
      <w:r>
        <w:t>be</w:t>
      </w:r>
      <w:r>
        <w:rPr>
          <w:spacing w:val="40"/>
        </w:rPr>
        <w:t xml:space="preserve"> </w:t>
      </w:r>
      <w:r>
        <w:t>higher</w:t>
      </w:r>
      <w:r>
        <w:rPr>
          <w:spacing w:val="40"/>
        </w:rPr>
        <w:t xml:space="preserve"> </w:t>
      </w:r>
      <w:r>
        <w:t>(“at</w:t>
      </w:r>
      <w:r>
        <w:rPr>
          <w:spacing w:val="40"/>
        </w:rPr>
        <w:t xml:space="preserve"> </w:t>
      </w:r>
      <w:r>
        <w:t>a premium”)</w:t>
      </w:r>
      <w:r>
        <w:rPr>
          <w:spacing w:val="32"/>
        </w:rPr>
        <w:t xml:space="preserve"> </w:t>
      </w:r>
      <w:r>
        <w:t>or</w:t>
      </w:r>
      <w:r>
        <w:rPr>
          <w:spacing w:val="28"/>
        </w:rPr>
        <w:t xml:space="preserve"> </w:t>
      </w:r>
      <w:r>
        <w:t>lower</w:t>
      </w:r>
      <w:r>
        <w:rPr>
          <w:spacing w:val="32"/>
        </w:rPr>
        <w:t xml:space="preserve"> </w:t>
      </w:r>
      <w:r>
        <w:t>(“at</w:t>
      </w:r>
      <w:r>
        <w:rPr>
          <w:spacing w:val="34"/>
        </w:rPr>
        <w:t xml:space="preserve"> </w:t>
      </w:r>
      <w:r>
        <w:t>a</w:t>
      </w:r>
      <w:r>
        <w:rPr>
          <w:spacing w:val="34"/>
        </w:rPr>
        <w:t xml:space="preserve"> </w:t>
      </w:r>
      <w:r>
        <w:t>discount”).</w:t>
      </w:r>
      <w:r>
        <w:rPr>
          <w:spacing w:val="34"/>
        </w:rPr>
        <w:t xml:space="preserve"> </w:t>
      </w:r>
      <w:r>
        <w:t>The</w:t>
      </w:r>
      <w:r>
        <w:rPr>
          <w:spacing w:val="31"/>
        </w:rPr>
        <w:t xml:space="preserve"> </w:t>
      </w:r>
      <w:r>
        <w:t>discount</w:t>
      </w:r>
      <w:r>
        <w:rPr>
          <w:spacing w:val="34"/>
        </w:rPr>
        <w:t xml:space="preserve"> </w:t>
      </w:r>
      <w:r>
        <w:t>or</w:t>
      </w:r>
      <w:r>
        <w:rPr>
          <w:spacing w:val="32"/>
        </w:rPr>
        <w:t xml:space="preserve"> </w:t>
      </w:r>
      <w:r>
        <w:t>premium</w:t>
      </w:r>
      <w:r>
        <w:rPr>
          <w:spacing w:val="37"/>
        </w:rPr>
        <w:t xml:space="preserve"> </w:t>
      </w:r>
      <w:r>
        <w:t>will</w:t>
      </w:r>
      <w:r>
        <w:rPr>
          <w:spacing w:val="32"/>
        </w:rPr>
        <w:t xml:space="preserve"> </w:t>
      </w:r>
      <w:r>
        <w:t>vary</w:t>
      </w:r>
      <w:r>
        <w:rPr>
          <w:spacing w:val="32"/>
        </w:rPr>
        <w:t xml:space="preserve"> </w:t>
      </w:r>
      <w:r>
        <w:t>over</w:t>
      </w:r>
      <w:r>
        <w:rPr>
          <w:spacing w:val="28"/>
        </w:rPr>
        <w:t xml:space="preserve"> </w:t>
      </w:r>
      <w:r>
        <w:t>time.</w:t>
      </w:r>
      <w:r>
        <w:rPr>
          <w:spacing w:val="31"/>
        </w:rPr>
        <w:t xml:space="preserve"> </w:t>
      </w:r>
      <w:r>
        <w:t>In</w:t>
      </w:r>
    </w:p>
    <w:p w14:paraId="3F96FECB" w14:textId="77777777" w:rsidR="00FE7E48" w:rsidRDefault="00FE7E48">
      <w:pPr>
        <w:pStyle w:val="BodyText"/>
        <w:spacing w:line="336" w:lineRule="auto"/>
        <w:jc w:val="both"/>
        <w:sectPr w:rsidR="00FE7E48">
          <w:pgSz w:w="11930" w:h="16860"/>
          <w:pgMar w:top="1360" w:right="283" w:bottom="1180" w:left="1417" w:header="0" w:footer="923" w:gutter="0"/>
          <w:cols w:space="720"/>
        </w:sectPr>
      </w:pPr>
    </w:p>
    <w:p w14:paraId="1EB9842B" w14:textId="77777777" w:rsidR="00FE7E48" w:rsidRDefault="00CB7212">
      <w:pPr>
        <w:pStyle w:val="BodyText"/>
        <w:spacing w:before="74" w:line="336" w:lineRule="auto"/>
        <w:ind w:left="875" w:right="1483"/>
        <w:jc w:val="both"/>
      </w:pPr>
      <w:r>
        <w:rPr>
          <w:w w:val="105"/>
        </w:rPr>
        <w:t xml:space="preserve">addition, investment trusts are permitted to borrow money which can then be used to make further investments. In a rising market, this “gearing” can enhance returns to </w:t>
      </w:r>
      <w:r>
        <w:rPr>
          <w:spacing w:val="-2"/>
          <w:w w:val="105"/>
        </w:rPr>
        <w:t>investors.</w:t>
      </w:r>
      <w:r>
        <w:rPr>
          <w:spacing w:val="-5"/>
          <w:w w:val="105"/>
        </w:rPr>
        <w:t xml:space="preserve"> </w:t>
      </w:r>
      <w:r>
        <w:rPr>
          <w:spacing w:val="-2"/>
          <w:w w:val="105"/>
        </w:rPr>
        <w:t>However,</w:t>
      </w:r>
      <w:r>
        <w:rPr>
          <w:spacing w:val="-5"/>
          <w:w w:val="105"/>
        </w:rPr>
        <w:t xml:space="preserve"> </w:t>
      </w:r>
      <w:r>
        <w:rPr>
          <w:spacing w:val="-2"/>
          <w:w w:val="105"/>
        </w:rPr>
        <w:t>if</w:t>
      </w:r>
      <w:r>
        <w:rPr>
          <w:spacing w:val="-5"/>
          <w:w w:val="105"/>
        </w:rPr>
        <w:t xml:space="preserve"> </w:t>
      </w:r>
      <w:r>
        <w:rPr>
          <w:spacing w:val="-2"/>
          <w:w w:val="105"/>
        </w:rPr>
        <w:t>the</w:t>
      </w:r>
      <w:r>
        <w:rPr>
          <w:spacing w:val="-7"/>
          <w:w w:val="105"/>
        </w:rPr>
        <w:t xml:space="preserve"> </w:t>
      </w:r>
      <w:r>
        <w:rPr>
          <w:spacing w:val="-2"/>
          <w:w w:val="105"/>
        </w:rPr>
        <w:t>market</w:t>
      </w:r>
      <w:r>
        <w:rPr>
          <w:spacing w:val="-5"/>
          <w:w w:val="105"/>
        </w:rPr>
        <w:t xml:space="preserve"> </w:t>
      </w:r>
      <w:r>
        <w:rPr>
          <w:spacing w:val="-2"/>
          <w:w w:val="105"/>
        </w:rPr>
        <w:t>falls,</w:t>
      </w:r>
      <w:r>
        <w:rPr>
          <w:spacing w:val="-5"/>
          <w:w w:val="105"/>
        </w:rPr>
        <w:t xml:space="preserve"> </w:t>
      </w:r>
      <w:r>
        <w:rPr>
          <w:spacing w:val="-2"/>
          <w:w w:val="105"/>
        </w:rPr>
        <w:t>losses</w:t>
      </w:r>
      <w:r>
        <w:rPr>
          <w:spacing w:val="-5"/>
          <w:w w:val="105"/>
        </w:rPr>
        <w:t xml:space="preserve"> </w:t>
      </w:r>
      <w:r>
        <w:rPr>
          <w:spacing w:val="-2"/>
          <w:w w:val="105"/>
        </w:rPr>
        <w:t>may</w:t>
      </w:r>
      <w:r>
        <w:rPr>
          <w:spacing w:val="-5"/>
          <w:w w:val="105"/>
        </w:rPr>
        <w:t xml:space="preserve"> </w:t>
      </w:r>
      <w:r>
        <w:rPr>
          <w:spacing w:val="-2"/>
          <w:w w:val="105"/>
        </w:rPr>
        <w:t>be</w:t>
      </w:r>
      <w:r>
        <w:rPr>
          <w:spacing w:val="-7"/>
          <w:w w:val="105"/>
        </w:rPr>
        <w:t xml:space="preserve"> </w:t>
      </w:r>
      <w:r>
        <w:rPr>
          <w:spacing w:val="-2"/>
          <w:w w:val="105"/>
        </w:rPr>
        <w:t>significantly</w:t>
      </w:r>
      <w:r>
        <w:rPr>
          <w:spacing w:val="-5"/>
          <w:w w:val="105"/>
        </w:rPr>
        <w:t xml:space="preserve"> </w:t>
      </w:r>
      <w:r>
        <w:rPr>
          <w:spacing w:val="-2"/>
          <w:w w:val="105"/>
        </w:rPr>
        <w:t>increased.</w:t>
      </w:r>
      <w:r>
        <w:rPr>
          <w:spacing w:val="-5"/>
          <w:w w:val="105"/>
        </w:rPr>
        <w:t xml:space="preserve"> </w:t>
      </w:r>
      <w:r>
        <w:rPr>
          <w:spacing w:val="-2"/>
          <w:w w:val="105"/>
        </w:rPr>
        <w:t xml:space="preserve">Investment </w:t>
      </w:r>
      <w:r>
        <w:rPr>
          <w:w w:val="105"/>
        </w:rPr>
        <w:t>trusts may also invest in hedge funds, structured products and quoted private equity funds</w:t>
      </w:r>
      <w:r>
        <w:rPr>
          <w:spacing w:val="-9"/>
          <w:w w:val="105"/>
        </w:rPr>
        <w:t xml:space="preserve"> </w:t>
      </w:r>
      <w:r>
        <w:rPr>
          <w:w w:val="105"/>
        </w:rPr>
        <w:t>as</w:t>
      </w:r>
      <w:r>
        <w:rPr>
          <w:spacing w:val="-12"/>
          <w:w w:val="105"/>
        </w:rPr>
        <w:t xml:space="preserve"> </w:t>
      </w:r>
      <w:r>
        <w:rPr>
          <w:w w:val="105"/>
        </w:rPr>
        <w:t>long</w:t>
      </w:r>
      <w:r>
        <w:rPr>
          <w:spacing w:val="-10"/>
          <w:w w:val="105"/>
        </w:rPr>
        <w:t xml:space="preserve"> </w:t>
      </w:r>
      <w:r>
        <w:rPr>
          <w:w w:val="105"/>
        </w:rPr>
        <w:t>as</w:t>
      </w:r>
      <w:r>
        <w:rPr>
          <w:spacing w:val="-11"/>
          <w:w w:val="105"/>
        </w:rPr>
        <w:t xml:space="preserve"> </w:t>
      </w:r>
      <w:r>
        <w:rPr>
          <w:w w:val="105"/>
        </w:rPr>
        <w:t>they</w:t>
      </w:r>
      <w:r>
        <w:rPr>
          <w:spacing w:val="-10"/>
          <w:w w:val="105"/>
        </w:rPr>
        <w:t xml:space="preserve"> </w:t>
      </w:r>
      <w:r>
        <w:rPr>
          <w:w w:val="105"/>
        </w:rPr>
        <w:t>are</w:t>
      </w:r>
      <w:r>
        <w:rPr>
          <w:spacing w:val="-11"/>
          <w:w w:val="105"/>
        </w:rPr>
        <w:t xml:space="preserve"> </w:t>
      </w:r>
      <w:r>
        <w:rPr>
          <w:w w:val="105"/>
        </w:rPr>
        <w:t>allowed</w:t>
      </w:r>
      <w:r>
        <w:rPr>
          <w:spacing w:val="-10"/>
          <w:w w:val="105"/>
        </w:rPr>
        <w:t xml:space="preserve"> </w:t>
      </w:r>
      <w:r>
        <w:rPr>
          <w:w w:val="105"/>
        </w:rPr>
        <w:t>to</w:t>
      </w:r>
      <w:r>
        <w:rPr>
          <w:spacing w:val="-8"/>
          <w:w w:val="105"/>
        </w:rPr>
        <w:t xml:space="preserve"> </w:t>
      </w:r>
      <w:r>
        <w:rPr>
          <w:w w:val="105"/>
        </w:rPr>
        <w:t>do</w:t>
      </w:r>
      <w:r>
        <w:rPr>
          <w:spacing w:val="-10"/>
          <w:w w:val="105"/>
        </w:rPr>
        <w:t xml:space="preserve"> </w:t>
      </w:r>
      <w:r>
        <w:rPr>
          <w:w w:val="105"/>
        </w:rPr>
        <w:t>so</w:t>
      </w:r>
      <w:r>
        <w:rPr>
          <w:spacing w:val="-8"/>
          <w:w w:val="105"/>
        </w:rPr>
        <w:t xml:space="preserve"> </w:t>
      </w:r>
      <w:r>
        <w:rPr>
          <w:w w:val="105"/>
        </w:rPr>
        <w:t>by</w:t>
      </w:r>
      <w:r>
        <w:rPr>
          <w:spacing w:val="-15"/>
          <w:w w:val="105"/>
        </w:rPr>
        <w:t xml:space="preserve"> </w:t>
      </w:r>
      <w:r>
        <w:rPr>
          <w:w w:val="105"/>
        </w:rPr>
        <w:t>the</w:t>
      </w:r>
      <w:r>
        <w:rPr>
          <w:spacing w:val="-10"/>
          <w:w w:val="105"/>
        </w:rPr>
        <w:t xml:space="preserve"> </w:t>
      </w:r>
      <w:r>
        <w:rPr>
          <w:w w:val="105"/>
        </w:rPr>
        <w:t>FCA</w:t>
      </w:r>
      <w:r>
        <w:rPr>
          <w:spacing w:val="-7"/>
          <w:w w:val="105"/>
        </w:rPr>
        <w:t xml:space="preserve"> </w:t>
      </w:r>
      <w:r>
        <w:rPr>
          <w:w w:val="105"/>
        </w:rPr>
        <w:t>Rules.</w:t>
      </w:r>
      <w:r>
        <w:rPr>
          <w:spacing w:val="-6"/>
          <w:w w:val="105"/>
        </w:rPr>
        <w:t xml:space="preserve"> </w:t>
      </w:r>
      <w:r>
        <w:rPr>
          <w:w w:val="105"/>
        </w:rPr>
        <w:t>These</w:t>
      </w:r>
      <w:r>
        <w:rPr>
          <w:spacing w:val="-12"/>
          <w:w w:val="105"/>
        </w:rPr>
        <w:t xml:space="preserve"> </w:t>
      </w:r>
      <w:r>
        <w:rPr>
          <w:w w:val="105"/>
        </w:rPr>
        <w:t>types</w:t>
      </w:r>
      <w:r>
        <w:rPr>
          <w:spacing w:val="-6"/>
          <w:w w:val="105"/>
        </w:rPr>
        <w:t xml:space="preserve"> </w:t>
      </w:r>
      <w:r>
        <w:rPr>
          <w:w w:val="105"/>
        </w:rPr>
        <w:t>of</w:t>
      </w:r>
      <w:r>
        <w:rPr>
          <w:spacing w:val="-11"/>
          <w:w w:val="105"/>
        </w:rPr>
        <w:t xml:space="preserve"> </w:t>
      </w:r>
      <w:r>
        <w:rPr>
          <w:w w:val="105"/>
        </w:rPr>
        <w:t>investments may carry the risks associated with</w:t>
      </w:r>
      <w:r>
        <w:rPr>
          <w:spacing w:val="40"/>
          <w:w w:val="105"/>
        </w:rPr>
        <w:t xml:space="preserve"> </w:t>
      </w:r>
      <w:r>
        <w:rPr>
          <w:w w:val="105"/>
        </w:rPr>
        <w:t>derivative investments.</w:t>
      </w:r>
    </w:p>
    <w:p w14:paraId="4E1037F7" w14:textId="77777777" w:rsidR="00FE7E48" w:rsidRDefault="00FE7E48">
      <w:pPr>
        <w:pStyle w:val="BodyText"/>
        <w:spacing w:before="122"/>
      </w:pPr>
    </w:p>
    <w:p w14:paraId="5F3FF078" w14:textId="77777777" w:rsidR="00FE7E48" w:rsidRDefault="00CB7212">
      <w:pPr>
        <w:pStyle w:val="ListParagraph"/>
        <w:numPr>
          <w:ilvl w:val="2"/>
          <w:numId w:val="29"/>
        </w:numPr>
        <w:tabs>
          <w:tab w:val="left" w:pos="1583"/>
        </w:tabs>
        <w:spacing w:before="1"/>
        <w:ind w:left="1583" w:hanging="852"/>
        <w:rPr>
          <w:sz w:val="17"/>
        </w:rPr>
      </w:pPr>
      <w:r>
        <w:rPr>
          <w:i/>
          <w:sz w:val="17"/>
        </w:rPr>
        <w:t>Collective</w:t>
      </w:r>
      <w:r>
        <w:rPr>
          <w:i/>
          <w:spacing w:val="58"/>
          <w:sz w:val="17"/>
        </w:rPr>
        <w:t xml:space="preserve"> </w:t>
      </w:r>
      <w:r>
        <w:rPr>
          <w:i/>
          <w:sz w:val="17"/>
        </w:rPr>
        <w:t>Investment</w:t>
      </w:r>
      <w:r>
        <w:rPr>
          <w:i/>
          <w:spacing w:val="7"/>
          <w:sz w:val="17"/>
        </w:rPr>
        <w:t xml:space="preserve"> </w:t>
      </w:r>
      <w:r>
        <w:rPr>
          <w:i/>
          <w:spacing w:val="-2"/>
          <w:sz w:val="17"/>
        </w:rPr>
        <w:t>Schemes</w:t>
      </w:r>
    </w:p>
    <w:p w14:paraId="32F92175" w14:textId="77777777" w:rsidR="00FE7E48" w:rsidRDefault="00FE7E48">
      <w:pPr>
        <w:pStyle w:val="BodyText"/>
        <w:spacing w:before="35"/>
        <w:rPr>
          <w:i/>
        </w:rPr>
      </w:pPr>
    </w:p>
    <w:p w14:paraId="1A8554A1" w14:textId="77777777" w:rsidR="00FE7E48" w:rsidRDefault="00CB7212">
      <w:pPr>
        <w:pStyle w:val="BodyText"/>
        <w:spacing w:line="336" w:lineRule="auto"/>
        <w:ind w:left="875" w:right="1473"/>
        <w:jc w:val="both"/>
      </w:pPr>
      <w:r>
        <w:rPr>
          <w:w w:val="105"/>
        </w:rPr>
        <w:t>The</w:t>
      </w:r>
      <w:r>
        <w:rPr>
          <w:spacing w:val="-13"/>
          <w:w w:val="105"/>
        </w:rPr>
        <w:t xml:space="preserve"> </w:t>
      </w:r>
      <w:r>
        <w:rPr>
          <w:w w:val="105"/>
        </w:rPr>
        <w:t>Funds</w:t>
      </w:r>
      <w:r>
        <w:rPr>
          <w:spacing w:val="-12"/>
          <w:w w:val="105"/>
        </w:rPr>
        <w:t xml:space="preserve"> </w:t>
      </w:r>
      <w:r>
        <w:rPr>
          <w:w w:val="105"/>
        </w:rPr>
        <w:t>may</w:t>
      </w:r>
      <w:r>
        <w:rPr>
          <w:spacing w:val="-13"/>
          <w:w w:val="105"/>
        </w:rPr>
        <w:t xml:space="preserve"> </w:t>
      </w:r>
      <w:r>
        <w:rPr>
          <w:w w:val="105"/>
        </w:rPr>
        <w:t>invest</w:t>
      </w:r>
      <w:r>
        <w:rPr>
          <w:spacing w:val="-12"/>
          <w:w w:val="105"/>
        </w:rPr>
        <w:t xml:space="preserve"> </w:t>
      </w:r>
      <w:r>
        <w:rPr>
          <w:w w:val="105"/>
        </w:rPr>
        <w:t>in</w:t>
      </w:r>
      <w:r>
        <w:rPr>
          <w:spacing w:val="-12"/>
          <w:w w:val="105"/>
        </w:rPr>
        <w:t xml:space="preserve"> </w:t>
      </w:r>
      <w:r>
        <w:rPr>
          <w:w w:val="105"/>
        </w:rPr>
        <w:t>other</w:t>
      </w:r>
      <w:r>
        <w:rPr>
          <w:spacing w:val="-12"/>
          <w:w w:val="105"/>
        </w:rPr>
        <w:t xml:space="preserve"> </w:t>
      </w:r>
      <w:r>
        <w:rPr>
          <w:w w:val="105"/>
        </w:rPr>
        <w:t>collective</w:t>
      </w:r>
      <w:r>
        <w:rPr>
          <w:spacing w:val="-13"/>
          <w:w w:val="105"/>
        </w:rPr>
        <w:t xml:space="preserve"> </w:t>
      </w:r>
      <w:r>
        <w:rPr>
          <w:w w:val="105"/>
        </w:rPr>
        <w:t>investment</w:t>
      </w:r>
      <w:r>
        <w:rPr>
          <w:spacing w:val="-12"/>
          <w:w w:val="105"/>
        </w:rPr>
        <w:t xml:space="preserve"> </w:t>
      </w:r>
      <w:r>
        <w:rPr>
          <w:w w:val="105"/>
        </w:rPr>
        <w:t>schemes</w:t>
      </w:r>
      <w:r>
        <w:rPr>
          <w:spacing w:val="-12"/>
          <w:w w:val="105"/>
        </w:rPr>
        <w:t xml:space="preserve"> </w:t>
      </w:r>
      <w:r>
        <w:rPr>
          <w:w w:val="105"/>
        </w:rPr>
        <w:t>(“second</w:t>
      </w:r>
      <w:r>
        <w:rPr>
          <w:spacing w:val="-11"/>
          <w:w w:val="105"/>
        </w:rPr>
        <w:t xml:space="preserve"> </w:t>
      </w:r>
      <w:r>
        <w:rPr>
          <w:w w:val="105"/>
        </w:rPr>
        <w:t>schemes”)</w:t>
      </w:r>
      <w:r>
        <w:rPr>
          <w:spacing w:val="-14"/>
          <w:w w:val="105"/>
        </w:rPr>
        <w:t xml:space="preserve"> </w:t>
      </w:r>
      <w:r>
        <w:rPr>
          <w:w w:val="105"/>
        </w:rPr>
        <w:t>to</w:t>
      </w:r>
      <w:r>
        <w:rPr>
          <w:spacing w:val="-13"/>
          <w:w w:val="105"/>
        </w:rPr>
        <w:t xml:space="preserve"> </w:t>
      </w:r>
      <w:r>
        <w:rPr>
          <w:w w:val="105"/>
        </w:rPr>
        <w:t>the extent permitted under the COLL Sourcebook. Whilst these second schemes will invest in underlying assets which are subject to the risks described herein, there are also specific risks associated with investing in other collective investment schemes. These include</w:t>
      </w:r>
      <w:r>
        <w:rPr>
          <w:spacing w:val="-5"/>
          <w:w w:val="105"/>
        </w:rPr>
        <w:t xml:space="preserve"> </w:t>
      </w:r>
      <w:r>
        <w:rPr>
          <w:w w:val="105"/>
        </w:rPr>
        <w:t>the</w:t>
      </w:r>
      <w:r>
        <w:rPr>
          <w:spacing w:val="-5"/>
          <w:w w:val="105"/>
        </w:rPr>
        <w:t xml:space="preserve"> </w:t>
      </w:r>
      <w:r>
        <w:rPr>
          <w:w w:val="105"/>
        </w:rPr>
        <w:t>risk</w:t>
      </w:r>
      <w:r>
        <w:rPr>
          <w:spacing w:val="-5"/>
          <w:w w:val="105"/>
        </w:rPr>
        <w:t xml:space="preserve"> </w:t>
      </w:r>
      <w:r>
        <w:rPr>
          <w:w w:val="105"/>
        </w:rPr>
        <w:t>of</w:t>
      </w:r>
      <w:r>
        <w:rPr>
          <w:spacing w:val="-4"/>
          <w:w w:val="105"/>
        </w:rPr>
        <w:t xml:space="preserve"> </w:t>
      </w:r>
      <w:r>
        <w:rPr>
          <w:w w:val="105"/>
        </w:rPr>
        <w:t>a</w:t>
      </w:r>
      <w:r>
        <w:rPr>
          <w:spacing w:val="33"/>
          <w:w w:val="105"/>
        </w:rPr>
        <w:t xml:space="preserve"> </w:t>
      </w:r>
      <w:r>
        <w:rPr>
          <w:w w:val="105"/>
        </w:rPr>
        <w:t>loss</w:t>
      </w:r>
      <w:r>
        <w:rPr>
          <w:spacing w:val="-4"/>
          <w:w w:val="105"/>
        </w:rPr>
        <w:t xml:space="preserve"> </w:t>
      </w:r>
      <w:r>
        <w:rPr>
          <w:w w:val="105"/>
        </w:rPr>
        <w:t>that</w:t>
      </w:r>
      <w:r>
        <w:rPr>
          <w:spacing w:val="-3"/>
          <w:w w:val="105"/>
        </w:rPr>
        <w:t xml:space="preserve"> </w:t>
      </w:r>
      <w:r>
        <w:rPr>
          <w:w w:val="105"/>
        </w:rPr>
        <w:t>could</w:t>
      </w:r>
      <w:r>
        <w:rPr>
          <w:spacing w:val="-5"/>
          <w:w w:val="105"/>
        </w:rPr>
        <w:t xml:space="preserve"> </w:t>
      </w:r>
      <w:r>
        <w:rPr>
          <w:w w:val="105"/>
        </w:rPr>
        <w:t>result</w:t>
      </w:r>
      <w:r>
        <w:rPr>
          <w:spacing w:val="-5"/>
          <w:w w:val="105"/>
        </w:rPr>
        <w:t xml:space="preserve"> </w:t>
      </w:r>
      <w:r>
        <w:rPr>
          <w:w w:val="105"/>
        </w:rPr>
        <w:t>from</w:t>
      </w:r>
      <w:r>
        <w:rPr>
          <w:spacing w:val="-4"/>
          <w:w w:val="105"/>
        </w:rPr>
        <w:t xml:space="preserve"> </w:t>
      </w:r>
      <w:r>
        <w:rPr>
          <w:w w:val="105"/>
        </w:rPr>
        <w:t>the</w:t>
      </w:r>
      <w:r>
        <w:rPr>
          <w:spacing w:val="-7"/>
          <w:w w:val="105"/>
        </w:rPr>
        <w:t xml:space="preserve"> </w:t>
      </w:r>
      <w:r>
        <w:rPr>
          <w:w w:val="105"/>
        </w:rPr>
        <w:t>insolvency,</w:t>
      </w:r>
      <w:r>
        <w:rPr>
          <w:spacing w:val="-4"/>
          <w:w w:val="105"/>
        </w:rPr>
        <w:t xml:space="preserve"> </w:t>
      </w:r>
      <w:r>
        <w:rPr>
          <w:w w:val="105"/>
        </w:rPr>
        <w:t>negligence</w:t>
      </w:r>
      <w:r>
        <w:rPr>
          <w:spacing w:val="-3"/>
          <w:w w:val="105"/>
        </w:rPr>
        <w:t xml:space="preserve"> </w:t>
      </w:r>
      <w:r>
        <w:rPr>
          <w:w w:val="105"/>
        </w:rPr>
        <w:t>or</w:t>
      </w:r>
      <w:r>
        <w:rPr>
          <w:spacing w:val="-7"/>
          <w:w w:val="105"/>
        </w:rPr>
        <w:t xml:space="preserve"> </w:t>
      </w:r>
      <w:r>
        <w:rPr>
          <w:w w:val="105"/>
        </w:rPr>
        <w:t>fraudulent action of the second scheme’s custodian or sub-custodian. Loss could also arise as a result</w:t>
      </w:r>
      <w:r>
        <w:rPr>
          <w:spacing w:val="-7"/>
          <w:w w:val="105"/>
        </w:rPr>
        <w:t xml:space="preserve"> </w:t>
      </w:r>
      <w:r>
        <w:rPr>
          <w:w w:val="105"/>
        </w:rPr>
        <w:t>of</w:t>
      </w:r>
      <w:r>
        <w:rPr>
          <w:spacing w:val="-7"/>
          <w:w w:val="105"/>
        </w:rPr>
        <w:t xml:space="preserve"> </w:t>
      </w:r>
      <w:r>
        <w:rPr>
          <w:w w:val="105"/>
        </w:rPr>
        <w:t>the</w:t>
      </w:r>
      <w:r>
        <w:rPr>
          <w:spacing w:val="-6"/>
          <w:w w:val="105"/>
        </w:rPr>
        <w:t xml:space="preserve"> </w:t>
      </w:r>
      <w:r>
        <w:rPr>
          <w:w w:val="105"/>
        </w:rPr>
        <w:t>negligence,</w:t>
      </w:r>
      <w:r>
        <w:rPr>
          <w:spacing w:val="-13"/>
          <w:w w:val="105"/>
        </w:rPr>
        <w:t xml:space="preserve"> </w:t>
      </w:r>
      <w:r>
        <w:rPr>
          <w:w w:val="105"/>
        </w:rPr>
        <w:t>wilful</w:t>
      </w:r>
      <w:r>
        <w:rPr>
          <w:spacing w:val="-8"/>
          <w:w w:val="105"/>
        </w:rPr>
        <w:t xml:space="preserve"> </w:t>
      </w:r>
      <w:r>
        <w:rPr>
          <w:w w:val="105"/>
        </w:rPr>
        <w:t>default</w:t>
      </w:r>
      <w:r>
        <w:rPr>
          <w:spacing w:val="-7"/>
          <w:w w:val="105"/>
        </w:rPr>
        <w:t xml:space="preserve"> </w:t>
      </w:r>
      <w:r>
        <w:rPr>
          <w:w w:val="105"/>
        </w:rPr>
        <w:t>or</w:t>
      </w:r>
      <w:r>
        <w:rPr>
          <w:spacing w:val="-8"/>
          <w:w w:val="105"/>
        </w:rPr>
        <w:t xml:space="preserve"> </w:t>
      </w:r>
      <w:r>
        <w:rPr>
          <w:w w:val="105"/>
        </w:rPr>
        <w:t>fraud</w:t>
      </w:r>
      <w:r>
        <w:rPr>
          <w:spacing w:val="-6"/>
          <w:w w:val="105"/>
        </w:rPr>
        <w:t xml:space="preserve"> </w:t>
      </w:r>
      <w:r>
        <w:rPr>
          <w:w w:val="105"/>
        </w:rPr>
        <w:t>of</w:t>
      </w:r>
      <w:r>
        <w:rPr>
          <w:spacing w:val="-7"/>
          <w:w w:val="105"/>
        </w:rPr>
        <w:t xml:space="preserve"> </w:t>
      </w:r>
      <w:r>
        <w:rPr>
          <w:w w:val="105"/>
        </w:rPr>
        <w:t>the</w:t>
      </w:r>
      <w:r>
        <w:rPr>
          <w:spacing w:val="-6"/>
          <w:w w:val="105"/>
        </w:rPr>
        <w:t xml:space="preserve"> </w:t>
      </w:r>
      <w:r>
        <w:rPr>
          <w:w w:val="105"/>
        </w:rPr>
        <w:t>manager</w:t>
      </w:r>
      <w:r>
        <w:rPr>
          <w:spacing w:val="-8"/>
          <w:w w:val="105"/>
        </w:rPr>
        <w:t xml:space="preserve"> </w:t>
      </w:r>
      <w:r>
        <w:rPr>
          <w:w w:val="105"/>
        </w:rPr>
        <w:t>of</w:t>
      </w:r>
      <w:r>
        <w:rPr>
          <w:spacing w:val="-9"/>
          <w:w w:val="105"/>
        </w:rPr>
        <w:t xml:space="preserve"> </w:t>
      </w:r>
      <w:r>
        <w:rPr>
          <w:w w:val="105"/>
        </w:rPr>
        <w:t>the</w:t>
      </w:r>
      <w:r>
        <w:rPr>
          <w:spacing w:val="-5"/>
          <w:w w:val="105"/>
        </w:rPr>
        <w:t xml:space="preserve"> </w:t>
      </w:r>
      <w:r>
        <w:rPr>
          <w:w w:val="105"/>
        </w:rPr>
        <w:t>second</w:t>
      </w:r>
      <w:r>
        <w:rPr>
          <w:spacing w:val="-6"/>
          <w:w w:val="105"/>
        </w:rPr>
        <w:t xml:space="preserve"> </w:t>
      </w:r>
      <w:r>
        <w:rPr>
          <w:w w:val="105"/>
        </w:rPr>
        <w:t>scheme.</w:t>
      </w:r>
      <w:r>
        <w:rPr>
          <w:spacing w:val="-15"/>
          <w:w w:val="105"/>
        </w:rPr>
        <w:t xml:space="preserve"> </w:t>
      </w:r>
      <w:r>
        <w:rPr>
          <w:w w:val="105"/>
        </w:rPr>
        <w:t>In addition,</w:t>
      </w:r>
      <w:r>
        <w:rPr>
          <w:spacing w:val="-9"/>
          <w:w w:val="105"/>
        </w:rPr>
        <w:t xml:space="preserve"> </w:t>
      </w:r>
      <w:r>
        <w:rPr>
          <w:w w:val="105"/>
        </w:rPr>
        <w:t>loss</w:t>
      </w:r>
      <w:r>
        <w:rPr>
          <w:spacing w:val="-8"/>
          <w:w w:val="105"/>
        </w:rPr>
        <w:t xml:space="preserve"> </w:t>
      </w:r>
      <w:r>
        <w:rPr>
          <w:w w:val="105"/>
        </w:rPr>
        <w:t>may</w:t>
      </w:r>
      <w:r>
        <w:rPr>
          <w:spacing w:val="-10"/>
          <w:w w:val="105"/>
        </w:rPr>
        <w:t xml:space="preserve"> </w:t>
      </w:r>
      <w:r>
        <w:rPr>
          <w:w w:val="105"/>
        </w:rPr>
        <w:t>arise</w:t>
      </w:r>
      <w:r>
        <w:rPr>
          <w:spacing w:val="-13"/>
          <w:w w:val="105"/>
        </w:rPr>
        <w:t xml:space="preserve"> </w:t>
      </w:r>
      <w:r>
        <w:rPr>
          <w:w w:val="105"/>
        </w:rPr>
        <w:t>where</w:t>
      </w:r>
      <w:r>
        <w:rPr>
          <w:spacing w:val="-11"/>
          <w:w w:val="105"/>
        </w:rPr>
        <w:t xml:space="preserve"> </w:t>
      </w:r>
      <w:r>
        <w:rPr>
          <w:w w:val="105"/>
        </w:rPr>
        <w:t>the</w:t>
      </w:r>
      <w:r>
        <w:rPr>
          <w:spacing w:val="-9"/>
          <w:w w:val="105"/>
        </w:rPr>
        <w:t xml:space="preserve"> </w:t>
      </w:r>
      <w:r>
        <w:rPr>
          <w:w w:val="105"/>
        </w:rPr>
        <w:t>manager</w:t>
      </w:r>
      <w:r>
        <w:rPr>
          <w:spacing w:val="-10"/>
          <w:w w:val="105"/>
        </w:rPr>
        <w:t xml:space="preserve"> </w:t>
      </w:r>
      <w:r>
        <w:rPr>
          <w:w w:val="105"/>
        </w:rPr>
        <w:t>of</w:t>
      </w:r>
      <w:r>
        <w:rPr>
          <w:spacing w:val="-16"/>
          <w:w w:val="105"/>
        </w:rPr>
        <w:t xml:space="preserve"> </w:t>
      </w:r>
      <w:r>
        <w:rPr>
          <w:w w:val="105"/>
        </w:rPr>
        <w:t>the</w:t>
      </w:r>
      <w:r>
        <w:rPr>
          <w:spacing w:val="-9"/>
          <w:w w:val="105"/>
        </w:rPr>
        <w:t xml:space="preserve"> </w:t>
      </w:r>
      <w:r>
        <w:rPr>
          <w:w w:val="105"/>
        </w:rPr>
        <w:t>second</w:t>
      </w:r>
      <w:r>
        <w:rPr>
          <w:spacing w:val="-8"/>
          <w:w w:val="105"/>
        </w:rPr>
        <w:t xml:space="preserve"> </w:t>
      </w:r>
      <w:r>
        <w:rPr>
          <w:w w:val="105"/>
        </w:rPr>
        <w:t>scheme</w:t>
      </w:r>
      <w:r>
        <w:rPr>
          <w:spacing w:val="-8"/>
          <w:w w:val="105"/>
        </w:rPr>
        <w:t xml:space="preserve"> </w:t>
      </w:r>
      <w:r>
        <w:rPr>
          <w:w w:val="105"/>
        </w:rPr>
        <w:t>has</w:t>
      </w:r>
      <w:r>
        <w:rPr>
          <w:spacing w:val="-13"/>
          <w:w w:val="105"/>
        </w:rPr>
        <w:t xml:space="preserve"> </w:t>
      </w:r>
      <w:r>
        <w:rPr>
          <w:w w:val="105"/>
        </w:rPr>
        <w:t>taken substantial positions</w:t>
      </w:r>
      <w:r>
        <w:rPr>
          <w:spacing w:val="-2"/>
          <w:w w:val="105"/>
        </w:rPr>
        <w:t xml:space="preserve"> </w:t>
      </w:r>
      <w:r>
        <w:rPr>
          <w:w w:val="105"/>
        </w:rPr>
        <w:t>in</w:t>
      </w:r>
      <w:r>
        <w:rPr>
          <w:spacing w:val="-3"/>
          <w:w w:val="105"/>
        </w:rPr>
        <w:t xml:space="preserve"> </w:t>
      </w:r>
      <w:r>
        <w:rPr>
          <w:w w:val="105"/>
        </w:rPr>
        <w:t>one security or group</w:t>
      </w:r>
      <w:r>
        <w:rPr>
          <w:spacing w:val="-10"/>
          <w:w w:val="105"/>
        </w:rPr>
        <w:t xml:space="preserve"> </w:t>
      </w:r>
      <w:r>
        <w:rPr>
          <w:w w:val="105"/>
        </w:rPr>
        <w:t>of securities</w:t>
      </w:r>
      <w:r>
        <w:rPr>
          <w:spacing w:val="-4"/>
          <w:w w:val="105"/>
        </w:rPr>
        <w:t xml:space="preserve"> </w:t>
      </w:r>
      <w:r>
        <w:rPr>
          <w:w w:val="105"/>
        </w:rPr>
        <w:t>or sector</w:t>
      </w:r>
      <w:r>
        <w:rPr>
          <w:spacing w:val="-7"/>
          <w:w w:val="105"/>
        </w:rPr>
        <w:t xml:space="preserve"> </w:t>
      </w:r>
      <w:r>
        <w:rPr>
          <w:w w:val="105"/>
        </w:rPr>
        <w:t>or</w:t>
      </w:r>
      <w:r>
        <w:rPr>
          <w:spacing w:val="-8"/>
          <w:w w:val="105"/>
        </w:rPr>
        <w:t xml:space="preserve"> </w:t>
      </w:r>
      <w:r>
        <w:rPr>
          <w:w w:val="105"/>
        </w:rPr>
        <w:t>asset</w:t>
      </w:r>
      <w:r>
        <w:rPr>
          <w:spacing w:val="-1"/>
          <w:w w:val="105"/>
        </w:rPr>
        <w:t xml:space="preserve"> </w:t>
      </w:r>
      <w:r>
        <w:rPr>
          <w:w w:val="105"/>
        </w:rPr>
        <w:t>class</w:t>
      </w:r>
      <w:r>
        <w:rPr>
          <w:spacing w:val="-6"/>
          <w:w w:val="105"/>
        </w:rPr>
        <w:t xml:space="preserve"> </w:t>
      </w:r>
      <w:r>
        <w:rPr>
          <w:w w:val="105"/>
        </w:rPr>
        <w:t xml:space="preserve">which may make </w:t>
      </w:r>
      <w:r>
        <w:t xml:space="preserve">the second scheme more likely to be adversely impacted and its valuation fluctuate more </w:t>
      </w:r>
      <w:r>
        <w:rPr>
          <w:w w:val="105"/>
        </w:rPr>
        <w:t>markedly</w:t>
      </w:r>
      <w:r>
        <w:rPr>
          <w:spacing w:val="-5"/>
          <w:w w:val="105"/>
        </w:rPr>
        <w:t xml:space="preserve"> </w:t>
      </w:r>
      <w:r>
        <w:rPr>
          <w:w w:val="105"/>
        </w:rPr>
        <w:t>in</w:t>
      </w:r>
      <w:r>
        <w:rPr>
          <w:spacing w:val="-6"/>
          <w:w w:val="105"/>
        </w:rPr>
        <w:t xml:space="preserve"> </w:t>
      </w:r>
      <w:r>
        <w:rPr>
          <w:w w:val="105"/>
        </w:rPr>
        <w:t>the</w:t>
      </w:r>
      <w:r>
        <w:rPr>
          <w:spacing w:val="-3"/>
          <w:w w:val="105"/>
        </w:rPr>
        <w:t xml:space="preserve"> </w:t>
      </w:r>
      <w:r>
        <w:rPr>
          <w:w w:val="105"/>
        </w:rPr>
        <w:t>event</w:t>
      </w:r>
      <w:r>
        <w:rPr>
          <w:spacing w:val="-4"/>
          <w:w w:val="105"/>
        </w:rPr>
        <w:t xml:space="preserve"> </w:t>
      </w:r>
      <w:r>
        <w:rPr>
          <w:w w:val="105"/>
        </w:rPr>
        <w:t>of market</w:t>
      </w:r>
      <w:r>
        <w:rPr>
          <w:spacing w:val="-4"/>
          <w:w w:val="105"/>
        </w:rPr>
        <w:t xml:space="preserve"> </w:t>
      </w:r>
      <w:r>
        <w:rPr>
          <w:w w:val="105"/>
        </w:rPr>
        <w:t>influences affecting that</w:t>
      </w:r>
      <w:r>
        <w:rPr>
          <w:spacing w:val="34"/>
          <w:w w:val="105"/>
        </w:rPr>
        <w:t xml:space="preserve"> </w:t>
      </w:r>
      <w:r>
        <w:rPr>
          <w:w w:val="105"/>
        </w:rPr>
        <w:t>security,</w:t>
      </w:r>
      <w:r>
        <w:rPr>
          <w:spacing w:val="-4"/>
          <w:w w:val="105"/>
        </w:rPr>
        <w:t xml:space="preserve"> </w:t>
      </w:r>
      <w:r>
        <w:rPr>
          <w:w w:val="105"/>
        </w:rPr>
        <w:t>group of securities, sector</w:t>
      </w:r>
      <w:r>
        <w:rPr>
          <w:spacing w:val="-16"/>
          <w:w w:val="105"/>
        </w:rPr>
        <w:t xml:space="preserve"> </w:t>
      </w:r>
      <w:r>
        <w:rPr>
          <w:w w:val="105"/>
        </w:rPr>
        <w:t>or</w:t>
      </w:r>
      <w:r>
        <w:rPr>
          <w:spacing w:val="-16"/>
          <w:w w:val="105"/>
        </w:rPr>
        <w:t xml:space="preserve"> </w:t>
      </w:r>
      <w:r>
        <w:rPr>
          <w:w w:val="105"/>
        </w:rPr>
        <w:t>asset</w:t>
      </w:r>
      <w:r>
        <w:rPr>
          <w:spacing w:val="-16"/>
          <w:w w:val="105"/>
        </w:rPr>
        <w:t xml:space="preserve"> </w:t>
      </w:r>
      <w:r>
        <w:rPr>
          <w:w w:val="105"/>
        </w:rPr>
        <w:t>class.</w:t>
      </w:r>
      <w:r>
        <w:rPr>
          <w:spacing w:val="-15"/>
          <w:w w:val="105"/>
        </w:rPr>
        <w:t xml:space="preserve"> </w:t>
      </w:r>
      <w:r>
        <w:rPr>
          <w:w w:val="105"/>
        </w:rPr>
        <w:t>Where</w:t>
      </w:r>
      <w:r>
        <w:rPr>
          <w:spacing w:val="-16"/>
          <w:w w:val="105"/>
        </w:rPr>
        <w:t xml:space="preserve"> </w:t>
      </w:r>
      <w:r>
        <w:rPr>
          <w:w w:val="105"/>
        </w:rPr>
        <w:t>the</w:t>
      </w:r>
      <w:r>
        <w:rPr>
          <w:spacing w:val="-16"/>
          <w:w w:val="105"/>
        </w:rPr>
        <w:t xml:space="preserve"> </w:t>
      </w:r>
      <w:r>
        <w:rPr>
          <w:w w:val="105"/>
        </w:rPr>
        <w:t>second</w:t>
      </w:r>
      <w:r>
        <w:rPr>
          <w:spacing w:val="-15"/>
          <w:w w:val="105"/>
        </w:rPr>
        <w:t xml:space="preserve"> </w:t>
      </w:r>
      <w:r>
        <w:rPr>
          <w:w w:val="105"/>
        </w:rPr>
        <w:t>scheme</w:t>
      </w:r>
      <w:r>
        <w:rPr>
          <w:spacing w:val="-16"/>
          <w:w w:val="105"/>
        </w:rPr>
        <w:t xml:space="preserve"> </w:t>
      </w:r>
      <w:r>
        <w:rPr>
          <w:w w:val="105"/>
        </w:rPr>
        <w:t>invests</w:t>
      </w:r>
      <w:r>
        <w:rPr>
          <w:spacing w:val="-16"/>
          <w:w w:val="105"/>
        </w:rPr>
        <w:t xml:space="preserve"> </w:t>
      </w:r>
      <w:r>
        <w:rPr>
          <w:w w:val="105"/>
        </w:rPr>
        <w:t>in</w:t>
      </w:r>
      <w:r>
        <w:rPr>
          <w:spacing w:val="-15"/>
          <w:w w:val="105"/>
        </w:rPr>
        <w:t xml:space="preserve"> </w:t>
      </w:r>
      <w:r>
        <w:rPr>
          <w:w w:val="105"/>
        </w:rPr>
        <w:t>a</w:t>
      </w:r>
      <w:r>
        <w:rPr>
          <w:spacing w:val="-16"/>
          <w:w w:val="105"/>
        </w:rPr>
        <w:t xml:space="preserve"> </w:t>
      </w:r>
      <w:r>
        <w:rPr>
          <w:w w:val="105"/>
        </w:rPr>
        <w:t>specific</w:t>
      </w:r>
      <w:r>
        <w:rPr>
          <w:spacing w:val="-16"/>
          <w:w w:val="105"/>
        </w:rPr>
        <w:t xml:space="preserve"> </w:t>
      </w:r>
      <w:r>
        <w:rPr>
          <w:w w:val="105"/>
        </w:rPr>
        <w:t>sector</w:t>
      </w:r>
      <w:r>
        <w:rPr>
          <w:spacing w:val="-15"/>
          <w:w w:val="105"/>
        </w:rPr>
        <w:t xml:space="preserve"> </w:t>
      </w:r>
      <w:r>
        <w:rPr>
          <w:w w:val="105"/>
        </w:rPr>
        <w:t>or</w:t>
      </w:r>
      <w:r>
        <w:rPr>
          <w:spacing w:val="-16"/>
          <w:w w:val="105"/>
        </w:rPr>
        <w:t xml:space="preserve"> </w:t>
      </w:r>
      <w:r>
        <w:rPr>
          <w:w w:val="105"/>
        </w:rPr>
        <w:t>asset</w:t>
      </w:r>
      <w:r>
        <w:rPr>
          <w:spacing w:val="-16"/>
          <w:w w:val="105"/>
        </w:rPr>
        <w:t xml:space="preserve"> </w:t>
      </w:r>
      <w:r>
        <w:rPr>
          <w:w w:val="105"/>
        </w:rPr>
        <w:t xml:space="preserve">class, </w:t>
      </w:r>
      <w:r>
        <w:t>the</w:t>
      </w:r>
      <w:r>
        <w:rPr>
          <w:spacing w:val="19"/>
        </w:rPr>
        <w:t xml:space="preserve"> </w:t>
      </w:r>
      <w:r>
        <w:t>performance</w:t>
      </w:r>
      <w:r>
        <w:rPr>
          <w:spacing w:val="-11"/>
        </w:rPr>
        <w:t xml:space="preserve"> </w:t>
      </w:r>
      <w:r>
        <w:t>of</w:t>
      </w:r>
      <w:r>
        <w:rPr>
          <w:spacing w:val="-10"/>
        </w:rPr>
        <w:t xml:space="preserve"> </w:t>
      </w:r>
      <w:r>
        <w:t>the</w:t>
      </w:r>
      <w:r>
        <w:rPr>
          <w:spacing w:val="-11"/>
        </w:rPr>
        <w:t xml:space="preserve"> </w:t>
      </w:r>
      <w:r>
        <w:t>second</w:t>
      </w:r>
      <w:r>
        <w:rPr>
          <w:spacing w:val="-11"/>
        </w:rPr>
        <w:t xml:space="preserve"> </w:t>
      </w:r>
      <w:r>
        <w:t>scheme</w:t>
      </w:r>
      <w:r>
        <w:rPr>
          <w:spacing w:val="-11"/>
        </w:rPr>
        <w:t xml:space="preserve"> </w:t>
      </w:r>
      <w:r>
        <w:t>will</w:t>
      </w:r>
      <w:r>
        <w:rPr>
          <w:spacing w:val="-11"/>
        </w:rPr>
        <w:t xml:space="preserve"> </w:t>
      </w:r>
      <w:r>
        <w:t>be</w:t>
      </w:r>
      <w:r>
        <w:rPr>
          <w:spacing w:val="-11"/>
        </w:rPr>
        <w:t xml:space="preserve"> </w:t>
      </w:r>
      <w:r>
        <w:t>dependent</w:t>
      </w:r>
      <w:r>
        <w:rPr>
          <w:spacing w:val="-10"/>
        </w:rPr>
        <w:t xml:space="preserve"> </w:t>
      </w:r>
      <w:r>
        <w:t>on</w:t>
      </w:r>
      <w:r>
        <w:rPr>
          <w:spacing w:val="-10"/>
        </w:rPr>
        <w:t xml:space="preserve"> </w:t>
      </w:r>
      <w:r>
        <w:t>the</w:t>
      </w:r>
      <w:r>
        <w:rPr>
          <w:spacing w:val="-13"/>
        </w:rPr>
        <w:t xml:space="preserve"> </w:t>
      </w:r>
      <w:r>
        <w:t>performance</w:t>
      </w:r>
      <w:r>
        <w:rPr>
          <w:spacing w:val="-10"/>
        </w:rPr>
        <w:t xml:space="preserve"> </w:t>
      </w:r>
      <w:r>
        <w:t>of</w:t>
      </w:r>
      <w:r>
        <w:rPr>
          <w:spacing w:val="-15"/>
        </w:rPr>
        <w:t xml:space="preserve"> </w:t>
      </w:r>
      <w:r>
        <w:t>that</w:t>
      </w:r>
      <w:r>
        <w:rPr>
          <w:spacing w:val="-14"/>
        </w:rPr>
        <w:t xml:space="preserve"> </w:t>
      </w:r>
      <w:r>
        <w:t xml:space="preserve">specific </w:t>
      </w:r>
      <w:r>
        <w:rPr>
          <w:w w:val="105"/>
        </w:rPr>
        <w:t>sector or asset class rather than the wider financial market and therefore the second scheme is more likely to be adversely affected by market influences on that sector or asset class.</w:t>
      </w:r>
    </w:p>
    <w:p w14:paraId="080C7723" w14:textId="77777777" w:rsidR="00FE7E48" w:rsidRDefault="00FE7E48">
      <w:pPr>
        <w:pStyle w:val="BodyText"/>
        <w:spacing w:before="36"/>
      </w:pPr>
    </w:p>
    <w:p w14:paraId="61433A9A" w14:textId="77777777" w:rsidR="00FE7E48" w:rsidRDefault="00CB7212">
      <w:pPr>
        <w:pStyle w:val="BodyText"/>
        <w:spacing w:line="336" w:lineRule="auto"/>
        <w:ind w:left="875" w:right="1494"/>
        <w:jc w:val="both"/>
      </w:pPr>
      <w:r>
        <w:rPr>
          <w:w w:val="105"/>
        </w:rPr>
        <w:t>Certain collective investment schemes may be listed on Eligible Markets. The price of their shares depends on supply and demand and may not reflect the value of the underlying assets. It may be higher (“at a premium”) or lower (“at a discount”). The discount or premium will vary over time.</w:t>
      </w:r>
    </w:p>
    <w:p w14:paraId="6B2C0B52" w14:textId="77777777" w:rsidR="00FE7E48" w:rsidRDefault="00FE7E48">
      <w:pPr>
        <w:pStyle w:val="BodyText"/>
        <w:spacing w:before="36"/>
      </w:pPr>
    </w:p>
    <w:p w14:paraId="13BB3FC7" w14:textId="77777777" w:rsidR="00FE7E48" w:rsidRDefault="00CB7212">
      <w:pPr>
        <w:pStyle w:val="BodyText"/>
        <w:spacing w:line="336" w:lineRule="auto"/>
        <w:ind w:left="875" w:right="1478"/>
        <w:jc w:val="both"/>
      </w:pPr>
      <w:r>
        <w:rPr>
          <w:w w:val="105"/>
        </w:rPr>
        <w:t>Those second schemes in which a Fund invests which are open-ended may have restrictions on</w:t>
      </w:r>
      <w:r>
        <w:rPr>
          <w:spacing w:val="-1"/>
          <w:w w:val="105"/>
        </w:rPr>
        <w:t xml:space="preserve"> </w:t>
      </w:r>
      <w:r>
        <w:rPr>
          <w:w w:val="105"/>
        </w:rPr>
        <w:t>the number of shares that can be redeemed on a dealing day and there may be occasions when redemptions are suspended. The Fund may accordingly not be able to achieve the prevailing underlying net asset value when it wishes to realise an investment.</w:t>
      </w:r>
      <w:r>
        <w:rPr>
          <w:spacing w:val="-8"/>
          <w:w w:val="105"/>
        </w:rPr>
        <w:t xml:space="preserve"> </w:t>
      </w:r>
      <w:r>
        <w:rPr>
          <w:w w:val="105"/>
        </w:rPr>
        <w:t>In</w:t>
      </w:r>
      <w:r>
        <w:rPr>
          <w:spacing w:val="-8"/>
          <w:w w:val="105"/>
        </w:rPr>
        <w:t xml:space="preserve"> </w:t>
      </w:r>
      <w:r>
        <w:rPr>
          <w:w w:val="105"/>
        </w:rPr>
        <w:t>addition,</w:t>
      </w:r>
      <w:r>
        <w:rPr>
          <w:spacing w:val="-9"/>
          <w:w w:val="105"/>
        </w:rPr>
        <w:t xml:space="preserve"> </w:t>
      </w:r>
      <w:r>
        <w:rPr>
          <w:w w:val="105"/>
        </w:rPr>
        <w:t>the</w:t>
      </w:r>
      <w:r>
        <w:rPr>
          <w:spacing w:val="-9"/>
          <w:w w:val="105"/>
        </w:rPr>
        <w:t xml:space="preserve"> </w:t>
      </w:r>
      <w:r>
        <w:rPr>
          <w:w w:val="105"/>
        </w:rPr>
        <w:t>second</w:t>
      </w:r>
      <w:r>
        <w:rPr>
          <w:spacing w:val="-6"/>
          <w:w w:val="105"/>
        </w:rPr>
        <w:t xml:space="preserve"> </w:t>
      </w:r>
      <w:r>
        <w:rPr>
          <w:w w:val="105"/>
        </w:rPr>
        <w:t>scheme</w:t>
      </w:r>
      <w:r>
        <w:rPr>
          <w:spacing w:val="-3"/>
          <w:w w:val="105"/>
        </w:rPr>
        <w:t xml:space="preserve"> </w:t>
      </w:r>
      <w:r>
        <w:rPr>
          <w:w w:val="105"/>
        </w:rPr>
        <w:t>will</w:t>
      </w:r>
      <w:r>
        <w:rPr>
          <w:spacing w:val="-5"/>
          <w:w w:val="105"/>
        </w:rPr>
        <w:t xml:space="preserve"> </w:t>
      </w:r>
      <w:r>
        <w:rPr>
          <w:w w:val="105"/>
        </w:rPr>
        <w:t>bear</w:t>
      </w:r>
      <w:r>
        <w:rPr>
          <w:spacing w:val="-10"/>
          <w:w w:val="105"/>
        </w:rPr>
        <w:t xml:space="preserve"> </w:t>
      </w:r>
      <w:r>
        <w:rPr>
          <w:w w:val="105"/>
        </w:rPr>
        <w:t>its</w:t>
      </w:r>
      <w:r>
        <w:rPr>
          <w:spacing w:val="-6"/>
          <w:w w:val="105"/>
        </w:rPr>
        <w:t xml:space="preserve"> </w:t>
      </w:r>
      <w:r>
        <w:rPr>
          <w:w w:val="105"/>
        </w:rPr>
        <w:t>own</w:t>
      </w:r>
      <w:r>
        <w:rPr>
          <w:spacing w:val="-8"/>
          <w:w w:val="105"/>
        </w:rPr>
        <w:t xml:space="preserve"> </w:t>
      </w:r>
      <w:r>
        <w:rPr>
          <w:w w:val="105"/>
        </w:rPr>
        <w:t>operating</w:t>
      </w:r>
      <w:r>
        <w:rPr>
          <w:spacing w:val="-7"/>
          <w:w w:val="105"/>
        </w:rPr>
        <w:t xml:space="preserve"> </w:t>
      </w:r>
      <w:r>
        <w:rPr>
          <w:w w:val="105"/>
        </w:rPr>
        <w:t>costs.</w:t>
      </w:r>
      <w:r>
        <w:rPr>
          <w:spacing w:val="-4"/>
          <w:w w:val="105"/>
        </w:rPr>
        <w:t xml:space="preserve"> </w:t>
      </w:r>
      <w:r>
        <w:rPr>
          <w:w w:val="105"/>
        </w:rPr>
        <w:t>These</w:t>
      </w:r>
      <w:r>
        <w:rPr>
          <w:spacing w:val="-9"/>
          <w:w w:val="105"/>
        </w:rPr>
        <w:t xml:space="preserve"> </w:t>
      </w:r>
      <w:r>
        <w:rPr>
          <w:w w:val="105"/>
        </w:rPr>
        <w:t>are typically reflected in the share price and, depending on the</w:t>
      </w:r>
      <w:r>
        <w:rPr>
          <w:spacing w:val="40"/>
          <w:w w:val="105"/>
        </w:rPr>
        <w:t xml:space="preserve"> </w:t>
      </w:r>
      <w:r>
        <w:rPr>
          <w:w w:val="105"/>
        </w:rPr>
        <w:t>value of funds under management of the second</w:t>
      </w:r>
      <w:r>
        <w:rPr>
          <w:spacing w:val="-1"/>
          <w:w w:val="105"/>
        </w:rPr>
        <w:t xml:space="preserve"> </w:t>
      </w:r>
      <w:r>
        <w:rPr>
          <w:w w:val="105"/>
        </w:rPr>
        <w:t>scheme, may have an adverse effect on the price.</w:t>
      </w:r>
    </w:p>
    <w:p w14:paraId="118A79DB" w14:textId="77777777" w:rsidR="00FE7E48" w:rsidRDefault="00FE7E48">
      <w:pPr>
        <w:pStyle w:val="BodyText"/>
        <w:spacing w:before="121"/>
      </w:pPr>
    </w:p>
    <w:p w14:paraId="087181C1" w14:textId="77777777" w:rsidR="00FE7E48" w:rsidRDefault="00CB7212">
      <w:pPr>
        <w:pStyle w:val="ListParagraph"/>
        <w:numPr>
          <w:ilvl w:val="2"/>
          <w:numId w:val="29"/>
        </w:numPr>
        <w:tabs>
          <w:tab w:val="left" w:pos="1583"/>
        </w:tabs>
        <w:ind w:left="1583" w:hanging="852"/>
        <w:rPr>
          <w:sz w:val="17"/>
        </w:rPr>
      </w:pPr>
      <w:r>
        <w:rPr>
          <w:i/>
          <w:sz w:val="17"/>
        </w:rPr>
        <w:t>Efficient</w:t>
      </w:r>
      <w:r>
        <w:rPr>
          <w:i/>
          <w:spacing w:val="34"/>
          <w:sz w:val="17"/>
        </w:rPr>
        <w:t xml:space="preserve"> </w:t>
      </w:r>
      <w:r>
        <w:rPr>
          <w:i/>
          <w:sz w:val="17"/>
        </w:rPr>
        <w:t>portfolio</w:t>
      </w:r>
      <w:r>
        <w:rPr>
          <w:i/>
          <w:spacing w:val="32"/>
          <w:sz w:val="17"/>
        </w:rPr>
        <w:t xml:space="preserve"> </w:t>
      </w:r>
      <w:r>
        <w:rPr>
          <w:i/>
          <w:sz w:val="17"/>
        </w:rPr>
        <w:t>management</w:t>
      </w:r>
      <w:r>
        <w:rPr>
          <w:i/>
          <w:spacing w:val="35"/>
          <w:sz w:val="17"/>
        </w:rPr>
        <w:t xml:space="preserve"> </w:t>
      </w:r>
      <w:r>
        <w:rPr>
          <w:i/>
          <w:sz w:val="17"/>
        </w:rPr>
        <w:t>(EPM)</w:t>
      </w:r>
      <w:r>
        <w:rPr>
          <w:i/>
          <w:spacing w:val="28"/>
          <w:sz w:val="17"/>
        </w:rPr>
        <w:t xml:space="preserve"> </w:t>
      </w:r>
      <w:r>
        <w:rPr>
          <w:i/>
          <w:spacing w:val="-2"/>
          <w:sz w:val="17"/>
        </w:rPr>
        <w:t>techniques</w:t>
      </w:r>
    </w:p>
    <w:p w14:paraId="058B8FA0" w14:textId="77777777" w:rsidR="00FE7E48" w:rsidRDefault="00FE7E48">
      <w:pPr>
        <w:pStyle w:val="BodyText"/>
        <w:spacing w:before="38"/>
        <w:rPr>
          <w:i/>
        </w:rPr>
      </w:pPr>
    </w:p>
    <w:p w14:paraId="56119DAD" w14:textId="77777777" w:rsidR="00FE7E48" w:rsidRDefault="00CB7212">
      <w:pPr>
        <w:pStyle w:val="BodyText"/>
        <w:spacing w:line="336" w:lineRule="auto"/>
        <w:ind w:left="875" w:right="1481"/>
        <w:jc w:val="both"/>
      </w:pPr>
      <w:r>
        <w:rPr>
          <w:w w:val="105"/>
        </w:rPr>
        <w:t>The Funds may make use of EPM techniques (including securities lending and reverse repurchase transactions) to reduce risk and/or costs in the Fund and to produce additional</w:t>
      </w:r>
      <w:r>
        <w:rPr>
          <w:spacing w:val="-6"/>
          <w:w w:val="105"/>
        </w:rPr>
        <w:t xml:space="preserve"> </w:t>
      </w:r>
      <w:r>
        <w:rPr>
          <w:w w:val="105"/>
        </w:rPr>
        <w:t>capital</w:t>
      </w:r>
      <w:r>
        <w:rPr>
          <w:spacing w:val="-2"/>
          <w:w w:val="105"/>
        </w:rPr>
        <w:t xml:space="preserve"> </w:t>
      </w:r>
      <w:r>
        <w:rPr>
          <w:w w:val="105"/>
        </w:rPr>
        <w:t>or</w:t>
      </w:r>
      <w:r>
        <w:rPr>
          <w:spacing w:val="-8"/>
          <w:w w:val="105"/>
        </w:rPr>
        <w:t xml:space="preserve"> </w:t>
      </w:r>
      <w:r>
        <w:rPr>
          <w:w w:val="105"/>
        </w:rPr>
        <w:t>income</w:t>
      </w:r>
      <w:r>
        <w:rPr>
          <w:spacing w:val="-5"/>
          <w:w w:val="105"/>
        </w:rPr>
        <w:t xml:space="preserve"> </w:t>
      </w:r>
      <w:r>
        <w:rPr>
          <w:w w:val="105"/>
        </w:rPr>
        <w:t>in</w:t>
      </w:r>
      <w:r>
        <w:rPr>
          <w:spacing w:val="-8"/>
          <w:w w:val="105"/>
        </w:rPr>
        <w:t xml:space="preserve"> </w:t>
      </w:r>
      <w:r>
        <w:rPr>
          <w:w w:val="105"/>
        </w:rPr>
        <w:t>the</w:t>
      </w:r>
      <w:r>
        <w:rPr>
          <w:spacing w:val="-6"/>
          <w:w w:val="105"/>
        </w:rPr>
        <w:t xml:space="preserve"> </w:t>
      </w:r>
      <w:r>
        <w:rPr>
          <w:w w:val="105"/>
        </w:rPr>
        <w:t>Funds</w:t>
      </w:r>
      <w:r>
        <w:rPr>
          <w:spacing w:val="-4"/>
          <w:w w:val="105"/>
        </w:rPr>
        <w:t xml:space="preserve"> </w:t>
      </w:r>
      <w:r>
        <w:rPr>
          <w:w w:val="105"/>
        </w:rPr>
        <w:t>in</w:t>
      </w:r>
      <w:r>
        <w:rPr>
          <w:spacing w:val="-8"/>
          <w:w w:val="105"/>
        </w:rPr>
        <w:t xml:space="preserve"> </w:t>
      </w:r>
      <w:r>
        <w:rPr>
          <w:w w:val="105"/>
        </w:rPr>
        <w:t>a</w:t>
      </w:r>
      <w:r>
        <w:rPr>
          <w:spacing w:val="-3"/>
          <w:w w:val="105"/>
        </w:rPr>
        <w:t xml:space="preserve"> </w:t>
      </w:r>
      <w:r>
        <w:rPr>
          <w:w w:val="105"/>
        </w:rPr>
        <w:t>manner</w:t>
      </w:r>
      <w:r>
        <w:rPr>
          <w:spacing w:val="-1"/>
          <w:w w:val="105"/>
        </w:rPr>
        <w:t xml:space="preserve"> </w:t>
      </w:r>
      <w:r>
        <w:rPr>
          <w:w w:val="105"/>
        </w:rPr>
        <w:t>which</w:t>
      </w:r>
      <w:r>
        <w:rPr>
          <w:spacing w:val="-9"/>
          <w:w w:val="105"/>
        </w:rPr>
        <w:t xml:space="preserve"> </w:t>
      </w:r>
      <w:r>
        <w:rPr>
          <w:w w:val="105"/>
        </w:rPr>
        <w:t>is</w:t>
      </w:r>
      <w:r>
        <w:rPr>
          <w:spacing w:val="-4"/>
          <w:w w:val="105"/>
        </w:rPr>
        <w:t xml:space="preserve"> </w:t>
      </w:r>
      <w:r>
        <w:rPr>
          <w:w w:val="105"/>
        </w:rPr>
        <w:t>economically</w:t>
      </w:r>
      <w:r>
        <w:rPr>
          <w:spacing w:val="-2"/>
          <w:w w:val="105"/>
        </w:rPr>
        <w:t xml:space="preserve"> </w:t>
      </w:r>
      <w:r>
        <w:rPr>
          <w:w w:val="105"/>
        </w:rPr>
        <w:t>appropriate and with an acceptable level of risk. Techniques used by the Fund may include using derivatives for hedging against price or currency fluctuations, engaging in securities lending and reverse repurchase transactions. Further details on efficient portfolio management and securities lending can be found in Appendix 2.</w:t>
      </w:r>
    </w:p>
    <w:p w14:paraId="7CDAEAA8" w14:textId="77777777" w:rsidR="00FE7E48" w:rsidRDefault="00FE7E48">
      <w:pPr>
        <w:pStyle w:val="BodyText"/>
        <w:spacing w:line="336" w:lineRule="auto"/>
        <w:jc w:val="both"/>
        <w:sectPr w:rsidR="00FE7E48">
          <w:pgSz w:w="11930" w:h="16860"/>
          <w:pgMar w:top="1360" w:right="283" w:bottom="1180" w:left="1417" w:header="0" w:footer="923" w:gutter="0"/>
          <w:cols w:space="720"/>
        </w:sectPr>
      </w:pPr>
    </w:p>
    <w:p w14:paraId="7569360D" w14:textId="77777777" w:rsidR="00FE7E48" w:rsidRDefault="00CB7212">
      <w:pPr>
        <w:pStyle w:val="BodyText"/>
        <w:spacing w:before="74" w:line="336" w:lineRule="auto"/>
        <w:ind w:left="875" w:right="1483"/>
        <w:jc w:val="both"/>
      </w:pPr>
      <w:r>
        <w:t>It is</w:t>
      </w:r>
      <w:r>
        <w:rPr>
          <w:spacing w:val="27"/>
        </w:rPr>
        <w:t xml:space="preserve"> </w:t>
      </w:r>
      <w:r>
        <w:t>not intended</w:t>
      </w:r>
      <w:r>
        <w:rPr>
          <w:spacing w:val="26"/>
        </w:rPr>
        <w:t xml:space="preserve"> </w:t>
      </w:r>
      <w:r>
        <w:t>that</w:t>
      </w:r>
      <w:r>
        <w:rPr>
          <w:spacing w:val="24"/>
        </w:rPr>
        <w:t xml:space="preserve"> </w:t>
      </w:r>
      <w:r>
        <w:t>using</w:t>
      </w:r>
      <w:r>
        <w:rPr>
          <w:spacing w:val="28"/>
        </w:rPr>
        <w:t xml:space="preserve"> </w:t>
      </w:r>
      <w:r>
        <w:t>derivatives</w:t>
      </w:r>
      <w:r>
        <w:rPr>
          <w:spacing w:val="23"/>
        </w:rPr>
        <w:t xml:space="preserve"> </w:t>
      </w:r>
      <w:r>
        <w:t>for</w:t>
      </w:r>
      <w:r>
        <w:rPr>
          <w:spacing w:val="27"/>
        </w:rPr>
        <w:t xml:space="preserve"> </w:t>
      </w:r>
      <w:r>
        <w:t>EPM</w:t>
      </w:r>
      <w:r>
        <w:rPr>
          <w:spacing w:val="28"/>
        </w:rPr>
        <w:t xml:space="preserve"> </w:t>
      </w:r>
      <w:r>
        <w:t>will</w:t>
      </w:r>
      <w:r>
        <w:rPr>
          <w:spacing w:val="24"/>
        </w:rPr>
        <w:t xml:space="preserve"> </w:t>
      </w:r>
      <w:r>
        <w:t>increase</w:t>
      </w:r>
      <w:r>
        <w:rPr>
          <w:spacing w:val="24"/>
        </w:rPr>
        <w:t xml:space="preserve"> </w:t>
      </w:r>
      <w:r>
        <w:t>the</w:t>
      </w:r>
      <w:r>
        <w:rPr>
          <w:spacing w:val="23"/>
        </w:rPr>
        <w:t xml:space="preserve"> </w:t>
      </w:r>
      <w:r>
        <w:t>volatility</w:t>
      </w:r>
      <w:r>
        <w:rPr>
          <w:spacing w:val="26"/>
        </w:rPr>
        <w:t xml:space="preserve"> </w:t>
      </w:r>
      <w:r>
        <w:t>of</w:t>
      </w:r>
      <w:r>
        <w:rPr>
          <w:spacing w:val="24"/>
        </w:rPr>
        <w:t xml:space="preserve"> </w:t>
      </w:r>
      <w:r>
        <w:t>the</w:t>
      </w:r>
      <w:r>
        <w:rPr>
          <w:spacing w:val="24"/>
        </w:rPr>
        <w:t xml:space="preserve"> </w:t>
      </w:r>
      <w:r>
        <w:t>Funds and</w:t>
      </w:r>
      <w:r>
        <w:rPr>
          <w:spacing w:val="-11"/>
        </w:rPr>
        <w:t xml:space="preserve"> </w:t>
      </w:r>
      <w:r>
        <w:t>indeed</w:t>
      </w:r>
      <w:r>
        <w:rPr>
          <w:spacing w:val="-11"/>
        </w:rPr>
        <w:t xml:space="preserve"> </w:t>
      </w:r>
      <w:r>
        <w:t>EPM</w:t>
      </w:r>
      <w:r>
        <w:rPr>
          <w:spacing w:val="-10"/>
        </w:rPr>
        <w:t xml:space="preserve"> </w:t>
      </w:r>
      <w:r>
        <w:t>is</w:t>
      </w:r>
      <w:r>
        <w:rPr>
          <w:spacing w:val="-11"/>
        </w:rPr>
        <w:t xml:space="preserve"> </w:t>
      </w:r>
      <w:r>
        <w:t>intended</w:t>
      </w:r>
      <w:r>
        <w:rPr>
          <w:spacing w:val="-11"/>
        </w:rPr>
        <w:t xml:space="preserve"> </w:t>
      </w:r>
      <w:r>
        <w:t>to</w:t>
      </w:r>
      <w:r>
        <w:rPr>
          <w:spacing w:val="-11"/>
        </w:rPr>
        <w:t xml:space="preserve"> </w:t>
      </w:r>
      <w:r>
        <w:t>reduce</w:t>
      </w:r>
      <w:r>
        <w:rPr>
          <w:spacing w:val="-11"/>
        </w:rPr>
        <w:t xml:space="preserve"> </w:t>
      </w:r>
      <w:r>
        <w:t>volatility.</w:t>
      </w:r>
      <w:r>
        <w:rPr>
          <w:spacing w:val="-10"/>
        </w:rPr>
        <w:t xml:space="preserve"> </w:t>
      </w:r>
      <w:r>
        <w:t>In</w:t>
      </w:r>
      <w:r>
        <w:rPr>
          <w:spacing w:val="-10"/>
        </w:rPr>
        <w:t xml:space="preserve"> </w:t>
      </w:r>
      <w:r>
        <w:t>adverse</w:t>
      </w:r>
      <w:r>
        <w:rPr>
          <w:spacing w:val="-11"/>
        </w:rPr>
        <w:t xml:space="preserve"> </w:t>
      </w:r>
      <w:r>
        <w:t>situations,</w:t>
      </w:r>
      <w:r>
        <w:rPr>
          <w:spacing w:val="-10"/>
        </w:rPr>
        <w:t xml:space="preserve"> </w:t>
      </w:r>
      <w:r>
        <w:t>however,</w:t>
      </w:r>
      <w:r>
        <w:rPr>
          <w:spacing w:val="-10"/>
        </w:rPr>
        <w:t xml:space="preserve"> </w:t>
      </w:r>
      <w:r>
        <w:t>a</w:t>
      </w:r>
      <w:r>
        <w:rPr>
          <w:spacing w:val="-10"/>
        </w:rPr>
        <w:t xml:space="preserve"> </w:t>
      </w:r>
      <w:r>
        <w:t>Fund’s</w:t>
      </w:r>
      <w:r>
        <w:rPr>
          <w:spacing w:val="-7"/>
        </w:rPr>
        <w:t xml:space="preserve"> </w:t>
      </w:r>
      <w:r>
        <w:t>use of EPM techniques may be ineffective and that Fund may suffer losses as a result. The Fund’s ability to use EPM strategies may be limited by market conditions, regulatory limits and tax considerations.</w:t>
      </w:r>
    </w:p>
    <w:p w14:paraId="604B76D9" w14:textId="77777777" w:rsidR="00FE7E48" w:rsidRDefault="00FE7E48">
      <w:pPr>
        <w:pStyle w:val="BodyText"/>
        <w:spacing w:before="35"/>
      </w:pPr>
    </w:p>
    <w:p w14:paraId="4A1B52D9" w14:textId="77777777" w:rsidR="00FE7E48" w:rsidRDefault="00CB7212">
      <w:pPr>
        <w:pStyle w:val="BodyText"/>
        <w:spacing w:line="336" w:lineRule="auto"/>
        <w:ind w:left="875" w:right="1478"/>
        <w:jc w:val="both"/>
      </w:pPr>
      <w:r>
        <w:rPr>
          <w:w w:val="105"/>
        </w:rPr>
        <w:t>EPM techniques may involve a Fund entering into derivative transactions or securities lending</w:t>
      </w:r>
      <w:r>
        <w:rPr>
          <w:spacing w:val="-5"/>
          <w:w w:val="105"/>
        </w:rPr>
        <w:t xml:space="preserve"> </w:t>
      </w:r>
      <w:r>
        <w:rPr>
          <w:w w:val="105"/>
        </w:rPr>
        <w:t>transactions</w:t>
      </w:r>
      <w:r>
        <w:rPr>
          <w:spacing w:val="-1"/>
          <w:w w:val="105"/>
        </w:rPr>
        <w:t xml:space="preserve"> </w:t>
      </w:r>
      <w:r>
        <w:rPr>
          <w:w w:val="105"/>
        </w:rPr>
        <w:t>with</w:t>
      </w:r>
      <w:r>
        <w:rPr>
          <w:spacing w:val="-3"/>
          <w:w w:val="105"/>
        </w:rPr>
        <w:t xml:space="preserve"> </w:t>
      </w:r>
      <w:r>
        <w:rPr>
          <w:w w:val="105"/>
        </w:rPr>
        <w:t>a</w:t>
      </w:r>
      <w:r>
        <w:rPr>
          <w:spacing w:val="-3"/>
          <w:w w:val="105"/>
        </w:rPr>
        <w:t xml:space="preserve"> </w:t>
      </w:r>
      <w:r>
        <w:rPr>
          <w:w w:val="105"/>
        </w:rPr>
        <w:t>counterparty</w:t>
      </w:r>
      <w:r>
        <w:rPr>
          <w:spacing w:val="-3"/>
          <w:w w:val="105"/>
        </w:rPr>
        <w:t xml:space="preserve"> </w:t>
      </w:r>
      <w:r>
        <w:rPr>
          <w:w w:val="105"/>
        </w:rPr>
        <w:t>where</w:t>
      </w:r>
      <w:r>
        <w:rPr>
          <w:spacing w:val="-5"/>
          <w:w w:val="105"/>
        </w:rPr>
        <w:t xml:space="preserve"> </w:t>
      </w:r>
      <w:r>
        <w:rPr>
          <w:w w:val="105"/>
        </w:rPr>
        <w:t>there</w:t>
      </w:r>
      <w:r>
        <w:rPr>
          <w:spacing w:val="-2"/>
          <w:w w:val="105"/>
        </w:rPr>
        <w:t xml:space="preserve"> </w:t>
      </w:r>
      <w:r>
        <w:rPr>
          <w:w w:val="105"/>
        </w:rPr>
        <w:t>may</w:t>
      </w:r>
      <w:r>
        <w:rPr>
          <w:spacing w:val="-1"/>
          <w:w w:val="105"/>
        </w:rPr>
        <w:t xml:space="preserve"> </w:t>
      </w:r>
      <w:r>
        <w:rPr>
          <w:w w:val="105"/>
        </w:rPr>
        <w:t>be</w:t>
      </w:r>
      <w:r>
        <w:rPr>
          <w:spacing w:val="-6"/>
          <w:w w:val="105"/>
        </w:rPr>
        <w:t xml:space="preserve"> </w:t>
      </w:r>
      <w:r>
        <w:rPr>
          <w:w w:val="105"/>
        </w:rPr>
        <w:t>a</w:t>
      </w:r>
      <w:r>
        <w:rPr>
          <w:spacing w:val="-1"/>
          <w:w w:val="105"/>
        </w:rPr>
        <w:t xml:space="preserve"> </w:t>
      </w:r>
      <w:r>
        <w:rPr>
          <w:w w:val="105"/>
        </w:rPr>
        <w:t>risk</w:t>
      </w:r>
      <w:r>
        <w:rPr>
          <w:spacing w:val="-7"/>
          <w:w w:val="105"/>
        </w:rPr>
        <w:t xml:space="preserve"> </w:t>
      </w:r>
      <w:r>
        <w:rPr>
          <w:w w:val="105"/>
        </w:rPr>
        <w:t>that</w:t>
      </w:r>
      <w:r>
        <w:rPr>
          <w:spacing w:val="-2"/>
          <w:w w:val="105"/>
        </w:rPr>
        <w:t xml:space="preserve"> </w:t>
      </w:r>
      <w:r>
        <w:rPr>
          <w:w w:val="105"/>
        </w:rPr>
        <w:t>a</w:t>
      </w:r>
      <w:r>
        <w:rPr>
          <w:spacing w:val="-3"/>
          <w:w w:val="105"/>
        </w:rPr>
        <w:t xml:space="preserve"> </w:t>
      </w:r>
      <w:r>
        <w:rPr>
          <w:w w:val="105"/>
        </w:rPr>
        <w:t>counterparty will</w:t>
      </w:r>
      <w:r>
        <w:rPr>
          <w:spacing w:val="-8"/>
          <w:w w:val="105"/>
        </w:rPr>
        <w:t xml:space="preserve"> </w:t>
      </w:r>
      <w:r>
        <w:rPr>
          <w:w w:val="105"/>
        </w:rPr>
        <w:t>wholly</w:t>
      </w:r>
      <w:r>
        <w:rPr>
          <w:spacing w:val="-12"/>
          <w:w w:val="105"/>
        </w:rPr>
        <w:t xml:space="preserve"> </w:t>
      </w:r>
      <w:r>
        <w:rPr>
          <w:w w:val="105"/>
        </w:rPr>
        <w:t>or</w:t>
      </w:r>
      <w:r>
        <w:rPr>
          <w:spacing w:val="-9"/>
          <w:w w:val="105"/>
        </w:rPr>
        <w:t xml:space="preserve"> </w:t>
      </w:r>
      <w:r>
        <w:rPr>
          <w:w w:val="105"/>
        </w:rPr>
        <w:t>partially</w:t>
      </w:r>
      <w:r>
        <w:rPr>
          <w:spacing w:val="-14"/>
          <w:w w:val="105"/>
        </w:rPr>
        <w:t xml:space="preserve"> </w:t>
      </w:r>
      <w:r>
        <w:rPr>
          <w:w w:val="105"/>
        </w:rPr>
        <w:t>fail</w:t>
      </w:r>
      <w:r>
        <w:rPr>
          <w:spacing w:val="-11"/>
          <w:w w:val="105"/>
        </w:rPr>
        <w:t xml:space="preserve"> </w:t>
      </w:r>
      <w:r>
        <w:rPr>
          <w:w w:val="105"/>
        </w:rPr>
        <w:t>to</w:t>
      </w:r>
      <w:r>
        <w:rPr>
          <w:spacing w:val="-9"/>
          <w:w w:val="105"/>
        </w:rPr>
        <w:t xml:space="preserve"> </w:t>
      </w:r>
      <w:r>
        <w:rPr>
          <w:w w:val="105"/>
        </w:rPr>
        <w:t>honour</w:t>
      </w:r>
      <w:r>
        <w:rPr>
          <w:spacing w:val="-12"/>
          <w:w w:val="105"/>
        </w:rPr>
        <w:t xml:space="preserve"> </w:t>
      </w:r>
      <w:r>
        <w:rPr>
          <w:w w:val="105"/>
        </w:rPr>
        <w:t>its</w:t>
      </w:r>
      <w:r>
        <w:rPr>
          <w:spacing w:val="-12"/>
          <w:w w:val="105"/>
        </w:rPr>
        <w:t xml:space="preserve"> </w:t>
      </w:r>
      <w:r>
        <w:rPr>
          <w:w w:val="105"/>
        </w:rPr>
        <w:t>contractual</w:t>
      </w:r>
      <w:r>
        <w:rPr>
          <w:spacing w:val="-6"/>
          <w:w w:val="105"/>
        </w:rPr>
        <w:t xml:space="preserve"> </w:t>
      </w:r>
      <w:r>
        <w:rPr>
          <w:w w:val="105"/>
        </w:rPr>
        <w:t>obligations.</w:t>
      </w:r>
      <w:r>
        <w:rPr>
          <w:spacing w:val="-8"/>
          <w:w w:val="105"/>
        </w:rPr>
        <w:t xml:space="preserve"> </w:t>
      </w:r>
      <w:r>
        <w:rPr>
          <w:w w:val="105"/>
        </w:rPr>
        <w:t>To</w:t>
      </w:r>
      <w:r>
        <w:rPr>
          <w:spacing w:val="-9"/>
          <w:w w:val="105"/>
        </w:rPr>
        <w:t xml:space="preserve"> </w:t>
      </w:r>
      <w:r>
        <w:rPr>
          <w:w w:val="105"/>
        </w:rPr>
        <w:t>mitigate</w:t>
      </w:r>
      <w:r>
        <w:rPr>
          <w:spacing w:val="-11"/>
          <w:w w:val="105"/>
        </w:rPr>
        <w:t xml:space="preserve"> </w:t>
      </w:r>
      <w:r>
        <w:rPr>
          <w:w w:val="105"/>
        </w:rPr>
        <w:t>that</w:t>
      </w:r>
      <w:r>
        <w:rPr>
          <w:spacing w:val="-9"/>
          <w:w w:val="105"/>
        </w:rPr>
        <w:t xml:space="preserve"> </w:t>
      </w:r>
      <w:r>
        <w:rPr>
          <w:w w:val="105"/>
        </w:rPr>
        <w:t>risk,</w:t>
      </w:r>
      <w:r>
        <w:rPr>
          <w:spacing w:val="-11"/>
          <w:w w:val="105"/>
        </w:rPr>
        <w:t xml:space="preserve"> </w:t>
      </w:r>
      <w:r>
        <w:rPr>
          <w:w w:val="105"/>
        </w:rPr>
        <w:t>the counterparties to these transactions may be required to provide collateral to the Fund. The counterparty will forfeit its collateral if it defaults on the transaction. However, in the</w:t>
      </w:r>
      <w:r>
        <w:rPr>
          <w:spacing w:val="-1"/>
          <w:w w:val="105"/>
        </w:rPr>
        <w:t xml:space="preserve"> </w:t>
      </w:r>
      <w:r>
        <w:rPr>
          <w:w w:val="105"/>
        </w:rPr>
        <w:t>event of counterparty</w:t>
      </w:r>
      <w:r>
        <w:rPr>
          <w:spacing w:val="-1"/>
          <w:w w:val="105"/>
        </w:rPr>
        <w:t xml:space="preserve"> </w:t>
      </w:r>
      <w:r>
        <w:rPr>
          <w:w w:val="105"/>
        </w:rPr>
        <w:t>default,</w:t>
      </w:r>
      <w:r>
        <w:rPr>
          <w:spacing w:val="-1"/>
          <w:w w:val="105"/>
        </w:rPr>
        <w:t xml:space="preserve"> </w:t>
      </w:r>
      <w:r>
        <w:rPr>
          <w:w w:val="105"/>
        </w:rPr>
        <w:t>if</w:t>
      </w:r>
      <w:r>
        <w:rPr>
          <w:spacing w:val="-1"/>
          <w:w w:val="105"/>
        </w:rPr>
        <w:t xml:space="preserve"> </w:t>
      </w:r>
      <w:r>
        <w:rPr>
          <w:w w:val="105"/>
        </w:rPr>
        <w:t>the</w:t>
      </w:r>
      <w:r>
        <w:rPr>
          <w:spacing w:val="-1"/>
          <w:w w:val="105"/>
        </w:rPr>
        <w:t xml:space="preserve"> </w:t>
      </w:r>
      <w:r>
        <w:rPr>
          <w:w w:val="105"/>
        </w:rPr>
        <w:t>collateral</w:t>
      </w:r>
      <w:r>
        <w:rPr>
          <w:spacing w:val="-2"/>
          <w:w w:val="105"/>
        </w:rPr>
        <w:t xml:space="preserve"> </w:t>
      </w:r>
      <w:r>
        <w:rPr>
          <w:w w:val="105"/>
        </w:rPr>
        <w:t>is</w:t>
      </w:r>
      <w:r>
        <w:rPr>
          <w:spacing w:val="-2"/>
          <w:w w:val="105"/>
        </w:rPr>
        <w:t xml:space="preserve"> </w:t>
      </w:r>
      <w:r>
        <w:rPr>
          <w:w w:val="105"/>
        </w:rPr>
        <w:t>in</w:t>
      </w:r>
      <w:r>
        <w:rPr>
          <w:spacing w:val="-2"/>
          <w:w w:val="105"/>
        </w:rPr>
        <w:t xml:space="preserve"> </w:t>
      </w:r>
      <w:r>
        <w:rPr>
          <w:w w:val="105"/>
        </w:rPr>
        <w:t>the</w:t>
      </w:r>
      <w:r>
        <w:rPr>
          <w:spacing w:val="-1"/>
          <w:w w:val="105"/>
        </w:rPr>
        <w:t xml:space="preserve"> </w:t>
      </w:r>
      <w:r>
        <w:rPr>
          <w:w w:val="105"/>
        </w:rPr>
        <w:t>form of</w:t>
      </w:r>
      <w:r>
        <w:rPr>
          <w:spacing w:val="-1"/>
          <w:w w:val="105"/>
        </w:rPr>
        <w:t xml:space="preserve"> </w:t>
      </w:r>
      <w:r>
        <w:rPr>
          <w:w w:val="105"/>
        </w:rPr>
        <w:t>securities, there</w:t>
      </w:r>
      <w:r>
        <w:rPr>
          <w:spacing w:val="-2"/>
          <w:w w:val="105"/>
        </w:rPr>
        <w:t xml:space="preserve"> </w:t>
      </w:r>
      <w:r>
        <w:rPr>
          <w:w w:val="105"/>
        </w:rPr>
        <w:t>is</w:t>
      </w:r>
      <w:r>
        <w:rPr>
          <w:spacing w:val="-2"/>
          <w:w w:val="105"/>
        </w:rPr>
        <w:t xml:space="preserve"> </w:t>
      </w:r>
      <w:r>
        <w:rPr>
          <w:w w:val="105"/>
        </w:rPr>
        <w:t>a risk</w:t>
      </w:r>
      <w:r>
        <w:rPr>
          <w:spacing w:val="-14"/>
          <w:w w:val="105"/>
        </w:rPr>
        <w:t xml:space="preserve"> </w:t>
      </w:r>
      <w:r>
        <w:rPr>
          <w:w w:val="105"/>
        </w:rPr>
        <w:t>that</w:t>
      </w:r>
      <w:r>
        <w:rPr>
          <w:spacing w:val="-9"/>
          <w:w w:val="105"/>
        </w:rPr>
        <w:t xml:space="preserve"> </w:t>
      </w:r>
      <w:r>
        <w:rPr>
          <w:w w:val="105"/>
        </w:rPr>
        <w:t>when</w:t>
      </w:r>
      <w:r>
        <w:rPr>
          <w:spacing w:val="-11"/>
          <w:w w:val="105"/>
        </w:rPr>
        <w:t xml:space="preserve"> </w:t>
      </w:r>
      <w:r>
        <w:rPr>
          <w:w w:val="105"/>
        </w:rPr>
        <w:t>it</w:t>
      </w:r>
      <w:r>
        <w:rPr>
          <w:spacing w:val="-9"/>
          <w:w w:val="105"/>
        </w:rPr>
        <w:t xml:space="preserve"> </w:t>
      </w:r>
      <w:r>
        <w:rPr>
          <w:w w:val="105"/>
        </w:rPr>
        <w:t>is</w:t>
      </w:r>
      <w:r>
        <w:rPr>
          <w:spacing w:val="-13"/>
          <w:w w:val="105"/>
        </w:rPr>
        <w:t xml:space="preserve"> </w:t>
      </w:r>
      <w:r>
        <w:rPr>
          <w:w w:val="105"/>
        </w:rPr>
        <w:t>sold</w:t>
      </w:r>
      <w:r>
        <w:rPr>
          <w:spacing w:val="-15"/>
          <w:w w:val="105"/>
        </w:rPr>
        <w:t xml:space="preserve"> </w:t>
      </w:r>
      <w:r>
        <w:rPr>
          <w:w w:val="105"/>
        </w:rPr>
        <w:t>it</w:t>
      </w:r>
      <w:r>
        <w:rPr>
          <w:spacing w:val="-12"/>
          <w:w w:val="105"/>
        </w:rPr>
        <w:t xml:space="preserve"> </w:t>
      </w:r>
      <w:r>
        <w:rPr>
          <w:w w:val="105"/>
        </w:rPr>
        <w:t>will</w:t>
      </w:r>
      <w:r>
        <w:rPr>
          <w:spacing w:val="-9"/>
          <w:w w:val="105"/>
        </w:rPr>
        <w:t xml:space="preserve"> </w:t>
      </w:r>
      <w:r>
        <w:rPr>
          <w:w w:val="105"/>
        </w:rPr>
        <w:t>realise</w:t>
      </w:r>
      <w:r>
        <w:rPr>
          <w:spacing w:val="-13"/>
          <w:w w:val="105"/>
        </w:rPr>
        <w:t xml:space="preserve"> </w:t>
      </w:r>
      <w:r>
        <w:rPr>
          <w:w w:val="105"/>
        </w:rPr>
        <w:t>insufficient</w:t>
      </w:r>
      <w:r>
        <w:rPr>
          <w:spacing w:val="-9"/>
          <w:w w:val="105"/>
        </w:rPr>
        <w:t xml:space="preserve"> </w:t>
      </w:r>
      <w:r>
        <w:rPr>
          <w:w w:val="105"/>
        </w:rPr>
        <w:t>cash</w:t>
      </w:r>
      <w:r>
        <w:rPr>
          <w:spacing w:val="-14"/>
          <w:w w:val="105"/>
        </w:rPr>
        <w:t xml:space="preserve"> </w:t>
      </w:r>
      <w:r>
        <w:rPr>
          <w:w w:val="105"/>
        </w:rPr>
        <w:t>to</w:t>
      </w:r>
      <w:r>
        <w:rPr>
          <w:spacing w:val="-13"/>
          <w:w w:val="105"/>
        </w:rPr>
        <w:t xml:space="preserve"> </w:t>
      </w:r>
      <w:r>
        <w:rPr>
          <w:w w:val="105"/>
        </w:rPr>
        <w:t>settle</w:t>
      </w:r>
      <w:r>
        <w:rPr>
          <w:spacing w:val="-12"/>
          <w:w w:val="105"/>
        </w:rPr>
        <w:t xml:space="preserve"> </w:t>
      </w:r>
      <w:r>
        <w:rPr>
          <w:w w:val="105"/>
        </w:rPr>
        <w:t>the</w:t>
      </w:r>
      <w:r>
        <w:rPr>
          <w:spacing w:val="-13"/>
          <w:w w:val="105"/>
        </w:rPr>
        <w:t xml:space="preserve"> </w:t>
      </w:r>
      <w:r>
        <w:rPr>
          <w:w w:val="105"/>
        </w:rPr>
        <w:t>counterparty’s</w:t>
      </w:r>
      <w:r>
        <w:rPr>
          <w:spacing w:val="-9"/>
          <w:w w:val="105"/>
        </w:rPr>
        <w:t xml:space="preserve"> </w:t>
      </w:r>
      <w:r>
        <w:rPr>
          <w:w w:val="105"/>
        </w:rPr>
        <w:t>liability to the Fund. This may result in losses for investors. To manage this risk, the Manager has in place a collateral management policy which details the eligible categories of acceptable</w:t>
      </w:r>
      <w:r>
        <w:rPr>
          <w:spacing w:val="-15"/>
          <w:w w:val="105"/>
        </w:rPr>
        <w:t xml:space="preserve"> </w:t>
      </w:r>
      <w:r>
        <w:rPr>
          <w:w w:val="105"/>
        </w:rPr>
        <w:t>collateral</w:t>
      </w:r>
      <w:r>
        <w:rPr>
          <w:spacing w:val="-15"/>
          <w:w w:val="105"/>
        </w:rPr>
        <w:t xml:space="preserve"> </w:t>
      </w:r>
      <w:r>
        <w:rPr>
          <w:w w:val="105"/>
        </w:rPr>
        <w:t>and</w:t>
      </w:r>
      <w:r>
        <w:rPr>
          <w:spacing w:val="-15"/>
          <w:w w:val="105"/>
        </w:rPr>
        <w:t xml:space="preserve"> </w:t>
      </w:r>
      <w:r>
        <w:rPr>
          <w:w w:val="105"/>
        </w:rPr>
        <w:t>the</w:t>
      </w:r>
      <w:r>
        <w:rPr>
          <w:spacing w:val="-15"/>
          <w:w w:val="105"/>
        </w:rPr>
        <w:t xml:space="preserve"> </w:t>
      </w:r>
      <w:r>
        <w:rPr>
          <w:w w:val="105"/>
        </w:rPr>
        <w:t>haircuts</w:t>
      </w:r>
      <w:r>
        <w:rPr>
          <w:spacing w:val="-15"/>
          <w:w w:val="105"/>
        </w:rPr>
        <w:t xml:space="preserve"> </w:t>
      </w:r>
      <w:r>
        <w:rPr>
          <w:w w:val="105"/>
        </w:rPr>
        <w:t>which</w:t>
      </w:r>
      <w:r>
        <w:rPr>
          <w:spacing w:val="-15"/>
          <w:w w:val="105"/>
        </w:rPr>
        <w:t xml:space="preserve"> </w:t>
      </w:r>
      <w:r>
        <w:rPr>
          <w:w w:val="105"/>
        </w:rPr>
        <w:t>will</w:t>
      </w:r>
      <w:r>
        <w:rPr>
          <w:spacing w:val="-15"/>
          <w:w w:val="105"/>
        </w:rPr>
        <w:t xml:space="preserve"> </w:t>
      </w:r>
      <w:r>
        <w:rPr>
          <w:w w:val="105"/>
        </w:rPr>
        <w:t>typically</w:t>
      </w:r>
      <w:r>
        <w:rPr>
          <w:spacing w:val="-15"/>
          <w:w w:val="105"/>
        </w:rPr>
        <w:t xml:space="preserve"> </w:t>
      </w:r>
      <w:r>
        <w:rPr>
          <w:w w:val="105"/>
        </w:rPr>
        <w:t>be</w:t>
      </w:r>
      <w:r>
        <w:rPr>
          <w:spacing w:val="-15"/>
          <w:w w:val="105"/>
        </w:rPr>
        <w:t xml:space="preserve"> </w:t>
      </w:r>
      <w:r>
        <w:rPr>
          <w:w w:val="105"/>
        </w:rPr>
        <w:t>applied</w:t>
      </w:r>
      <w:r>
        <w:rPr>
          <w:spacing w:val="-15"/>
          <w:w w:val="105"/>
        </w:rPr>
        <w:t xml:space="preserve"> </w:t>
      </w:r>
      <w:r>
        <w:rPr>
          <w:w w:val="105"/>
        </w:rPr>
        <w:t>when</w:t>
      </w:r>
      <w:r>
        <w:rPr>
          <w:spacing w:val="-15"/>
          <w:w w:val="105"/>
        </w:rPr>
        <w:t xml:space="preserve"> </w:t>
      </w:r>
      <w:r>
        <w:rPr>
          <w:w w:val="105"/>
        </w:rPr>
        <w:t>valuing</w:t>
      </w:r>
      <w:r>
        <w:rPr>
          <w:spacing w:val="-13"/>
          <w:w w:val="105"/>
        </w:rPr>
        <w:t xml:space="preserve"> </w:t>
      </w:r>
      <w:r>
        <w:rPr>
          <w:w w:val="105"/>
        </w:rPr>
        <w:t>certain categories</w:t>
      </w:r>
      <w:r>
        <w:rPr>
          <w:spacing w:val="-2"/>
          <w:w w:val="105"/>
        </w:rPr>
        <w:t xml:space="preserve"> </w:t>
      </w:r>
      <w:r>
        <w:rPr>
          <w:w w:val="105"/>
        </w:rPr>
        <w:t>of</w:t>
      </w:r>
      <w:r>
        <w:rPr>
          <w:spacing w:val="-3"/>
          <w:w w:val="105"/>
        </w:rPr>
        <w:t xml:space="preserve"> </w:t>
      </w:r>
      <w:r>
        <w:rPr>
          <w:w w:val="105"/>
        </w:rPr>
        <w:t>collateral</w:t>
      </w:r>
      <w:r>
        <w:rPr>
          <w:spacing w:val="-5"/>
          <w:w w:val="105"/>
        </w:rPr>
        <w:t xml:space="preserve"> </w:t>
      </w:r>
      <w:r>
        <w:rPr>
          <w:w w:val="105"/>
        </w:rPr>
        <w:t>received. Please</w:t>
      </w:r>
      <w:r>
        <w:rPr>
          <w:spacing w:val="-6"/>
          <w:w w:val="105"/>
        </w:rPr>
        <w:t xml:space="preserve"> </w:t>
      </w:r>
      <w:r>
        <w:rPr>
          <w:w w:val="105"/>
        </w:rPr>
        <w:t>see</w:t>
      </w:r>
      <w:r>
        <w:rPr>
          <w:spacing w:val="-4"/>
          <w:w w:val="105"/>
        </w:rPr>
        <w:t xml:space="preserve"> </w:t>
      </w:r>
      <w:r>
        <w:rPr>
          <w:w w:val="105"/>
        </w:rPr>
        <w:t>Section</w:t>
      </w:r>
      <w:r>
        <w:rPr>
          <w:spacing w:val="-3"/>
          <w:w w:val="105"/>
        </w:rPr>
        <w:t xml:space="preserve"> </w:t>
      </w:r>
      <w:r>
        <w:rPr>
          <w:w w:val="105"/>
        </w:rPr>
        <w:t>11</w:t>
      </w:r>
      <w:r>
        <w:rPr>
          <w:spacing w:val="-4"/>
          <w:w w:val="105"/>
        </w:rPr>
        <w:t xml:space="preserve"> </w:t>
      </w:r>
      <w:r>
        <w:rPr>
          <w:w w:val="105"/>
        </w:rPr>
        <w:t>below</w:t>
      </w:r>
      <w:r>
        <w:rPr>
          <w:spacing w:val="-5"/>
          <w:w w:val="105"/>
        </w:rPr>
        <w:t xml:space="preserve"> </w:t>
      </w:r>
      <w:r>
        <w:rPr>
          <w:w w:val="105"/>
        </w:rPr>
        <w:t>for</w:t>
      </w:r>
      <w:r>
        <w:rPr>
          <w:spacing w:val="-8"/>
          <w:w w:val="105"/>
        </w:rPr>
        <w:t xml:space="preserve"> </w:t>
      </w:r>
      <w:r>
        <w:rPr>
          <w:w w:val="105"/>
        </w:rPr>
        <w:t>further</w:t>
      </w:r>
      <w:r>
        <w:rPr>
          <w:spacing w:val="-7"/>
          <w:w w:val="105"/>
        </w:rPr>
        <w:t xml:space="preserve"> </w:t>
      </w:r>
      <w:r>
        <w:rPr>
          <w:w w:val="105"/>
        </w:rPr>
        <w:t>information</w:t>
      </w:r>
      <w:r>
        <w:rPr>
          <w:spacing w:val="-5"/>
          <w:w w:val="105"/>
        </w:rPr>
        <w:t xml:space="preserve"> </w:t>
      </w:r>
      <w:r>
        <w:rPr>
          <w:w w:val="105"/>
        </w:rPr>
        <w:t>on the collateral management policy.</w:t>
      </w:r>
    </w:p>
    <w:p w14:paraId="15463DE1" w14:textId="77777777" w:rsidR="00FE7E48" w:rsidRDefault="00FE7E48">
      <w:pPr>
        <w:pStyle w:val="BodyText"/>
        <w:spacing w:before="33"/>
      </w:pPr>
    </w:p>
    <w:p w14:paraId="42C09B8F" w14:textId="77777777" w:rsidR="00FE7E48" w:rsidRDefault="00CB7212">
      <w:pPr>
        <w:pStyle w:val="BodyText"/>
        <w:spacing w:before="1" w:line="336" w:lineRule="auto"/>
        <w:ind w:left="875" w:right="1484"/>
        <w:jc w:val="both"/>
      </w:pPr>
      <w:r>
        <w:rPr>
          <w:w w:val="105"/>
        </w:rPr>
        <w:t>There</w:t>
      </w:r>
      <w:r>
        <w:rPr>
          <w:spacing w:val="-1"/>
          <w:w w:val="105"/>
        </w:rPr>
        <w:t xml:space="preserve"> </w:t>
      </w:r>
      <w:r>
        <w:rPr>
          <w:w w:val="105"/>
        </w:rPr>
        <w:t>is no guarantee that the Fund will achieve the objective for which</w:t>
      </w:r>
      <w:r>
        <w:rPr>
          <w:spacing w:val="-1"/>
          <w:w w:val="105"/>
        </w:rPr>
        <w:t xml:space="preserve"> </w:t>
      </w:r>
      <w:r>
        <w:rPr>
          <w:w w:val="105"/>
        </w:rPr>
        <w:t>it entered into a transaction in relation to EPM. Securities lending transactions may, in the event of a default by the counterparty, result in</w:t>
      </w:r>
      <w:r>
        <w:rPr>
          <w:spacing w:val="-1"/>
          <w:w w:val="105"/>
        </w:rPr>
        <w:t xml:space="preserve"> </w:t>
      </w:r>
      <w:r>
        <w:rPr>
          <w:w w:val="105"/>
        </w:rPr>
        <w:t>the securities lent being recovered late</w:t>
      </w:r>
      <w:r>
        <w:rPr>
          <w:spacing w:val="-1"/>
          <w:w w:val="105"/>
        </w:rPr>
        <w:t xml:space="preserve"> </w:t>
      </w:r>
      <w:r>
        <w:rPr>
          <w:w w:val="105"/>
        </w:rPr>
        <w:t>or only in part. This may result in losses for investors.</w:t>
      </w:r>
    </w:p>
    <w:p w14:paraId="721C86FA" w14:textId="77777777" w:rsidR="00FE7E48" w:rsidRDefault="00FE7E48">
      <w:pPr>
        <w:pStyle w:val="BodyText"/>
        <w:spacing w:before="121"/>
      </w:pPr>
    </w:p>
    <w:p w14:paraId="4B731058" w14:textId="77777777" w:rsidR="00FE7E48" w:rsidRDefault="00CB7212">
      <w:pPr>
        <w:pStyle w:val="ListParagraph"/>
        <w:numPr>
          <w:ilvl w:val="2"/>
          <w:numId w:val="29"/>
        </w:numPr>
        <w:tabs>
          <w:tab w:val="left" w:pos="1583"/>
        </w:tabs>
        <w:spacing w:before="1"/>
        <w:ind w:left="1583" w:hanging="852"/>
        <w:rPr>
          <w:sz w:val="17"/>
        </w:rPr>
      </w:pPr>
      <w:r>
        <w:rPr>
          <w:i/>
          <w:w w:val="105"/>
          <w:sz w:val="17"/>
        </w:rPr>
        <w:t>Interest</w:t>
      </w:r>
      <w:r>
        <w:rPr>
          <w:i/>
          <w:spacing w:val="-7"/>
          <w:w w:val="105"/>
          <w:sz w:val="17"/>
        </w:rPr>
        <w:t xml:space="preserve"> </w:t>
      </w:r>
      <w:r>
        <w:rPr>
          <w:i/>
          <w:w w:val="105"/>
          <w:sz w:val="17"/>
        </w:rPr>
        <w:t>rate</w:t>
      </w:r>
      <w:r>
        <w:rPr>
          <w:i/>
          <w:spacing w:val="-7"/>
          <w:w w:val="105"/>
          <w:sz w:val="17"/>
        </w:rPr>
        <w:t xml:space="preserve"> </w:t>
      </w:r>
      <w:r>
        <w:rPr>
          <w:i/>
          <w:spacing w:val="-4"/>
          <w:w w:val="105"/>
          <w:sz w:val="17"/>
        </w:rPr>
        <w:t>risk</w:t>
      </w:r>
    </w:p>
    <w:p w14:paraId="1846CCA0" w14:textId="77777777" w:rsidR="00FE7E48" w:rsidRDefault="00FE7E48">
      <w:pPr>
        <w:pStyle w:val="BodyText"/>
        <w:spacing w:before="38"/>
        <w:rPr>
          <w:i/>
        </w:rPr>
      </w:pPr>
    </w:p>
    <w:p w14:paraId="6F24C2A1" w14:textId="77777777" w:rsidR="00FE7E48" w:rsidRDefault="00CB7212">
      <w:pPr>
        <w:pStyle w:val="BodyText"/>
        <w:spacing w:line="336" w:lineRule="auto"/>
        <w:ind w:left="875" w:right="1484"/>
        <w:jc w:val="both"/>
      </w:pPr>
      <w:r>
        <w:t>The value of investments may change as a result of fluctuations in interest rates. For example,</w:t>
      </w:r>
      <w:r>
        <w:rPr>
          <w:spacing w:val="-6"/>
        </w:rPr>
        <w:t xml:space="preserve"> </w:t>
      </w:r>
      <w:r>
        <w:t>a</w:t>
      </w:r>
      <w:r>
        <w:rPr>
          <w:spacing w:val="-5"/>
        </w:rPr>
        <w:t xml:space="preserve"> </w:t>
      </w:r>
      <w:r>
        <w:t>reduction</w:t>
      </w:r>
      <w:r>
        <w:rPr>
          <w:spacing w:val="-4"/>
        </w:rPr>
        <w:t xml:space="preserve"> </w:t>
      </w:r>
      <w:r>
        <w:t>in</w:t>
      </w:r>
      <w:r>
        <w:rPr>
          <w:spacing w:val="-6"/>
        </w:rPr>
        <w:t xml:space="preserve"> </w:t>
      </w:r>
      <w:r>
        <w:t>interest</w:t>
      </w:r>
      <w:r>
        <w:rPr>
          <w:spacing w:val="-6"/>
        </w:rPr>
        <w:t xml:space="preserve"> </w:t>
      </w:r>
      <w:r>
        <w:t>rates</w:t>
      </w:r>
      <w:r>
        <w:rPr>
          <w:spacing w:val="-6"/>
        </w:rPr>
        <w:t xml:space="preserve"> </w:t>
      </w:r>
      <w:r>
        <w:t>may</w:t>
      </w:r>
      <w:r>
        <w:rPr>
          <w:spacing w:val="-6"/>
        </w:rPr>
        <w:t xml:space="preserve"> </w:t>
      </w:r>
      <w:r>
        <w:t>mean</w:t>
      </w:r>
      <w:r>
        <w:rPr>
          <w:spacing w:val="-6"/>
        </w:rPr>
        <w:t xml:space="preserve"> </w:t>
      </w:r>
      <w:r>
        <w:t>that</w:t>
      </w:r>
      <w:r>
        <w:rPr>
          <w:spacing w:val="-6"/>
        </w:rPr>
        <w:t xml:space="preserve"> </w:t>
      </w:r>
      <w:r>
        <w:t>a</w:t>
      </w:r>
      <w:r>
        <w:rPr>
          <w:spacing w:val="-5"/>
        </w:rPr>
        <w:t xml:space="preserve"> </w:t>
      </w:r>
      <w:r>
        <w:t>Fund</w:t>
      </w:r>
      <w:r>
        <w:rPr>
          <w:spacing w:val="-7"/>
        </w:rPr>
        <w:t xml:space="preserve"> </w:t>
      </w:r>
      <w:r>
        <w:t>receives</w:t>
      </w:r>
      <w:r>
        <w:rPr>
          <w:spacing w:val="-4"/>
        </w:rPr>
        <w:t xml:space="preserve"> </w:t>
      </w:r>
      <w:r>
        <w:t>less</w:t>
      </w:r>
      <w:r>
        <w:rPr>
          <w:spacing w:val="-6"/>
        </w:rPr>
        <w:t xml:space="preserve"> </w:t>
      </w:r>
      <w:r>
        <w:t>credit</w:t>
      </w:r>
      <w:r>
        <w:rPr>
          <w:spacing w:val="-4"/>
        </w:rPr>
        <w:t xml:space="preserve"> </w:t>
      </w:r>
      <w:r>
        <w:t>interest</w:t>
      </w:r>
      <w:r>
        <w:rPr>
          <w:spacing w:val="-1"/>
        </w:rPr>
        <w:t xml:space="preserve"> </w:t>
      </w:r>
      <w:r>
        <w:t>on cash placed on deposit. Alternatively, an increase in</w:t>
      </w:r>
      <w:r>
        <w:rPr>
          <w:spacing w:val="-2"/>
        </w:rPr>
        <w:t xml:space="preserve"> </w:t>
      </w:r>
      <w:r>
        <w:t>interest rates means that a Fund may be</w:t>
      </w:r>
      <w:r>
        <w:rPr>
          <w:spacing w:val="40"/>
        </w:rPr>
        <w:t xml:space="preserve"> </w:t>
      </w:r>
      <w:r>
        <w:t>charged</w:t>
      </w:r>
      <w:r>
        <w:rPr>
          <w:spacing w:val="40"/>
        </w:rPr>
        <w:t xml:space="preserve"> </w:t>
      </w:r>
      <w:r>
        <w:t>higher</w:t>
      </w:r>
      <w:r>
        <w:rPr>
          <w:spacing w:val="40"/>
        </w:rPr>
        <w:t xml:space="preserve"> </w:t>
      </w:r>
      <w:r>
        <w:t>debt</w:t>
      </w:r>
      <w:r>
        <w:rPr>
          <w:spacing w:val="40"/>
        </w:rPr>
        <w:t xml:space="preserve"> </w:t>
      </w:r>
      <w:r>
        <w:t>interest</w:t>
      </w:r>
      <w:r>
        <w:rPr>
          <w:spacing w:val="40"/>
        </w:rPr>
        <w:t xml:space="preserve"> </w:t>
      </w:r>
      <w:r>
        <w:t>on</w:t>
      </w:r>
      <w:r>
        <w:rPr>
          <w:spacing w:val="40"/>
        </w:rPr>
        <w:t xml:space="preserve"> </w:t>
      </w:r>
      <w:r>
        <w:t>any</w:t>
      </w:r>
      <w:r>
        <w:rPr>
          <w:spacing w:val="40"/>
        </w:rPr>
        <w:t xml:space="preserve"> </w:t>
      </w:r>
      <w:r>
        <w:t>overdrawn</w:t>
      </w:r>
      <w:r>
        <w:rPr>
          <w:spacing w:val="40"/>
        </w:rPr>
        <w:t xml:space="preserve"> </w:t>
      </w:r>
      <w:r>
        <w:t>accounts.</w:t>
      </w:r>
    </w:p>
    <w:p w14:paraId="704B96A4" w14:textId="77777777" w:rsidR="00FE7E48" w:rsidRDefault="00FE7E48">
      <w:pPr>
        <w:pStyle w:val="BodyText"/>
        <w:spacing w:before="31"/>
      </w:pPr>
    </w:p>
    <w:p w14:paraId="1EDF1109" w14:textId="77777777" w:rsidR="00FE7E48" w:rsidRDefault="00CB7212">
      <w:pPr>
        <w:pStyle w:val="BodyText"/>
        <w:spacing w:line="338" w:lineRule="auto"/>
        <w:ind w:left="875" w:right="1508"/>
        <w:jc w:val="both"/>
      </w:pPr>
      <w:r>
        <w:rPr>
          <w:w w:val="105"/>
        </w:rPr>
        <w:t>Also, an increase in interest rates may mean that the investments of a Fund with exposure to interest rates may decrease in value.</w:t>
      </w:r>
    </w:p>
    <w:p w14:paraId="6E9D38B2" w14:textId="77777777" w:rsidR="00FE7E48" w:rsidRDefault="00FE7E48">
      <w:pPr>
        <w:pStyle w:val="BodyText"/>
        <w:spacing w:before="117"/>
      </w:pPr>
    </w:p>
    <w:p w14:paraId="2094E7DF" w14:textId="77777777" w:rsidR="00FE7E48" w:rsidRDefault="00CB7212">
      <w:pPr>
        <w:pStyle w:val="ListParagraph"/>
        <w:numPr>
          <w:ilvl w:val="2"/>
          <w:numId w:val="29"/>
        </w:numPr>
        <w:tabs>
          <w:tab w:val="left" w:pos="1583"/>
        </w:tabs>
        <w:spacing w:before="1"/>
        <w:ind w:left="1583" w:hanging="852"/>
        <w:rPr>
          <w:sz w:val="17"/>
        </w:rPr>
      </w:pPr>
      <w:r>
        <w:rPr>
          <w:i/>
          <w:w w:val="105"/>
          <w:sz w:val="17"/>
        </w:rPr>
        <w:t>New</w:t>
      </w:r>
      <w:r>
        <w:rPr>
          <w:i/>
          <w:spacing w:val="-2"/>
          <w:w w:val="105"/>
          <w:sz w:val="17"/>
        </w:rPr>
        <w:t xml:space="preserve"> </w:t>
      </w:r>
      <w:r>
        <w:rPr>
          <w:i/>
          <w:w w:val="105"/>
          <w:sz w:val="17"/>
        </w:rPr>
        <w:t>share</w:t>
      </w:r>
      <w:r>
        <w:rPr>
          <w:i/>
          <w:spacing w:val="-5"/>
          <w:w w:val="105"/>
          <w:sz w:val="17"/>
        </w:rPr>
        <w:t xml:space="preserve"> </w:t>
      </w:r>
      <w:r>
        <w:rPr>
          <w:i/>
          <w:w w:val="105"/>
          <w:sz w:val="17"/>
        </w:rPr>
        <w:t>or</w:t>
      </w:r>
      <w:r>
        <w:rPr>
          <w:i/>
          <w:spacing w:val="-5"/>
          <w:w w:val="105"/>
          <w:sz w:val="17"/>
        </w:rPr>
        <w:t xml:space="preserve"> </w:t>
      </w:r>
      <w:r>
        <w:rPr>
          <w:i/>
          <w:w w:val="105"/>
          <w:sz w:val="17"/>
        </w:rPr>
        <w:t>debt</w:t>
      </w:r>
      <w:r>
        <w:rPr>
          <w:i/>
          <w:spacing w:val="-9"/>
          <w:w w:val="105"/>
          <w:sz w:val="17"/>
        </w:rPr>
        <w:t xml:space="preserve"> </w:t>
      </w:r>
      <w:r>
        <w:rPr>
          <w:i/>
          <w:spacing w:val="-2"/>
          <w:w w:val="105"/>
          <w:sz w:val="17"/>
        </w:rPr>
        <w:t>issues</w:t>
      </w:r>
    </w:p>
    <w:p w14:paraId="0B901C5F" w14:textId="77777777" w:rsidR="00FE7E48" w:rsidRDefault="00FE7E48">
      <w:pPr>
        <w:pStyle w:val="BodyText"/>
        <w:spacing w:before="40"/>
        <w:rPr>
          <w:i/>
        </w:rPr>
      </w:pPr>
    </w:p>
    <w:p w14:paraId="329D317E" w14:textId="77777777" w:rsidR="00FE7E48" w:rsidRDefault="00CB7212">
      <w:pPr>
        <w:pStyle w:val="BodyText"/>
        <w:spacing w:line="336" w:lineRule="auto"/>
        <w:ind w:left="875" w:right="1485"/>
        <w:jc w:val="both"/>
      </w:pPr>
      <w:r>
        <w:rPr>
          <w:w w:val="105"/>
        </w:rPr>
        <w:t>A</w:t>
      </w:r>
      <w:r>
        <w:rPr>
          <w:spacing w:val="-16"/>
          <w:w w:val="105"/>
        </w:rPr>
        <w:t xml:space="preserve"> </w:t>
      </w:r>
      <w:r>
        <w:rPr>
          <w:w w:val="105"/>
        </w:rPr>
        <w:t>Fund may invest in initial public offerings (“IPOs”) of shares or new bond issues. The price</w:t>
      </w:r>
      <w:r>
        <w:rPr>
          <w:spacing w:val="-6"/>
          <w:w w:val="105"/>
        </w:rPr>
        <w:t xml:space="preserve"> </w:t>
      </w:r>
      <w:r>
        <w:rPr>
          <w:w w:val="105"/>
        </w:rPr>
        <w:t>of</w:t>
      </w:r>
      <w:r>
        <w:rPr>
          <w:spacing w:val="-6"/>
          <w:w w:val="105"/>
        </w:rPr>
        <w:t xml:space="preserve"> </w:t>
      </w:r>
      <w:r>
        <w:rPr>
          <w:w w:val="105"/>
        </w:rPr>
        <w:t>securities</w:t>
      </w:r>
      <w:r>
        <w:rPr>
          <w:spacing w:val="-7"/>
          <w:w w:val="105"/>
        </w:rPr>
        <w:t xml:space="preserve"> </w:t>
      </w:r>
      <w:r>
        <w:rPr>
          <w:w w:val="105"/>
        </w:rPr>
        <w:t>involved</w:t>
      </w:r>
      <w:r>
        <w:rPr>
          <w:spacing w:val="-3"/>
          <w:w w:val="105"/>
        </w:rPr>
        <w:t xml:space="preserve"> </w:t>
      </w:r>
      <w:r>
        <w:rPr>
          <w:w w:val="105"/>
        </w:rPr>
        <w:t>in</w:t>
      </w:r>
      <w:r>
        <w:rPr>
          <w:spacing w:val="-8"/>
          <w:w w:val="105"/>
        </w:rPr>
        <w:t xml:space="preserve"> </w:t>
      </w:r>
      <w:r>
        <w:rPr>
          <w:w w:val="105"/>
        </w:rPr>
        <w:t>IPOs</w:t>
      </w:r>
      <w:r>
        <w:rPr>
          <w:spacing w:val="-5"/>
          <w:w w:val="105"/>
        </w:rPr>
        <w:t xml:space="preserve"> </w:t>
      </w:r>
      <w:r>
        <w:rPr>
          <w:w w:val="105"/>
        </w:rPr>
        <w:t>or</w:t>
      </w:r>
      <w:r>
        <w:rPr>
          <w:spacing w:val="-8"/>
          <w:w w:val="105"/>
        </w:rPr>
        <w:t xml:space="preserve"> </w:t>
      </w:r>
      <w:r>
        <w:rPr>
          <w:w w:val="105"/>
        </w:rPr>
        <w:t>bond</w:t>
      </w:r>
      <w:r>
        <w:rPr>
          <w:spacing w:val="-7"/>
          <w:w w:val="105"/>
        </w:rPr>
        <w:t xml:space="preserve"> </w:t>
      </w:r>
      <w:r>
        <w:rPr>
          <w:w w:val="105"/>
        </w:rPr>
        <w:t>issues</w:t>
      </w:r>
      <w:r>
        <w:rPr>
          <w:spacing w:val="-7"/>
          <w:w w:val="105"/>
        </w:rPr>
        <w:t xml:space="preserve"> </w:t>
      </w:r>
      <w:r>
        <w:rPr>
          <w:w w:val="105"/>
        </w:rPr>
        <w:t>are</w:t>
      </w:r>
      <w:r>
        <w:rPr>
          <w:spacing w:val="-6"/>
          <w:w w:val="105"/>
        </w:rPr>
        <w:t xml:space="preserve"> </w:t>
      </w:r>
      <w:r>
        <w:rPr>
          <w:w w:val="105"/>
        </w:rPr>
        <w:t>often</w:t>
      </w:r>
      <w:r>
        <w:rPr>
          <w:spacing w:val="-7"/>
          <w:w w:val="105"/>
        </w:rPr>
        <w:t xml:space="preserve"> </w:t>
      </w:r>
      <w:r>
        <w:rPr>
          <w:w w:val="105"/>
        </w:rPr>
        <w:t>subject</w:t>
      </w:r>
      <w:r>
        <w:rPr>
          <w:spacing w:val="-8"/>
          <w:w w:val="105"/>
        </w:rPr>
        <w:t xml:space="preserve"> </w:t>
      </w:r>
      <w:r>
        <w:rPr>
          <w:w w:val="105"/>
        </w:rPr>
        <w:t>to</w:t>
      </w:r>
      <w:r>
        <w:rPr>
          <w:spacing w:val="-5"/>
          <w:w w:val="105"/>
        </w:rPr>
        <w:t xml:space="preserve"> </w:t>
      </w:r>
      <w:r>
        <w:rPr>
          <w:w w:val="105"/>
        </w:rPr>
        <w:t>greater</w:t>
      </w:r>
      <w:r>
        <w:rPr>
          <w:spacing w:val="-9"/>
          <w:w w:val="105"/>
        </w:rPr>
        <w:t xml:space="preserve"> </w:t>
      </w:r>
      <w:r>
        <w:rPr>
          <w:w w:val="105"/>
        </w:rPr>
        <w:t>and</w:t>
      </w:r>
      <w:r>
        <w:rPr>
          <w:spacing w:val="-8"/>
          <w:w w:val="105"/>
        </w:rPr>
        <w:t xml:space="preserve"> </w:t>
      </w:r>
      <w:r>
        <w:rPr>
          <w:w w:val="105"/>
        </w:rPr>
        <w:t xml:space="preserve">more unpredictable price changes than securities that are already listed and traded in large </w:t>
      </w:r>
      <w:r>
        <w:rPr>
          <w:spacing w:val="-2"/>
          <w:w w:val="105"/>
        </w:rPr>
        <w:t>volumes.</w:t>
      </w:r>
    </w:p>
    <w:p w14:paraId="53808577" w14:textId="77777777" w:rsidR="00FE7E48" w:rsidRDefault="00FE7E48">
      <w:pPr>
        <w:pStyle w:val="BodyText"/>
        <w:spacing w:before="122"/>
      </w:pPr>
    </w:p>
    <w:p w14:paraId="048D0625" w14:textId="77777777" w:rsidR="00FE7E48" w:rsidRDefault="00CB7212">
      <w:pPr>
        <w:pStyle w:val="ListParagraph"/>
        <w:numPr>
          <w:ilvl w:val="2"/>
          <w:numId w:val="29"/>
        </w:numPr>
        <w:tabs>
          <w:tab w:val="left" w:pos="1583"/>
        </w:tabs>
        <w:spacing w:before="1"/>
        <w:ind w:left="1583" w:hanging="852"/>
        <w:rPr>
          <w:i/>
          <w:sz w:val="17"/>
        </w:rPr>
      </w:pPr>
      <w:r>
        <w:rPr>
          <w:i/>
          <w:w w:val="105"/>
          <w:sz w:val="17"/>
        </w:rPr>
        <w:t>Segregation</w:t>
      </w:r>
      <w:r>
        <w:rPr>
          <w:i/>
          <w:spacing w:val="-5"/>
          <w:w w:val="105"/>
          <w:sz w:val="17"/>
        </w:rPr>
        <w:t xml:space="preserve"> </w:t>
      </w:r>
      <w:r>
        <w:rPr>
          <w:i/>
          <w:w w:val="105"/>
          <w:sz w:val="17"/>
        </w:rPr>
        <w:t>of</w:t>
      </w:r>
      <w:r>
        <w:rPr>
          <w:i/>
          <w:spacing w:val="-7"/>
          <w:w w:val="105"/>
          <w:sz w:val="17"/>
        </w:rPr>
        <w:t xml:space="preserve"> </w:t>
      </w:r>
      <w:r>
        <w:rPr>
          <w:i/>
          <w:w w:val="105"/>
          <w:sz w:val="17"/>
        </w:rPr>
        <w:t>the</w:t>
      </w:r>
      <w:r>
        <w:rPr>
          <w:i/>
          <w:spacing w:val="-9"/>
          <w:w w:val="105"/>
          <w:sz w:val="17"/>
        </w:rPr>
        <w:t xml:space="preserve"> </w:t>
      </w:r>
      <w:r>
        <w:rPr>
          <w:i/>
          <w:spacing w:val="-4"/>
          <w:w w:val="105"/>
          <w:sz w:val="17"/>
        </w:rPr>
        <w:t>Funds</w:t>
      </w:r>
    </w:p>
    <w:p w14:paraId="313159BD" w14:textId="77777777" w:rsidR="00FE7E48" w:rsidRDefault="00FE7E48">
      <w:pPr>
        <w:pStyle w:val="BodyText"/>
        <w:spacing w:before="37"/>
        <w:rPr>
          <w:i/>
        </w:rPr>
      </w:pPr>
    </w:p>
    <w:p w14:paraId="4D4C6626" w14:textId="77777777" w:rsidR="00FE7E48" w:rsidRDefault="00CB7212">
      <w:pPr>
        <w:pStyle w:val="BodyText"/>
        <w:spacing w:before="1" w:line="336" w:lineRule="auto"/>
        <w:ind w:left="875" w:right="1474"/>
        <w:jc w:val="both"/>
      </w:pPr>
      <w:r>
        <w:t>Each</w:t>
      </w:r>
      <w:r>
        <w:rPr>
          <w:spacing w:val="17"/>
        </w:rPr>
        <w:t xml:space="preserve"> </w:t>
      </w:r>
      <w:r>
        <w:t>Fund</w:t>
      </w:r>
      <w:r>
        <w:rPr>
          <w:spacing w:val="17"/>
        </w:rPr>
        <w:t xml:space="preserve"> </w:t>
      </w:r>
      <w:r>
        <w:t>is</w:t>
      </w:r>
      <w:r>
        <w:rPr>
          <w:spacing w:val="19"/>
        </w:rPr>
        <w:t xml:space="preserve"> </w:t>
      </w:r>
      <w:r>
        <w:t>operated, and</w:t>
      </w:r>
      <w:r>
        <w:rPr>
          <w:spacing w:val="-3"/>
        </w:rPr>
        <w:t xml:space="preserve"> </w:t>
      </w:r>
      <w:r>
        <w:t>designed</w:t>
      </w:r>
      <w:r>
        <w:rPr>
          <w:spacing w:val="23"/>
        </w:rPr>
        <w:t xml:space="preserve"> </w:t>
      </w:r>
      <w:r>
        <w:t>with</w:t>
      </w:r>
      <w:r>
        <w:rPr>
          <w:spacing w:val="15"/>
        </w:rPr>
        <w:t xml:space="preserve"> </w:t>
      </w:r>
      <w:r>
        <w:t>appropriate</w:t>
      </w:r>
      <w:r>
        <w:rPr>
          <w:spacing w:val="17"/>
        </w:rPr>
        <w:t xml:space="preserve"> </w:t>
      </w:r>
      <w:r>
        <w:t>terms in</w:t>
      </w:r>
      <w:r>
        <w:rPr>
          <w:spacing w:val="20"/>
        </w:rPr>
        <w:t xml:space="preserve"> </w:t>
      </w:r>
      <w:r>
        <w:t>the</w:t>
      </w:r>
      <w:r>
        <w:rPr>
          <w:spacing w:val="16"/>
        </w:rPr>
        <w:t xml:space="preserve"> </w:t>
      </w:r>
      <w:r>
        <w:t>Trust</w:t>
      </w:r>
      <w:r>
        <w:rPr>
          <w:spacing w:val="15"/>
        </w:rPr>
        <w:t xml:space="preserve"> </w:t>
      </w:r>
      <w:r>
        <w:t>Deed,</w:t>
      </w:r>
      <w:r>
        <w:rPr>
          <w:spacing w:val="20"/>
        </w:rPr>
        <w:t xml:space="preserve"> </w:t>
      </w:r>
      <w:r>
        <w:t>such</w:t>
      </w:r>
      <w:r>
        <w:rPr>
          <w:spacing w:val="15"/>
        </w:rPr>
        <w:t xml:space="preserve"> </w:t>
      </w:r>
      <w:r>
        <w:t>that it is a separate trust to which the particular assets and liabilities of the</w:t>
      </w:r>
      <w:r>
        <w:rPr>
          <w:spacing w:val="40"/>
        </w:rPr>
        <w:t xml:space="preserve"> </w:t>
      </w:r>
      <w:r>
        <w:t>Fund are</w:t>
      </w:r>
      <w:r>
        <w:rPr>
          <w:spacing w:val="80"/>
        </w:rPr>
        <w:t xml:space="preserve"> </w:t>
      </w:r>
      <w:r>
        <w:t>attributed. It is therefore intended that</w:t>
      </w:r>
      <w:r>
        <w:rPr>
          <w:spacing w:val="23"/>
        </w:rPr>
        <w:t xml:space="preserve"> </w:t>
      </w:r>
      <w:r>
        <w:t>each Fund is “ring fenced” with the result that,</w:t>
      </w:r>
      <w:r>
        <w:rPr>
          <w:spacing w:val="24"/>
        </w:rPr>
        <w:t xml:space="preserve"> </w:t>
      </w:r>
      <w:r>
        <w:t>if the</w:t>
      </w:r>
      <w:r>
        <w:rPr>
          <w:spacing w:val="40"/>
        </w:rPr>
        <w:t xml:space="preserve"> </w:t>
      </w:r>
      <w:r>
        <w:t>assets of any Fund are insufficient to meet the liabilities attributable to that Fund, the excess liabilities would not have to be met out of the assets of the other Funds. However, this ring fencing cannot be guaranteed.</w:t>
      </w:r>
    </w:p>
    <w:p w14:paraId="06F7AC61" w14:textId="77777777" w:rsidR="00FE7E48" w:rsidRDefault="00FE7E48">
      <w:pPr>
        <w:pStyle w:val="BodyText"/>
        <w:spacing w:line="336" w:lineRule="auto"/>
        <w:jc w:val="both"/>
        <w:sectPr w:rsidR="00FE7E48">
          <w:pgSz w:w="11930" w:h="16860"/>
          <w:pgMar w:top="1360" w:right="283" w:bottom="1180" w:left="1417" w:header="0" w:footer="923" w:gutter="0"/>
          <w:cols w:space="720"/>
        </w:sectPr>
      </w:pPr>
    </w:p>
    <w:p w14:paraId="669CC048" w14:textId="77777777" w:rsidR="00FE7E48" w:rsidRDefault="00CB7212">
      <w:pPr>
        <w:pStyle w:val="ListParagraph"/>
        <w:numPr>
          <w:ilvl w:val="2"/>
          <w:numId w:val="29"/>
        </w:numPr>
        <w:tabs>
          <w:tab w:val="left" w:pos="1583"/>
        </w:tabs>
        <w:spacing w:before="84"/>
        <w:ind w:left="1583" w:hanging="852"/>
        <w:rPr>
          <w:i/>
          <w:sz w:val="17"/>
        </w:rPr>
      </w:pPr>
      <w:r>
        <w:rPr>
          <w:i/>
          <w:w w:val="105"/>
          <w:sz w:val="17"/>
        </w:rPr>
        <w:t>Rights</w:t>
      </w:r>
      <w:r>
        <w:rPr>
          <w:i/>
          <w:spacing w:val="-6"/>
          <w:w w:val="105"/>
          <w:sz w:val="17"/>
        </w:rPr>
        <w:t xml:space="preserve"> </w:t>
      </w:r>
      <w:r>
        <w:rPr>
          <w:i/>
          <w:w w:val="105"/>
          <w:sz w:val="17"/>
        </w:rPr>
        <w:t>to</w:t>
      </w:r>
      <w:r>
        <w:rPr>
          <w:i/>
          <w:spacing w:val="-6"/>
          <w:w w:val="105"/>
          <w:sz w:val="17"/>
        </w:rPr>
        <w:t xml:space="preserve"> </w:t>
      </w:r>
      <w:r>
        <w:rPr>
          <w:i/>
          <w:spacing w:val="-2"/>
          <w:w w:val="105"/>
          <w:sz w:val="17"/>
        </w:rPr>
        <w:t>cancel</w:t>
      </w:r>
    </w:p>
    <w:p w14:paraId="26896918" w14:textId="77777777" w:rsidR="00FE7E48" w:rsidRDefault="00FE7E48">
      <w:pPr>
        <w:pStyle w:val="BodyText"/>
        <w:spacing w:before="33"/>
        <w:rPr>
          <w:i/>
        </w:rPr>
      </w:pPr>
    </w:p>
    <w:p w14:paraId="00917685" w14:textId="77777777" w:rsidR="00FE7E48" w:rsidRDefault="00CB7212">
      <w:pPr>
        <w:pStyle w:val="BodyText"/>
        <w:spacing w:line="340" w:lineRule="auto"/>
        <w:ind w:left="875" w:right="1495"/>
        <w:jc w:val="both"/>
      </w:pPr>
      <w:r>
        <w:rPr>
          <w:w w:val="105"/>
        </w:rPr>
        <w:t>Investors only have cancellation rights if an investment has been made as a result of the Unitholder having taken advice from an authorised financial adviser.</w:t>
      </w:r>
    </w:p>
    <w:p w14:paraId="677C73A7" w14:textId="77777777" w:rsidR="00FE7E48" w:rsidRDefault="00FE7E48">
      <w:pPr>
        <w:pStyle w:val="BodyText"/>
        <w:spacing w:before="27"/>
      </w:pPr>
    </w:p>
    <w:p w14:paraId="2C6DB55F" w14:textId="77777777" w:rsidR="00FE7E48" w:rsidRDefault="00CB7212">
      <w:pPr>
        <w:pStyle w:val="BodyText"/>
        <w:spacing w:line="336" w:lineRule="auto"/>
        <w:ind w:left="875" w:right="1501"/>
        <w:jc w:val="both"/>
      </w:pPr>
      <w:r>
        <w:rPr>
          <w:w w:val="105"/>
        </w:rPr>
        <w:t>If</w:t>
      </w:r>
      <w:r>
        <w:rPr>
          <w:spacing w:val="-1"/>
          <w:w w:val="105"/>
        </w:rPr>
        <w:t xml:space="preserve"> </w:t>
      </w:r>
      <w:r>
        <w:rPr>
          <w:w w:val="105"/>
        </w:rPr>
        <w:t>a Unitholder has cancellation rights and exercises any right</w:t>
      </w:r>
      <w:r>
        <w:rPr>
          <w:spacing w:val="-2"/>
          <w:w w:val="105"/>
        </w:rPr>
        <w:t xml:space="preserve"> </w:t>
      </w:r>
      <w:r>
        <w:rPr>
          <w:w w:val="105"/>
        </w:rPr>
        <w:t>to</w:t>
      </w:r>
      <w:r>
        <w:rPr>
          <w:spacing w:val="-1"/>
          <w:w w:val="105"/>
        </w:rPr>
        <w:t xml:space="preserve"> </w:t>
      </w:r>
      <w:r>
        <w:rPr>
          <w:w w:val="105"/>
        </w:rPr>
        <w:t>cancel,</w:t>
      </w:r>
      <w:r>
        <w:rPr>
          <w:spacing w:val="-1"/>
          <w:w w:val="105"/>
        </w:rPr>
        <w:t xml:space="preserve"> </w:t>
      </w:r>
      <w:r>
        <w:rPr>
          <w:w w:val="105"/>
        </w:rPr>
        <w:t xml:space="preserve">the Unitholder may not get back the amount initially invested if the Unit price has fallen since they </w:t>
      </w:r>
      <w:r>
        <w:rPr>
          <w:spacing w:val="-2"/>
          <w:w w:val="105"/>
        </w:rPr>
        <w:t>invested.</w:t>
      </w:r>
    </w:p>
    <w:p w14:paraId="07D3CB71" w14:textId="77777777" w:rsidR="00FE7E48" w:rsidRDefault="00FE7E48">
      <w:pPr>
        <w:pStyle w:val="BodyText"/>
        <w:spacing w:before="123"/>
      </w:pPr>
    </w:p>
    <w:p w14:paraId="63305DEE" w14:textId="77777777" w:rsidR="00FE7E48" w:rsidRDefault="00CB7212">
      <w:pPr>
        <w:pStyle w:val="ListParagraph"/>
        <w:numPr>
          <w:ilvl w:val="2"/>
          <w:numId w:val="29"/>
        </w:numPr>
        <w:tabs>
          <w:tab w:val="left" w:pos="1583"/>
        </w:tabs>
        <w:ind w:left="1583" w:hanging="852"/>
        <w:rPr>
          <w:i/>
          <w:sz w:val="17"/>
        </w:rPr>
      </w:pPr>
      <w:r>
        <w:rPr>
          <w:i/>
          <w:w w:val="105"/>
          <w:sz w:val="17"/>
        </w:rPr>
        <w:t>Tax</w:t>
      </w:r>
      <w:r>
        <w:rPr>
          <w:i/>
          <w:spacing w:val="-4"/>
          <w:w w:val="105"/>
          <w:sz w:val="17"/>
        </w:rPr>
        <w:t xml:space="preserve"> </w:t>
      </w:r>
      <w:r>
        <w:rPr>
          <w:i/>
          <w:spacing w:val="-2"/>
          <w:w w:val="105"/>
          <w:sz w:val="17"/>
        </w:rPr>
        <w:t>position</w:t>
      </w:r>
    </w:p>
    <w:p w14:paraId="51904FEC" w14:textId="77777777" w:rsidR="00FE7E48" w:rsidRDefault="00FE7E48">
      <w:pPr>
        <w:pStyle w:val="BodyText"/>
        <w:spacing w:before="36"/>
        <w:rPr>
          <w:i/>
        </w:rPr>
      </w:pPr>
    </w:p>
    <w:p w14:paraId="2856F01F" w14:textId="77777777" w:rsidR="00FE7E48" w:rsidRDefault="00CB7212">
      <w:pPr>
        <w:pStyle w:val="BodyText"/>
        <w:spacing w:line="333" w:lineRule="auto"/>
        <w:ind w:left="875" w:right="1481"/>
        <w:jc w:val="both"/>
      </w:pPr>
      <w:r>
        <w:rPr>
          <w:w w:val="105"/>
        </w:rPr>
        <w:t>The</w:t>
      </w:r>
      <w:r>
        <w:rPr>
          <w:spacing w:val="-7"/>
          <w:w w:val="105"/>
        </w:rPr>
        <w:t xml:space="preserve"> </w:t>
      </w:r>
      <w:r>
        <w:rPr>
          <w:w w:val="105"/>
        </w:rPr>
        <w:t>tax position</w:t>
      </w:r>
      <w:r>
        <w:rPr>
          <w:spacing w:val="-7"/>
          <w:w w:val="105"/>
        </w:rPr>
        <w:t xml:space="preserve"> </w:t>
      </w:r>
      <w:r>
        <w:rPr>
          <w:w w:val="105"/>
        </w:rPr>
        <w:t>as stated</w:t>
      </w:r>
      <w:r>
        <w:rPr>
          <w:spacing w:val="-6"/>
          <w:w w:val="105"/>
        </w:rPr>
        <w:t xml:space="preserve"> </w:t>
      </w:r>
      <w:r>
        <w:rPr>
          <w:w w:val="105"/>
        </w:rPr>
        <w:t>in this Prospectus</w:t>
      </w:r>
      <w:r>
        <w:rPr>
          <w:spacing w:val="-6"/>
          <w:w w:val="105"/>
        </w:rPr>
        <w:t xml:space="preserve"> </w:t>
      </w:r>
      <w:r>
        <w:rPr>
          <w:w w:val="105"/>
        </w:rPr>
        <w:t>is</w:t>
      </w:r>
      <w:r>
        <w:rPr>
          <w:spacing w:val="-7"/>
          <w:w w:val="105"/>
        </w:rPr>
        <w:t xml:space="preserve"> </w:t>
      </w:r>
      <w:r>
        <w:rPr>
          <w:w w:val="105"/>
        </w:rPr>
        <w:t>believed</w:t>
      </w:r>
      <w:r>
        <w:rPr>
          <w:spacing w:val="-9"/>
          <w:w w:val="105"/>
        </w:rPr>
        <w:t xml:space="preserve"> </w:t>
      </w:r>
      <w:r>
        <w:rPr>
          <w:w w:val="105"/>
        </w:rPr>
        <w:t>to be</w:t>
      </w:r>
      <w:r>
        <w:rPr>
          <w:spacing w:val="-2"/>
          <w:w w:val="105"/>
        </w:rPr>
        <w:t xml:space="preserve"> </w:t>
      </w:r>
      <w:r>
        <w:rPr>
          <w:w w:val="105"/>
        </w:rPr>
        <w:t>accurate</w:t>
      </w:r>
      <w:r>
        <w:rPr>
          <w:spacing w:val="-4"/>
          <w:w w:val="105"/>
        </w:rPr>
        <w:t xml:space="preserve"> </w:t>
      </w:r>
      <w:r>
        <w:rPr>
          <w:w w:val="105"/>
        </w:rPr>
        <w:t>as</w:t>
      </w:r>
      <w:r>
        <w:rPr>
          <w:spacing w:val="-9"/>
          <w:w w:val="105"/>
        </w:rPr>
        <w:t xml:space="preserve"> </w:t>
      </w:r>
      <w:r>
        <w:rPr>
          <w:w w:val="105"/>
        </w:rPr>
        <w:t>at</w:t>
      </w:r>
      <w:r>
        <w:rPr>
          <w:spacing w:val="-3"/>
          <w:w w:val="105"/>
        </w:rPr>
        <w:t xml:space="preserve"> </w:t>
      </w:r>
      <w:r>
        <w:rPr>
          <w:w w:val="105"/>
        </w:rPr>
        <w:t>the</w:t>
      </w:r>
      <w:r>
        <w:rPr>
          <w:spacing w:val="-2"/>
          <w:w w:val="105"/>
        </w:rPr>
        <w:t xml:space="preserve"> </w:t>
      </w:r>
      <w:r>
        <w:rPr>
          <w:w w:val="105"/>
        </w:rPr>
        <w:t>date of this Prospectus. It may be subject to change in the future.</w:t>
      </w:r>
    </w:p>
    <w:p w14:paraId="2A469181" w14:textId="77777777" w:rsidR="00FE7E48" w:rsidRDefault="00FE7E48">
      <w:pPr>
        <w:pStyle w:val="BodyText"/>
        <w:spacing w:before="38"/>
      </w:pPr>
    </w:p>
    <w:p w14:paraId="7048DD33" w14:textId="77777777" w:rsidR="00FE7E48" w:rsidRDefault="00CB7212">
      <w:pPr>
        <w:pStyle w:val="Heading2"/>
        <w:spacing w:line="333" w:lineRule="auto"/>
        <w:ind w:right="1568"/>
        <w:jc w:val="both"/>
      </w:pPr>
      <w:r>
        <w:rPr>
          <w:w w:val="105"/>
        </w:rPr>
        <w:t>Tax treatment will</w:t>
      </w:r>
      <w:r>
        <w:rPr>
          <w:spacing w:val="40"/>
          <w:w w:val="105"/>
        </w:rPr>
        <w:t xml:space="preserve"> </w:t>
      </w:r>
      <w:r>
        <w:rPr>
          <w:w w:val="105"/>
        </w:rPr>
        <w:t>depend upon each Unitholder’s individual circumstances, and may change over time.</w:t>
      </w:r>
    </w:p>
    <w:p w14:paraId="365AD77A" w14:textId="77777777" w:rsidR="00FE7E48" w:rsidRDefault="00FE7E48">
      <w:pPr>
        <w:pStyle w:val="BodyText"/>
        <w:spacing w:before="129"/>
        <w:rPr>
          <w:b/>
        </w:rPr>
      </w:pPr>
    </w:p>
    <w:p w14:paraId="5609372A" w14:textId="77777777" w:rsidR="00FE7E48" w:rsidRDefault="00CB7212">
      <w:pPr>
        <w:pStyle w:val="ListParagraph"/>
        <w:numPr>
          <w:ilvl w:val="2"/>
          <w:numId w:val="29"/>
        </w:numPr>
        <w:tabs>
          <w:tab w:val="left" w:pos="1583"/>
        </w:tabs>
        <w:ind w:left="1583" w:hanging="852"/>
        <w:rPr>
          <w:i/>
          <w:sz w:val="17"/>
        </w:rPr>
      </w:pPr>
      <w:r>
        <w:rPr>
          <w:i/>
          <w:w w:val="105"/>
          <w:sz w:val="17"/>
        </w:rPr>
        <w:t>Price</w:t>
      </w:r>
      <w:r>
        <w:rPr>
          <w:i/>
          <w:spacing w:val="-11"/>
          <w:w w:val="105"/>
          <w:sz w:val="17"/>
        </w:rPr>
        <w:t xml:space="preserve"> </w:t>
      </w:r>
      <w:r>
        <w:rPr>
          <w:i/>
          <w:w w:val="105"/>
          <w:sz w:val="17"/>
        </w:rPr>
        <w:t>Volatility/Risk</w:t>
      </w:r>
      <w:r>
        <w:rPr>
          <w:i/>
          <w:spacing w:val="-4"/>
          <w:w w:val="105"/>
          <w:sz w:val="17"/>
        </w:rPr>
        <w:t xml:space="preserve"> </w:t>
      </w:r>
      <w:r>
        <w:rPr>
          <w:i/>
          <w:w w:val="105"/>
          <w:sz w:val="17"/>
        </w:rPr>
        <w:t>to</w:t>
      </w:r>
      <w:r>
        <w:rPr>
          <w:i/>
          <w:spacing w:val="-9"/>
          <w:w w:val="105"/>
          <w:sz w:val="17"/>
        </w:rPr>
        <w:t xml:space="preserve"> </w:t>
      </w:r>
      <w:r>
        <w:rPr>
          <w:i/>
          <w:spacing w:val="-2"/>
          <w:w w:val="105"/>
          <w:sz w:val="17"/>
        </w:rPr>
        <w:t>Capital</w:t>
      </w:r>
    </w:p>
    <w:p w14:paraId="3A9629EA" w14:textId="77777777" w:rsidR="00FE7E48" w:rsidRDefault="00FE7E48">
      <w:pPr>
        <w:pStyle w:val="BodyText"/>
        <w:spacing w:before="126"/>
        <w:rPr>
          <w:i/>
        </w:rPr>
      </w:pPr>
    </w:p>
    <w:p w14:paraId="2DD2BFD0" w14:textId="77777777" w:rsidR="00FE7E48" w:rsidRDefault="00CB7212">
      <w:pPr>
        <w:pStyle w:val="BodyText"/>
        <w:spacing w:line="348" w:lineRule="auto"/>
        <w:ind w:left="875" w:right="1161"/>
        <w:jc w:val="both"/>
      </w:pPr>
      <w:r>
        <w:rPr>
          <w:w w:val="105"/>
        </w:rPr>
        <w:t>All the Funds in the TrinityBridge Funds umbrella invest to a lesser or greater extent in higher</w:t>
      </w:r>
      <w:r>
        <w:rPr>
          <w:spacing w:val="-3"/>
          <w:w w:val="105"/>
        </w:rPr>
        <w:t xml:space="preserve"> </w:t>
      </w:r>
      <w:r>
        <w:rPr>
          <w:w w:val="105"/>
        </w:rPr>
        <w:t>risk</w:t>
      </w:r>
      <w:r>
        <w:rPr>
          <w:spacing w:val="-8"/>
          <w:w w:val="105"/>
        </w:rPr>
        <w:t xml:space="preserve"> </w:t>
      </w:r>
      <w:r>
        <w:rPr>
          <w:w w:val="105"/>
        </w:rPr>
        <w:t>assets</w:t>
      </w:r>
      <w:r>
        <w:rPr>
          <w:spacing w:val="-7"/>
          <w:w w:val="105"/>
        </w:rPr>
        <w:t xml:space="preserve"> </w:t>
      </w:r>
      <w:r>
        <w:rPr>
          <w:w w:val="105"/>
        </w:rPr>
        <w:t>and</w:t>
      </w:r>
      <w:r>
        <w:rPr>
          <w:spacing w:val="-8"/>
          <w:w w:val="105"/>
        </w:rPr>
        <w:t xml:space="preserve"> </w:t>
      </w:r>
      <w:r>
        <w:rPr>
          <w:w w:val="105"/>
        </w:rPr>
        <w:t>therefore</w:t>
      </w:r>
      <w:r>
        <w:rPr>
          <w:spacing w:val="-6"/>
          <w:w w:val="105"/>
        </w:rPr>
        <w:t xml:space="preserve"> </w:t>
      </w:r>
      <w:r>
        <w:rPr>
          <w:w w:val="105"/>
        </w:rPr>
        <w:t>are</w:t>
      </w:r>
      <w:r>
        <w:rPr>
          <w:spacing w:val="-7"/>
          <w:w w:val="105"/>
        </w:rPr>
        <w:t xml:space="preserve"> </w:t>
      </w:r>
      <w:r>
        <w:rPr>
          <w:w w:val="105"/>
        </w:rPr>
        <w:t>susceptible</w:t>
      </w:r>
      <w:r>
        <w:rPr>
          <w:spacing w:val="-8"/>
          <w:w w:val="105"/>
        </w:rPr>
        <w:t xml:space="preserve"> </w:t>
      </w:r>
      <w:r>
        <w:rPr>
          <w:w w:val="105"/>
        </w:rPr>
        <w:t>to</w:t>
      </w:r>
      <w:r>
        <w:rPr>
          <w:spacing w:val="-8"/>
          <w:w w:val="105"/>
        </w:rPr>
        <w:t xml:space="preserve"> </w:t>
      </w:r>
      <w:r>
        <w:rPr>
          <w:w w:val="105"/>
        </w:rPr>
        <w:t>significant</w:t>
      </w:r>
      <w:r>
        <w:rPr>
          <w:spacing w:val="-6"/>
          <w:w w:val="105"/>
        </w:rPr>
        <w:t xml:space="preserve"> </w:t>
      </w:r>
      <w:r>
        <w:rPr>
          <w:w w:val="105"/>
        </w:rPr>
        <w:t>potential</w:t>
      </w:r>
      <w:r>
        <w:rPr>
          <w:spacing w:val="-3"/>
          <w:w w:val="105"/>
        </w:rPr>
        <w:t xml:space="preserve"> </w:t>
      </w:r>
      <w:r>
        <w:rPr>
          <w:w w:val="105"/>
        </w:rPr>
        <w:t>price</w:t>
      </w:r>
      <w:r>
        <w:rPr>
          <w:spacing w:val="-6"/>
          <w:w w:val="105"/>
        </w:rPr>
        <w:t xml:space="preserve"> </w:t>
      </w:r>
      <w:r>
        <w:rPr>
          <w:w w:val="105"/>
        </w:rPr>
        <w:t>volatility</w:t>
      </w:r>
      <w:r>
        <w:rPr>
          <w:spacing w:val="-10"/>
          <w:w w:val="105"/>
        </w:rPr>
        <w:t xml:space="preserve"> </w:t>
      </w:r>
      <w:r>
        <w:rPr>
          <w:w w:val="105"/>
        </w:rPr>
        <w:t>in</w:t>
      </w:r>
      <w:r>
        <w:rPr>
          <w:spacing w:val="-11"/>
          <w:w w:val="105"/>
        </w:rPr>
        <w:t xml:space="preserve"> </w:t>
      </w:r>
      <w:r>
        <w:rPr>
          <w:w w:val="105"/>
        </w:rPr>
        <w:t>the short to medium term and capital may be at risk.</w:t>
      </w:r>
    </w:p>
    <w:p w14:paraId="0915652F" w14:textId="77777777" w:rsidR="00FE7E48" w:rsidRDefault="00FE7E48">
      <w:pPr>
        <w:pStyle w:val="BodyText"/>
        <w:spacing w:before="35"/>
      </w:pPr>
    </w:p>
    <w:p w14:paraId="14D76EA7" w14:textId="77777777" w:rsidR="00FE7E48" w:rsidRDefault="00CB7212">
      <w:pPr>
        <w:pStyle w:val="ListParagraph"/>
        <w:numPr>
          <w:ilvl w:val="2"/>
          <w:numId w:val="29"/>
        </w:numPr>
        <w:tabs>
          <w:tab w:val="left" w:pos="1583"/>
        </w:tabs>
        <w:ind w:left="1583" w:hanging="852"/>
        <w:rPr>
          <w:i/>
          <w:sz w:val="17"/>
        </w:rPr>
      </w:pPr>
      <w:r>
        <w:rPr>
          <w:i/>
          <w:spacing w:val="-2"/>
          <w:w w:val="105"/>
          <w:sz w:val="17"/>
        </w:rPr>
        <w:t>Miscellaneous</w:t>
      </w:r>
    </w:p>
    <w:p w14:paraId="27BCC773" w14:textId="77777777" w:rsidR="00FE7E48" w:rsidRDefault="00FE7E48">
      <w:pPr>
        <w:pStyle w:val="BodyText"/>
        <w:spacing w:before="38"/>
        <w:rPr>
          <w:i/>
        </w:rPr>
      </w:pPr>
    </w:p>
    <w:p w14:paraId="103C44E5" w14:textId="77777777" w:rsidR="00FE7E48" w:rsidRDefault="00CB7212">
      <w:pPr>
        <w:pStyle w:val="BodyText"/>
        <w:spacing w:line="336" w:lineRule="auto"/>
        <w:ind w:left="875" w:right="1479"/>
        <w:jc w:val="both"/>
      </w:pPr>
      <w:r>
        <w:rPr>
          <w:w w:val="105"/>
        </w:rPr>
        <w:t>The</w:t>
      </w:r>
      <w:r>
        <w:rPr>
          <w:spacing w:val="-16"/>
          <w:w w:val="105"/>
        </w:rPr>
        <w:t xml:space="preserve"> </w:t>
      </w:r>
      <w:r>
        <w:rPr>
          <w:w w:val="105"/>
        </w:rPr>
        <w:t>Trust</w:t>
      </w:r>
      <w:r>
        <w:rPr>
          <w:spacing w:val="-16"/>
          <w:w w:val="105"/>
        </w:rPr>
        <w:t xml:space="preserve"> </w:t>
      </w:r>
      <w:r>
        <w:rPr>
          <w:w w:val="105"/>
        </w:rPr>
        <w:t>is</w:t>
      </w:r>
      <w:r>
        <w:rPr>
          <w:spacing w:val="-4"/>
          <w:w w:val="105"/>
        </w:rPr>
        <w:t xml:space="preserve"> </w:t>
      </w:r>
      <w:r>
        <w:rPr>
          <w:w w:val="105"/>
        </w:rPr>
        <w:t>exposed</w:t>
      </w:r>
      <w:r>
        <w:rPr>
          <w:spacing w:val="-16"/>
          <w:w w:val="105"/>
        </w:rPr>
        <w:t xml:space="preserve"> </w:t>
      </w:r>
      <w:r>
        <w:rPr>
          <w:w w:val="105"/>
        </w:rPr>
        <w:t>to</w:t>
      </w:r>
      <w:r>
        <w:rPr>
          <w:spacing w:val="-16"/>
          <w:w w:val="105"/>
        </w:rPr>
        <w:t xml:space="preserve"> </w:t>
      </w:r>
      <w:r>
        <w:rPr>
          <w:w w:val="105"/>
        </w:rPr>
        <w:t>finance</w:t>
      </w:r>
      <w:r>
        <w:rPr>
          <w:spacing w:val="-3"/>
          <w:w w:val="105"/>
        </w:rPr>
        <w:t xml:space="preserve"> </w:t>
      </w:r>
      <w:r>
        <w:rPr>
          <w:w w:val="105"/>
        </w:rPr>
        <w:t>sector</w:t>
      </w:r>
      <w:r>
        <w:rPr>
          <w:spacing w:val="-16"/>
          <w:w w:val="105"/>
        </w:rPr>
        <w:t xml:space="preserve"> </w:t>
      </w:r>
      <w:r>
        <w:rPr>
          <w:w w:val="105"/>
        </w:rPr>
        <w:t>companies,</w:t>
      </w:r>
      <w:r>
        <w:rPr>
          <w:spacing w:val="-16"/>
          <w:w w:val="105"/>
        </w:rPr>
        <w:t xml:space="preserve"> </w:t>
      </w:r>
      <w:r>
        <w:rPr>
          <w:w w:val="105"/>
        </w:rPr>
        <w:t>as</w:t>
      </w:r>
      <w:r>
        <w:rPr>
          <w:spacing w:val="-3"/>
          <w:w w:val="105"/>
        </w:rPr>
        <w:t xml:space="preserve"> </w:t>
      </w:r>
      <w:r>
        <w:rPr>
          <w:w w:val="105"/>
        </w:rPr>
        <w:t>service</w:t>
      </w:r>
      <w:r>
        <w:rPr>
          <w:spacing w:val="-16"/>
          <w:w w:val="105"/>
        </w:rPr>
        <w:t xml:space="preserve"> </w:t>
      </w:r>
      <w:r>
        <w:rPr>
          <w:w w:val="105"/>
        </w:rPr>
        <w:t>provider</w:t>
      </w:r>
      <w:r>
        <w:rPr>
          <w:spacing w:val="-2"/>
          <w:w w:val="105"/>
        </w:rPr>
        <w:t xml:space="preserve"> </w:t>
      </w:r>
      <w:r>
        <w:rPr>
          <w:w w:val="105"/>
        </w:rPr>
        <w:t>or</w:t>
      </w:r>
      <w:r>
        <w:rPr>
          <w:spacing w:val="-16"/>
          <w:w w:val="105"/>
        </w:rPr>
        <w:t xml:space="preserve"> </w:t>
      </w:r>
      <w:r>
        <w:rPr>
          <w:w w:val="105"/>
        </w:rPr>
        <w:t>as</w:t>
      </w:r>
      <w:r>
        <w:rPr>
          <w:spacing w:val="-16"/>
          <w:w w:val="105"/>
        </w:rPr>
        <w:t xml:space="preserve"> </w:t>
      </w:r>
      <w:r>
        <w:rPr>
          <w:w w:val="105"/>
        </w:rPr>
        <w:t>counterparty to financial contracts, including derivatives. In recent times, liquidity in the financial markets has become severely restricted, causing a number of firms to withdraw from the</w:t>
      </w:r>
      <w:r>
        <w:rPr>
          <w:spacing w:val="-4"/>
          <w:w w:val="105"/>
        </w:rPr>
        <w:t xml:space="preserve"> </w:t>
      </w:r>
      <w:r>
        <w:rPr>
          <w:w w:val="105"/>
        </w:rPr>
        <w:t>market,</w:t>
      </w:r>
      <w:r>
        <w:rPr>
          <w:spacing w:val="-1"/>
          <w:w w:val="105"/>
        </w:rPr>
        <w:t xml:space="preserve"> </w:t>
      </w:r>
      <w:r>
        <w:rPr>
          <w:w w:val="105"/>
        </w:rPr>
        <w:t>or</w:t>
      </w:r>
      <w:r>
        <w:rPr>
          <w:spacing w:val="-3"/>
          <w:w w:val="105"/>
        </w:rPr>
        <w:t xml:space="preserve"> </w:t>
      </w:r>
      <w:r>
        <w:rPr>
          <w:w w:val="105"/>
        </w:rPr>
        <w:t>in</w:t>
      </w:r>
      <w:r>
        <w:rPr>
          <w:spacing w:val="-9"/>
          <w:w w:val="105"/>
        </w:rPr>
        <w:t xml:space="preserve"> </w:t>
      </w:r>
      <w:r>
        <w:rPr>
          <w:w w:val="105"/>
        </w:rPr>
        <w:t>some extreme</w:t>
      </w:r>
      <w:r>
        <w:rPr>
          <w:spacing w:val="-3"/>
          <w:w w:val="105"/>
        </w:rPr>
        <w:t xml:space="preserve"> </w:t>
      </w:r>
      <w:r>
        <w:rPr>
          <w:w w:val="105"/>
        </w:rPr>
        <w:t>cases,</w:t>
      </w:r>
      <w:r>
        <w:rPr>
          <w:spacing w:val="-1"/>
          <w:w w:val="105"/>
        </w:rPr>
        <w:t xml:space="preserve"> </w:t>
      </w:r>
      <w:r>
        <w:rPr>
          <w:w w:val="105"/>
        </w:rPr>
        <w:t>become</w:t>
      </w:r>
      <w:r>
        <w:rPr>
          <w:spacing w:val="-3"/>
          <w:w w:val="105"/>
        </w:rPr>
        <w:t xml:space="preserve"> </w:t>
      </w:r>
      <w:r>
        <w:rPr>
          <w:w w:val="105"/>
        </w:rPr>
        <w:t>insolvent.</w:t>
      </w:r>
      <w:r>
        <w:rPr>
          <w:spacing w:val="-3"/>
          <w:w w:val="105"/>
        </w:rPr>
        <w:t xml:space="preserve"> </w:t>
      </w:r>
      <w:r>
        <w:rPr>
          <w:w w:val="105"/>
        </w:rPr>
        <w:t>Severe</w:t>
      </w:r>
      <w:r>
        <w:rPr>
          <w:spacing w:val="-1"/>
          <w:w w:val="105"/>
        </w:rPr>
        <w:t xml:space="preserve"> </w:t>
      </w:r>
      <w:r>
        <w:rPr>
          <w:w w:val="105"/>
        </w:rPr>
        <w:t>market events</w:t>
      </w:r>
      <w:r>
        <w:rPr>
          <w:spacing w:val="-3"/>
          <w:w w:val="105"/>
        </w:rPr>
        <w:t xml:space="preserve"> </w:t>
      </w:r>
      <w:r>
        <w:rPr>
          <w:w w:val="105"/>
        </w:rPr>
        <w:t>of</w:t>
      </w:r>
      <w:r>
        <w:rPr>
          <w:spacing w:val="-5"/>
          <w:w w:val="105"/>
        </w:rPr>
        <w:t xml:space="preserve"> </w:t>
      </w:r>
      <w:r>
        <w:rPr>
          <w:w w:val="105"/>
        </w:rPr>
        <w:t>this nature</w:t>
      </w:r>
      <w:r>
        <w:rPr>
          <w:spacing w:val="-8"/>
          <w:w w:val="105"/>
        </w:rPr>
        <w:t xml:space="preserve"> </w:t>
      </w:r>
      <w:r>
        <w:rPr>
          <w:w w:val="105"/>
        </w:rPr>
        <w:t>could</w:t>
      </w:r>
      <w:r>
        <w:rPr>
          <w:spacing w:val="-8"/>
          <w:w w:val="105"/>
        </w:rPr>
        <w:t xml:space="preserve"> </w:t>
      </w:r>
      <w:r>
        <w:rPr>
          <w:w w:val="105"/>
        </w:rPr>
        <w:t>have</w:t>
      </w:r>
      <w:r>
        <w:rPr>
          <w:spacing w:val="-7"/>
          <w:w w:val="105"/>
        </w:rPr>
        <w:t xml:space="preserve"> </w:t>
      </w:r>
      <w:r>
        <w:rPr>
          <w:w w:val="105"/>
        </w:rPr>
        <w:t>an</w:t>
      </w:r>
      <w:r>
        <w:rPr>
          <w:spacing w:val="-8"/>
          <w:w w:val="105"/>
        </w:rPr>
        <w:t xml:space="preserve"> </w:t>
      </w:r>
      <w:r>
        <w:rPr>
          <w:w w:val="105"/>
        </w:rPr>
        <w:t>adverse</w:t>
      </w:r>
      <w:r>
        <w:rPr>
          <w:spacing w:val="-7"/>
          <w:w w:val="105"/>
        </w:rPr>
        <w:t xml:space="preserve"> </w:t>
      </w:r>
      <w:r>
        <w:rPr>
          <w:w w:val="105"/>
        </w:rPr>
        <w:t>effect</w:t>
      </w:r>
      <w:r>
        <w:rPr>
          <w:spacing w:val="-4"/>
          <w:w w:val="105"/>
        </w:rPr>
        <w:t xml:space="preserve"> </w:t>
      </w:r>
      <w:r>
        <w:rPr>
          <w:w w:val="105"/>
        </w:rPr>
        <w:t>on</w:t>
      </w:r>
      <w:r>
        <w:rPr>
          <w:spacing w:val="-8"/>
          <w:w w:val="105"/>
        </w:rPr>
        <w:t xml:space="preserve"> </w:t>
      </w:r>
      <w:r>
        <w:rPr>
          <w:w w:val="105"/>
        </w:rPr>
        <w:t>the</w:t>
      </w:r>
      <w:r>
        <w:rPr>
          <w:spacing w:val="-8"/>
          <w:w w:val="105"/>
        </w:rPr>
        <w:t xml:space="preserve"> </w:t>
      </w:r>
      <w:r>
        <w:rPr>
          <w:w w:val="105"/>
        </w:rPr>
        <w:t>activities</w:t>
      </w:r>
      <w:r>
        <w:rPr>
          <w:spacing w:val="-7"/>
          <w:w w:val="105"/>
        </w:rPr>
        <w:t xml:space="preserve"> </w:t>
      </w:r>
      <w:r>
        <w:rPr>
          <w:w w:val="105"/>
        </w:rPr>
        <w:t>of</w:t>
      </w:r>
      <w:r>
        <w:rPr>
          <w:spacing w:val="-10"/>
          <w:w w:val="105"/>
        </w:rPr>
        <w:t xml:space="preserve"> </w:t>
      </w:r>
      <w:r>
        <w:rPr>
          <w:w w:val="105"/>
        </w:rPr>
        <w:t>the</w:t>
      </w:r>
      <w:r>
        <w:rPr>
          <w:spacing w:val="-6"/>
          <w:w w:val="105"/>
        </w:rPr>
        <w:t xml:space="preserve"> </w:t>
      </w:r>
      <w:r>
        <w:rPr>
          <w:w w:val="105"/>
        </w:rPr>
        <w:t>Trust.</w:t>
      </w:r>
      <w:r>
        <w:rPr>
          <w:spacing w:val="-3"/>
          <w:w w:val="105"/>
        </w:rPr>
        <w:t xml:space="preserve"> </w:t>
      </w:r>
      <w:r>
        <w:rPr>
          <w:w w:val="105"/>
        </w:rPr>
        <w:t>The</w:t>
      </w:r>
      <w:r>
        <w:rPr>
          <w:spacing w:val="-7"/>
          <w:w w:val="105"/>
        </w:rPr>
        <w:t xml:space="preserve"> </w:t>
      </w:r>
      <w:r>
        <w:rPr>
          <w:w w:val="105"/>
        </w:rPr>
        <w:t>Manager</w:t>
      </w:r>
      <w:r>
        <w:rPr>
          <w:spacing w:val="-2"/>
          <w:w w:val="105"/>
        </w:rPr>
        <w:t xml:space="preserve"> </w:t>
      </w:r>
      <w:r>
        <w:rPr>
          <w:w w:val="105"/>
        </w:rPr>
        <w:t>will</w:t>
      </w:r>
      <w:r>
        <w:rPr>
          <w:spacing w:val="-5"/>
          <w:w w:val="105"/>
        </w:rPr>
        <w:t xml:space="preserve"> </w:t>
      </w:r>
      <w:r>
        <w:rPr>
          <w:w w:val="105"/>
        </w:rPr>
        <w:t>only deal with institutions of good standing although events beyond the Manager’s control may result in certain institutions not meeting their contractual obligations to return property or money to the Trust.</w:t>
      </w:r>
    </w:p>
    <w:p w14:paraId="732BCEEB" w14:textId="77777777" w:rsidR="00FE7E48" w:rsidRDefault="00FE7E48">
      <w:pPr>
        <w:pStyle w:val="BodyText"/>
        <w:spacing w:before="31"/>
      </w:pPr>
    </w:p>
    <w:p w14:paraId="72AE0361" w14:textId="77777777" w:rsidR="00FE7E48" w:rsidRDefault="00CB7212">
      <w:pPr>
        <w:pStyle w:val="ListParagraph"/>
        <w:numPr>
          <w:ilvl w:val="2"/>
          <w:numId w:val="29"/>
        </w:numPr>
        <w:tabs>
          <w:tab w:val="left" w:pos="1583"/>
        </w:tabs>
        <w:ind w:left="1583" w:hanging="852"/>
        <w:rPr>
          <w:i/>
          <w:sz w:val="17"/>
        </w:rPr>
      </w:pPr>
      <w:r>
        <w:rPr>
          <w:i/>
          <w:sz w:val="17"/>
        </w:rPr>
        <w:t>Derivatives</w:t>
      </w:r>
      <w:r>
        <w:rPr>
          <w:i/>
          <w:spacing w:val="38"/>
          <w:sz w:val="17"/>
        </w:rPr>
        <w:t xml:space="preserve"> </w:t>
      </w:r>
      <w:r>
        <w:rPr>
          <w:i/>
          <w:spacing w:val="-4"/>
          <w:sz w:val="17"/>
        </w:rPr>
        <w:t>Risk</w:t>
      </w:r>
    </w:p>
    <w:p w14:paraId="18C4A3BD" w14:textId="77777777" w:rsidR="00FE7E48" w:rsidRDefault="00FE7E48">
      <w:pPr>
        <w:pStyle w:val="BodyText"/>
        <w:spacing w:before="117"/>
        <w:rPr>
          <w:i/>
        </w:rPr>
      </w:pPr>
    </w:p>
    <w:p w14:paraId="4ACA5B1B" w14:textId="77777777" w:rsidR="00FE7E48" w:rsidRDefault="00CB7212">
      <w:pPr>
        <w:pStyle w:val="BodyText"/>
        <w:spacing w:line="336" w:lineRule="auto"/>
        <w:ind w:left="875" w:right="1479"/>
        <w:jc w:val="both"/>
      </w:pPr>
      <w:r>
        <w:t>Derivatives</w:t>
      </w:r>
      <w:r>
        <w:rPr>
          <w:spacing w:val="40"/>
        </w:rPr>
        <w:t xml:space="preserve"> </w:t>
      </w:r>
      <w:r>
        <w:t>are investments</w:t>
      </w:r>
      <w:r>
        <w:rPr>
          <w:spacing w:val="40"/>
        </w:rPr>
        <w:t xml:space="preserve"> </w:t>
      </w:r>
      <w:r>
        <w:t>which</w:t>
      </w:r>
      <w:r>
        <w:rPr>
          <w:spacing w:val="40"/>
        </w:rPr>
        <w:t xml:space="preserve"> </w:t>
      </w:r>
      <w:r>
        <w:t>derive their</w:t>
      </w:r>
      <w:r>
        <w:rPr>
          <w:spacing w:val="40"/>
        </w:rPr>
        <w:t xml:space="preserve"> </w:t>
      </w:r>
      <w:r>
        <w:t>value</w:t>
      </w:r>
      <w:r>
        <w:rPr>
          <w:spacing w:val="40"/>
        </w:rPr>
        <w:t xml:space="preserve"> </w:t>
      </w:r>
      <w:r>
        <w:t>from</w:t>
      </w:r>
      <w:r>
        <w:rPr>
          <w:spacing w:val="40"/>
        </w:rPr>
        <w:t xml:space="preserve"> </w:t>
      </w:r>
      <w:r>
        <w:t>the value</w:t>
      </w:r>
      <w:r>
        <w:rPr>
          <w:spacing w:val="40"/>
        </w:rPr>
        <w:t xml:space="preserve"> </w:t>
      </w:r>
      <w:r>
        <w:t>of</w:t>
      </w:r>
      <w:r>
        <w:rPr>
          <w:spacing w:val="40"/>
        </w:rPr>
        <w:t xml:space="preserve"> </w:t>
      </w:r>
      <w:r>
        <w:t>an</w:t>
      </w:r>
      <w:r>
        <w:rPr>
          <w:spacing w:val="40"/>
        </w:rPr>
        <w:t xml:space="preserve"> </w:t>
      </w:r>
      <w:r>
        <w:t>underlying asset,</w:t>
      </w:r>
      <w:r>
        <w:rPr>
          <w:spacing w:val="29"/>
        </w:rPr>
        <w:t xml:space="preserve"> </w:t>
      </w:r>
      <w:r>
        <w:t>reference</w:t>
      </w:r>
      <w:r>
        <w:rPr>
          <w:spacing w:val="26"/>
        </w:rPr>
        <w:t xml:space="preserve"> </w:t>
      </w:r>
      <w:r>
        <w:t>rate</w:t>
      </w:r>
      <w:r>
        <w:rPr>
          <w:spacing w:val="29"/>
        </w:rPr>
        <w:t xml:space="preserve"> </w:t>
      </w:r>
      <w:r>
        <w:t>or</w:t>
      </w:r>
      <w:r>
        <w:rPr>
          <w:spacing w:val="27"/>
        </w:rPr>
        <w:t xml:space="preserve"> </w:t>
      </w:r>
      <w:r>
        <w:t>index,</w:t>
      </w:r>
      <w:r>
        <w:rPr>
          <w:spacing w:val="29"/>
        </w:rPr>
        <w:t xml:space="preserve"> </w:t>
      </w:r>
      <w:r>
        <w:t>but</w:t>
      </w:r>
      <w:r>
        <w:rPr>
          <w:spacing w:val="29"/>
        </w:rPr>
        <w:t xml:space="preserve"> </w:t>
      </w:r>
      <w:r>
        <w:t>the</w:t>
      </w:r>
      <w:r>
        <w:rPr>
          <w:spacing w:val="29"/>
        </w:rPr>
        <w:t xml:space="preserve"> </w:t>
      </w:r>
      <w:r>
        <w:t>nature</w:t>
      </w:r>
      <w:r>
        <w:rPr>
          <w:spacing w:val="29"/>
        </w:rPr>
        <w:t xml:space="preserve"> </w:t>
      </w:r>
      <w:r>
        <w:t>of</w:t>
      </w:r>
      <w:r>
        <w:rPr>
          <w:spacing w:val="29"/>
        </w:rPr>
        <w:t xml:space="preserve"> </w:t>
      </w:r>
      <w:r>
        <w:t>the</w:t>
      </w:r>
      <w:r>
        <w:rPr>
          <w:spacing w:val="29"/>
        </w:rPr>
        <w:t xml:space="preserve"> </w:t>
      </w:r>
      <w:r>
        <w:t>derivative</w:t>
      </w:r>
      <w:r>
        <w:rPr>
          <w:spacing w:val="29"/>
        </w:rPr>
        <w:t xml:space="preserve"> </w:t>
      </w:r>
      <w:r>
        <w:t>may</w:t>
      </w:r>
      <w:r>
        <w:rPr>
          <w:spacing w:val="27"/>
        </w:rPr>
        <w:t xml:space="preserve"> </w:t>
      </w:r>
      <w:r>
        <w:t>alter</w:t>
      </w:r>
      <w:r>
        <w:rPr>
          <w:spacing w:val="27"/>
        </w:rPr>
        <w:t xml:space="preserve"> </w:t>
      </w:r>
      <w:r>
        <w:t>the</w:t>
      </w:r>
      <w:r>
        <w:rPr>
          <w:spacing w:val="29"/>
        </w:rPr>
        <w:t xml:space="preserve"> </w:t>
      </w:r>
      <w:r>
        <w:t>nature</w:t>
      </w:r>
      <w:r>
        <w:rPr>
          <w:spacing w:val="29"/>
        </w:rPr>
        <w:t xml:space="preserve"> </w:t>
      </w:r>
      <w:r>
        <w:t>of that exposure to the relevant underlying asset, reference rate or index. Therefore, derivatives involve risks different from, and in some cases greater than, more traditional investments. Derivative risk arises from uncertainty about future market movements. Transactions in over-the-counter contracts may involve additional risk as there is no exchange</w:t>
      </w:r>
      <w:r>
        <w:rPr>
          <w:spacing w:val="40"/>
        </w:rPr>
        <w:t xml:space="preserve"> </w:t>
      </w:r>
      <w:r>
        <w:t>market</w:t>
      </w:r>
      <w:r>
        <w:rPr>
          <w:spacing w:val="40"/>
        </w:rPr>
        <w:t xml:space="preserve"> </w:t>
      </w:r>
      <w:r>
        <w:t>on</w:t>
      </w:r>
      <w:r>
        <w:rPr>
          <w:spacing w:val="40"/>
        </w:rPr>
        <w:t xml:space="preserve"> </w:t>
      </w:r>
      <w:r>
        <w:t>which</w:t>
      </w:r>
      <w:r>
        <w:rPr>
          <w:spacing w:val="40"/>
        </w:rPr>
        <w:t xml:space="preserve"> </w:t>
      </w:r>
      <w:r>
        <w:t>to</w:t>
      </w:r>
      <w:r>
        <w:rPr>
          <w:spacing w:val="80"/>
        </w:rPr>
        <w:t xml:space="preserve"> </w:t>
      </w:r>
      <w:r>
        <w:t>close</w:t>
      </w:r>
      <w:r>
        <w:rPr>
          <w:spacing w:val="40"/>
        </w:rPr>
        <w:t xml:space="preserve"> </w:t>
      </w:r>
      <w:r>
        <w:t>out</w:t>
      </w:r>
      <w:r>
        <w:rPr>
          <w:spacing w:val="40"/>
        </w:rPr>
        <w:t xml:space="preserve"> </w:t>
      </w:r>
      <w:r>
        <w:t>an</w:t>
      </w:r>
      <w:r>
        <w:rPr>
          <w:spacing w:val="40"/>
        </w:rPr>
        <w:t xml:space="preserve"> </w:t>
      </w:r>
      <w:r>
        <w:t>open</w:t>
      </w:r>
      <w:r>
        <w:rPr>
          <w:spacing w:val="40"/>
        </w:rPr>
        <w:t xml:space="preserve"> </w:t>
      </w:r>
      <w:r>
        <w:t>position.</w:t>
      </w:r>
      <w:r>
        <w:rPr>
          <w:spacing w:val="40"/>
        </w:rPr>
        <w:t xml:space="preserve"> </w:t>
      </w:r>
      <w:r>
        <w:t>It</w:t>
      </w:r>
      <w:r>
        <w:rPr>
          <w:spacing w:val="40"/>
        </w:rPr>
        <w:t xml:space="preserve"> </w:t>
      </w:r>
      <w:r>
        <w:t>may</w:t>
      </w:r>
      <w:r>
        <w:rPr>
          <w:spacing w:val="40"/>
        </w:rPr>
        <w:t xml:space="preserve"> </w:t>
      </w:r>
      <w:r>
        <w:t>be</w:t>
      </w:r>
      <w:r>
        <w:rPr>
          <w:spacing w:val="40"/>
        </w:rPr>
        <w:t xml:space="preserve"> </w:t>
      </w:r>
      <w:r>
        <w:t>impossible</w:t>
      </w:r>
      <w:r>
        <w:rPr>
          <w:spacing w:val="40"/>
        </w:rPr>
        <w:t xml:space="preserve"> </w:t>
      </w:r>
      <w:r>
        <w:t>to liquidate</w:t>
      </w:r>
      <w:r>
        <w:rPr>
          <w:spacing w:val="15"/>
        </w:rPr>
        <w:t xml:space="preserve"> </w:t>
      </w:r>
      <w:r>
        <w:t>an</w:t>
      </w:r>
      <w:r>
        <w:rPr>
          <w:spacing w:val="15"/>
        </w:rPr>
        <w:t xml:space="preserve"> </w:t>
      </w:r>
      <w:r>
        <w:t>existing</w:t>
      </w:r>
      <w:r>
        <w:rPr>
          <w:spacing w:val="16"/>
        </w:rPr>
        <w:t xml:space="preserve"> </w:t>
      </w:r>
      <w:r>
        <w:t>position,</w:t>
      </w:r>
      <w:r>
        <w:rPr>
          <w:spacing w:val="14"/>
        </w:rPr>
        <w:t xml:space="preserve"> </w:t>
      </w:r>
      <w:r>
        <w:t>to</w:t>
      </w:r>
      <w:r>
        <w:rPr>
          <w:spacing w:val="15"/>
        </w:rPr>
        <w:t xml:space="preserve"> </w:t>
      </w:r>
      <w:r>
        <w:t>assess the</w:t>
      </w:r>
      <w:r>
        <w:rPr>
          <w:spacing w:val="18"/>
        </w:rPr>
        <w:t xml:space="preserve"> </w:t>
      </w:r>
      <w:r>
        <w:t>value</w:t>
      </w:r>
      <w:r>
        <w:rPr>
          <w:spacing w:val="15"/>
        </w:rPr>
        <w:t xml:space="preserve"> </w:t>
      </w:r>
      <w:r>
        <w:t>of</w:t>
      </w:r>
      <w:r>
        <w:rPr>
          <w:spacing w:val="16"/>
        </w:rPr>
        <w:t xml:space="preserve"> </w:t>
      </w:r>
      <w:r>
        <w:t>a position</w:t>
      </w:r>
      <w:r>
        <w:rPr>
          <w:spacing w:val="19"/>
        </w:rPr>
        <w:t xml:space="preserve"> </w:t>
      </w:r>
      <w:r>
        <w:t>or to</w:t>
      </w:r>
      <w:r>
        <w:rPr>
          <w:spacing w:val="15"/>
        </w:rPr>
        <w:t xml:space="preserve"> </w:t>
      </w:r>
      <w:r>
        <w:t>assess the</w:t>
      </w:r>
      <w:r>
        <w:rPr>
          <w:spacing w:val="40"/>
        </w:rPr>
        <w:t xml:space="preserve"> </w:t>
      </w:r>
      <w:r>
        <w:t>exposure to</w:t>
      </w:r>
      <w:r>
        <w:rPr>
          <w:spacing w:val="40"/>
        </w:rPr>
        <w:t xml:space="preserve"> </w:t>
      </w:r>
      <w:r>
        <w:t>risk.</w:t>
      </w:r>
      <w:r>
        <w:rPr>
          <w:spacing w:val="40"/>
        </w:rPr>
        <w:t xml:space="preserve"> </w:t>
      </w:r>
      <w:r>
        <w:t>Trading</w:t>
      </w:r>
      <w:r>
        <w:rPr>
          <w:spacing w:val="40"/>
        </w:rPr>
        <w:t xml:space="preserve"> </w:t>
      </w:r>
      <w:r>
        <w:t>options</w:t>
      </w:r>
      <w:r>
        <w:rPr>
          <w:spacing w:val="40"/>
        </w:rPr>
        <w:t xml:space="preserve"> </w:t>
      </w:r>
      <w:r>
        <w:t>entails</w:t>
      </w:r>
      <w:r>
        <w:rPr>
          <w:spacing w:val="40"/>
        </w:rPr>
        <w:t xml:space="preserve"> </w:t>
      </w:r>
      <w:r>
        <w:t>the</w:t>
      </w:r>
      <w:r>
        <w:rPr>
          <w:spacing w:val="40"/>
        </w:rPr>
        <w:t xml:space="preserve"> </w:t>
      </w:r>
      <w:r>
        <w:t>risk</w:t>
      </w:r>
      <w:r>
        <w:rPr>
          <w:spacing w:val="40"/>
        </w:rPr>
        <w:t xml:space="preserve"> </w:t>
      </w:r>
      <w:r>
        <w:t>of</w:t>
      </w:r>
      <w:r>
        <w:rPr>
          <w:spacing w:val="40"/>
        </w:rPr>
        <w:t xml:space="preserve"> </w:t>
      </w:r>
      <w:r>
        <w:t>the</w:t>
      </w:r>
      <w:r>
        <w:rPr>
          <w:spacing w:val="40"/>
        </w:rPr>
        <w:t xml:space="preserve"> </w:t>
      </w:r>
      <w:r>
        <w:t>option’s</w:t>
      </w:r>
      <w:r>
        <w:rPr>
          <w:spacing w:val="40"/>
        </w:rPr>
        <w:t xml:space="preserve"> </w:t>
      </w:r>
      <w:r>
        <w:t>value</w:t>
      </w:r>
      <w:r>
        <w:rPr>
          <w:spacing w:val="40"/>
        </w:rPr>
        <w:t xml:space="preserve"> </w:t>
      </w:r>
      <w:r>
        <w:t>changing</w:t>
      </w:r>
      <w:r>
        <w:rPr>
          <w:spacing w:val="40"/>
        </w:rPr>
        <w:t xml:space="preserve"> </w:t>
      </w:r>
      <w:r>
        <w:t>over</w:t>
      </w:r>
      <w:r>
        <w:rPr>
          <w:spacing w:val="40"/>
        </w:rPr>
        <w:t xml:space="preserve"> </w:t>
      </w:r>
      <w:r>
        <w:t>time. However, unlike traditional securities, the return from a derivative may vary non-linearly with</w:t>
      </w:r>
      <w:r>
        <w:rPr>
          <w:spacing w:val="35"/>
        </w:rPr>
        <w:t xml:space="preserve"> </w:t>
      </w:r>
      <w:r>
        <w:t>the</w:t>
      </w:r>
      <w:r>
        <w:rPr>
          <w:spacing w:val="40"/>
        </w:rPr>
        <w:t xml:space="preserve"> </w:t>
      </w:r>
      <w:r>
        <w:t>value</w:t>
      </w:r>
      <w:r>
        <w:rPr>
          <w:spacing w:val="38"/>
        </w:rPr>
        <w:t xml:space="preserve"> </w:t>
      </w:r>
      <w:r>
        <w:t>of</w:t>
      </w:r>
      <w:r>
        <w:rPr>
          <w:spacing w:val="38"/>
        </w:rPr>
        <w:t xml:space="preserve"> </w:t>
      </w:r>
      <w:r>
        <w:t>the</w:t>
      </w:r>
      <w:r>
        <w:rPr>
          <w:spacing w:val="40"/>
        </w:rPr>
        <w:t xml:space="preserve"> </w:t>
      </w:r>
      <w:r>
        <w:t>underlying</w:t>
      </w:r>
      <w:r>
        <w:rPr>
          <w:spacing w:val="38"/>
        </w:rPr>
        <w:t xml:space="preserve"> </w:t>
      </w:r>
      <w:r>
        <w:t>asset,</w:t>
      </w:r>
      <w:r>
        <w:rPr>
          <w:spacing w:val="40"/>
        </w:rPr>
        <w:t xml:space="preserve"> </w:t>
      </w:r>
      <w:r>
        <w:t>reference</w:t>
      </w:r>
      <w:r>
        <w:rPr>
          <w:spacing w:val="38"/>
        </w:rPr>
        <w:t xml:space="preserve"> </w:t>
      </w:r>
      <w:r>
        <w:t>rate</w:t>
      </w:r>
      <w:r>
        <w:rPr>
          <w:spacing w:val="38"/>
        </w:rPr>
        <w:t xml:space="preserve"> </w:t>
      </w:r>
      <w:r>
        <w:t>or</w:t>
      </w:r>
      <w:r>
        <w:rPr>
          <w:spacing w:val="35"/>
        </w:rPr>
        <w:t xml:space="preserve"> </w:t>
      </w:r>
      <w:r>
        <w:t>index.</w:t>
      </w:r>
    </w:p>
    <w:p w14:paraId="501605A8" w14:textId="77777777" w:rsidR="00FE7E48" w:rsidRDefault="00FE7E48">
      <w:pPr>
        <w:pStyle w:val="BodyText"/>
        <w:spacing w:before="32"/>
      </w:pPr>
    </w:p>
    <w:p w14:paraId="77E3D89E" w14:textId="77777777" w:rsidR="00FE7E48" w:rsidRDefault="00CB7212">
      <w:pPr>
        <w:pStyle w:val="BodyText"/>
        <w:spacing w:line="340" w:lineRule="auto"/>
        <w:ind w:left="875" w:right="1545"/>
        <w:jc w:val="both"/>
      </w:pPr>
      <w:r>
        <w:rPr>
          <w:w w:val="105"/>
        </w:rPr>
        <w:t>The FCA Rules permit the Manager to use certain techniques when investing in derivatives in order to manage a Fund’s exposure to particular counterparties</w:t>
      </w:r>
      <w:r>
        <w:rPr>
          <w:spacing w:val="18"/>
          <w:w w:val="105"/>
        </w:rPr>
        <w:t xml:space="preserve"> </w:t>
      </w:r>
      <w:r>
        <w:rPr>
          <w:w w:val="105"/>
        </w:rPr>
        <w:t>and in</w:t>
      </w:r>
    </w:p>
    <w:p w14:paraId="7AFA1663" w14:textId="77777777" w:rsidR="00FE7E48" w:rsidRDefault="00FE7E48">
      <w:pPr>
        <w:pStyle w:val="BodyText"/>
        <w:spacing w:line="340" w:lineRule="auto"/>
        <w:jc w:val="both"/>
        <w:sectPr w:rsidR="00FE7E48">
          <w:pgSz w:w="11930" w:h="16860"/>
          <w:pgMar w:top="1440" w:right="283" w:bottom="1180" w:left="1417" w:header="0" w:footer="923" w:gutter="0"/>
          <w:cols w:space="720"/>
        </w:sectPr>
      </w:pPr>
    </w:p>
    <w:p w14:paraId="6739D0DE" w14:textId="77777777" w:rsidR="00FE7E48" w:rsidRDefault="00CB7212">
      <w:pPr>
        <w:pStyle w:val="BodyText"/>
        <w:spacing w:before="74" w:line="336" w:lineRule="auto"/>
        <w:ind w:left="875" w:right="1484"/>
        <w:jc w:val="both"/>
      </w:pPr>
      <w:r>
        <w:rPr>
          <w:w w:val="105"/>
        </w:rPr>
        <w:t>relation to</w:t>
      </w:r>
      <w:r>
        <w:rPr>
          <w:spacing w:val="-1"/>
          <w:w w:val="105"/>
        </w:rPr>
        <w:t xml:space="preserve"> </w:t>
      </w:r>
      <w:r>
        <w:rPr>
          <w:w w:val="105"/>
        </w:rPr>
        <w:t>the use of collateral to reduce overall exposure to</w:t>
      </w:r>
      <w:r>
        <w:rPr>
          <w:spacing w:val="-1"/>
          <w:w w:val="105"/>
        </w:rPr>
        <w:t xml:space="preserve"> </w:t>
      </w:r>
      <w:r>
        <w:rPr>
          <w:w w:val="105"/>
        </w:rPr>
        <w:t>over-the-counter (“OTC”) Derivatives; for example a Fund may take collateral from counterparties with whom it has an</w:t>
      </w:r>
      <w:r>
        <w:rPr>
          <w:spacing w:val="-2"/>
          <w:w w:val="105"/>
        </w:rPr>
        <w:t xml:space="preserve"> </w:t>
      </w:r>
      <w:r>
        <w:rPr>
          <w:w w:val="105"/>
        </w:rPr>
        <w:t>OTC derivative position</w:t>
      </w:r>
      <w:r>
        <w:rPr>
          <w:spacing w:val="-2"/>
          <w:w w:val="105"/>
        </w:rPr>
        <w:t xml:space="preserve"> </w:t>
      </w:r>
      <w:r>
        <w:rPr>
          <w:w w:val="105"/>
        </w:rPr>
        <w:t>and</w:t>
      </w:r>
      <w:r>
        <w:rPr>
          <w:spacing w:val="-1"/>
          <w:w w:val="105"/>
        </w:rPr>
        <w:t xml:space="preserve"> </w:t>
      </w:r>
      <w:r>
        <w:rPr>
          <w:w w:val="105"/>
        </w:rPr>
        <w:t>use</w:t>
      </w:r>
      <w:r>
        <w:rPr>
          <w:spacing w:val="-6"/>
          <w:w w:val="105"/>
        </w:rPr>
        <w:t xml:space="preserve"> </w:t>
      </w:r>
      <w:r>
        <w:rPr>
          <w:w w:val="105"/>
        </w:rPr>
        <w:t>that collateral</w:t>
      </w:r>
      <w:r>
        <w:rPr>
          <w:spacing w:val="-2"/>
          <w:w w:val="105"/>
        </w:rPr>
        <w:t xml:space="preserve"> </w:t>
      </w:r>
      <w:r>
        <w:rPr>
          <w:w w:val="105"/>
        </w:rPr>
        <w:t>to</w:t>
      </w:r>
      <w:r>
        <w:rPr>
          <w:spacing w:val="-3"/>
          <w:w w:val="105"/>
        </w:rPr>
        <w:t xml:space="preserve"> </w:t>
      </w:r>
      <w:r>
        <w:rPr>
          <w:w w:val="105"/>
        </w:rPr>
        <w:t>net</w:t>
      </w:r>
      <w:r>
        <w:rPr>
          <w:spacing w:val="-2"/>
          <w:w w:val="105"/>
        </w:rPr>
        <w:t xml:space="preserve"> </w:t>
      </w:r>
      <w:r>
        <w:rPr>
          <w:w w:val="105"/>
        </w:rPr>
        <w:t>off</w:t>
      </w:r>
      <w:r>
        <w:rPr>
          <w:spacing w:val="-1"/>
          <w:w w:val="105"/>
        </w:rPr>
        <w:t xml:space="preserve"> </w:t>
      </w:r>
      <w:r>
        <w:rPr>
          <w:w w:val="105"/>
        </w:rPr>
        <w:t>against the</w:t>
      </w:r>
      <w:r>
        <w:rPr>
          <w:spacing w:val="-1"/>
          <w:w w:val="105"/>
        </w:rPr>
        <w:t xml:space="preserve"> </w:t>
      </w:r>
      <w:r>
        <w:rPr>
          <w:w w:val="105"/>
        </w:rPr>
        <w:t>exposure</w:t>
      </w:r>
      <w:r>
        <w:rPr>
          <w:spacing w:val="-5"/>
          <w:w w:val="105"/>
        </w:rPr>
        <w:t xml:space="preserve"> </w:t>
      </w:r>
      <w:r>
        <w:rPr>
          <w:w w:val="105"/>
        </w:rPr>
        <w:t>it has to the counterparty under that OTC derivative position, for the purposes of complying with counterparty spread limits. The FCA Rules also permit a Fund to use derivatives to effectively short sell (agree to deliver the relevant asset without holding it in the scheme) under certain conditions.</w:t>
      </w:r>
    </w:p>
    <w:p w14:paraId="300ECD0F" w14:textId="77777777" w:rsidR="00FE7E48" w:rsidRDefault="00FE7E48">
      <w:pPr>
        <w:pStyle w:val="BodyText"/>
        <w:spacing w:before="35"/>
      </w:pPr>
    </w:p>
    <w:p w14:paraId="42DD8E51" w14:textId="77777777" w:rsidR="00FE7E48" w:rsidRDefault="00CB7212">
      <w:pPr>
        <w:pStyle w:val="BodyText"/>
        <w:spacing w:line="336" w:lineRule="auto"/>
        <w:ind w:left="875" w:right="1494"/>
        <w:jc w:val="both"/>
      </w:pPr>
      <w:r>
        <w:rPr>
          <w:w w:val="105"/>
        </w:rPr>
        <w:t>If the counterparty in relation to an OTC derivative became insolvent or is unable to meet</w:t>
      </w:r>
      <w:r>
        <w:rPr>
          <w:spacing w:val="-2"/>
          <w:w w:val="105"/>
        </w:rPr>
        <w:t xml:space="preserve"> </w:t>
      </w:r>
      <w:r>
        <w:rPr>
          <w:w w:val="105"/>
        </w:rPr>
        <w:t>its</w:t>
      </w:r>
      <w:r>
        <w:rPr>
          <w:spacing w:val="-3"/>
          <w:w w:val="105"/>
        </w:rPr>
        <w:t xml:space="preserve"> </w:t>
      </w:r>
      <w:r>
        <w:rPr>
          <w:w w:val="105"/>
        </w:rPr>
        <w:t>obligations</w:t>
      </w:r>
      <w:r>
        <w:rPr>
          <w:spacing w:val="-1"/>
          <w:w w:val="105"/>
        </w:rPr>
        <w:t xml:space="preserve"> </w:t>
      </w:r>
      <w:r>
        <w:rPr>
          <w:w w:val="105"/>
        </w:rPr>
        <w:t>under</w:t>
      </w:r>
      <w:r>
        <w:rPr>
          <w:spacing w:val="-1"/>
          <w:w w:val="105"/>
        </w:rPr>
        <w:t xml:space="preserve"> </w:t>
      </w:r>
      <w:r>
        <w:rPr>
          <w:w w:val="105"/>
        </w:rPr>
        <w:t>the</w:t>
      </w:r>
      <w:r>
        <w:rPr>
          <w:spacing w:val="-4"/>
          <w:w w:val="105"/>
        </w:rPr>
        <w:t xml:space="preserve"> </w:t>
      </w:r>
      <w:r>
        <w:rPr>
          <w:w w:val="105"/>
        </w:rPr>
        <w:t>OTC</w:t>
      </w:r>
      <w:r>
        <w:rPr>
          <w:spacing w:val="-3"/>
          <w:w w:val="105"/>
        </w:rPr>
        <w:t xml:space="preserve"> </w:t>
      </w:r>
      <w:r>
        <w:rPr>
          <w:w w:val="105"/>
        </w:rPr>
        <w:t>derivative, then</w:t>
      </w:r>
      <w:r>
        <w:rPr>
          <w:spacing w:val="-7"/>
          <w:w w:val="105"/>
        </w:rPr>
        <w:t xml:space="preserve"> </w:t>
      </w:r>
      <w:r>
        <w:rPr>
          <w:w w:val="105"/>
        </w:rPr>
        <w:t>the</w:t>
      </w:r>
      <w:r>
        <w:rPr>
          <w:spacing w:val="-4"/>
          <w:w w:val="105"/>
        </w:rPr>
        <w:t xml:space="preserve"> </w:t>
      </w:r>
      <w:r>
        <w:rPr>
          <w:w w:val="105"/>
        </w:rPr>
        <w:t>Fund</w:t>
      </w:r>
      <w:r>
        <w:rPr>
          <w:spacing w:val="-4"/>
          <w:w w:val="105"/>
        </w:rPr>
        <w:t xml:space="preserve"> </w:t>
      </w:r>
      <w:r>
        <w:rPr>
          <w:w w:val="105"/>
        </w:rPr>
        <w:t>would</w:t>
      </w:r>
      <w:r>
        <w:rPr>
          <w:spacing w:val="-4"/>
          <w:w w:val="105"/>
        </w:rPr>
        <w:t xml:space="preserve"> </w:t>
      </w:r>
      <w:r>
        <w:rPr>
          <w:w w:val="105"/>
        </w:rPr>
        <w:t>be</w:t>
      </w:r>
      <w:r>
        <w:rPr>
          <w:spacing w:val="-4"/>
          <w:w w:val="105"/>
        </w:rPr>
        <w:t xml:space="preserve"> </w:t>
      </w:r>
      <w:r>
        <w:rPr>
          <w:w w:val="105"/>
        </w:rPr>
        <w:t>likely</w:t>
      </w:r>
      <w:r>
        <w:rPr>
          <w:spacing w:val="-3"/>
          <w:w w:val="105"/>
        </w:rPr>
        <w:t xml:space="preserve"> </w:t>
      </w:r>
      <w:r>
        <w:rPr>
          <w:w w:val="105"/>
        </w:rPr>
        <w:t>to</w:t>
      </w:r>
      <w:r>
        <w:rPr>
          <w:spacing w:val="-4"/>
          <w:w w:val="105"/>
        </w:rPr>
        <w:t xml:space="preserve"> </w:t>
      </w:r>
      <w:r>
        <w:rPr>
          <w:w w:val="105"/>
        </w:rPr>
        <w:t>suffer</w:t>
      </w:r>
      <w:r>
        <w:rPr>
          <w:spacing w:val="-3"/>
          <w:w w:val="105"/>
        </w:rPr>
        <w:t xml:space="preserve"> </w:t>
      </w:r>
      <w:r>
        <w:rPr>
          <w:w w:val="105"/>
        </w:rPr>
        <w:t>a loss</w:t>
      </w:r>
      <w:r>
        <w:rPr>
          <w:spacing w:val="-2"/>
          <w:w w:val="105"/>
        </w:rPr>
        <w:t xml:space="preserve"> </w:t>
      </w:r>
      <w:r>
        <w:rPr>
          <w:w w:val="105"/>
        </w:rPr>
        <w:t>which may</w:t>
      </w:r>
      <w:r>
        <w:rPr>
          <w:spacing w:val="-1"/>
          <w:w w:val="105"/>
        </w:rPr>
        <w:t xml:space="preserve"> </w:t>
      </w:r>
      <w:r>
        <w:rPr>
          <w:w w:val="105"/>
        </w:rPr>
        <w:t>have</w:t>
      </w:r>
      <w:r>
        <w:rPr>
          <w:spacing w:val="-3"/>
          <w:w w:val="105"/>
        </w:rPr>
        <w:t xml:space="preserve"> </w:t>
      </w:r>
      <w:r>
        <w:rPr>
          <w:w w:val="105"/>
        </w:rPr>
        <w:t>a</w:t>
      </w:r>
      <w:r>
        <w:rPr>
          <w:spacing w:val="-1"/>
          <w:w w:val="105"/>
        </w:rPr>
        <w:t xml:space="preserve"> </w:t>
      </w:r>
      <w:r>
        <w:rPr>
          <w:w w:val="105"/>
        </w:rPr>
        <w:t>significant</w:t>
      </w:r>
      <w:r>
        <w:rPr>
          <w:spacing w:val="-3"/>
          <w:w w:val="105"/>
        </w:rPr>
        <w:t xml:space="preserve"> </w:t>
      </w:r>
      <w:r>
        <w:rPr>
          <w:w w:val="105"/>
        </w:rPr>
        <w:t>impact on</w:t>
      </w:r>
      <w:r>
        <w:rPr>
          <w:spacing w:val="-3"/>
          <w:w w:val="105"/>
        </w:rPr>
        <w:t xml:space="preserve"> </w:t>
      </w:r>
      <w:r>
        <w:rPr>
          <w:w w:val="105"/>
        </w:rPr>
        <w:t>the</w:t>
      </w:r>
      <w:r>
        <w:rPr>
          <w:spacing w:val="32"/>
          <w:w w:val="105"/>
        </w:rPr>
        <w:t xml:space="preserve"> </w:t>
      </w:r>
      <w:r>
        <w:rPr>
          <w:w w:val="105"/>
        </w:rPr>
        <w:t>investment performance of</w:t>
      </w:r>
      <w:r>
        <w:rPr>
          <w:spacing w:val="-1"/>
          <w:w w:val="105"/>
        </w:rPr>
        <w:t xml:space="preserve"> </w:t>
      </w:r>
      <w:r>
        <w:rPr>
          <w:w w:val="105"/>
        </w:rPr>
        <w:t>that</w:t>
      </w:r>
      <w:r>
        <w:rPr>
          <w:spacing w:val="-3"/>
          <w:w w:val="105"/>
        </w:rPr>
        <w:t xml:space="preserve"> </w:t>
      </w:r>
      <w:r>
        <w:rPr>
          <w:w w:val="105"/>
        </w:rPr>
        <w:t>Fund.</w:t>
      </w:r>
    </w:p>
    <w:p w14:paraId="48A99969" w14:textId="77777777" w:rsidR="00FE7E48" w:rsidRDefault="00FE7E48">
      <w:pPr>
        <w:pStyle w:val="BodyText"/>
        <w:spacing w:before="118"/>
      </w:pPr>
    </w:p>
    <w:p w14:paraId="2D6F1EC6" w14:textId="77777777" w:rsidR="00FE7E48" w:rsidRDefault="00CB7212">
      <w:pPr>
        <w:pStyle w:val="Heading2"/>
        <w:numPr>
          <w:ilvl w:val="1"/>
          <w:numId w:val="29"/>
        </w:numPr>
        <w:tabs>
          <w:tab w:val="left" w:pos="868"/>
          <w:tab w:val="left" w:pos="875"/>
        </w:tabs>
        <w:spacing w:line="348" w:lineRule="auto"/>
        <w:ind w:right="1503" w:hanging="852"/>
        <w:jc w:val="both"/>
      </w:pPr>
      <w:r>
        <w:rPr>
          <w:w w:val="105"/>
        </w:rPr>
        <w:t>Each</w:t>
      </w:r>
      <w:r>
        <w:rPr>
          <w:spacing w:val="-10"/>
          <w:w w:val="105"/>
        </w:rPr>
        <w:t xml:space="preserve"> </w:t>
      </w:r>
      <w:r>
        <w:rPr>
          <w:w w:val="105"/>
        </w:rPr>
        <w:t>Fund</w:t>
      </w:r>
      <w:r>
        <w:rPr>
          <w:spacing w:val="-13"/>
          <w:w w:val="105"/>
        </w:rPr>
        <w:t xml:space="preserve"> </w:t>
      </w:r>
      <w:r>
        <w:rPr>
          <w:w w:val="105"/>
        </w:rPr>
        <w:t>may</w:t>
      </w:r>
      <w:r>
        <w:rPr>
          <w:spacing w:val="-13"/>
          <w:w w:val="105"/>
        </w:rPr>
        <w:t xml:space="preserve"> </w:t>
      </w:r>
      <w:r>
        <w:rPr>
          <w:w w:val="105"/>
        </w:rPr>
        <w:t>use</w:t>
      </w:r>
      <w:r>
        <w:rPr>
          <w:spacing w:val="-14"/>
          <w:w w:val="105"/>
        </w:rPr>
        <w:t xml:space="preserve"> </w:t>
      </w:r>
      <w:r>
        <w:rPr>
          <w:w w:val="105"/>
        </w:rPr>
        <w:t>derivatives</w:t>
      </w:r>
      <w:r>
        <w:rPr>
          <w:spacing w:val="-10"/>
          <w:w w:val="105"/>
        </w:rPr>
        <w:t xml:space="preserve"> </w:t>
      </w:r>
      <w:r>
        <w:rPr>
          <w:w w:val="105"/>
        </w:rPr>
        <w:t>for</w:t>
      </w:r>
      <w:r>
        <w:rPr>
          <w:spacing w:val="-11"/>
          <w:w w:val="105"/>
        </w:rPr>
        <w:t xml:space="preserve"> </w:t>
      </w:r>
      <w:r>
        <w:rPr>
          <w:w w:val="105"/>
        </w:rPr>
        <w:t>investment</w:t>
      </w:r>
      <w:r>
        <w:rPr>
          <w:spacing w:val="-12"/>
          <w:w w:val="105"/>
        </w:rPr>
        <w:t xml:space="preserve"> </w:t>
      </w:r>
      <w:r>
        <w:rPr>
          <w:w w:val="105"/>
        </w:rPr>
        <w:t>purposes</w:t>
      </w:r>
      <w:r>
        <w:rPr>
          <w:spacing w:val="-13"/>
          <w:w w:val="105"/>
        </w:rPr>
        <w:t xml:space="preserve"> </w:t>
      </w:r>
      <w:r>
        <w:rPr>
          <w:w w:val="105"/>
        </w:rPr>
        <w:t>to</w:t>
      </w:r>
      <w:r>
        <w:rPr>
          <w:spacing w:val="-13"/>
          <w:w w:val="105"/>
        </w:rPr>
        <w:t xml:space="preserve"> </w:t>
      </w:r>
      <w:r>
        <w:rPr>
          <w:w w:val="105"/>
        </w:rPr>
        <w:t>meet</w:t>
      </w:r>
      <w:r>
        <w:rPr>
          <w:spacing w:val="-10"/>
          <w:w w:val="105"/>
        </w:rPr>
        <w:t xml:space="preserve"> </w:t>
      </w:r>
      <w:r>
        <w:rPr>
          <w:w w:val="105"/>
        </w:rPr>
        <w:t>its</w:t>
      </w:r>
      <w:r>
        <w:rPr>
          <w:spacing w:val="-10"/>
          <w:w w:val="105"/>
        </w:rPr>
        <w:t xml:space="preserve"> </w:t>
      </w:r>
      <w:r>
        <w:rPr>
          <w:w w:val="105"/>
        </w:rPr>
        <w:t>investment objective as well as for efficient portfolio management (including</w:t>
      </w:r>
      <w:r>
        <w:rPr>
          <w:spacing w:val="40"/>
          <w:w w:val="105"/>
        </w:rPr>
        <w:t xml:space="preserve"> </w:t>
      </w:r>
      <w:r>
        <w:rPr>
          <w:w w:val="105"/>
        </w:rPr>
        <w:t>hedging). Such investment may increase the risk profile or volatility of the Funds. However, the Manager has adopted a risk management process which is designed</w:t>
      </w:r>
      <w:r>
        <w:rPr>
          <w:spacing w:val="-9"/>
          <w:w w:val="105"/>
        </w:rPr>
        <w:t xml:space="preserve"> </w:t>
      </w:r>
      <w:r>
        <w:rPr>
          <w:w w:val="105"/>
        </w:rPr>
        <w:t>to</w:t>
      </w:r>
      <w:r>
        <w:rPr>
          <w:spacing w:val="-7"/>
          <w:w w:val="105"/>
        </w:rPr>
        <w:t xml:space="preserve"> </w:t>
      </w:r>
      <w:r>
        <w:rPr>
          <w:w w:val="105"/>
        </w:rPr>
        <w:t>manage</w:t>
      </w:r>
      <w:r>
        <w:rPr>
          <w:spacing w:val="-8"/>
          <w:w w:val="105"/>
        </w:rPr>
        <w:t xml:space="preserve"> </w:t>
      </w:r>
      <w:r>
        <w:rPr>
          <w:w w:val="105"/>
        </w:rPr>
        <w:t>the</w:t>
      </w:r>
      <w:r>
        <w:rPr>
          <w:spacing w:val="-8"/>
          <w:w w:val="105"/>
        </w:rPr>
        <w:t xml:space="preserve"> </w:t>
      </w:r>
      <w:r>
        <w:rPr>
          <w:w w:val="105"/>
        </w:rPr>
        <w:t>risk</w:t>
      </w:r>
      <w:r>
        <w:rPr>
          <w:spacing w:val="-9"/>
          <w:w w:val="105"/>
        </w:rPr>
        <w:t xml:space="preserve"> </w:t>
      </w:r>
      <w:r>
        <w:rPr>
          <w:w w:val="105"/>
        </w:rPr>
        <w:t>the</w:t>
      </w:r>
      <w:r>
        <w:rPr>
          <w:spacing w:val="-8"/>
          <w:w w:val="105"/>
        </w:rPr>
        <w:t xml:space="preserve"> </w:t>
      </w:r>
      <w:r>
        <w:rPr>
          <w:w w:val="105"/>
        </w:rPr>
        <w:t>Funds</w:t>
      </w:r>
      <w:r>
        <w:rPr>
          <w:spacing w:val="-10"/>
          <w:w w:val="105"/>
        </w:rPr>
        <w:t xml:space="preserve"> </w:t>
      </w:r>
      <w:r>
        <w:rPr>
          <w:w w:val="105"/>
        </w:rPr>
        <w:t>may</w:t>
      </w:r>
      <w:r>
        <w:rPr>
          <w:spacing w:val="-10"/>
          <w:w w:val="105"/>
        </w:rPr>
        <w:t xml:space="preserve"> </w:t>
      </w:r>
      <w:r>
        <w:rPr>
          <w:w w:val="105"/>
        </w:rPr>
        <w:t>be</w:t>
      </w:r>
      <w:r>
        <w:rPr>
          <w:spacing w:val="-8"/>
          <w:w w:val="105"/>
        </w:rPr>
        <w:t xml:space="preserve"> </w:t>
      </w:r>
      <w:r>
        <w:rPr>
          <w:w w:val="105"/>
        </w:rPr>
        <w:t>subject</w:t>
      </w:r>
      <w:r>
        <w:rPr>
          <w:spacing w:val="-8"/>
          <w:w w:val="105"/>
        </w:rPr>
        <w:t xml:space="preserve"> </w:t>
      </w:r>
      <w:r>
        <w:rPr>
          <w:w w:val="105"/>
        </w:rPr>
        <w:t>to</w:t>
      </w:r>
      <w:r>
        <w:rPr>
          <w:spacing w:val="-9"/>
          <w:w w:val="105"/>
        </w:rPr>
        <w:t xml:space="preserve"> </w:t>
      </w:r>
      <w:r>
        <w:rPr>
          <w:w w:val="105"/>
        </w:rPr>
        <w:t>as</w:t>
      </w:r>
      <w:r>
        <w:rPr>
          <w:spacing w:val="-5"/>
          <w:w w:val="105"/>
        </w:rPr>
        <w:t xml:space="preserve"> </w:t>
      </w:r>
      <w:r>
        <w:rPr>
          <w:w w:val="105"/>
        </w:rPr>
        <w:t>a</w:t>
      </w:r>
      <w:r>
        <w:rPr>
          <w:spacing w:val="-8"/>
          <w:w w:val="105"/>
        </w:rPr>
        <w:t xml:space="preserve"> </w:t>
      </w:r>
      <w:r>
        <w:rPr>
          <w:w w:val="105"/>
        </w:rPr>
        <w:t>result</w:t>
      </w:r>
      <w:r>
        <w:rPr>
          <w:spacing w:val="-9"/>
          <w:w w:val="105"/>
        </w:rPr>
        <w:t xml:space="preserve"> </w:t>
      </w:r>
      <w:r>
        <w:rPr>
          <w:w w:val="105"/>
        </w:rPr>
        <w:t>of</w:t>
      </w:r>
      <w:r>
        <w:rPr>
          <w:spacing w:val="-10"/>
          <w:w w:val="105"/>
        </w:rPr>
        <w:t xml:space="preserve"> </w:t>
      </w:r>
      <w:r>
        <w:rPr>
          <w:w w:val="105"/>
        </w:rPr>
        <w:t>holding derivatives. Fund specific</w:t>
      </w:r>
      <w:r>
        <w:rPr>
          <w:spacing w:val="40"/>
          <w:w w:val="105"/>
        </w:rPr>
        <w:t xml:space="preserve"> </w:t>
      </w:r>
      <w:r>
        <w:rPr>
          <w:w w:val="105"/>
        </w:rPr>
        <w:t>risk</w:t>
      </w:r>
      <w:r>
        <w:rPr>
          <w:spacing w:val="40"/>
          <w:w w:val="105"/>
        </w:rPr>
        <w:t xml:space="preserve"> </w:t>
      </w:r>
      <w:r>
        <w:rPr>
          <w:w w:val="105"/>
        </w:rPr>
        <w:t>factors</w:t>
      </w:r>
    </w:p>
    <w:p w14:paraId="1AFC4C4D" w14:textId="77777777" w:rsidR="00FE7E48" w:rsidRDefault="00FE7E48">
      <w:pPr>
        <w:pStyle w:val="BodyText"/>
        <w:spacing w:before="37"/>
        <w:rPr>
          <w:b/>
        </w:rPr>
      </w:pPr>
    </w:p>
    <w:p w14:paraId="5C07EC8E" w14:textId="77777777" w:rsidR="00FE7E48" w:rsidRDefault="00CB7212">
      <w:pPr>
        <w:pStyle w:val="ListParagraph"/>
        <w:numPr>
          <w:ilvl w:val="2"/>
          <w:numId w:val="29"/>
        </w:numPr>
        <w:tabs>
          <w:tab w:val="left" w:pos="1579"/>
          <w:tab w:val="left" w:pos="1583"/>
        </w:tabs>
        <w:spacing w:line="350" w:lineRule="auto"/>
        <w:ind w:left="1583" w:right="1234" w:hanging="852"/>
        <w:jc w:val="both"/>
        <w:rPr>
          <w:i/>
          <w:sz w:val="17"/>
        </w:rPr>
      </w:pPr>
      <w:r>
        <w:rPr>
          <w:i/>
          <w:w w:val="105"/>
          <w:sz w:val="17"/>
        </w:rPr>
        <w:t>Interest</w:t>
      </w:r>
      <w:r>
        <w:rPr>
          <w:i/>
          <w:spacing w:val="-4"/>
          <w:w w:val="105"/>
          <w:sz w:val="17"/>
        </w:rPr>
        <w:t xml:space="preserve"> </w:t>
      </w:r>
      <w:r>
        <w:rPr>
          <w:i/>
          <w:w w:val="105"/>
          <w:sz w:val="17"/>
        </w:rPr>
        <w:t>Rate</w:t>
      </w:r>
      <w:r>
        <w:rPr>
          <w:i/>
          <w:spacing w:val="-6"/>
          <w:w w:val="105"/>
          <w:sz w:val="17"/>
        </w:rPr>
        <w:t xml:space="preserve"> </w:t>
      </w:r>
      <w:r>
        <w:rPr>
          <w:i/>
          <w:w w:val="105"/>
          <w:sz w:val="17"/>
        </w:rPr>
        <w:t>Risk</w:t>
      </w:r>
      <w:r>
        <w:rPr>
          <w:i/>
          <w:spacing w:val="-4"/>
          <w:w w:val="105"/>
          <w:sz w:val="17"/>
        </w:rPr>
        <w:t xml:space="preserve"> </w:t>
      </w:r>
      <w:r>
        <w:rPr>
          <w:i/>
          <w:w w:val="105"/>
          <w:sz w:val="17"/>
        </w:rPr>
        <w:t>(particularly</w:t>
      </w:r>
      <w:r>
        <w:rPr>
          <w:i/>
          <w:spacing w:val="-5"/>
          <w:w w:val="105"/>
          <w:sz w:val="17"/>
        </w:rPr>
        <w:t xml:space="preserve"> </w:t>
      </w:r>
      <w:r>
        <w:rPr>
          <w:i/>
          <w:w w:val="105"/>
          <w:sz w:val="17"/>
        </w:rPr>
        <w:t>applicable to</w:t>
      </w:r>
      <w:r>
        <w:rPr>
          <w:i/>
          <w:spacing w:val="-7"/>
          <w:w w:val="105"/>
          <w:sz w:val="17"/>
        </w:rPr>
        <w:t xml:space="preserve"> </w:t>
      </w:r>
      <w:r>
        <w:rPr>
          <w:i/>
          <w:w w:val="105"/>
          <w:sz w:val="17"/>
        </w:rPr>
        <w:t>the</w:t>
      </w:r>
      <w:r>
        <w:rPr>
          <w:i/>
          <w:spacing w:val="-4"/>
          <w:w w:val="105"/>
          <w:sz w:val="17"/>
        </w:rPr>
        <w:t xml:space="preserve"> </w:t>
      </w:r>
      <w:r>
        <w:rPr>
          <w:i/>
          <w:w w:val="105"/>
          <w:sz w:val="17"/>
        </w:rPr>
        <w:t>TrinityBridge</w:t>
      </w:r>
      <w:r>
        <w:rPr>
          <w:i/>
          <w:spacing w:val="-4"/>
          <w:w w:val="105"/>
          <w:sz w:val="17"/>
        </w:rPr>
        <w:t xml:space="preserve"> </w:t>
      </w:r>
      <w:r>
        <w:rPr>
          <w:i/>
          <w:w w:val="105"/>
          <w:sz w:val="17"/>
        </w:rPr>
        <w:t>Select</w:t>
      </w:r>
      <w:r>
        <w:rPr>
          <w:i/>
          <w:spacing w:val="-4"/>
          <w:w w:val="105"/>
          <w:sz w:val="17"/>
        </w:rPr>
        <w:t xml:space="preserve"> </w:t>
      </w:r>
      <w:r>
        <w:rPr>
          <w:i/>
          <w:w w:val="105"/>
          <w:sz w:val="17"/>
        </w:rPr>
        <w:t xml:space="preserve">Fixed Income </w:t>
      </w:r>
      <w:r>
        <w:rPr>
          <w:i/>
          <w:spacing w:val="-2"/>
          <w:w w:val="105"/>
          <w:sz w:val="17"/>
        </w:rPr>
        <w:t>Fund)</w:t>
      </w:r>
    </w:p>
    <w:p w14:paraId="370AE179" w14:textId="77777777" w:rsidR="00FE7E48" w:rsidRDefault="00CB7212">
      <w:pPr>
        <w:pStyle w:val="BodyText"/>
        <w:spacing w:before="150" w:line="336" w:lineRule="auto"/>
        <w:ind w:left="875" w:right="1485"/>
        <w:jc w:val="both"/>
      </w:pPr>
      <w:r>
        <w:rPr>
          <w:w w:val="105"/>
        </w:rPr>
        <w:t>Bond</w:t>
      </w:r>
      <w:r>
        <w:rPr>
          <w:spacing w:val="-6"/>
          <w:w w:val="105"/>
        </w:rPr>
        <w:t xml:space="preserve"> </w:t>
      </w:r>
      <w:r>
        <w:rPr>
          <w:w w:val="105"/>
        </w:rPr>
        <w:t>values</w:t>
      </w:r>
      <w:r>
        <w:rPr>
          <w:spacing w:val="-5"/>
          <w:w w:val="105"/>
        </w:rPr>
        <w:t xml:space="preserve"> </w:t>
      </w:r>
      <w:r>
        <w:rPr>
          <w:w w:val="105"/>
        </w:rPr>
        <w:t>are</w:t>
      </w:r>
      <w:r>
        <w:rPr>
          <w:spacing w:val="-5"/>
          <w:w w:val="105"/>
        </w:rPr>
        <w:t xml:space="preserve"> </w:t>
      </w:r>
      <w:r>
        <w:rPr>
          <w:w w:val="105"/>
        </w:rPr>
        <w:t>vulnerable</w:t>
      </w:r>
      <w:r>
        <w:rPr>
          <w:spacing w:val="-5"/>
          <w:w w:val="105"/>
        </w:rPr>
        <w:t xml:space="preserve"> </w:t>
      </w:r>
      <w:r>
        <w:rPr>
          <w:w w:val="105"/>
        </w:rPr>
        <w:t>to</w:t>
      </w:r>
      <w:r>
        <w:rPr>
          <w:spacing w:val="-6"/>
          <w:w w:val="105"/>
        </w:rPr>
        <w:t xml:space="preserve"> </w:t>
      </w:r>
      <w:r>
        <w:rPr>
          <w:w w:val="105"/>
        </w:rPr>
        <w:t>changes</w:t>
      </w:r>
      <w:r>
        <w:rPr>
          <w:spacing w:val="-5"/>
          <w:w w:val="105"/>
        </w:rPr>
        <w:t xml:space="preserve"> </w:t>
      </w:r>
      <w:r>
        <w:rPr>
          <w:w w:val="105"/>
        </w:rPr>
        <w:t>in</w:t>
      </w:r>
      <w:r>
        <w:rPr>
          <w:spacing w:val="-8"/>
          <w:w w:val="105"/>
        </w:rPr>
        <w:t xml:space="preserve"> </w:t>
      </w:r>
      <w:r>
        <w:rPr>
          <w:w w:val="105"/>
        </w:rPr>
        <w:t>long-term</w:t>
      </w:r>
      <w:r>
        <w:rPr>
          <w:spacing w:val="-5"/>
          <w:w w:val="105"/>
        </w:rPr>
        <w:t xml:space="preserve"> </w:t>
      </w:r>
      <w:r>
        <w:rPr>
          <w:w w:val="105"/>
        </w:rPr>
        <w:t>interest</w:t>
      </w:r>
      <w:r>
        <w:rPr>
          <w:spacing w:val="-6"/>
          <w:w w:val="105"/>
        </w:rPr>
        <w:t xml:space="preserve"> </w:t>
      </w:r>
      <w:r>
        <w:rPr>
          <w:w w:val="105"/>
        </w:rPr>
        <w:t>rates.</w:t>
      </w:r>
      <w:r>
        <w:rPr>
          <w:spacing w:val="-4"/>
          <w:w w:val="105"/>
        </w:rPr>
        <w:t xml:space="preserve"> </w:t>
      </w:r>
      <w:r>
        <w:rPr>
          <w:w w:val="105"/>
        </w:rPr>
        <w:t>If</w:t>
      </w:r>
      <w:r>
        <w:rPr>
          <w:spacing w:val="-6"/>
          <w:w w:val="105"/>
        </w:rPr>
        <w:t xml:space="preserve"> </w:t>
      </w:r>
      <w:r>
        <w:rPr>
          <w:w w:val="105"/>
        </w:rPr>
        <w:t>long-term</w:t>
      </w:r>
      <w:r>
        <w:rPr>
          <w:spacing w:val="-3"/>
          <w:w w:val="105"/>
        </w:rPr>
        <w:t xml:space="preserve"> </w:t>
      </w:r>
      <w:r>
        <w:rPr>
          <w:w w:val="105"/>
        </w:rPr>
        <w:t>interest rates go up, bond values may correspondingly</w:t>
      </w:r>
      <w:r>
        <w:rPr>
          <w:spacing w:val="-1"/>
          <w:w w:val="105"/>
        </w:rPr>
        <w:t xml:space="preserve"> </w:t>
      </w:r>
      <w:r>
        <w:rPr>
          <w:w w:val="105"/>
        </w:rPr>
        <w:t>fall in value. The longer the bonds’ final maturity</w:t>
      </w:r>
      <w:r>
        <w:rPr>
          <w:spacing w:val="-13"/>
          <w:w w:val="105"/>
        </w:rPr>
        <w:t xml:space="preserve"> </w:t>
      </w:r>
      <w:r>
        <w:rPr>
          <w:w w:val="105"/>
        </w:rPr>
        <w:t>is,</w:t>
      </w:r>
      <w:r>
        <w:rPr>
          <w:spacing w:val="-9"/>
          <w:w w:val="105"/>
        </w:rPr>
        <w:t xml:space="preserve"> </w:t>
      </w:r>
      <w:r>
        <w:rPr>
          <w:w w:val="105"/>
        </w:rPr>
        <w:t>the</w:t>
      </w:r>
      <w:r>
        <w:rPr>
          <w:spacing w:val="-10"/>
          <w:w w:val="105"/>
        </w:rPr>
        <w:t xml:space="preserve"> </w:t>
      </w:r>
      <w:r>
        <w:rPr>
          <w:w w:val="105"/>
        </w:rPr>
        <w:t>greater</w:t>
      </w:r>
      <w:r>
        <w:rPr>
          <w:spacing w:val="-11"/>
          <w:w w:val="105"/>
        </w:rPr>
        <w:t xml:space="preserve"> </w:t>
      </w:r>
      <w:r>
        <w:rPr>
          <w:w w:val="105"/>
        </w:rPr>
        <w:t>the</w:t>
      </w:r>
      <w:r>
        <w:rPr>
          <w:spacing w:val="-10"/>
          <w:w w:val="105"/>
        </w:rPr>
        <w:t xml:space="preserve"> </w:t>
      </w:r>
      <w:r>
        <w:rPr>
          <w:w w:val="105"/>
        </w:rPr>
        <w:t>fall</w:t>
      </w:r>
      <w:r>
        <w:rPr>
          <w:spacing w:val="-9"/>
          <w:w w:val="105"/>
        </w:rPr>
        <w:t xml:space="preserve"> </w:t>
      </w:r>
      <w:r>
        <w:rPr>
          <w:w w:val="105"/>
        </w:rPr>
        <w:t>in</w:t>
      </w:r>
      <w:r>
        <w:rPr>
          <w:spacing w:val="-12"/>
          <w:w w:val="105"/>
        </w:rPr>
        <w:t xml:space="preserve"> </w:t>
      </w:r>
      <w:r>
        <w:rPr>
          <w:w w:val="105"/>
        </w:rPr>
        <w:t>the</w:t>
      </w:r>
      <w:r>
        <w:rPr>
          <w:spacing w:val="-10"/>
          <w:w w:val="105"/>
        </w:rPr>
        <w:t xml:space="preserve"> </w:t>
      </w:r>
      <w:r>
        <w:rPr>
          <w:w w:val="105"/>
        </w:rPr>
        <w:t>bonds’</w:t>
      </w:r>
      <w:r>
        <w:rPr>
          <w:spacing w:val="-5"/>
          <w:w w:val="105"/>
        </w:rPr>
        <w:t xml:space="preserve"> </w:t>
      </w:r>
      <w:r>
        <w:rPr>
          <w:w w:val="105"/>
        </w:rPr>
        <w:t>value</w:t>
      </w:r>
      <w:r>
        <w:rPr>
          <w:spacing w:val="-10"/>
          <w:w w:val="105"/>
        </w:rPr>
        <w:t xml:space="preserve"> </w:t>
      </w:r>
      <w:r>
        <w:rPr>
          <w:w w:val="105"/>
        </w:rPr>
        <w:t>for</w:t>
      </w:r>
      <w:r>
        <w:rPr>
          <w:spacing w:val="-7"/>
          <w:w w:val="105"/>
        </w:rPr>
        <w:t xml:space="preserve"> </w:t>
      </w:r>
      <w:r>
        <w:rPr>
          <w:w w:val="105"/>
        </w:rPr>
        <w:t>a</w:t>
      </w:r>
      <w:r>
        <w:rPr>
          <w:spacing w:val="-12"/>
          <w:w w:val="105"/>
        </w:rPr>
        <w:t xml:space="preserve"> </w:t>
      </w:r>
      <w:r>
        <w:rPr>
          <w:w w:val="105"/>
        </w:rPr>
        <w:t>corresponding</w:t>
      </w:r>
      <w:r>
        <w:rPr>
          <w:spacing w:val="35"/>
          <w:w w:val="105"/>
        </w:rPr>
        <w:t xml:space="preserve"> </w:t>
      </w:r>
      <w:r>
        <w:rPr>
          <w:w w:val="105"/>
        </w:rPr>
        <w:t>rise</w:t>
      </w:r>
      <w:r>
        <w:rPr>
          <w:spacing w:val="-15"/>
          <w:w w:val="105"/>
        </w:rPr>
        <w:t xml:space="preserve"> </w:t>
      </w:r>
      <w:r>
        <w:rPr>
          <w:w w:val="105"/>
        </w:rPr>
        <w:t>in</w:t>
      </w:r>
      <w:r>
        <w:rPr>
          <w:spacing w:val="-12"/>
          <w:w w:val="105"/>
        </w:rPr>
        <w:t xml:space="preserve"> </w:t>
      </w:r>
      <w:r>
        <w:rPr>
          <w:w w:val="105"/>
        </w:rPr>
        <w:t>long-term interest rates.</w:t>
      </w:r>
    </w:p>
    <w:p w14:paraId="3778A949" w14:textId="77777777" w:rsidR="00FE7E48" w:rsidRDefault="00FE7E48">
      <w:pPr>
        <w:pStyle w:val="BodyText"/>
        <w:spacing w:before="123"/>
      </w:pPr>
    </w:p>
    <w:p w14:paraId="2B03368E" w14:textId="77777777" w:rsidR="00FE7E48" w:rsidRDefault="00CB7212">
      <w:pPr>
        <w:pStyle w:val="ListParagraph"/>
        <w:numPr>
          <w:ilvl w:val="2"/>
          <w:numId w:val="29"/>
        </w:numPr>
        <w:tabs>
          <w:tab w:val="left" w:pos="1583"/>
        </w:tabs>
        <w:ind w:left="1583" w:hanging="852"/>
        <w:rPr>
          <w:i/>
          <w:sz w:val="17"/>
        </w:rPr>
      </w:pPr>
      <w:r>
        <w:rPr>
          <w:i/>
          <w:sz w:val="17"/>
        </w:rPr>
        <w:t>Inflation</w:t>
      </w:r>
      <w:r>
        <w:rPr>
          <w:i/>
          <w:spacing w:val="17"/>
          <w:sz w:val="17"/>
        </w:rPr>
        <w:t xml:space="preserve"> </w:t>
      </w:r>
      <w:r>
        <w:rPr>
          <w:i/>
          <w:sz w:val="17"/>
        </w:rPr>
        <w:t>Risk</w:t>
      </w:r>
      <w:r>
        <w:rPr>
          <w:i/>
          <w:spacing w:val="14"/>
          <w:sz w:val="17"/>
        </w:rPr>
        <w:t xml:space="preserve"> </w:t>
      </w:r>
      <w:r>
        <w:rPr>
          <w:i/>
          <w:sz w:val="17"/>
        </w:rPr>
        <w:t>(particularly</w:t>
      </w:r>
      <w:r>
        <w:rPr>
          <w:i/>
          <w:spacing w:val="19"/>
          <w:sz w:val="17"/>
        </w:rPr>
        <w:t xml:space="preserve"> </w:t>
      </w:r>
      <w:r>
        <w:rPr>
          <w:i/>
          <w:sz w:val="17"/>
        </w:rPr>
        <w:t>applicable</w:t>
      </w:r>
      <w:r>
        <w:rPr>
          <w:i/>
          <w:spacing w:val="9"/>
          <w:sz w:val="17"/>
        </w:rPr>
        <w:t xml:space="preserve"> </w:t>
      </w:r>
      <w:r>
        <w:rPr>
          <w:i/>
          <w:sz w:val="17"/>
        </w:rPr>
        <w:t>to</w:t>
      </w:r>
      <w:r>
        <w:rPr>
          <w:i/>
          <w:spacing w:val="18"/>
          <w:sz w:val="17"/>
        </w:rPr>
        <w:t xml:space="preserve"> </w:t>
      </w:r>
      <w:r>
        <w:rPr>
          <w:i/>
          <w:sz w:val="17"/>
        </w:rPr>
        <w:t>the</w:t>
      </w:r>
      <w:r>
        <w:rPr>
          <w:i/>
          <w:spacing w:val="13"/>
          <w:sz w:val="17"/>
        </w:rPr>
        <w:t xml:space="preserve"> </w:t>
      </w:r>
      <w:r>
        <w:rPr>
          <w:i/>
          <w:sz w:val="17"/>
        </w:rPr>
        <w:t>TrinityBridge</w:t>
      </w:r>
      <w:r>
        <w:rPr>
          <w:i/>
          <w:spacing w:val="18"/>
          <w:sz w:val="17"/>
        </w:rPr>
        <w:t xml:space="preserve"> </w:t>
      </w:r>
      <w:r>
        <w:rPr>
          <w:i/>
          <w:sz w:val="17"/>
        </w:rPr>
        <w:t>Select</w:t>
      </w:r>
      <w:r>
        <w:rPr>
          <w:i/>
          <w:spacing w:val="19"/>
          <w:sz w:val="17"/>
        </w:rPr>
        <w:t xml:space="preserve"> </w:t>
      </w:r>
      <w:r>
        <w:rPr>
          <w:i/>
          <w:sz w:val="17"/>
        </w:rPr>
        <w:t>Fixed</w:t>
      </w:r>
      <w:r>
        <w:rPr>
          <w:i/>
          <w:spacing w:val="16"/>
          <w:sz w:val="17"/>
        </w:rPr>
        <w:t xml:space="preserve"> </w:t>
      </w:r>
      <w:r>
        <w:rPr>
          <w:i/>
          <w:sz w:val="17"/>
        </w:rPr>
        <w:t>Income</w:t>
      </w:r>
      <w:r>
        <w:rPr>
          <w:i/>
          <w:spacing w:val="18"/>
          <w:sz w:val="17"/>
        </w:rPr>
        <w:t xml:space="preserve"> </w:t>
      </w:r>
      <w:r>
        <w:rPr>
          <w:i/>
          <w:spacing w:val="-2"/>
          <w:sz w:val="17"/>
        </w:rPr>
        <w:t>Fund)</w:t>
      </w:r>
    </w:p>
    <w:p w14:paraId="3550A1AE" w14:textId="77777777" w:rsidR="00FE7E48" w:rsidRDefault="00FE7E48">
      <w:pPr>
        <w:pStyle w:val="BodyText"/>
        <w:spacing w:before="38"/>
        <w:rPr>
          <w:i/>
        </w:rPr>
      </w:pPr>
    </w:p>
    <w:p w14:paraId="71575D9C" w14:textId="77777777" w:rsidR="00FE7E48" w:rsidRDefault="00CB7212">
      <w:pPr>
        <w:pStyle w:val="BodyText"/>
        <w:spacing w:line="333" w:lineRule="auto"/>
        <w:ind w:left="875" w:right="1492"/>
        <w:jc w:val="both"/>
      </w:pPr>
      <w:r>
        <w:rPr>
          <w:w w:val="105"/>
        </w:rPr>
        <w:t>Bonds, other than index linked bonds, are adversely affected by inflation. Inflation erodes the capital value of bonds and may negatively impact bond prices.</w:t>
      </w:r>
    </w:p>
    <w:p w14:paraId="3FAF1BDD" w14:textId="77777777" w:rsidR="00FE7E48" w:rsidRDefault="00FE7E48">
      <w:pPr>
        <w:pStyle w:val="BodyText"/>
        <w:spacing w:before="126"/>
      </w:pPr>
    </w:p>
    <w:p w14:paraId="3BCCC03B" w14:textId="77777777" w:rsidR="00FE7E48" w:rsidRDefault="00CB7212">
      <w:pPr>
        <w:pStyle w:val="ListParagraph"/>
        <w:numPr>
          <w:ilvl w:val="2"/>
          <w:numId w:val="29"/>
        </w:numPr>
        <w:tabs>
          <w:tab w:val="left" w:pos="1579"/>
          <w:tab w:val="left" w:pos="1583"/>
        </w:tabs>
        <w:spacing w:line="345" w:lineRule="auto"/>
        <w:ind w:left="1583" w:right="1215" w:hanging="852"/>
        <w:jc w:val="both"/>
        <w:rPr>
          <w:i/>
          <w:sz w:val="17"/>
        </w:rPr>
      </w:pPr>
      <w:r>
        <w:rPr>
          <w:i/>
          <w:w w:val="105"/>
          <w:sz w:val="17"/>
        </w:rPr>
        <w:t>Risk</w:t>
      </w:r>
      <w:r>
        <w:rPr>
          <w:i/>
          <w:spacing w:val="-12"/>
          <w:w w:val="105"/>
          <w:sz w:val="17"/>
        </w:rPr>
        <w:t xml:space="preserve"> </w:t>
      </w:r>
      <w:r>
        <w:rPr>
          <w:i/>
          <w:w w:val="105"/>
          <w:sz w:val="17"/>
        </w:rPr>
        <w:t>of</w:t>
      </w:r>
      <w:r>
        <w:rPr>
          <w:i/>
          <w:spacing w:val="-9"/>
          <w:w w:val="105"/>
          <w:sz w:val="17"/>
        </w:rPr>
        <w:t xml:space="preserve"> </w:t>
      </w:r>
      <w:r>
        <w:rPr>
          <w:i/>
          <w:w w:val="105"/>
          <w:sz w:val="17"/>
        </w:rPr>
        <w:t>Downgrade</w:t>
      </w:r>
      <w:r>
        <w:rPr>
          <w:i/>
          <w:spacing w:val="-10"/>
          <w:w w:val="105"/>
          <w:sz w:val="17"/>
        </w:rPr>
        <w:t xml:space="preserve"> </w:t>
      </w:r>
      <w:r>
        <w:rPr>
          <w:i/>
          <w:w w:val="105"/>
          <w:sz w:val="17"/>
        </w:rPr>
        <w:t>(particularly</w:t>
      </w:r>
      <w:r>
        <w:rPr>
          <w:i/>
          <w:spacing w:val="-14"/>
          <w:w w:val="105"/>
          <w:sz w:val="17"/>
        </w:rPr>
        <w:t xml:space="preserve"> </w:t>
      </w:r>
      <w:r>
        <w:rPr>
          <w:i/>
          <w:w w:val="105"/>
          <w:sz w:val="17"/>
        </w:rPr>
        <w:t>applicable</w:t>
      </w:r>
      <w:r>
        <w:rPr>
          <w:i/>
          <w:spacing w:val="-15"/>
          <w:w w:val="105"/>
          <w:sz w:val="17"/>
        </w:rPr>
        <w:t xml:space="preserve"> </w:t>
      </w:r>
      <w:r>
        <w:rPr>
          <w:i/>
          <w:w w:val="105"/>
          <w:sz w:val="17"/>
        </w:rPr>
        <w:t>to</w:t>
      </w:r>
      <w:r>
        <w:rPr>
          <w:i/>
          <w:spacing w:val="-16"/>
          <w:w w:val="105"/>
          <w:sz w:val="17"/>
        </w:rPr>
        <w:t xml:space="preserve"> </w:t>
      </w:r>
      <w:r>
        <w:rPr>
          <w:i/>
          <w:w w:val="105"/>
          <w:sz w:val="17"/>
        </w:rPr>
        <w:t>the</w:t>
      </w:r>
      <w:r>
        <w:rPr>
          <w:i/>
          <w:spacing w:val="-14"/>
          <w:w w:val="105"/>
          <w:sz w:val="17"/>
        </w:rPr>
        <w:t xml:space="preserve"> </w:t>
      </w:r>
      <w:r>
        <w:rPr>
          <w:i/>
          <w:w w:val="105"/>
          <w:sz w:val="17"/>
        </w:rPr>
        <w:t>TrinityBridge</w:t>
      </w:r>
      <w:r>
        <w:rPr>
          <w:i/>
          <w:spacing w:val="35"/>
          <w:w w:val="105"/>
          <w:sz w:val="17"/>
        </w:rPr>
        <w:t xml:space="preserve"> </w:t>
      </w:r>
      <w:r>
        <w:rPr>
          <w:i/>
          <w:w w:val="105"/>
          <w:sz w:val="17"/>
        </w:rPr>
        <w:t>Select</w:t>
      </w:r>
      <w:r>
        <w:rPr>
          <w:i/>
          <w:spacing w:val="-14"/>
          <w:w w:val="105"/>
          <w:sz w:val="17"/>
        </w:rPr>
        <w:t xml:space="preserve"> </w:t>
      </w:r>
      <w:r>
        <w:rPr>
          <w:i/>
          <w:w w:val="105"/>
          <w:sz w:val="17"/>
        </w:rPr>
        <w:t>Fixed</w:t>
      </w:r>
      <w:r>
        <w:rPr>
          <w:i/>
          <w:spacing w:val="-16"/>
          <w:w w:val="105"/>
          <w:sz w:val="17"/>
        </w:rPr>
        <w:t xml:space="preserve"> </w:t>
      </w:r>
      <w:r>
        <w:rPr>
          <w:i/>
          <w:w w:val="105"/>
          <w:sz w:val="17"/>
        </w:rPr>
        <w:t xml:space="preserve">Income </w:t>
      </w:r>
      <w:r>
        <w:rPr>
          <w:i/>
          <w:spacing w:val="-2"/>
          <w:w w:val="105"/>
          <w:sz w:val="17"/>
        </w:rPr>
        <w:t>Fund)</w:t>
      </w:r>
    </w:p>
    <w:p w14:paraId="38F77432" w14:textId="77777777" w:rsidR="00FE7E48" w:rsidRDefault="00CB7212">
      <w:pPr>
        <w:pStyle w:val="BodyText"/>
        <w:spacing w:before="154" w:line="336" w:lineRule="auto"/>
        <w:ind w:left="875" w:right="1493"/>
        <w:jc w:val="both"/>
      </w:pPr>
      <w:r>
        <w:rPr>
          <w:w w:val="105"/>
        </w:rPr>
        <w:t>Most bonds have a credit rating from a third party credit rating agency. These credit ratings often have an undue impact on the value of the rated bonds. A credit rating agency may downgrade a bond without notice. Such a credit rating downgrade may have an adverse impact on the capital value of the bonds.</w:t>
      </w:r>
    </w:p>
    <w:p w14:paraId="08317710" w14:textId="77777777" w:rsidR="00FE7E48" w:rsidRDefault="00FE7E48">
      <w:pPr>
        <w:pStyle w:val="BodyText"/>
        <w:spacing w:before="125"/>
      </w:pPr>
    </w:p>
    <w:p w14:paraId="6CB14C91" w14:textId="77777777" w:rsidR="00FE7E48" w:rsidRDefault="00CB7212">
      <w:pPr>
        <w:pStyle w:val="ListParagraph"/>
        <w:numPr>
          <w:ilvl w:val="2"/>
          <w:numId w:val="29"/>
        </w:numPr>
        <w:tabs>
          <w:tab w:val="left" w:pos="1583"/>
        </w:tabs>
        <w:ind w:left="1583" w:hanging="852"/>
        <w:rPr>
          <w:i/>
          <w:sz w:val="17"/>
        </w:rPr>
      </w:pPr>
      <w:r>
        <w:rPr>
          <w:i/>
          <w:sz w:val="17"/>
        </w:rPr>
        <w:t>Fraud</w:t>
      </w:r>
      <w:r>
        <w:rPr>
          <w:i/>
          <w:spacing w:val="4"/>
          <w:sz w:val="17"/>
        </w:rPr>
        <w:t xml:space="preserve"> </w:t>
      </w:r>
      <w:r>
        <w:rPr>
          <w:i/>
          <w:sz w:val="17"/>
        </w:rPr>
        <w:t>Risk</w:t>
      </w:r>
      <w:r>
        <w:rPr>
          <w:i/>
          <w:spacing w:val="18"/>
          <w:sz w:val="17"/>
        </w:rPr>
        <w:t xml:space="preserve"> </w:t>
      </w:r>
      <w:r>
        <w:rPr>
          <w:i/>
          <w:sz w:val="17"/>
        </w:rPr>
        <w:t>(particularly</w:t>
      </w:r>
      <w:r>
        <w:rPr>
          <w:i/>
          <w:spacing w:val="21"/>
          <w:sz w:val="17"/>
        </w:rPr>
        <w:t xml:space="preserve"> </w:t>
      </w:r>
      <w:r>
        <w:rPr>
          <w:i/>
          <w:sz w:val="17"/>
        </w:rPr>
        <w:t>applicable</w:t>
      </w:r>
      <w:r>
        <w:rPr>
          <w:i/>
          <w:spacing w:val="14"/>
          <w:sz w:val="17"/>
        </w:rPr>
        <w:t xml:space="preserve"> </w:t>
      </w:r>
      <w:r>
        <w:rPr>
          <w:i/>
          <w:sz w:val="17"/>
        </w:rPr>
        <w:t>to</w:t>
      </w:r>
      <w:r>
        <w:rPr>
          <w:i/>
          <w:spacing w:val="8"/>
          <w:sz w:val="17"/>
        </w:rPr>
        <w:t xml:space="preserve"> </w:t>
      </w:r>
      <w:r>
        <w:rPr>
          <w:i/>
          <w:sz w:val="17"/>
        </w:rPr>
        <w:t>the</w:t>
      </w:r>
      <w:r>
        <w:rPr>
          <w:i/>
          <w:spacing w:val="15"/>
          <w:sz w:val="17"/>
        </w:rPr>
        <w:t xml:space="preserve"> </w:t>
      </w:r>
      <w:r>
        <w:rPr>
          <w:i/>
          <w:sz w:val="17"/>
        </w:rPr>
        <w:t>TrinityBridge</w:t>
      </w:r>
      <w:r>
        <w:rPr>
          <w:i/>
          <w:spacing w:val="26"/>
          <w:sz w:val="17"/>
        </w:rPr>
        <w:t xml:space="preserve"> </w:t>
      </w:r>
      <w:r>
        <w:rPr>
          <w:i/>
          <w:sz w:val="17"/>
        </w:rPr>
        <w:t>Select</w:t>
      </w:r>
      <w:r>
        <w:rPr>
          <w:i/>
          <w:spacing w:val="27"/>
          <w:sz w:val="17"/>
        </w:rPr>
        <w:t xml:space="preserve"> </w:t>
      </w:r>
      <w:r>
        <w:rPr>
          <w:i/>
          <w:sz w:val="17"/>
        </w:rPr>
        <w:t>Fixed</w:t>
      </w:r>
      <w:r>
        <w:rPr>
          <w:i/>
          <w:spacing w:val="27"/>
          <w:sz w:val="17"/>
        </w:rPr>
        <w:t xml:space="preserve"> </w:t>
      </w:r>
      <w:r>
        <w:rPr>
          <w:i/>
          <w:sz w:val="17"/>
        </w:rPr>
        <w:t>Income</w:t>
      </w:r>
      <w:r>
        <w:rPr>
          <w:i/>
          <w:spacing w:val="27"/>
          <w:sz w:val="17"/>
        </w:rPr>
        <w:t xml:space="preserve"> </w:t>
      </w:r>
      <w:r>
        <w:rPr>
          <w:i/>
          <w:spacing w:val="-2"/>
          <w:sz w:val="17"/>
        </w:rPr>
        <w:t>Fund)</w:t>
      </w:r>
    </w:p>
    <w:p w14:paraId="68D359E0" w14:textId="77777777" w:rsidR="00FE7E48" w:rsidRDefault="00FE7E48">
      <w:pPr>
        <w:pStyle w:val="BodyText"/>
        <w:spacing w:before="35"/>
        <w:rPr>
          <w:i/>
        </w:rPr>
      </w:pPr>
    </w:p>
    <w:p w14:paraId="0F2BC251" w14:textId="77777777" w:rsidR="00FE7E48" w:rsidRDefault="00CB7212">
      <w:pPr>
        <w:pStyle w:val="BodyText"/>
        <w:spacing w:line="338" w:lineRule="auto"/>
        <w:ind w:left="875" w:right="1495"/>
        <w:jc w:val="both"/>
      </w:pPr>
      <w:r>
        <w:rPr>
          <w:w w:val="105"/>
        </w:rPr>
        <w:t>In limited and unusual circumstances, bonds have fallen in value as a result of an unforeseen fraud committed by the issuing company.</w:t>
      </w:r>
    </w:p>
    <w:p w14:paraId="1CCA4C09" w14:textId="77777777" w:rsidR="00FE7E48" w:rsidRDefault="00FE7E48">
      <w:pPr>
        <w:pStyle w:val="BodyText"/>
        <w:spacing w:before="120"/>
      </w:pPr>
    </w:p>
    <w:p w14:paraId="17D3A800" w14:textId="77777777" w:rsidR="00FE7E48" w:rsidRDefault="00CB7212">
      <w:pPr>
        <w:pStyle w:val="ListParagraph"/>
        <w:numPr>
          <w:ilvl w:val="2"/>
          <w:numId w:val="29"/>
        </w:numPr>
        <w:tabs>
          <w:tab w:val="left" w:pos="1583"/>
        </w:tabs>
        <w:spacing w:before="1"/>
        <w:ind w:left="1583" w:hanging="852"/>
        <w:rPr>
          <w:i/>
          <w:sz w:val="17"/>
        </w:rPr>
      </w:pPr>
      <w:r>
        <w:rPr>
          <w:i/>
          <w:sz w:val="17"/>
        </w:rPr>
        <w:t>Liquidity</w:t>
      </w:r>
      <w:r>
        <w:rPr>
          <w:i/>
          <w:spacing w:val="53"/>
          <w:sz w:val="17"/>
        </w:rPr>
        <w:t xml:space="preserve"> </w:t>
      </w:r>
      <w:r>
        <w:rPr>
          <w:i/>
          <w:sz w:val="17"/>
        </w:rPr>
        <w:t>Risk</w:t>
      </w:r>
      <w:r>
        <w:rPr>
          <w:i/>
          <w:spacing w:val="14"/>
          <w:sz w:val="17"/>
        </w:rPr>
        <w:t xml:space="preserve"> </w:t>
      </w:r>
      <w:r>
        <w:rPr>
          <w:i/>
          <w:sz w:val="17"/>
        </w:rPr>
        <w:t>(particularly</w:t>
      </w:r>
      <w:r>
        <w:rPr>
          <w:i/>
          <w:spacing w:val="11"/>
          <w:sz w:val="17"/>
        </w:rPr>
        <w:t xml:space="preserve"> </w:t>
      </w:r>
      <w:r>
        <w:rPr>
          <w:i/>
          <w:sz w:val="17"/>
        </w:rPr>
        <w:t>applicable</w:t>
      </w:r>
      <w:r>
        <w:rPr>
          <w:i/>
          <w:spacing w:val="7"/>
          <w:sz w:val="17"/>
        </w:rPr>
        <w:t xml:space="preserve"> </w:t>
      </w:r>
      <w:r>
        <w:rPr>
          <w:i/>
          <w:sz w:val="17"/>
        </w:rPr>
        <w:t>to</w:t>
      </w:r>
      <w:r>
        <w:rPr>
          <w:i/>
          <w:spacing w:val="9"/>
          <w:sz w:val="17"/>
        </w:rPr>
        <w:t xml:space="preserve"> </w:t>
      </w:r>
      <w:r>
        <w:rPr>
          <w:i/>
          <w:sz w:val="17"/>
        </w:rPr>
        <w:t>the</w:t>
      </w:r>
      <w:r>
        <w:rPr>
          <w:i/>
          <w:spacing w:val="13"/>
          <w:sz w:val="17"/>
        </w:rPr>
        <w:t xml:space="preserve"> </w:t>
      </w:r>
      <w:r>
        <w:rPr>
          <w:i/>
          <w:sz w:val="17"/>
        </w:rPr>
        <w:t>TrinityBridge</w:t>
      </w:r>
      <w:r>
        <w:rPr>
          <w:i/>
          <w:spacing w:val="11"/>
          <w:sz w:val="17"/>
        </w:rPr>
        <w:t xml:space="preserve"> </w:t>
      </w:r>
      <w:r>
        <w:rPr>
          <w:i/>
          <w:sz w:val="17"/>
        </w:rPr>
        <w:t>Select</w:t>
      </w:r>
      <w:r>
        <w:rPr>
          <w:i/>
          <w:spacing w:val="14"/>
          <w:sz w:val="17"/>
        </w:rPr>
        <w:t xml:space="preserve"> </w:t>
      </w:r>
      <w:r>
        <w:rPr>
          <w:i/>
          <w:sz w:val="17"/>
        </w:rPr>
        <w:t>Fixed</w:t>
      </w:r>
      <w:r>
        <w:rPr>
          <w:i/>
          <w:spacing w:val="11"/>
          <w:sz w:val="17"/>
        </w:rPr>
        <w:t xml:space="preserve"> </w:t>
      </w:r>
      <w:r>
        <w:rPr>
          <w:i/>
          <w:sz w:val="17"/>
        </w:rPr>
        <w:t>Income</w:t>
      </w:r>
      <w:r>
        <w:rPr>
          <w:i/>
          <w:spacing w:val="14"/>
          <w:sz w:val="17"/>
        </w:rPr>
        <w:t xml:space="preserve"> </w:t>
      </w:r>
      <w:r>
        <w:rPr>
          <w:i/>
          <w:spacing w:val="-2"/>
          <w:sz w:val="17"/>
        </w:rPr>
        <w:t>Fund)</w:t>
      </w:r>
    </w:p>
    <w:p w14:paraId="2DE0BA5A" w14:textId="77777777" w:rsidR="00FE7E48" w:rsidRDefault="00FE7E48">
      <w:pPr>
        <w:pStyle w:val="BodyText"/>
        <w:spacing w:before="37"/>
        <w:rPr>
          <w:i/>
        </w:rPr>
      </w:pPr>
    </w:p>
    <w:p w14:paraId="2159EAEF" w14:textId="77777777" w:rsidR="00FE7E48" w:rsidRDefault="00CB7212">
      <w:pPr>
        <w:pStyle w:val="BodyText"/>
        <w:spacing w:before="1" w:line="336" w:lineRule="auto"/>
        <w:ind w:left="875" w:right="1494"/>
        <w:jc w:val="both"/>
      </w:pPr>
      <w:r>
        <w:rPr>
          <w:w w:val="105"/>
        </w:rPr>
        <w:t>Corporate</w:t>
      </w:r>
      <w:r>
        <w:rPr>
          <w:spacing w:val="-6"/>
          <w:w w:val="105"/>
        </w:rPr>
        <w:t xml:space="preserve"> </w:t>
      </w:r>
      <w:r>
        <w:rPr>
          <w:w w:val="105"/>
        </w:rPr>
        <w:t>bond</w:t>
      </w:r>
      <w:r>
        <w:rPr>
          <w:spacing w:val="-6"/>
          <w:w w:val="105"/>
        </w:rPr>
        <w:t xml:space="preserve"> </w:t>
      </w:r>
      <w:r>
        <w:rPr>
          <w:w w:val="105"/>
        </w:rPr>
        <w:t>markets</w:t>
      </w:r>
      <w:r>
        <w:rPr>
          <w:spacing w:val="-6"/>
          <w:w w:val="105"/>
        </w:rPr>
        <w:t xml:space="preserve"> </w:t>
      </w:r>
      <w:r>
        <w:rPr>
          <w:w w:val="105"/>
        </w:rPr>
        <w:t>may</w:t>
      </w:r>
      <w:r>
        <w:rPr>
          <w:spacing w:val="-8"/>
          <w:w w:val="105"/>
        </w:rPr>
        <w:t xml:space="preserve"> </w:t>
      </w:r>
      <w:r>
        <w:rPr>
          <w:w w:val="105"/>
        </w:rPr>
        <w:t>become</w:t>
      </w:r>
      <w:r>
        <w:rPr>
          <w:spacing w:val="-6"/>
          <w:w w:val="105"/>
        </w:rPr>
        <w:t xml:space="preserve"> </w:t>
      </w:r>
      <w:r>
        <w:rPr>
          <w:w w:val="105"/>
        </w:rPr>
        <w:t>suddenly</w:t>
      </w:r>
      <w:r>
        <w:rPr>
          <w:spacing w:val="-7"/>
          <w:w w:val="105"/>
        </w:rPr>
        <w:t xml:space="preserve"> </w:t>
      </w:r>
      <w:r>
        <w:rPr>
          <w:w w:val="105"/>
        </w:rPr>
        <w:t>illiquid</w:t>
      </w:r>
      <w:r>
        <w:rPr>
          <w:spacing w:val="-6"/>
          <w:w w:val="105"/>
        </w:rPr>
        <w:t xml:space="preserve"> </w:t>
      </w:r>
      <w:r>
        <w:rPr>
          <w:w w:val="105"/>
        </w:rPr>
        <w:t>as</w:t>
      </w:r>
      <w:r>
        <w:rPr>
          <w:spacing w:val="-8"/>
          <w:w w:val="105"/>
        </w:rPr>
        <w:t xml:space="preserve"> </w:t>
      </w:r>
      <w:r>
        <w:rPr>
          <w:w w:val="105"/>
        </w:rPr>
        <w:t>a</w:t>
      </w:r>
      <w:r>
        <w:rPr>
          <w:spacing w:val="-6"/>
          <w:w w:val="105"/>
        </w:rPr>
        <w:t xml:space="preserve"> </w:t>
      </w:r>
      <w:r>
        <w:rPr>
          <w:w w:val="105"/>
        </w:rPr>
        <w:t>result</w:t>
      </w:r>
      <w:r>
        <w:rPr>
          <w:spacing w:val="-6"/>
          <w:w w:val="105"/>
        </w:rPr>
        <w:t xml:space="preserve"> </w:t>
      </w:r>
      <w:r>
        <w:rPr>
          <w:w w:val="105"/>
        </w:rPr>
        <w:t>of</w:t>
      </w:r>
      <w:r>
        <w:rPr>
          <w:spacing w:val="-4"/>
          <w:w w:val="105"/>
        </w:rPr>
        <w:t xml:space="preserve"> </w:t>
      </w:r>
      <w:r>
        <w:rPr>
          <w:w w:val="105"/>
        </w:rPr>
        <w:t>market</w:t>
      </w:r>
      <w:r>
        <w:rPr>
          <w:spacing w:val="-7"/>
          <w:w w:val="105"/>
        </w:rPr>
        <w:t xml:space="preserve"> </w:t>
      </w:r>
      <w:r>
        <w:rPr>
          <w:w w:val="105"/>
        </w:rPr>
        <w:t>turmoil.</w:t>
      </w:r>
      <w:r>
        <w:rPr>
          <w:spacing w:val="-2"/>
          <w:w w:val="105"/>
        </w:rPr>
        <w:t xml:space="preserve"> </w:t>
      </w:r>
      <w:r>
        <w:rPr>
          <w:w w:val="105"/>
        </w:rPr>
        <w:t>As a result, it may be difficult to sell a particular bond or to get accurate pricing of the illiquid bonds.</w:t>
      </w:r>
    </w:p>
    <w:p w14:paraId="11969D4E" w14:textId="77777777" w:rsidR="00FE7E48" w:rsidRDefault="00FE7E48">
      <w:pPr>
        <w:pStyle w:val="BodyText"/>
        <w:spacing w:line="336" w:lineRule="auto"/>
        <w:jc w:val="both"/>
        <w:sectPr w:rsidR="00FE7E48">
          <w:pgSz w:w="11930" w:h="16860"/>
          <w:pgMar w:top="1360" w:right="283" w:bottom="1180" w:left="1417" w:header="0" w:footer="923" w:gutter="0"/>
          <w:cols w:space="720"/>
        </w:sectPr>
      </w:pPr>
    </w:p>
    <w:p w14:paraId="5A1D81F1" w14:textId="77777777" w:rsidR="00FE7E48" w:rsidRDefault="00CB7212">
      <w:pPr>
        <w:pStyle w:val="ListParagraph"/>
        <w:numPr>
          <w:ilvl w:val="2"/>
          <w:numId w:val="29"/>
        </w:numPr>
        <w:tabs>
          <w:tab w:val="left" w:pos="1583"/>
        </w:tabs>
        <w:spacing w:before="84" w:line="345" w:lineRule="auto"/>
        <w:ind w:left="1583" w:right="1262" w:hanging="852"/>
        <w:rPr>
          <w:i/>
          <w:sz w:val="17"/>
        </w:rPr>
      </w:pPr>
      <w:r>
        <w:rPr>
          <w:i/>
          <w:w w:val="105"/>
          <w:sz w:val="17"/>
        </w:rPr>
        <w:t>Volatility</w:t>
      </w:r>
      <w:r>
        <w:rPr>
          <w:i/>
          <w:spacing w:val="38"/>
          <w:w w:val="105"/>
          <w:sz w:val="17"/>
        </w:rPr>
        <w:t xml:space="preserve"> </w:t>
      </w:r>
      <w:r>
        <w:rPr>
          <w:i/>
          <w:w w:val="105"/>
          <w:sz w:val="17"/>
        </w:rPr>
        <w:t>of</w:t>
      </w:r>
      <w:r>
        <w:rPr>
          <w:i/>
          <w:spacing w:val="35"/>
          <w:w w:val="105"/>
          <w:sz w:val="17"/>
        </w:rPr>
        <w:t xml:space="preserve"> </w:t>
      </w:r>
      <w:r>
        <w:rPr>
          <w:i/>
          <w:w w:val="105"/>
          <w:sz w:val="17"/>
        </w:rPr>
        <w:t>Fund</w:t>
      </w:r>
      <w:r>
        <w:rPr>
          <w:i/>
          <w:spacing w:val="36"/>
          <w:w w:val="105"/>
          <w:sz w:val="17"/>
        </w:rPr>
        <w:t xml:space="preserve"> </w:t>
      </w:r>
      <w:r>
        <w:rPr>
          <w:i/>
          <w:w w:val="105"/>
          <w:sz w:val="17"/>
        </w:rPr>
        <w:t>Income</w:t>
      </w:r>
      <w:r>
        <w:rPr>
          <w:i/>
          <w:spacing w:val="39"/>
          <w:w w:val="105"/>
          <w:sz w:val="17"/>
        </w:rPr>
        <w:t xml:space="preserve"> </w:t>
      </w:r>
      <w:r>
        <w:rPr>
          <w:i/>
          <w:w w:val="105"/>
          <w:sz w:val="17"/>
        </w:rPr>
        <w:t>Distribution</w:t>
      </w:r>
      <w:r>
        <w:rPr>
          <w:i/>
          <w:spacing w:val="36"/>
          <w:w w:val="105"/>
          <w:sz w:val="17"/>
        </w:rPr>
        <w:t xml:space="preserve"> </w:t>
      </w:r>
      <w:r>
        <w:rPr>
          <w:i/>
          <w:w w:val="105"/>
          <w:sz w:val="17"/>
        </w:rPr>
        <w:t>Yield</w:t>
      </w:r>
      <w:r>
        <w:rPr>
          <w:i/>
          <w:spacing w:val="36"/>
          <w:w w:val="105"/>
          <w:sz w:val="17"/>
        </w:rPr>
        <w:t xml:space="preserve"> </w:t>
      </w:r>
      <w:r>
        <w:rPr>
          <w:i/>
          <w:w w:val="105"/>
          <w:sz w:val="17"/>
        </w:rPr>
        <w:t>Risk</w:t>
      </w:r>
      <w:r>
        <w:rPr>
          <w:i/>
          <w:spacing w:val="37"/>
          <w:w w:val="105"/>
          <w:sz w:val="17"/>
        </w:rPr>
        <w:t xml:space="preserve"> </w:t>
      </w:r>
      <w:r>
        <w:rPr>
          <w:i/>
          <w:w w:val="105"/>
          <w:sz w:val="17"/>
        </w:rPr>
        <w:t>(particularly</w:t>
      </w:r>
      <w:r>
        <w:rPr>
          <w:i/>
          <w:spacing w:val="39"/>
          <w:w w:val="105"/>
          <w:sz w:val="17"/>
        </w:rPr>
        <w:t xml:space="preserve"> </w:t>
      </w:r>
      <w:r>
        <w:rPr>
          <w:i/>
          <w:w w:val="105"/>
          <w:sz w:val="17"/>
        </w:rPr>
        <w:t>applicable</w:t>
      </w:r>
      <w:r>
        <w:rPr>
          <w:i/>
          <w:spacing w:val="36"/>
          <w:w w:val="105"/>
          <w:sz w:val="17"/>
        </w:rPr>
        <w:t xml:space="preserve"> </w:t>
      </w:r>
      <w:r>
        <w:rPr>
          <w:i/>
          <w:w w:val="105"/>
          <w:sz w:val="17"/>
        </w:rPr>
        <w:t>to</w:t>
      </w:r>
      <w:r>
        <w:rPr>
          <w:i/>
          <w:spacing w:val="33"/>
          <w:w w:val="105"/>
          <w:sz w:val="17"/>
        </w:rPr>
        <w:t xml:space="preserve"> </w:t>
      </w:r>
      <w:r>
        <w:rPr>
          <w:i/>
          <w:w w:val="105"/>
          <w:sz w:val="17"/>
        </w:rPr>
        <w:t>the TrinityBridge Select Fixed Income Fund)</w:t>
      </w:r>
    </w:p>
    <w:p w14:paraId="390ED4C4" w14:textId="77777777" w:rsidR="00FE7E48" w:rsidRDefault="00CB7212">
      <w:pPr>
        <w:pStyle w:val="BodyText"/>
        <w:spacing w:before="153" w:line="336" w:lineRule="auto"/>
        <w:ind w:left="875" w:right="1487"/>
        <w:jc w:val="both"/>
      </w:pPr>
      <w:r>
        <w:rPr>
          <w:w w:val="105"/>
        </w:rPr>
        <w:t>The amount of income distributed is largely determined by two factors, long-term market interest rates and the market perceived credit risk associated with the bonds held by the Fund.</w:t>
      </w:r>
    </w:p>
    <w:p w14:paraId="0905315B" w14:textId="77777777" w:rsidR="00FE7E48" w:rsidRDefault="00FE7E48">
      <w:pPr>
        <w:pStyle w:val="BodyText"/>
        <w:spacing w:before="37"/>
      </w:pPr>
    </w:p>
    <w:p w14:paraId="274334D8" w14:textId="77777777" w:rsidR="00FE7E48" w:rsidRDefault="00CB7212">
      <w:pPr>
        <w:pStyle w:val="BodyText"/>
        <w:spacing w:line="336" w:lineRule="auto"/>
        <w:ind w:left="875" w:right="1481"/>
        <w:jc w:val="both"/>
      </w:pPr>
      <w:r>
        <w:rPr>
          <w:w w:val="105"/>
        </w:rPr>
        <w:t>Generally, when the capital value of the bonds held goes down, the yield of the TrinityBridge Select Fixed Income Fund goes up. When the capital value of the bonds held</w:t>
      </w:r>
      <w:r>
        <w:rPr>
          <w:spacing w:val="-3"/>
          <w:w w:val="105"/>
        </w:rPr>
        <w:t xml:space="preserve"> </w:t>
      </w:r>
      <w:r>
        <w:rPr>
          <w:w w:val="105"/>
        </w:rPr>
        <w:t>by</w:t>
      </w:r>
      <w:r>
        <w:rPr>
          <w:spacing w:val="-8"/>
          <w:w w:val="105"/>
        </w:rPr>
        <w:t xml:space="preserve"> </w:t>
      </w:r>
      <w:r>
        <w:rPr>
          <w:w w:val="105"/>
        </w:rPr>
        <w:t>the</w:t>
      </w:r>
      <w:r>
        <w:rPr>
          <w:spacing w:val="-3"/>
          <w:w w:val="105"/>
        </w:rPr>
        <w:t xml:space="preserve"> </w:t>
      </w:r>
      <w:r>
        <w:rPr>
          <w:w w:val="105"/>
        </w:rPr>
        <w:t>Fund</w:t>
      </w:r>
      <w:r>
        <w:rPr>
          <w:spacing w:val="-2"/>
          <w:w w:val="105"/>
        </w:rPr>
        <w:t xml:space="preserve"> </w:t>
      </w:r>
      <w:r>
        <w:rPr>
          <w:w w:val="105"/>
        </w:rPr>
        <w:t>goes up,</w:t>
      </w:r>
      <w:r>
        <w:rPr>
          <w:spacing w:val="-1"/>
          <w:w w:val="105"/>
        </w:rPr>
        <w:t xml:space="preserve"> </w:t>
      </w:r>
      <w:r>
        <w:rPr>
          <w:w w:val="105"/>
        </w:rPr>
        <w:t>the</w:t>
      </w:r>
      <w:r>
        <w:rPr>
          <w:spacing w:val="-3"/>
          <w:w w:val="105"/>
        </w:rPr>
        <w:t xml:space="preserve"> </w:t>
      </w:r>
      <w:r>
        <w:rPr>
          <w:w w:val="105"/>
        </w:rPr>
        <w:t>yield</w:t>
      </w:r>
      <w:r>
        <w:rPr>
          <w:spacing w:val="-3"/>
          <w:w w:val="105"/>
        </w:rPr>
        <w:t xml:space="preserve"> </w:t>
      </w:r>
      <w:r>
        <w:rPr>
          <w:w w:val="105"/>
        </w:rPr>
        <w:t>on</w:t>
      </w:r>
      <w:r>
        <w:rPr>
          <w:spacing w:val="-8"/>
          <w:w w:val="105"/>
        </w:rPr>
        <w:t xml:space="preserve"> </w:t>
      </w:r>
      <w:r>
        <w:rPr>
          <w:w w:val="105"/>
        </w:rPr>
        <w:t>the</w:t>
      </w:r>
      <w:r>
        <w:rPr>
          <w:spacing w:val="-3"/>
          <w:w w:val="105"/>
        </w:rPr>
        <w:t xml:space="preserve"> </w:t>
      </w:r>
      <w:r>
        <w:rPr>
          <w:w w:val="105"/>
        </w:rPr>
        <w:t>Fund</w:t>
      </w:r>
      <w:r>
        <w:rPr>
          <w:spacing w:val="-8"/>
          <w:w w:val="105"/>
        </w:rPr>
        <w:t xml:space="preserve"> </w:t>
      </w:r>
      <w:r>
        <w:rPr>
          <w:w w:val="105"/>
        </w:rPr>
        <w:t>falls. There</w:t>
      </w:r>
      <w:r>
        <w:rPr>
          <w:spacing w:val="-3"/>
          <w:w w:val="105"/>
        </w:rPr>
        <w:t xml:space="preserve"> </w:t>
      </w:r>
      <w:r>
        <w:rPr>
          <w:w w:val="105"/>
        </w:rPr>
        <w:t>may</w:t>
      </w:r>
      <w:r>
        <w:rPr>
          <w:spacing w:val="-1"/>
          <w:w w:val="105"/>
        </w:rPr>
        <w:t xml:space="preserve"> </w:t>
      </w:r>
      <w:r>
        <w:rPr>
          <w:w w:val="105"/>
        </w:rPr>
        <w:t>also be</w:t>
      </w:r>
      <w:r>
        <w:rPr>
          <w:spacing w:val="-4"/>
          <w:w w:val="105"/>
        </w:rPr>
        <w:t xml:space="preserve"> </w:t>
      </w:r>
      <w:r>
        <w:rPr>
          <w:w w:val="105"/>
        </w:rPr>
        <w:t>circumstances when</w:t>
      </w:r>
      <w:r>
        <w:rPr>
          <w:spacing w:val="-16"/>
          <w:w w:val="105"/>
        </w:rPr>
        <w:t xml:space="preserve"> </w:t>
      </w:r>
      <w:r>
        <w:rPr>
          <w:w w:val="105"/>
        </w:rPr>
        <w:t>the</w:t>
      </w:r>
      <w:r>
        <w:rPr>
          <w:spacing w:val="-16"/>
          <w:w w:val="105"/>
        </w:rPr>
        <w:t xml:space="preserve"> </w:t>
      </w:r>
      <w:r>
        <w:rPr>
          <w:w w:val="105"/>
        </w:rPr>
        <w:t>Portfolio</w:t>
      </w:r>
      <w:r>
        <w:rPr>
          <w:spacing w:val="-15"/>
          <w:w w:val="105"/>
        </w:rPr>
        <w:t xml:space="preserve"> </w:t>
      </w:r>
      <w:r>
        <w:rPr>
          <w:w w:val="105"/>
        </w:rPr>
        <w:t>Manager</w:t>
      </w:r>
      <w:r>
        <w:rPr>
          <w:spacing w:val="-9"/>
          <w:w w:val="105"/>
        </w:rPr>
        <w:t xml:space="preserve"> </w:t>
      </w:r>
      <w:r>
        <w:rPr>
          <w:w w:val="105"/>
        </w:rPr>
        <w:t>chooses</w:t>
      </w:r>
      <w:r>
        <w:rPr>
          <w:spacing w:val="-9"/>
          <w:w w:val="105"/>
        </w:rPr>
        <w:t xml:space="preserve"> </w:t>
      </w:r>
      <w:r>
        <w:rPr>
          <w:w w:val="105"/>
        </w:rPr>
        <w:t>to</w:t>
      </w:r>
      <w:r>
        <w:rPr>
          <w:spacing w:val="-8"/>
          <w:w w:val="105"/>
        </w:rPr>
        <w:t xml:space="preserve"> </w:t>
      </w:r>
      <w:r>
        <w:rPr>
          <w:w w:val="105"/>
        </w:rPr>
        <w:t>protect</w:t>
      </w:r>
      <w:r>
        <w:rPr>
          <w:spacing w:val="-6"/>
          <w:w w:val="105"/>
        </w:rPr>
        <w:t xml:space="preserve"> </w:t>
      </w:r>
      <w:r>
        <w:rPr>
          <w:w w:val="105"/>
        </w:rPr>
        <w:t>the</w:t>
      </w:r>
      <w:r>
        <w:rPr>
          <w:spacing w:val="-8"/>
          <w:w w:val="105"/>
        </w:rPr>
        <w:t xml:space="preserve"> </w:t>
      </w:r>
      <w:r>
        <w:rPr>
          <w:w w:val="105"/>
        </w:rPr>
        <w:t>capital</w:t>
      </w:r>
      <w:r>
        <w:rPr>
          <w:spacing w:val="-16"/>
          <w:w w:val="105"/>
        </w:rPr>
        <w:t xml:space="preserve"> </w:t>
      </w:r>
      <w:r>
        <w:rPr>
          <w:w w:val="105"/>
        </w:rPr>
        <w:t>value</w:t>
      </w:r>
      <w:r>
        <w:rPr>
          <w:spacing w:val="-15"/>
          <w:w w:val="105"/>
        </w:rPr>
        <w:t xml:space="preserve"> </w:t>
      </w:r>
      <w:r>
        <w:rPr>
          <w:w w:val="105"/>
        </w:rPr>
        <w:t>of</w:t>
      </w:r>
      <w:r>
        <w:rPr>
          <w:spacing w:val="-16"/>
          <w:w w:val="105"/>
        </w:rPr>
        <w:t xml:space="preserve"> </w:t>
      </w:r>
      <w:r>
        <w:rPr>
          <w:w w:val="105"/>
        </w:rPr>
        <w:t>the</w:t>
      </w:r>
      <w:r>
        <w:rPr>
          <w:spacing w:val="-15"/>
          <w:w w:val="105"/>
        </w:rPr>
        <w:t xml:space="preserve"> </w:t>
      </w:r>
      <w:r>
        <w:rPr>
          <w:w w:val="105"/>
        </w:rPr>
        <w:t>Fund</w:t>
      </w:r>
      <w:r>
        <w:rPr>
          <w:spacing w:val="-8"/>
          <w:w w:val="105"/>
        </w:rPr>
        <w:t xml:space="preserve"> </w:t>
      </w:r>
      <w:r>
        <w:rPr>
          <w:w w:val="105"/>
        </w:rPr>
        <w:t>by</w:t>
      </w:r>
      <w:r>
        <w:rPr>
          <w:spacing w:val="-13"/>
          <w:w w:val="105"/>
        </w:rPr>
        <w:t xml:space="preserve"> </w:t>
      </w:r>
      <w:r>
        <w:rPr>
          <w:w w:val="105"/>
        </w:rPr>
        <w:t>switching from higher risk bonds into low risk and lower yielding government bonds. In these circumstances whilst a lower yield may be compensated by a gain in the value of the fund, it may be the case that a lower yield is the price paid in a volatile period for a greater</w:t>
      </w:r>
      <w:r>
        <w:rPr>
          <w:spacing w:val="-4"/>
          <w:w w:val="105"/>
        </w:rPr>
        <w:t xml:space="preserve"> </w:t>
      </w:r>
      <w:r>
        <w:rPr>
          <w:w w:val="105"/>
        </w:rPr>
        <w:t>degree</w:t>
      </w:r>
      <w:r>
        <w:rPr>
          <w:spacing w:val="-4"/>
          <w:w w:val="105"/>
        </w:rPr>
        <w:t xml:space="preserve"> </w:t>
      </w:r>
      <w:r>
        <w:rPr>
          <w:w w:val="105"/>
        </w:rPr>
        <w:t>of security</w:t>
      </w:r>
      <w:r>
        <w:rPr>
          <w:spacing w:val="-5"/>
          <w:w w:val="105"/>
        </w:rPr>
        <w:t xml:space="preserve"> </w:t>
      </w:r>
      <w:r>
        <w:rPr>
          <w:w w:val="105"/>
        </w:rPr>
        <w:t>without</w:t>
      </w:r>
      <w:r>
        <w:rPr>
          <w:spacing w:val="38"/>
          <w:w w:val="105"/>
        </w:rPr>
        <w:t xml:space="preserve"> </w:t>
      </w:r>
      <w:r>
        <w:rPr>
          <w:w w:val="105"/>
        </w:rPr>
        <w:t>an accompanying</w:t>
      </w:r>
      <w:r>
        <w:rPr>
          <w:spacing w:val="-4"/>
          <w:w w:val="105"/>
        </w:rPr>
        <w:t xml:space="preserve"> </w:t>
      </w:r>
      <w:r>
        <w:rPr>
          <w:w w:val="105"/>
        </w:rPr>
        <w:t>gain in Fund value.</w:t>
      </w:r>
    </w:p>
    <w:p w14:paraId="584F1291" w14:textId="77777777" w:rsidR="00FE7E48" w:rsidRDefault="00FE7E48">
      <w:pPr>
        <w:pStyle w:val="BodyText"/>
        <w:spacing w:before="120"/>
      </w:pPr>
    </w:p>
    <w:p w14:paraId="6C88252E" w14:textId="77777777" w:rsidR="00FE7E48" w:rsidRDefault="00CB7212">
      <w:pPr>
        <w:pStyle w:val="ListParagraph"/>
        <w:numPr>
          <w:ilvl w:val="2"/>
          <w:numId w:val="29"/>
        </w:numPr>
        <w:tabs>
          <w:tab w:val="left" w:pos="1583"/>
        </w:tabs>
        <w:spacing w:line="350" w:lineRule="auto"/>
        <w:ind w:left="1583" w:right="1333" w:hanging="852"/>
        <w:rPr>
          <w:i/>
          <w:sz w:val="17"/>
        </w:rPr>
      </w:pPr>
      <w:r>
        <w:rPr>
          <w:i/>
          <w:w w:val="105"/>
          <w:sz w:val="17"/>
        </w:rPr>
        <w:t>Volatility</w:t>
      </w:r>
      <w:r>
        <w:rPr>
          <w:i/>
          <w:spacing w:val="-5"/>
          <w:w w:val="105"/>
          <w:sz w:val="17"/>
        </w:rPr>
        <w:t xml:space="preserve"> </w:t>
      </w:r>
      <w:r>
        <w:rPr>
          <w:i/>
          <w:w w:val="105"/>
          <w:sz w:val="17"/>
        </w:rPr>
        <w:t>of</w:t>
      </w:r>
      <w:r>
        <w:rPr>
          <w:i/>
          <w:spacing w:val="-4"/>
          <w:w w:val="105"/>
          <w:sz w:val="17"/>
        </w:rPr>
        <w:t xml:space="preserve"> </w:t>
      </w:r>
      <w:r>
        <w:rPr>
          <w:i/>
          <w:w w:val="105"/>
          <w:sz w:val="17"/>
        </w:rPr>
        <w:t>Fund</w:t>
      </w:r>
      <w:r>
        <w:rPr>
          <w:i/>
          <w:spacing w:val="-6"/>
          <w:w w:val="105"/>
          <w:sz w:val="17"/>
        </w:rPr>
        <w:t xml:space="preserve"> </w:t>
      </w:r>
      <w:r>
        <w:rPr>
          <w:i/>
          <w:w w:val="105"/>
          <w:sz w:val="17"/>
        </w:rPr>
        <w:t>Income</w:t>
      </w:r>
      <w:r>
        <w:rPr>
          <w:i/>
          <w:spacing w:val="-4"/>
          <w:w w:val="105"/>
          <w:sz w:val="17"/>
        </w:rPr>
        <w:t xml:space="preserve"> </w:t>
      </w:r>
      <w:r>
        <w:rPr>
          <w:i/>
          <w:w w:val="105"/>
          <w:sz w:val="17"/>
        </w:rPr>
        <w:t>Yield</w:t>
      </w:r>
      <w:r>
        <w:rPr>
          <w:i/>
          <w:spacing w:val="-6"/>
          <w:w w:val="105"/>
          <w:sz w:val="17"/>
        </w:rPr>
        <w:t xml:space="preserve"> </w:t>
      </w:r>
      <w:r>
        <w:rPr>
          <w:i/>
          <w:w w:val="105"/>
          <w:sz w:val="17"/>
        </w:rPr>
        <w:t>(particularly</w:t>
      </w:r>
      <w:r>
        <w:rPr>
          <w:i/>
          <w:spacing w:val="-5"/>
          <w:w w:val="105"/>
          <w:sz w:val="17"/>
        </w:rPr>
        <w:t xml:space="preserve"> </w:t>
      </w:r>
      <w:r>
        <w:rPr>
          <w:i/>
          <w:w w:val="105"/>
          <w:sz w:val="17"/>
        </w:rPr>
        <w:t>applicable</w:t>
      </w:r>
      <w:r>
        <w:rPr>
          <w:i/>
          <w:spacing w:val="-6"/>
          <w:w w:val="105"/>
          <w:sz w:val="17"/>
        </w:rPr>
        <w:t xml:space="preserve"> </w:t>
      </w:r>
      <w:r>
        <w:rPr>
          <w:i/>
          <w:w w:val="105"/>
          <w:sz w:val="17"/>
        </w:rPr>
        <w:t>to TrinityBridge</w:t>
      </w:r>
      <w:r>
        <w:rPr>
          <w:i/>
          <w:spacing w:val="-4"/>
          <w:w w:val="105"/>
          <w:sz w:val="17"/>
        </w:rPr>
        <w:t xml:space="preserve"> </w:t>
      </w:r>
      <w:r>
        <w:rPr>
          <w:i/>
          <w:w w:val="105"/>
          <w:sz w:val="17"/>
        </w:rPr>
        <w:t>Diversified Income Fund and the TrinityBridge Managed Income Fund)</w:t>
      </w:r>
    </w:p>
    <w:p w14:paraId="3E07541E" w14:textId="77777777" w:rsidR="00FE7E48" w:rsidRDefault="00CB7212">
      <w:pPr>
        <w:pStyle w:val="BodyText"/>
        <w:spacing w:before="151" w:line="328" w:lineRule="auto"/>
        <w:ind w:left="875" w:right="1497"/>
        <w:jc w:val="both"/>
      </w:pPr>
      <w:r>
        <w:rPr>
          <w:w w:val="105"/>
        </w:rPr>
        <w:t>In certain circumstances, the yield on these Funds might be adversely affected by market conditions.</w:t>
      </w:r>
    </w:p>
    <w:p w14:paraId="3A32C6DC" w14:textId="77777777" w:rsidR="00FE7E48" w:rsidRDefault="00FE7E48">
      <w:pPr>
        <w:pStyle w:val="BodyText"/>
        <w:spacing w:before="131"/>
      </w:pPr>
    </w:p>
    <w:p w14:paraId="4903B618" w14:textId="77777777" w:rsidR="00FE7E48" w:rsidRDefault="00CB7212">
      <w:pPr>
        <w:pStyle w:val="ListParagraph"/>
        <w:numPr>
          <w:ilvl w:val="2"/>
          <w:numId w:val="29"/>
        </w:numPr>
        <w:tabs>
          <w:tab w:val="left" w:pos="1583"/>
        </w:tabs>
        <w:spacing w:before="1" w:line="348" w:lineRule="auto"/>
        <w:ind w:left="1583" w:right="1222" w:hanging="852"/>
        <w:rPr>
          <w:i/>
          <w:sz w:val="17"/>
        </w:rPr>
      </w:pPr>
      <w:r>
        <w:rPr>
          <w:i/>
          <w:w w:val="105"/>
          <w:sz w:val="17"/>
        </w:rPr>
        <w:t>Monthly</w:t>
      </w:r>
      <w:r>
        <w:rPr>
          <w:i/>
          <w:spacing w:val="33"/>
          <w:w w:val="105"/>
          <w:sz w:val="17"/>
        </w:rPr>
        <w:t xml:space="preserve"> </w:t>
      </w:r>
      <w:r>
        <w:rPr>
          <w:i/>
          <w:w w:val="105"/>
          <w:sz w:val="17"/>
        </w:rPr>
        <w:t>income</w:t>
      </w:r>
      <w:r>
        <w:rPr>
          <w:i/>
          <w:spacing w:val="39"/>
          <w:w w:val="105"/>
          <w:sz w:val="17"/>
        </w:rPr>
        <w:t xml:space="preserve"> </w:t>
      </w:r>
      <w:r>
        <w:rPr>
          <w:i/>
          <w:w w:val="105"/>
          <w:sz w:val="17"/>
        </w:rPr>
        <w:t>allocation</w:t>
      </w:r>
      <w:r>
        <w:rPr>
          <w:i/>
          <w:spacing w:val="37"/>
          <w:w w:val="105"/>
          <w:sz w:val="17"/>
        </w:rPr>
        <w:t xml:space="preserve"> </w:t>
      </w:r>
      <w:r>
        <w:rPr>
          <w:i/>
          <w:w w:val="105"/>
          <w:sz w:val="17"/>
        </w:rPr>
        <w:t>(applicable</w:t>
      </w:r>
      <w:r>
        <w:rPr>
          <w:i/>
          <w:spacing w:val="32"/>
          <w:w w:val="105"/>
          <w:sz w:val="17"/>
        </w:rPr>
        <w:t xml:space="preserve"> </w:t>
      </w:r>
      <w:r>
        <w:rPr>
          <w:i/>
          <w:w w:val="105"/>
          <w:sz w:val="17"/>
        </w:rPr>
        <w:t>to</w:t>
      </w:r>
      <w:r>
        <w:rPr>
          <w:i/>
          <w:spacing w:val="36"/>
          <w:w w:val="105"/>
          <w:sz w:val="17"/>
        </w:rPr>
        <w:t xml:space="preserve"> </w:t>
      </w:r>
      <w:r>
        <w:rPr>
          <w:i/>
          <w:w w:val="105"/>
          <w:sz w:val="17"/>
        </w:rPr>
        <w:t>the</w:t>
      </w:r>
      <w:r>
        <w:rPr>
          <w:i/>
          <w:spacing w:val="36"/>
          <w:w w:val="105"/>
          <w:sz w:val="17"/>
        </w:rPr>
        <w:t xml:space="preserve"> </w:t>
      </w:r>
      <w:r>
        <w:rPr>
          <w:i/>
          <w:w w:val="105"/>
          <w:sz w:val="17"/>
        </w:rPr>
        <w:t>TrinityBridge</w:t>
      </w:r>
      <w:r>
        <w:rPr>
          <w:i/>
          <w:spacing w:val="40"/>
          <w:w w:val="105"/>
          <w:sz w:val="17"/>
        </w:rPr>
        <w:t xml:space="preserve"> </w:t>
      </w:r>
      <w:r>
        <w:rPr>
          <w:i/>
          <w:w w:val="105"/>
          <w:sz w:val="17"/>
        </w:rPr>
        <w:t>Select</w:t>
      </w:r>
      <w:r>
        <w:rPr>
          <w:i/>
          <w:spacing w:val="36"/>
          <w:w w:val="105"/>
          <w:sz w:val="17"/>
        </w:rPr>
        <w:t xml:space="preserve"> </w:t>
      </w:r>
      <w:r>
        <w:rPr>
          <w:i/>
          <w:w w:val="105"/>
          <w:sz w:val="17"/>
        </w:rPr>
        <w:t>Fixed</w:t>
      </w:r>
      <w:r>
        <w:rPr>
          <w:i/>
          <w:spacing w:val="36"/>
          <w:w w:val="105"/>
          <w:sz w:val="17"/>
        </w:rPr>
        <w:t xml:space="preserve"> </w:t>
      </w:r>
      <w:r>
        <w:rPr>
          <w:i/>
          <w:w w:val="105"/>
          <w:sz w:val="17"/>
        </w:rPr>
        <w:t xml:space="preserve">Income </w:t>
      </w:r>
      <w:r>
        <w:rPr>
          <w:i/>
          <w:spacing w:val="-2"/>
          <w:w w:val="105"/>
          <w:sz w:val="17"/>
        </w:rPr>
        <w:t>Fund)</w:t>
      </w:r>
    </w:p>
    <w:p w14:paraId="2E6D9E32" w14:textId="77777777" w:rsidR="00FE7E48" w:rsidRDefault="00CB7212">
      <w:pPr>
        <w:pStyle w:val="BodyText"/>
        <w:spacing w:before="152" w:line="336" w:lineRule="auto"/>
        <w:ind w:left="875" w:right="1478"/>
        <w:jc w:val="both"/>
      </w:pPr>
      <w:r>
        <w:t>The TrinityBridge Select Fixed Income Fund has monthly income allocation dates which means that investors may receive an income distribution each month. The Manager will distribute</w:t>
      </w:r>
      <w:r>
        <w:rPr>
          <w:spacing w:val="-8"/>
        </w:rPr>
        <w:t xml:space="preserve"> </w:t>
      </w:r>
      <w:r>
        <w:t>income</w:t>
      </w:r>
      <w:r>
        <w:rPr>
          <w:spacing w:val="-8"/>
        </w:rPr>
        <w:t xml:space="preserve"> </w:t>
      </w:r>
      <w:r>
        <w:t>in</w:t>
      </w:r>
      <w:r>
        <w:rPr>
          <w:spacing w:val="-7"/>
        </w:rPr>
        <w:t xml:space="preserve"> </w:t>
      </w:r>
      <w:r>
        <w:t>the</w:t>
      </w:r>
      <w:r>
        <w:rPr>
          <w:spacing w:val="-8"/>
        </w:rPr>
        <w:t xml:space="preserve"> </w:t>
      </w:r>
      <w:r>
        <w:t>Fund</w:t>
      </w:r>
      <w:r>
        <w:rPr>
          <w:spacing w:val="-8"/>
        </w:rPr>
        <w:t xml:space="preserve"> </w:t>
      </w:r>
      <w:r>
        <w:t>each</w:t>
      </w:r>
      <w:r>
        <w:rPr>
          <w:spacing w:val="-9"/>
        </w:rPr>
        <w:t xml:space="preserve"> </w:t>
      </w:r>
      <w:r>
        <w:t>month</w:t>
      </w:r>
      <w:r>
        <w:rPr>
          <w:spacing w:val="-10"/>
        </w:rPr>
        <w:t xml:space="preserve"> </w:t>
      </w:r>
      <w:r>
        <w:t>as</w:t>
      </w:r>
      <w:r>
        <w:rPr>
          <w:spacing w:val="-9"/>
        </w:rPr>
        <w:t xml:space="preserve"> </w:t>
      </w:r>
      <w:r>
        <w:t>it</w:t>
      </w:r>
      <w:r>
        <w:rPr>
          <w:spacing w:val="-7"/>
        </w:rPr>
        <w:t xml:space="preserve"> </w:t>
      </w:r>
      <w:r>
        <w:t>is</w:t>
      </w:r>
      <w:r>
        <w:rPr>
          <w:spacing w:val="-7"/>
        </w:rPr>
        <w:t xml:space="preserve"> </w:t>
      </w:r>
      <w:r>
        <w:t>available</w:t>
      </w:r>
      <w:r>
        <w:rPr>
          <w:spacing w:val="-8"/>
        </w:rPr>
        <w:t xml:space="preserve"> </w:t>
      </w:r>
      <w:r>
        <w:t>and</w:t>
      </w:r>
      <w:r>
        <w:rPr>
          <w:spacing w:val="-8"/>
        </w:rPr>
        <w:t xml:space="preserve"> </w:t>
      </w:r>
      <w:r>
        <w:t>will</w:t>
      </w:r>
      <w:r>
        <w:rPr>
          <w:spacing w:val="-7"/>
        </w:rPr>
        <w:t xml:space="preserve"> </w:t>
      </w:r>
      <w:r>
        <w:t>not</w:t>
      </w:r>
      <w:r>
        <w:rPr>
          <w:spacing w:val="-7"/>
        </w:rPr>
        <w:t xml:space="preserve"> </w:t>
      </w:r>
      <w:r>
        <w:t>operate</w:t>
      </w:r>
      <w:r>
        <w:rPr>
          <w:spacing w:val="-10"/>
        </w:rPr>
        <w:t xml:space="preserve"> </w:t>
      </w:r>
      <w:r>
        <w:t>“smoothing”. As</w:t>
      </w:r>
      <w:r>
        <w:rPr>
          <w:spacing w:val="-7"/>
        </w:rPr>
        <w:t xml:space="preserve"> </w:t>
      </w:r>
      <w:r>
        <w:t>such,</w:t>
      </w:r>
      <w:r>
        <w:rPr>
          <w:spacing w:val="-8"/>
        </w:rPr>
        <w:t xml:space="preserve"> </w:t>
      </w:r>
      <w:r>
        <w:t>income</w:t>
      </w:r>
      <w:r>
        <w:rPr>
          <w:spacing w:val="-8"/>
        </w:rPr>
        <w:t xml:space="preserve"> </w:t>
      </w:r>
      <w:r>
        <w:t>levels</w:t>
      </w:r>
      <w:r>
        <w:rPr>
          <w:spacing w:val="-7"/>
        </w:rPr>
        <w:t xml:space="preserve"> </w:t>
      </w:r>
      <w:r>
        <w:t>may</w:t>
      </w:r>
      <w:r>
        <w:rPr>
          <w:spacing w:val="-7"/>
        </w:rPr>
        <w:t xml:space="preserve"> </w:t>
      </w:r>
      <w:r>
        <w:t>vary</w:t>
      </w:r>
      <w:r>
        <w:rPr>
          <w:spacing w:val="-7"/>
        </w:rPr>
        <w:t xml:space="preserve"> </w:t>
      </w:r>
      <w:r>
        <w:t>from</w:t>
      </w:r>
      <w:r>
        <w:rPr>
          <w:spacing w:val="-7"/>
        </w:rPr>
        <w:t xml:space="preserve"> </w:t>
      </w:r>
      <w:r>
        <w:t>month</w:t>
      </w:r>
      <w:r>
        <w:rPr>
          <w:spacing w:val="-7"/>
        </w:rPr>
        <w:t xml:space="preserve"> </w:t>
      </w:r>
      <w:r>
        <w:t>to</w:t>
      </w:r>
      <w:r>
        <w:rPr>
          <w:spacing w:val="-7"/>
        </w:rPr>
        <w:t xml:space="preserve"> </w:t>
      </w:r>
      <w:r>
        <w:t>month</w:t>
      </w:r>
      <w:r>
        <w:rPr>
          <w:spacing w:val="-7"/>
        </w:rPr>
        <w:t xml:space="preserve"> </w:t>
      </w:r>
      <w:r>
        <w:t>and</w:t>
      </w:r>
      <w:r>
        <w:rPr>
          <w:spacing w:val="-8"/>
        </w:rPr>
        <w:t xml:space="preserve"> </w:t>
      </w:r>
      <w:r>
        <w:t>there</w:t>
      </w:r>
      <w:r>
        <w:rPr>
          <w:spacing w:val="-8"/>
        </w:rPr>
        <w:t xml:space="preserve"> </w:t>
      </w:r>
      <w:r>
        <w:t>is</w:t>
      </w:r>
      <w:r>
        <w:rPr>
          <w:spacing w:val="-7"/>
        </w:rPr>
        <w:t xml:space="preserve"> </w:t>
      </w:r>
      <w:r>
        <w:t>no</w:t>
      </w:r>
      <w:r>
        <w:rPr>
          <w:spacing w:val="-7"/>
        </w:rPr>
        <w:t xml:space="preserve"> </w:t>
      </w:r>
      <w:r>
        <w:t>guarantee</w:t>
      </w:r>
      <w:r>
        <w:rPr>
          <w:spacing w:val="-8"/>
        </w:rPr>
        <w:t xml:space="preserve"> </w:t>
      </w:r>
      <w:r>
        <w:t>that</w:t>
      </w:r>
      <w:r>
        <w:rPr>
          <w:spacing w:val="32"/>
        </w:rPr>
        <w:t xml:space="preserve"> </w:t>
      </w:r>
      <w:r>
        <w:t>there will</w:t>
      </w:r>
      <w:r>
        <w:rPr>
          <w:spacing w:val="40"/>
        </w:rPr>
        <w:t xml:space="preserve"> </w:t>
      </w:r>
      <w:r>
        <w:t>be</w:t>
      </w:r>
      <w:r>
        <w:rPr>
          <w:spacing w:val="40"/>
        </w:rPr>
        <w:t xml:space="preserve"> </w:t>
      </w:r>
      <w:r>
        <w:t>income</w:t>
      </w:r>
      <w:r>
        <w:rPr>
          <w:spacing w:val="40"/>
        </w:rPr>
        <w:t xml:space="preserve"> </w:t>
      </w:r>
      <w:r>
        <w:t>available</w:t>
      </w:r>
      <w:r>
        <w:rPr>
          <w:spacing w:val="40"/>
        </w:rPr>
        <w:t xml:space="preserve"> </w:t>
      </w:r>
      <w:r>
        <w:t>for</w:t>
      </w:r>
      <w:r>
        <w:rPr>
          <w:spacing w:val="40"/>
        </w:rPr>
        <w:t xml:space="preserve"> </w:t>
      </w:r>
      <w:r>
        <w:t>distribution</w:t>
      </w:r>
      <w:r>
        <w:rPr>
          <w:spacing w:val="40"/>
        </w:rPr>
        <w:t xml:space="preserve"> </w:t>
      </w:r>
      <w:r>
        <w:t>in</w:t>
      </w:r>
      <w:r>
        <w:rPr>
          <w:spacing w:val="40"/>
        </w:rPr>
        <w:t xml:space="preserve"> </w:t>
      </w:r>
      <w:r>
        <w:t>relation</w:t>
      </w:r>
      <w:r>
        <w:rPr>
          <w:spacing w:val="40"/>
        </w:rPr>
        <w:t xml:space="preserve"> </w:t>
      </w:r>
      <w:r>
        <w:t>to</w:t>
      </w:r>
      <w:r>
        <w:rPr>
          <w:spacing w:val="40"/>
        </w:rPr>
        <w:t xml:space="preserve"> </w:t>
      </w:r>
      <w:r>
        <w:t>each accounting period.</w:t>
      </w:r>
    </w:p>
    <w:p w14:paraId="3E5AB816" w14:textId="77777777" w:rsidR="00FE7E48" w:rsidRDefault="00FE7E48">
      <w:pPr>
        <w:pStyle w:val="BodyText"/>
        <w:spacing w:before="123"/>
      </w:pPr>
    </w:p>
    <w:p w14:paraId="3954E841" w14:textId="77777777" w:rsidR="00FE7E48" w:rsidRDefault="00CB7212">
      <w:pPr>
        <w:pStyle w:val="ListParagraph"/>
        <w:numPr>
          <w:ilvl w:val="2"/>
          <w:numId w:val="29"/>
        </w:numPr>
        <w:tabs>
          <w:tab w:val="left" w:pos="1583"/>
        </w:tabs>
        <w:ind w:left="1583" w:hanging="852"/>
        <w:rPr>
          <w:i/>
          <w:sz w:val="17"/>
        </w:rPr>
      </w:pPr>
      <w:r>
        <w:rPr>
          <w:i/>
          <w:w w:val="105"/>
          <w:sz w:val="17"/>
        </w:rPr>
        <w:t>Volatility</w:t>
      </w:r>
      <w:r>
        <w:rPr>
          <w:i/>
          <w:spacing w:val="-8"/>
          <w:w w:val="105"/>
          <w:sz w:val="17"/>
        </w:rPr>
        <w:t xml:space="preserve"> </w:t>
      </w:r>
      <w:r>
        <w:rPr>
          <w:i/>
          <w:w w:val="105"/>
          <w:sz w:val="17"/>
        </w:rPr>
        <w:t>(applicable</w:t>
      </w:r>
      <w:r>
        <w:rPr>
          <w:i/>
          <w:spacing w:val="-8"/>
          <w:w w:val="105"/>
          <w:sz w:val="17"/>
        </w:rPr>
        <w:t xml:space="preserve"> </w:t>
      </w:r>
      <w:r>
        <w:rPr>
          <w:i/>
          <w:w w:val="105"/>
          <w:sz w:val="17"/>
        </w:rPr>
        <w:t>to</w:t>
      </w:r>
      <w:r>
        <w:rPr>
          <w:i/>
          <w:spacing w:val="-9"/>
          <w:w w:val="105"/>
          <w:sz w:val="17"/>
        </w:rPr>
        <w:t xml:space="preserve"> </w:t>
      </w:r>
      <w:r>
        <w:rPr>
          <w:i/>
          <w:w w:val="105"/>
          <w:sz w:val="17"/>
        </w:rPr>
        <w:t>the</w:t>
      </w:r>
      <w:r>
        <w:rPr>
          <w:i/>
          <w:spacing w:val="4"/>
          <w:w w:val="105"/>
          <w:sz w:val="17"/>
        </w:rPr>
        <w:t xml:space="preserve"> </w:t>
      </w:r>
      <w:r>
        <w:rPr>
          <w:i/>
          <w:w w:val="105"/>
          <w:sz w:val="17"/>
        </w:rPr>
        <w:t>TrinityBridge</w:t>
      </w:r>
      <w:r>
        <w:rPr>
          <w:i/>
          <w:spacing w:val="-8"/>
          <w:w w:val="105"/>
          <w:sz w:val="17"/>
        </w:rPr>
        <w:t xml:space="preserve"> </w:t>
      </w:r>
      <w:r>
        <w:rPr>
          <w:i/>
          <w:w w:val="105"/>
          <w:sz w:val="17"/>
        </w:rPr>
        <w:t>Growth</w:t>
      </w:r>
      <w:r>
        <w:rPr>
          <w:i/>
          <w:spacing w:val="-6"/>
          <w:w w:val="105"/>
          <w:sz w:val="17"/>
        </w:rPr>
        <w:t xml:space="preserve"> </w:t>
      </w:r>
      <w:r>
        <w:rPr>
          <w:i/>
          <w:w w:val="105"/>
          <w:sz w:val="17"/>
        </w:rPr>
        <w:t>Portfolio</w:t>
      </w:r>
      <w:r>
        <w:rPr>
          <w:i/>
          <w:spacing w:val="-8"/>
          <w:w w:val="105"/>
          <w:sz w:val="17"/>
        </w:rPr>
        <w:t xml:space="preserve"> </w:t>
      </w:r>
      <w:r>
        <w:rPr>
          <w:i/>
          <w:spacing w:val="-2"/>
          <w:w w:val="105"/>
          <w:sz w:val="17"/>
        </w:rPr>
        <w:t>Fund)</w:t>
      </w:r>
    </w:p>
    <w:p w14:paraId="095ECB4D" w14:textId="77777777" w:rsidR="00FE7E48" w:rsidRDefault="00FE7E48">
      <w:pPr>
        <w:pStyle w:val="BodyText"/>
        <w:spacing w:before="38"/>
        <w:rPr>
          <w:i/>
        </w:rPr>
      </w:pPr>
    </w:p>
    <w:p w14:paraId="14A9F99B" w14:textId="77777777" w:rsidR="00FE7E48" w:rsidRDefault="00CB7212">
      <w:pPr>
        <w:pStyle w:val="BodyText"/>
        <w:spacing w:line="336" w:lineRule="auto"/>
        <w:ind w:left="875" w:right="1484"/>
        <w:jc w:val="both"/>
      </w:pPr>
      <w:r>
        <w:rPr>
          <w:w w:val="105"/>
        </w:rPr>
        <w:t>The types of assets which the TrinityBridge Growth Portfolio Fund invests in may increase</w:t>
      </w:r>
      <w:r>
        <w:rPr>
          <w:spacing w:val="-16"/>
          <w:w w:val="105"/>
        </w:rPr>
        <w:t xml:space="preserve"> </w:t>
      </w:r>
      <w:r>
        <w:rPr>
          <w:w w:val="105"/>
        </w:rPr>
        <w:t>the</w:t>
      </w:r>
      <w:r>
        <w:rPr>
          <w:spacing w:val="-16"/>
          <w:w w:val="105"/>
        </w:rPr>
        <w:t xml:space="preserve"> </w:t>
      </w:r>
      <w:r>
        <w:rPr>
          <w:w w:val="105"/>
        </w:rPr>
        <w:t>volatility</w:t>
      </w:r>
      <w:r>
        <w:rPr>
          <w:spacing w:val="-9"/>
          <w:w w:val="105"/>
        </w:rPr>
        <w:t xml:space="preserve"> </w:t>
      </w:r>
      <w:r>
        <w:rPr>
          <w:w w:val="105"/>
        </w:rPr>
        <w:t>of</w:t>
      </w:r>
      <w:r>
        <w:rPr>
          <w:spacing w:val="-16"/>
          <w:w w:val="105"/>
        </w:rPr>
        <w:t xml:space="preserve"> </w:t>
      </w:r>
      <w:r>
        <w:rPr>
          <w:w w:val="105"/>
        </w:rPr>
        <w:t>the</w:t>
      </w:r>
      <w:r>
        <w:rPr>
          <w:spacing w:val="-8"/>
          <w:w w:val="105"/>
        </w:rPr>
        <w:t xml:space="preserve"> </w:t>
      </w:r>
      <w:r>
        <w:rPr>
          <w:w w:val="105"/>
        </w:rPr>
        <w:t>net</w:t>
      </w:r>
      <w:r>
        <w:rPr>
          <w:spacing w:val="-16"/>
          <w:w w:val="105"/>
        </w:rPr>
        <w:t xml:space="preserve"> </w:t>
      </w:r>
      <w:r>
        <w:rPr>
          <w:w w:val="105"/>
        </w:rPr>
        <w:t>asset</w:t>
      </w:r>
      <w:r>
        <w:rPr>
          <w:spacing w:val="-9"/>
          <w:w w:val="105"/>
        </w:rPr>
        <w:t xml:space="preserve"> </w:t>
      </w:r>
      <w:r>
        <w:rPr>
          <w:w w:val="105"/>
        </w:rPr>
        <w:t>value</w:t>
      </w:r>
      <w:r>
        <w:rPr>
          <w:spacing w:val="-10"/>
          <w:w w:val="105"/>
        </w:rPr>
        <w:t xml:space="preserve"> </w:t>
      </w:r>
      <w:r>
        <w:rPr>
          <w:w w:val="105"/>
        </w:rPr>
        <w:t>of</w:t>
      </w:r>
      <w:r>
        <w:rPr>
          <w:spacing w:val="-16"/>
          <w:w w:val="105"/>
        </w:rPr>
        <w:t xml:space="preserve"> </w:t>
      </w:r>
      <w:r>
        <w:rPr>
          <w:w w:val="105"/>
        </w:rPr>
        <w:t>that</w:t>
      </w:r>
      <w:r>
        <w:rPr>
          <w:spacing w:val="-11"/>
          <w:w w:val="105"/>
        </w:rPr>
        <w:t xml:space="preserve"> </w:t>
      </w:r>
      <w:r>
        <w:rPr>
          <w:w w:val="105"/>
        </w:rPr>
        <w:t>fund.</w:t>
      </w:r>
      <w:r>
        <w:rPr>
          <w:spacing w:val="-4"/>
          <w:w w:val="105"/>
        </w:rPr>
        <w:t xml:space="preserve"> </w:t>
      </w:r>
      <w:r>
        <w:rPr>
          <w:w w:val="105"/>
        </w:rPr>
        <w:t>Any</w:t>
      </w:r>
      <w:r>
        <w:rPr>
          <w:spacing w:val="-16"/>
          <w:w w:val="105"/>
        </w:rPr>
        <w:t xml:space="preserve"> </w:t>
      </w:r>
      <w:r>
        <w:rPr>
          <w:w w:val="105"/>
        </w:rPr>
        <w:t>increase</w:t>
      </w:r>
      <w:r>
        <w:rPr>
          <w:spacing w:val="-14"/>
          <w:w w:val="105"/>
        </w:rPr>
        <w:t xml:space="preserve"> </w:t>
      </w:r>
      <w:r>
        <w:rPr>
          <w:w w:val="105"/>
        </w:rPr>
        <w:t>in</w:t>
      </w:r>
      <w:r>
        <w:rPr>
          <w:spacing w:val="-15"/>
          <w:w w:val="105"/>
        </w:rPr>
        <w:t xml:space="preserve"> </w:t>
      </w:r>
      <w:r>
        <w:rPr>
          <w:w w:val="105"/>
        </w:rPr>
        <w:t>volatility</w:t>
      </w:r>
      <w:r>
        <w:rPr>
          <w:spacing w:val="-10"/>
          <w:w w:val="105"/>
        </w:rPr>
        <w:t xml:space="preserve"> </w:t>
      </w:r>
      <w:r>
        <w:rPr>
          <w:w w:val="105"/>
        </w:rPr>
        <w:t>will</w:t>
      </w:r>
      <w:r>
        <w:rPr>
          <w:spacing w:val="-8"/>
          <w:w w:val="105"/>
        </w:rPr>
        <w:t xml:space="preserve"> </w:t>
      </w:r>
      <w:r>
        <w:rPr>
          <w:w w:val="105"/>
        </w:rPr>
        <w:t>be commensurate with the investment objective and investment policy and will be monitored accordingly.</w:t>
      </w:r>
    </w:p>
    <w:p w14:paraId="57D95E5D" w14:textId="77777777" w:rsidR="00FE7E48" w:rsidRDefault="00FE7E48">
      <w:pPr>
        <w:pStyle w:val="BodyText"/>
        <w:spacing w:before="123"/>
      </w:pPr>
    </w:p>
    <w:p w14:paraId="4905F252" w14:textId="77777777" w:rsidR="00FE7E48" w:rsidRDefault="00CB7212">
      <w:pPr>
        <w:pStyle w:val="ListParagraph"/>
        <w:numPr>
          <w:ilvl w:val="2"/>
          <w:numId w:val="29"/>
        </w:numPr>
        <w:tabs>
          <w:tab w:val="left" w:pos="1583"/>
        </w:tabs>
        <w:spacing w:line="348" w:lineRule="auto"/>
        <w:ind w:left="1583" w:right="1436" w:hanging="852"/>
        <w:rPr>
          <w:i/>
          <w:sz w:val="17"/>
        </w:rPr>
      </w:pPr>
      <w:r>
        <w:rPr>
          <w:i/>
          <w:w w:val="105"/>
          <w:sz w:val="17"/>
        </w:rPr>
        <w:t>Smaller</w:t>
      </w:r>
      <w:r>
        <w:rPr>
          <w:i/>
          <w:spacing w:val="-4"/>
          <w:w w:val="105"/>
          <w:sz w:val="17"/>
        </w:rPr>
        <w:t xml:space="preserve"> </w:t>
      </w:r>
      <w:r>
        <w:rPr>
          <w:i/>
          <w:w w:val="105"/>
          <w:sz w:val="17"/>
        </w:rPr>
        <w:t>companies</w:t>
      </w:r>
      <w:r>
        <w:rPr>
          <w:i/>
          <w:spacing w:val="-4"/>
          <w:w w:val="105"/>
          <w:sz w:val="17"/>
        </w:rPr>
        <w:t xml:space="preserve"> </w:t>
      </w:r>
      <w:r>
        <w:rPr>
          <w:i/>
          <w:w w:val="105"/>
          <w:sz w:val="17"/>
        </w:rPr>
        <w:t>(applicable</w:t>
      </w:r>
      <w:r>
        <w:rPr>
          <w:i/>
          <w:spacing w:val="-7"/>
          <w:w w:val="105"/>
          <w:sz w:val="17"/>
        </w:rPr>
        <w:t xml:space="preserve"> </w:t>
      </w:r>
      <w:r>
        <w:rPr>
          <w:i/>
          <w:w w:val="105"/>
          <w:sz w:val="17"/>
        </w:rPr>
        <w:t>to</w:t>
      </w:r>
      <w:r>
        <w:rPr>
          <w:i/>
          <w:spacing w:val="-4"/>
          <w:w w:val="105"/>
          <w:sz w:val="17"/>
        </w:rPr>
        <w:t xml:space="preserve"> </w:t>
      </w:r>
      <w:r>
        <w:rPr>
          <w:i/>
          <w:w w:val="105"/>
          <w:sz w:val="17"/>
        </w:rPr>
        <w:t>all</w:t>
      </w:r>
      <w:r>
        <w:rPr>
          <w:i/>
          <w:spacing w:val="-4"/>
          <w:w w:val="105"/>
          <w:sz w:val="17"/>
        </w:rPr>
        <w:t xml:space="preserve"> </w:t>
      </w:r>
      <w:r>
        <w:rPr>
          <w:i/>
          <w:w w:val="105"/>
          <w:sz w:val="17"/>
        </w:rPr>
        <w:t>Funds</w:t>
      </w:r>
      <w:r>
        <w:rPr>
          <w:i/>
          <w:spacing w:val="-4"/>
          <w:w w:val="105"/>
          <w:sz w:val="17"/>
        </w:rPr>
        <w:t xml:space="preserve"> </w:t>
      </w:r>
      <w:r>
        <w:rPr>
          <w:i/>
          <w:w w:val="105"/>
          <w:sz w:val="17"/>
        </w:rPr>
        <w:t>except</w:t>
      </w:r>
      <w:r>
        <w:rPr>
          <w:i/>
          <w:spacing w:val="-3"/>
          <w:w w:val="105"/>
          <w:sz w:val="17"/>
        </w:rPr>
        <w:t xml:space="preserve"> </w:t>
      </w:r>
      <w:r>
        <w:rPr>
          <w:i/>
          <w:w w:val="105"/>
          <w:sz w:val="17"/>
        </w:rPr>
        <w:t>the</w:t>
      </w:r>
      <w:r>
        <w:rPr>
          <w:i/>
          <w:spacing w:val="-5"/>
          <w:w w:val="105"/>
          <w:sz w:val="17"/>
        </w:rPr>
        <w:t xml:space="preserve"> </w:t>
      </w:r>
      <w:r>
        <w:rPr>
          <w:i/>
          <w:w w:val="105"/>
          <w:sz w:val="17"/>
        </w:rPr>
        <w:t>TrinityBridge</w:t>
      </w:r>
      <w:r>
        <w:rPr>
          <w:i/>
          <w:spacing w:val="-5"/>
          <w:w w:val="105"/>
          <w:sz w:val="17"/>
        </w:rPr>
        <w:t xml:space="preserve"> </w:t>
      </w:r>
      <w:r>
        <w:rPr>
          <w:i/>
          <w:w w:val="105"/>
          <w:sz w:val="17"/>
        </w:rPr>
        <w:t>Select</w:t>
      </w:r>
      <w:r>
        <w:rPr>
          <w:i/>
          <w:spacing w:val="-3"/>
          <w:w w:val="105"/>
          <w:sz w:val="17"/>
        </w:rPr>
        <w:t xml:space="preserve"> </w:t>
      </w:r>
      <w:r>
        <w:rPr>
          <w:i/>
          <w:w w:val="105"/>
          <w:sz w:val="17"/>
        </w:rPr>
        <w:t>Fixed Income Fund)</w:t>
      </w:r>
    </w:p>
    <w:p w14:paraId="042E1A25" w14:textId="77777777" w:rsidR="00FE7E48" w:rsidRDefault="00CB7212">
      <w:pPr>
        <w:pStyle w:val="BodyText"/>
        <w:spacing w:before="152" w:line="336" w:lineRule="auto"/>
        <w:ind w:left="875" w:right="1483"/>
        <w:jc w:val="both"/>
      </w:pPr>
      <w:r>
        <w:rPr>
          <w:w w:val="105"/>
        </w:rPr>
        <w:t>Smaller</w:t>
      </w:r>
      <w:r>
        <w:rPr>
          <w:spacing w:val="-3"/>
          <w:w w:val="105"/>
        </w:rPr>
        <w:t xml:space="preserve"> </w:t>
      </w:r>
      <w:r>
        <w:rPr>
          <w:w w:val="105"/>
        </w:rPr>
        <w:t>companies</w:t>
      </w:r>
      <w:r>
        <w:rPr>
          <w:spacing w:val="-1"/>
          <w:w w:val="105"/>
        </w:rPr>
        <w:t xml:space="preserve"> </w:t>
      </w:r>
      <w:r>
        <w:rPr>
          <w:w w:val="105"/>
        </w:rPr>
        <w:t>can be</w:t>
      </w:r>
      <w:r>
        <w:rPr>
          <w:spacing w:val="-2"/>
          <w:w w:val="105"/>
        </w:rPr>
        <w:t xml:space="preserve"> </w:t>
      </w:r>
      <w:r>
        <w:rPr>
          <w:w w:val="105"/>
        </w:rPr>
        <w:t>subject</w:t>
      </w:r>
      <w:r>
        <w:rPr>
          <w:spacing w:val="-2"/>
          <w:w w:val="105"/>
        </w:rPr>
        <w:t xml:space="preserve"> </w:t>
      </w:r>
      <w:r>
        <w:rPr>
          <w:w w:val="105"/>
        </w:rPr>
        <w:t>to</w:t>
      </w:r>
      <w:r>
        <w:rPr>
          <w:spacing w:val="-2"/>
          <w:w w:val="105"/>
        </w:rPr>
        <w:t xml:space="preserve"> </w:t>
      </w:r>
      <w:r>
        <w:rPr>
          <w:w w:val="105"/>
        </w:rPr>
        <w:t>certain</w:t>
      </w:r>
      <w:r>
        <w:rPr>
          <w:spacing w:val="-2"/>
          <w:w w:val="105"/>
        </w:rPr>
        <w:t xml:space="preserve"> </w:t>
      </w:r>
      <w:r>
        <w:rPr>
          <w:w w:val="105"/>
        </w:rPr>
        <w:t>specific risks not normally associated with larger, more mature companies. These risks relate mainly to lack of product depth, limited geographical diversification and greater sensitivity to economic conditions. Companies trading on AIM or PLUS are by their nature smaller companies and there is a</w:t>
      </w:r>
      <w:r>
        <w:rPr>
          <w:spacing w:val="-7"/>
          <w:w w:val="105"/>
        </w:rPr>
        <w:t xml:space="preserve"> </w:t>
      </w:r>
      <w:r>
        <w:rPr>
          <w:w w:val="105"/>
        </w:rPr>
        <w:t>less</w:t>
      </w:r>
      <w:r>
        <w:rPr>
          <w:spacing w:val="-7"/>
          <w:w w:val="105"/>
        </w:rPr>
        <w:t xml:space="preserve"> </w:t>
      </w:r>
      <w:r>
        <w:rPr>
          <w:w w:val="105"/>
        </w:rPr>
        <w:t>liquid</w:t>
      </w:r>
      <w:r>
        <w:rPr>
          <w:spacing w:val="-5"/>
          <w:w w:val="105"/>
        </w:rPr>
        <w:t xml:space="preserve"> </w:t>
      </w:r>
      <w:r>
        <w:rPr>
          <w:w w:val="105"/>
        </w:rPr>
        <w:t>market</w:t>
      </w:r>
      <w:r>
        <w:rPr>
          <w:spacing w:val="-3"/>
          <w:w w:val="105"/>
        </w:rPr>
        <w:t xml:space="preserve"> </w:t>
      </w:r>
      <w:r>
        <w:rPr>
          <w:w w:val="105"/>
        </w:rPr>
        <w:t>in</w:t>
      </w:r>
      <w:r>
        <w:rPr>
          <w:spacing w:val="-8"/>
          <w:w w:val="105"/>
        </w:rPr>
        <w:t xml:space="preserve"> </w:t>
      </w:r>
      <w:r>
        <w:rPr>
          <w:w w:val="105"/>
        </w:rPr>
        <w:t>their</w:t>
      </w:r>
      <w:r>
        <w:rPr>
          <w:spacing w:val="-5"/>
          <w:w w:val="105"/>
        </w:rPr>
        <w:t xml:space="preserve"> </w:t>
      </w:r>
      <w:r>
        <w:rPr>
          <w:w w:val="105"/>
        </w:rPr>
        <w:t>securities</w:t>
      </w:r>
      <w:r>
        <w:rPr>
          <w:spacing w:val="-3"/>
          <w:w w:val="105"/>
        </w:rPr>
        <w:t xml:space="preserve"> </w:t>
      </w:r>
      <w:r>
        <w:rPr>
          <w:w w:val="105"/>
        </w:rPr>
        <w:t>than</w:t>
      </w:r>
      <w:r>
        <w:rPr>
          <w:spacing w:val="-4"/>
          <w:w w:val="105"/>
        </w:rPr>
        <w:t xml:space="preserve"> </w:t>
      </w:r>
      <w:r>
        <w:rPr>
          <w:w w:val="105"/>
        </w:rPr>
        <w:t>may</w:t>
      </w:r>
      <w:r>
        <w:rPr>
          <w:spacing w:val="-5"/>
          <w:w w:val="105"/>
        </w:rPr>
        <w:t xml:space="preserve"> </w:t>
      </w:r>
      <w:r>
        <w:rPr>
          <w:w w:val="105"/>
        </w:rPr>
        <w:t>be</w:t>
      </w:r>
      <w:r>
        <w:rPr>
          <w:spacing w:val="-8"/>
          <w:w w:val="105"/>
        </w:rPr>
        <w:t xml:space="preserve"> </w:t>
      </w:r>
      <w:r>
        <w:rPr>
          <w:w w:val="105"/>
        </w:rPr>
        <w:t>the</w:t>
      </w:r>
      <w:r>
        <w:rPr>
          <w:spacing w:val="24"/>
          <w:w w:val="105"/>
        </w:rPr>
        <w:t xml:space="preserve"> </w:t>
      </w:r>
      <w:r>
        <w:rPr>
          <w:w w:val="105"/>
        </w:rPr>
        <w:t>case</w:t>
      </w:r>
      <w:r>
        <w:rPr>
          <w:spacing w:val="-12"/>
          <w:w w:val="105"/>
        </w:rPr>
        <w:t xml:space="preserve"> </w:t>
      </w:r>
      <w:r>
        <w:rPr>
          <w:w w:val="105"/>
        </w:rPr>
        <w:t>for</w:t>
      </w:r>
      <w:r>
        <w:rPr>
          <w:spacing w:val="-7"/>
          <w:w w:val="105"/>
        </w:rPr>
        <w:t xml:space="preserve"> </w:t>
      </w:r>
      <w:r>
        <w:rPr>
          <w:w w:val="105"/>
        </w:rPr>
        <w:t>companies</w:t>
      </w:r>
      <w:r>
        <w:rPr>
          <w:spacing w:val="-5"/>
          <w:w w:val="105"/>
        </w:rPr>
        <w:t xml:space="preserve"> </w:t>
      </w:r>
      <w:r>
        <w:rPr>
          <w:w w:val="105"/>
        </w:rPr>
        <w:t>listed</w:t>
      </w:r>
      <w:r>
        <w:rPr>
          <w:spacing w:val="-6"/>
          <w:w w:val="105"/>
        </w:rPr>
        <w:t xml:space="preserve"> </w:t>
      </w:r>
      <w:r>
        <w:rPr>
          <w:w w:val="105"/>
        </w:rPr>
        <w:t>on</w:t>
      </w:r>
      <w:r>
        <w:rPr>
          <w:spacing w:val="-8"/>
          <w:w w:val="105"/>
        </w:rPr>
        <w:t xml:space="preserve"> </w:t>
      </w:r>
      <w:r>
        <w:rPr>
          <w:w w:val="105"/>
        </w:rPr>
        <w:t>the Official List of the UK Listing Authority.</w:t>
      </w:r>
    </w:p>
    <w:p w14:paraId="77ADB58F" w14:textId="77777777" w:rsidR="00FE7E48" w:rsidRDefault="00FE7E48">
      <w:pPr>
        <w:pStyle w:val="BodyText"/>
        <w:spacing w:line="336" w:lineRule="auto"/>
        <w:jc w:val="both"/>
        <w:sectPr w:rsidR="00FE7E48">
          <w:pgSz w:w="11930" w:h="16860"/>
          <w:pgMar w:top="1440" w:right="283" w:bottom="1180" w:left="1417" w:header="0" w:footer="923" w:gutter="0"/>
          <w:cols w:space="720"/>
        </w:sectPr>
      </w:pPr>
    </w:p>
    <w:p w14:paraId="5E1B3106" w14:textId="77777777" w:rsidR="00FE7E48" w:rsidRDefault="00CB7212">
      <w:pPr>
        <w:pStyle w:val="BodyText"/>
        <w:spacing w:before="74" w:line="336" w:lineRule="auto"/>
        <w:ind w:left="875" w:right="1476"/>
        <w:jc w:val="both"/>
      </w:pPr>
      <w:r>
        <w:t>The securities of smaller companies may be subject to greater fluctuations in value than securities of larger companies and the market for the securities of UK smaller companies may</w:t>
      </w:r>
      <w:r>
        <w:rPr>
          <w:spacing w:val="-14"/>
        </w:rPr>
        <w:t xml:space="preserve"> </w:t>
      </w:r>
      <w:r>
        <w:t>be</w:t>
      </w:r>
      <w:r>
        <w:rPr>
          <w:spacing w:val="-15"/>
        </w:rPr>
        <w:t xml:space="preserve"> </w:t>
      </w:r>
      <w:r>
        <w:t>less</w:t>
      </w:r>
      <w:r>
        <w:rPr>
          <w:spacing w:val="-14"/>
        </w:rPr>
        <w:t xml:space="preserve"> </w:t>
      </w:r>
      <w:r>
        <w:t>liquid</w:t>
      </w:r>
      <w:r>
        <w:rPr>
          <w:spacing w:val="-15"/>
        </w:rPr>
        <w:t xml:space="preserve"> </w:t>
      </w:r>
      <w:r>
        <w:t>than</w:t>
      </w:r>
      <w:r>
        <w:rPr>
          <w:spacing w:val="20"/>
        </w:rPr>
        <w:t xml:space="preserve"> </w:t>
      </w:r>
      <w:r>
        <w:t>for</w:t>
      </w:r>
      <w:r>
        <w:rPr>
          <w:spacing w:val="-15"/>
        </w:rPr>
        <w:t xml:space="preserve"> </w:t>
      </w:r>
      <w:r>
        <w:t>securities</w:t>
      </w:r>
      <w:r>
        <w:rPr>
          <w:spacing w:val="-14"/>
        </w:rPr>
        <w:t xml:space="preserve"> </w:t>
      </w:r>
      <w:r>
        <w:t>of</w:t>
      </w:r>
      <w:r>
        <w:rPr>
          <w:spacing w:val="-12"/>
        </w:rPr>
        <w:t xml:space="preserve"> </w:t>
      </w:r>
      <w:r>
        <w:t>larger</w:t>
      </w:r>
      <w:r>
        <w:rPr>
          <w:spacing w:val="-15"/>
        </w:rPr>
        <w:t xml:space="preserve"> </w:t>
      </w:r>
      <w:r>
        <w:t>companies,</w:t>
      </w:r>
      <w:r>
        <w:rPr>
          <w:spacing w:val="-14"/>
        </w:rPr>
        <w:t xml:space="preserve"> </w:t>
      </w:r>
      <w:r>
        <w:t>which</w:t>
      </w:r>
      <w:r>
        <w:rPr>
          <w:spacing w:val="22"/>
        </w:rPr>
        <w:t xml:space="preserve"> </w:t>
      </w:r>
      <w:r>
        <w:t>may</w:t>
      </w:r>
      <w:r>
        <w:rPr>
          <w:spacing w:val="-14"/>
        </w:rPr>
        <w:t xml:space="preserve"> </w:t>
      </w:r>
      <w:r>
        <w:t>reduce</w:t>
      </w:r>
      <w:r>
        <w:rPr>
          <w:spacing w:val="-15"/>
        </w:rPr>
        <w:t xml:space="preserve"> </w:t>
      </w:r>
      <w:r>
        <w:t>the</w:t>
      </w:r>
      <w:r>
        <w:rPr>
          <w:spacing w:val="-14"/>
        </w:rPr>
        <w:t xml:space="preserve"> </w:t>
      </w:r>
      <w:r>
        <w:t>opportunity of</w:t>
      </w:r>
      <w:r>
        <w:rPr>
          <w:spacing w:val="40"/>
        </w:rPr>
        <w:t xml:space="preserve"> </w:t>
      </w:r>
      <w:r>
        <w:t>the</w:t>
      </w:r>
      <w:r>
        <w:rPr>
          <w:spacing w:val="40"/>
        </w:rPr>
        <w:t xml:space="preserve"> </w:t>
      </w:r>
      <w:r>
        <w:t>Funds</w:t>
      </w:r>
      <w:r>
        <w:rPr>
          <w:spacing w:val="40"/>
        </w:rPr>
        <w:t xml:space="preserve"> </w:t>
      </w:r>
      <w:r>
        <w:t>to</w:t>
      </w:r>
      <w:r>
        <w:rPr>
          <w:spacing w:val="40"/>
        </w:rPr>
        <w:t xml:space="preserve"> </w:t>
      </w:r>
      <w:r>
        <w:t>dispose</w:t>
      </w:r>
      <w:r>
        <w:rPr>
          <w:spacing w:val="40"/>
        </w:rPr>
        <w:t xml:space="preserve"> </w:t>
      </w:r>
      <w:r>
        <w:t>of</w:t>
      </w:r>
      <w:r>
        <w:rPr>
          <w:spacing w:val="40"/>
        </w:rPr>
        <w:t xml:space="preserve"> </w:t>
      </w:r>
      <w:r>
        <w:t>investments</w:t>
      </w:r>
      <w:r>
        <w:rPr>
          <w:spacing w:val="40"/>
        </w:rPr>
        <w:t xml:space="preserve"> </w:t>
      </w:r>
      <w:r>
        <w:t>at</w:t>
      </w:r>
      <w:r>
        <w:rPr>
          <w:spacing w:val="40"/>
        </w:rPr>
        <w:t xml:space="preserve"> </w:t>
      </w:r>
      <w:r>
        <w:t>the</w:t>
      </w:r>
      <w:r>
        <w:rPr>
          <w:spacing w:val="40"/>
        </w:rPr>
        <w:t xml:space="preserve"> </w:t>
      </w:r>
      <w:r>
        <w:t>optimum</w:t>
      </w:r>
      <w:r>
        <w:rPr>
          <w:spacing w:val="40"/>
        </w:rPr>
        <w:t xml:space="preserve"> </w:t>
      </w:r>
      <w:r>
        <w:t>time.</w:t>
      </w:r>
    </w:p>
    <w:p w14:paraId="5434999B" w14:textId="77777777" w:rsidR="00FE7E48" w:rsidRDefault="00FE7E48">
      <w:pPr>
        <w:pStyle w:val="BodyText"/>
        <w:spacing w:before="120"/>
      </w:pPr>
    </w:p>
    <w:p w14:paraId="00F5B4C4" w14:textId="77777777" w:rsidR="00FE7E48" w:rsidRDefault="00CB7212">
      <w:pPr>
        <w:pStyle w:val="ListParagraph"/>
        <w:numPr>
          <w:ilvl w:val="2"/>
          <w:numId w:val="29"/>
        </w:numPr>
        <w:tabs>
          <w:tab w:val="left" w:pos="1583"/>
        </w:tabs>
        <w:spacing w:line="348" w:lineRule="auto"/>
        <w:ind w:left="1583" w:right="1327" w:hanging="852"/>
        <w:rPr>
          <w:i/>
          <w:sz w:val="17"/>
        </w:rPr>
      </w:pPr>
      <w:r>
        <w:rPr>
          <w:i/>
          <w:w w:val="105"/>
          <w:sz w:val="17"/>
        </w:rPr>
        <w:t>Investment</w:t>
      </w:r>
      <w:r>
        <w:rPr>
          <w:i/>
          <w:spacing w:val="-6"/>
          <w:w w:val="105"/>
          <w:sz w:val="17"/>
        </w:rPr>
        <w:t xml:space="preserve"> </w:t>
      </w:r>
      <w:r>
        <w:rPr>
          <w:i/>
          <w:w w:val="105"/>
          <w:sz w:val="17"/>
        </w:rPr>
        <w:t>in</w:t>
      </w:r>
      <w:r>
        <w:rPr>
          <w:i/>
          <w:spacing w:val="-2"/>
          <w:w w:val="105"/>
          <w:sz w:val="17"/>
        </w:rPr>
        <w:t xml:space="preserve"> </w:t>
      </w:r>
      <w:r>
        <w:rPr>
          <w:i/>
          <w:w w:val="105"/>
          <w:sz w:val="17"/>
        </w:rPr>
        <w:t>emerging</w:t>
      </w:r>
      <w:r>
        <w:rPr>
          <w:i/>
          <w:spacing w:val="-1"/>
          <w:w w:val="105"/>
          <w:sz w:val="17"/>
        </w:rPr>
        <w:t xml:space="preserve"> </w:t>
      </w:r>
      <w:r>
        <w:rPr>
          <w:i/>
          <w:w w:val="105"/>
          <w:sz w:val="17"/>
        </w:rPr>
        <w:t>markets</w:t>
      </w:r>
      <w:r>
        <w:rPr>
          <w:i/>
          <w:spacing w:val="-4"/>
          <w:w w:val="105"/>
          <w:sz w:val="17"/>
        </w:rPr>
        <w:t xml:space="preserve"> </w:t>
      </w:r>
      <w:r>
        <w:rPr>
          <w:i/>
          <w:w w:val="105"/>
          <w:sz w:val="17"/>
        </w:rPr>
        <w:t>(applicable</w:t>
      </w:r>
      <w:r>
        <w:rPr>
          <w:i/>
          <w:spacing w:val="-7"/>
          <w:w w:val="105"/>
          <w:sz w:val="17"/>
        </w:rPr>
        <w:t xml:space="preserve"> </w:t>
      </w:r>
      <w:r>
        <w:rPr>
          <w:i/>
          <w:w w:val="105"/>
          <w:sz w:val="17"/>
        </w:rPr>
        <w:t>to</w:t>
      </w:r>
      <w:r>
        <w:rPr>
          <w:i/>
          <w:spacing w:val="-4"/>
          <w:w w:val="105"/>
          <w:sz w:val="17"/>
        </w:rPr>
        <w:t xml:space="preserve"> </w:t>
      </w:r>
      <w:r>
        <w:rPr>
          <w:i/>
          <w:w w:val="105"/>
          <w:sz w:val="17"/>
        </w:rPr>
        <w:t>all</w:t>
      </w:r>
      <w:r>
        <w:rPr>
          <w:i/>
          <w:spacing w:val="-4"/>
          <w:w w:val="105"/>
          <w:sz w:val="17"/>
        </w:rPr>
        <w:t xml:space="preserve"> </w:t>
      </w:r>
      <w:r>
        <w:rPr>
          <w:i/>
          <w:w w:val="105"/>
          <w:sz w:val="17"/>
        </w:rPr>
        <w:t>Funds</w:t>
      </w:r>
      <w:r>
        <w:rPr>
          <w:i/>
          <w:spacing w:val="-4"/>
          <w:w w:val="105"/>
          <w:sz w:val="17"/>
        </w:rPr>
        <w:t xml:space="preserve"> </w:t>
      </w:r>
      <w:r>
        <w:rPr>
          <w:i/>
          <w:w w:val="105"/>
          <w:sz w:val="17"/>
        </w:rPr>
        <w:t>except</w:t>
      </w:r>
      <w:r>
        <w:rPr>
          <w:i/>
          <w:spacing w:val="-3"/>
          <w:w w:val="105"/>
          <w:sz w:val="17"/>
        </w:rPr>
        <w:t xml:space="preserve"> </w:t>
      </w:r>
      <w:r>
        <w:rPr>
          <w:i/>
          <w:w w:val="105"/>
          <w:sz w:val="17"/>
        </w:rPr>
        <w:t>the</w:t>
      </w:r>
      <w:r>
        <w:rPr>
          <w:i/>
          <w:spacing w:val="-5"/>
          <w:w w:val="105"/>
          <w:sz w:val="17"/>
        </w:rPr>
        <w:t xml:space="preserve"> </w:t>
      </w:r>
      <w:r>
        <w:rPr>
          <w:i/>
          <w:w w:val="105"/>
          <w:sz w:val="17"/>
        </w:rPr>
        <w:t>TrinityBridge Select Fixed Income Fund)</w:t>
      </w:r>
    </w:p>
    <w:p w14:paraId="6D24746E" w14:textId="77777777" w:rsidR="00FE7E48" w:rsidRDefault="00CB7212">
      <w:pPr>
        <w:pStyle w:val="BodyText"/>
        <w:spacing w:before="152" w:line="336" w:lineRule="auto"/>
        <w:ind w:left="875" w:right="1485"/>
        <w:jc w:val="both"/>
      </w:pPr>
      <w:r>
        <w:rPr>
          <w:w w:val="105"/>
        </w:rPr>
        <w:t>The Funds may invest in emerging market securities. Investment in emerging market securities involves certain risks and special considerations not</w:t>
      </w:r>
      <w:r>
        <w:rPr>
          <w:spacing w:val="-3"/>
          <w:w w:val="105"/>
        </w:rPr>
        <w:t xml:space="preserve"> </w:t>
      </w:r>
      <w:r>
        <w:rPr>
          <w:w w:val="105"/>
        </w:rPr>
        <w:t>typically associated with investing in more established economies. Such risks may include the risk of nationalisation or</w:t>
      </w:r>
      <w:r>
        <w:rPr>
          <w:spacing w:val="-5"/>
          <w:w w:val="105"/>
        </w:rPr>
        <w:t xml:space="preserve"> </w:t>
      </w:r>
      <w:r>
        <w:rPr>
          <w:w w:val="105"/>
        </w:rPr>
        <w:t>expropriation</w:t>
      </w:r>
      <w:r>
        <w:rPr>
          <w:spacing w:val="-1"/>
          <w:w w:val="105"/>
        </w:rPr>
        <w:t xml:space="preserve"> </w:t>
      </w:r>
      <w:r>
        <w:rPr>
          <w:w w:val="105"/>
        </w:rPr>
        <w:t>of</w:t>
      </w:r>
      <w:r>
        <w:rPr>
          <w:spacing w:val="-4"/>
          <w:w w:val="105"/>
        </w:rPr>
        <w:t xml:space="preserve"> </w:t>
      </w:r>
      <w:r>
        <w:rPr>
          <w:w w:val="105"/>
        </w:rPr>
        <w:t>assets</w:t>
      </w:r>
      <w:r>
        <w:rPr>
          <w:spacing w:val="-4"/>
          <w:w w:val="105"/>
        </w:rPr>
        <w:t xml:space="preserve"> </w:t>
      </w:r>
      <w:r>
        <w:rPr>
          <w:w w:val="105"/>
        </w:rPr>
        <w:t>or</w:t>
      </w:r>
      <w:r>
        <w:rPr>
          <w:spacing w:val="-4"/>
          <w:w w:val="105"/>
        </w:rPr>
        <w:t xml:space="preserve"> </w:t>
      </w:r>
      <w:r>
        <w:rPr>
          <w:w w:val="105"/>
        </w:rPr>
        <w:t>confiscatory</w:t>
      </w:r>
      <w:r>
        <w:rPr>
          <w:spacing w:val="-7"/>
          <w:w w:val="105"/>
        </w:rPr>
        <w:t xml:space="preserve"> </w:t>
      </w:r>
      <w:r>
        <w:rPr>
          <w:w w:val="105"/>
        </w:rPr>
        <w:t>taxation;</w:t>
      </w:r>
      <w:r>
        <w:rPr>
          <w:spacing w:val="-6"/>
          <w:w w:val="105"/>
        </w:rPr>
        <w:t xml:space="preserve"> </w:t>
      </w:r>
      <w:r>
        <w:rPr>
          <w:w w:val="105"/>
        </w:rPr>
        <w:t>social, economic</w:t>
      </w:r>
      <w:r>
        <w:rPr>
          <w:spacing w:val="-6"/>
          <w:w w:val="105"/>
        </w:rPr>
        <w:t xml:space="preserve"> </w:t>
      </w:r>
      <w:r>
        <w:rPr>
          <w:w w:val="105"/>
        </w:rPr>
        <w:t>and political</w:t>
      </w:r>
      <w:r>
        <w:rPr>
          <w:spacing w:val="-2"/>
          <w:w w:val="105"/>
        </w:rPr>
        <w:t xml:space="preserve"> </w:t>
      </w:r>
      <w:r>
        <w:rPr>
          <w:w w:val="105"/>
        </w:rPr>
        <w:t>uncertainty, including war;</w:t>
      </w:r>
      <w:r>
        <w:rPr>
          <w:spacing w:val="-6"/>
          <w:w w:val="105"/>
        </w:rPr>
        <w:t xml:space="preserve"> </w:t>
      </w:r>
      <w:r>
        <w:rPr>
          <w:w w:val="105"/>
        </w:rPr>
        <w:t>less</w:t>
      </w:r>
      <w:r>
        <w:rPr>
          <w:spacing w:val="-3"/>
          <w:w w:val="105"/>
        </w:rPr>
        <w:t xml:space="preserve"> </w:t>
      </w:r>
      <w:r>
        <w:rPr>
          <w:w w:val="105"/>
        </w:rPr>
        <w:t>liquidity of</w:t>
      </w:r>
      <w:r>
        <w:rPr>
          <w:spacing w:val="-3"/>
          <w:w w:val="105"/>
        </w:rPr>
        <w:t xml:space="preserve"> </w:t>
      </w:r>
      <w:r>
        <w:rPr>
          <w:w w:val="105"/>
        </w:rPr>
        <w:t>the</w:t>
      </w:r>
      <w:r>
        <w:rPr>
          <w:spacing w:val="-7"/>
          <w:w w:val="105"/>
        </w:rPr>
        <w:t xml:space="preserve"> </w:t>
      </w:r>
      <w:r>
        <w:rPr>
          <w:w w:val="105"/>
        </w:rPr>
        <w:t>financial markets; more</w:t>
      </w:r>
      <w:r>
        <w:rPr>
          <w:spacing w:val="-2"/>
          <w:w w:val="105"/>
        </w:rPr>
        <w:t xml:space="preserve"> </w:t>
      </w:r>
      <w:r>
        <w:rPr>
          <w:w w:val="105"/>
        </w:rPr>
        <w:t xml:space="preserve">volatile currency exchange rate fluctuations; potentially higher rates of inflation (including hyper-inflation); controls on investment into the country and/or restrictions on repatriation of invested capital; a higher degree of governmental involvement in and control over the economy; differences in auditing and financial reporting standards, which may result in the unavailability of material information about economies and issuers; less extensive or no regulatory oversight of the financial sector; longer settlement periods for securities transactions and less stringent laws regarding the protection of investors. As a result, changes in the value of investment may be more unpredictable and the impact of extreme market events greater than in developed </w:t>
      </w:r>
      <w:r>
        <w:rPr>
          <w:spacing w:val="-2"/>
          <w:w w:val="105"/>
        </w:rPr>
        <w:t>nations.</w:t>
      </w:r>
    </w:p>
    <w:p w14:paraId="2A9386C4" w14:textId="77777777" w:rsidR="00FE7E48" w:rsidRDefault="00FE7E48">
      <w:pPr>
        <w:pStyle w:val="BodyText"/>
        <w:spacing w:before="126"/>
      </w:pPr>
    </w:p>
    <w:p w14:paraId="78A5D44F" w14:textId="77777777" w:rsidR="00FE7E48" w:rsidRDefault="00CB7212">
      <w:pPr>
        <w:pStyle w:val="ListParagraph"/>
        <w:numPr>
          <w:ilvl w:val="2"/>
          <w:numId w:val="29"/>
        </w:numPr>
        <w:tabs>
          <w:tab w:val="left" w:pos="1583"/>
        </w:tabs>
        <w:spacing w:line="348" w:lineRule="auto"/>
        <w:ind w:left="1583" w:right="1205" w:hanging="852"/>
        <w:rPr>
          <w:i/>
          <w:sz w:val="17"/>
        </w:rPr>
      </w:pPr>
      <w:r>
        <w:rPr>
          <w:i/>
          <w:w w:val="105"/>
          <w:sz w:val="17"/>
        </w:rPr>
        <w:t>Emerging</w:t>
      </w:r>
      <w:r>
        <w:rPr>
          <w:i/>
          <w:spacing w:val="-16"/>
          <w:w w:val="105"/>
          <w:sz w:val="17"/>
        </w:rPr>
        <w:t xml:space="preserve"> </w:t>
      </w:r>
      <w:r>
        <w:rPr>
          <w:i/>
          <w:w w:val="105"/>
          <w:sz w:val="17"/>
        </w:rPr>
        <w:t>Market</w:t>
      </w:r>
      <w:r>
        <w:rPr>
          <w:i/>
          <w:spacing w:val="-16"/>
          <w:w w:val="105"/>
          <w:sz w:val="17"/>
        </w:rPr>
        <w:t xml:space="preserve"> </w:t>
      </w:r>
      <w:r>
        <w:rPr>
          <w:i/>
          <w:w w:val="105"/>
          <w:sz w:val="17"/>
        </w:rPr>
        <w:t>Debt</w:t>
      </w:r>
      <w:r>
        <w:rPr>
          <w:i/>
          <w:spacing w:val="-16"/>
          <w:w w:val="105"/>
          <w:sz w:val="17"/>
        </w:rPr>
        <w:t xml:space="preserve"> </w:t>
      </w:r>
      <w:r>
        <w:rPr>
          <w:i/>
          <w:w w:val="105"/>
          <w:sz w:val="17"/>
        </w:rPr>
        <w:t>(applicable</w:t>
      </w:r>
      <w:r>
        <w:rPr>
          <w:i/>
          <w:spacing w:val="-15"/>
          <w:w w:val="105"/>
          <w:sz w:val="17"/>
        </w:rPr>
        <w:t xml:space="preserve"> </w:t>
      </w:r>
      <w:r>
        <w:rPr>
          <w:i/>
          <w:w w:val="105"/>
          <w:sz w:val="17"/>
        </w:rPr>
        <w:t>to</w:t>
      </w:r>
      <w:r>
        <w:rPr>
          <w:i/>
          <w:spacing w:val="-10"/>
          <w:w w:val="105"/>
          <w:sz w:val="17"/>
        </w:rPr>
        <w:t xml:space="preserve"> </w:t>
      </w:r>
      <w:r>
        <w:rPr>
          <w:i/>
          <w:w w:val="105"/>
          <w:sz w:val="17"/>
        </w:rPr>
        <w:t>all</w:t>
      </w:r>
      <w:r>
        <w:rPr>
          <w:i/>
          <w:spacing w:val="-9"/>
          <w:w w:val="105"/>
          <w:sz w:val="17"/>
        </w:rPr>
        <w:t xml:space="preserve"> </w:t>
      </w:r>
      <w:r>
        <w:rPr>
          <w:i/>
          <w:w w:val="105"/>
          <w:sz w:val="17"/>
        </w:rPr>
        <w:t>Funds</w:t>
      </w:r>
      <w:r>
        <w:rPr>
          <w:i/>
          <w:spacing w:val="-8"/>
          <w:w w:val="105"/>
          <w:sz w:val="17"/>
        </w:rPr>
        <w:t xml:space="preserve"> </w:t>
      </w:r>
      <w:r>
        <w:rPr>
          <w:i/>
          <w:w w:val="105"/>
          <w:sz w:val="17"/>
        </w:rPr>
        <w:t>except</w:t>
      </w:r>
      <w:r>
        <w:rPr>
          <w:i/>
          <w:spacing w:val="-16"/>
          <w:w w:val="105"/>
          <w:sz w:val="17"/>
        </w:rPr>
        <w:t xml:space="preserve"> </w:t>
      </w:r>
      <w:r>
        <w:rPr>
          <w:i/>
          <w:w w:val="105"/>
          <w:sz w:val="17"/>
        </w:rPr>
        <w:t>the</w:t>
      </w:r>
      <w:r>
        <w:rPr>
          <w:i/>
          <w:spacing w:val="-9"/>
          <w:w w:val="105"/>
          <w:sz w:val="17"/>
        </w:rPr>
        <w:t xml:space="preserve"> </w:t>
      </w:r>
      <w:r>
        <w:rPr>
          <w:i/>
          <w:w w:val="105"/>
          <w:sz w:val="17"/>
        </w:rPr>
        <w:t>TrinityBridge</w:t>
      </w:r>
      <w:r>
        <w:rPr>
          <w:i/>
          <w:spacing w:val="-8"/>
          <w:w w:val="105"/>
          <w:sz w:val="17"/>
        </w:rPr>
        <w:t xml:space="preserve"> </w:t>
      </w:r>
      <w:r>
        <w:rPr>
          <w:i/>
          <w:w w:val="105"/>
          <w:sz w:val="17"/>
        </w:rPr>
        <w:t>Select</w:t>
      </w:r>
      <w:r>
        <w:rPr>
          <w:i/>
          <w:spacing w:val="-6"/>
          <w:w w:val="105"/>
          <w:sz w:val="17"/>
        </w:rPr>
        <w:t xml:space="preserve"> </w:t>
      </w:r>
      <w:r>
        <w:rPr>
          <w:i/>
          <w:w w:val="105"/>
          <w:sz w:val="17"/>
        </w:rPr>
        <w:t>Fixed Income Fund)</w:t>
      </w:r>
    </w:p>
    <w:p w14:paraId="0CCEC301" w14:textId="77777777" w:rsidR="00FE7E48" w:rsidRDefault="00CB7212">
      <w:pPr>
        <w:pStyle w:val="BodyText"/>
        <w:spacing w:before="153" w:line="336" w:lineRule="auto"/>
        <w:ind w:left="875" w:right="1480"/>
        <w:jc w:val="both"/>
      </w:pPr>
      <w:r>
        <w:rPr>
          <w:w w:val="105"/>
        </w:rPr>
        <w:t>The Funds may, where permitted under their respective investment policies, invest in emerging market debt securities, including short-term and long-term securities denominated in various currencies. These securities may be rated in the lower rating categories by the</w:t>
      </w:r>
      <w:r>
        <w:rPr>
          <w:spacing w:val="40"/>
          <w:w w:val="105"/>
        </w:rPr>
        <w:t xml:space="preserve"> </w:t>
      </w:r>
      <w:r>
        <w:rPr>
          <w:w w:val="105"/>
        </w:rPr>
        <w:t>various credit rating agencies and may be subject to greater risk of loss</w:t>
      </w:r>
      <w:r>
        <w:rPr>
          <w:spacing w:val="-7"/>
          <w:w w:val="105"/>
        </w:rPr>
        <w:t xml:space="preserve"> </w:t>
      </w:r>
      <w:r>
        <w:rPr>
          <w:w w:val="105"/>
        </w:rPr>
        <w:t>of</w:t>
      </w:r>
      <w:r>
        <w:rPr>
          <w:spacing w:val="-6"/>
          <w:w w:val="105"/>
        </w:rPr>
        <w:t xml:space="preserve"> </w:t>
      </w:r>
      <w:r>
        <w:rPr>
          <w:w w:val="105"/>
        </w:rPr>
        <w:t>principal</w:t>
      </w:r>
      <w:r>
        <w:rPr>
          <w:spacing w:val="-7"/>
          <w:w w:val="105"/>
        </w:rPr>
        <w:t xml:space="preserve"> </w:t>
      </w:r>
      <w:r>
        <w:rPr>
          <w:w w:val="105"/>
        </w:rPr>
        <w:t>and</w:t>
      </w:r>
      <w:r>
        <w:rPr>
          <w:spacing w:val="-5"/>
          <w:w w:val="105"/>
        </w:rPr>
        <w:t xml:space="preserve"> </w:t>
      </w:r>
      <w:r>
        <w:rPr>
          <w:w w:val="105"/>
        </w:rPr>
        <w:t>interest</w:t>
      </w:r>
      <w:r>
        <w:rPr>
          <w:spacing w:val="-10"/>
          <w:w w:val="105"/>
        </w:rPr>
        <w:t xml:space="preserve"> </w:t>
      </w:r>
      <w:r>
        <w:rPr>
          <w:w w:val="105"/>
        </w:rPr>
        <w:t>than</w:t>
      </w:r>
      <w:r>
        <w:rPr>
          <w:spacing w:val="-9"/>
          <w:w w:val="105"/>
        </w:rPr>
        <w:t xml:space="preserve"> </w:t>
      </w:r>
      <w:r>
        <w:rPr>
          <w:w w:val="105"/>
        </w:rPr>
        <w:t>higher-rated</w:t>
      </w:r>
      <w:r>
        <w:rPr>
          <w:spacing w:val="-7"/>
          <w:w w:val="105"/>
        </w:rPr>
        <w:t xml:space="preserve"> </w:t>
      </w:r>
      <w:r>
        <w:rPr>
          <w:w w:val="105"/>
        </w:rPr>
        <w:t>securities.</w:t>
      </w:r>
      <w:r>
        <w:rPr>
          <w:spacing w:val="-5"/>
          <w:w w:val="105"/>
        </w:rPr>
        <w:t xml:space="preserve"> </w:t>
      </w:r>
      <w:r>
        <w:rPr>
          <w:w w:val="105"/>
        </w:rPr>
        <w:t>These</w:t>
      </w:r>
      <w:r>
        <w:rPr>
          <w:spacing w:val="-10"/>
          <w:w w:val="105"/>
        </w:rPr>
        <w:t xml:space="preserve"> </w:t>
      </w:r>
      <w:r>
        <w:rPr>
          <w:w w:val="105"/>
        </w:rPr>
        <w:t>securities</w:t>
      </w:r>
      <w:r>
        <w:rPr>
          <w:spacing w:val="-7"/>
          <w:w w:val="105"/>
        </w:rPr>
        <w:t xml:space="preserve"> </w:t>
      </w:r>
      <w:r>
        <w:rPr>
          <w:w w:val="105"/>
        </w:rPr>
        <w:t>are</w:t>
      </w:r>
      <w:r>
        <w:rPr>
          <w:spacing w:val="-8"/>
          <w:w w:val="105"/>
        </w:rPr>
        <w:t xml:space="preserve"> </w:t>
      </w:r>
      <w:r>
        <w:rPr>
          <w:w w:val="105"/>
        </w:rPr>
        <w:t>generally considered predominantly speculative with respect to the issuer’s capacity to repay interest and repay principal. They are also generally subject to greater risk than securities with higher credit ratings in</w:t>
      </w:r>
      <w:r>
        <w:rPr>
          <w:spacing w:val="-1"/>
          <w:w w:val="105"/>
        </w:rPr>
        <w:t xml:space="preserve"> </w:t>
      </w:r>
      <w:r>
        <w:rPr>
          <w:w w:val="105"/>
        </w:rPr>
        <w:t xml:space="preserve">the event of a deterioration of general economic </w:t>
      </w:r>
      <w:r>
        <w:t xml:space="preserve">conditions. Additionally, evaluating credit risk for emerging market debt securities involves </w:t>
      </w:r>
      <w:r>
        <w:rPr>
          <w:w w:val="105"/>
        </w:rPr>
        <w:t xml:space="preserve">uncertainty because credit rating agencies worldwide have different standards making comparisons between countries difficult. As investors generally perceive that there are </w:t>
      </w:r>
      <w:r>
        <w:t xml:space="preserve">greater risks associated with lower-rated securities, the yields or prices of such securities </w:t>
      </w:r>
      <w:r>
        <w:rPr>
          <w:w w:val="105"/>
        </w:rPr>
        <w:t>may tend to fluctuate</w:t>
      </w:r>
      <w:r>
        <w:rPr>
          <w:spacing w:val="40"/>
          <w:w w:val="105"/>
        </w:rPr>
        <w:t xml:space="preserve"> </w:t>
      </w:r>
      <w:r>
        <w:rPr>
          <w:w w:val="105"/>
        </w:rPr>
        <w:t>more than those for higher-rated securities. The market for emerging market debt securities is thinner and less active than that for higher-rated securities</w:t>
      </w:r>
      <w:r>
        <w:rPr>
          <w:spacing w:val="-9"/>
          <w:w w:val="105"/>
        </w:rPr>
        <w:t xml:space="preserve"> </w:t>
      </w:r>
      <w:r>
        <w:rPr>
          <w:w w:val="105"/>
        </w:rPr>
        <w:t>which</w:t>
      </w:r>
      <w:r>
        <w:rPr>
          <w:spacing w:val="-2"/>
          <w:w w:val="105"/>
        </w:rPr>
        <w:t xml:space="preserve"> </w:t>
      </w:r>
      <w:r>
        <w:rPr>
          <w:w w:val="105"/>
        </w:rPr>
        <w:t>can</w:t>
      </w:r>
      <w:r>
        <w:rPr>
          <w:spacing w:val="-15"/>
          <w:w w:val="105"/>
        </w:rPr>
        <w:t xml:space="preserve"> </w:t>
      </w:r>
      <w:r>
        <w:rPr>
          <w:w w:val="105"/>
        </w:rPr>
        <w:t>adversely</w:t>
      </w:r>
      <w:r>
        <w:rPr>
          <w:spacing w:val="-3"/>
          <w:w w:val="105"/>
        </w:rPr>
        <w:t xml:space="preserve"> </w:t>
      </w:r>
      <w:r>
        <w:rPr>
          <w:w w:val="105"/>
        </w:rPr>
        <w:t>affect</w:t>
      </w:r>
      <w:r>
        <w:rPr>
          <w:spacing w:val="-2"/>
          <w:w w:val="105"/>
        </w:rPr>
        <w:t xml:space="preserve"> </w:t>
      </w:r>
      <w:r>
        <w:rPr>
          <w:w w:val="105"/>
        </w:rPr>
        <w:t>the</w:t>
      </w:r>
      <w:r>
        <w:rPr>
          <w:spacing w:val="-2"/>
          <w:w w:val="105"/>
        </w:rPr>
        <w:t xml:space="preserve"> </w:t>
      </w:r>
      <w:r>
        <w:rPr>
          <w:w w:val="105"/>
        </w:rPr>
        <w:t>prices</w:t>
      </w:r>
      <w:r>
        <w:rPr>
          <w:spacing w:val="-8"/>
          <w:w w:val="105"/>
        </w:rPr>
        <w:t xml:space="preserve"> </w:t>
      </w:r>
      <w:r>
        <w:rPr>
          <w:w w:val="105"/>
        </w:rPr>
        <w:t>at which</w:t>
      </w:r>
      <w:r>
        <w:rPr>
          <w:spacing w:val="-3"/>
          <w:w w:val="105"/>
        </w:rPr>
        <w:t xml:space="preserve"> </w:t>
      </w:r>
      <w:r>
        <w:rPr>
          <w:w w:val="105"/>
        </w:rPr>
        <w:t>securities</w:t>
      </w:r>
      <w:r>
        <w:rPr>
          <w:spacing w:val="-9"/>
          <w:w w:val="105"/>
        </w:rPr>
        <w:t xml:space="preserve"> </w:t>
      </w:r>
      <w:r>
        <w:rPr>
          <w:w w:val="105"/>
        </w:rPr>
        <w:t>are</w:t>
      </w:r>
      <w:r>
        <w:rPr>
          <w:spacing w:val="-1"/>
          <w:w w:val="105"/>
        </w:rPr>
        <w:t xml:space="preserve"> </w:t>
      </w:r>
      <w:r>
        <w:rPr>
          <w:w w:val="105"/>
        </w:rPr>
        <w:t>bought</w:t>
      </w:r>
      <w:r>
        <w:rPr>
          <w:spacing w:val="-2"/>
          <w:w w:val="105"/>
        </w:rPr>
        <w:t xml:space="preserve"> </w:t>
      </w:r>
      <w:r>
        <w:rPr>
          <w:w w:val="105"/>
        </w:rPr>
        <w:t>and</w:t>
      </w:r>
      <w:r>
        <w:rPr>
          <w:spacing w:val="-4"/>
          <w:w w:val="105"/>
        </w:rPr>
        <w:t xml:space="preserve"> </w:t>
      </w:r>
      <w:r>
        <w:rPr>
          <w:w w:val="105"/>
        </w:rPr>
        <w:t>sold. In addition, adverse publicity and investor perceptions about emerging market debt securities, whether or not based on fundamental analysis, may be contributing</w:t>
      </w:r>
      <w:r>
        <w:rPr>
          <w:spacing w:val="40"/>
          <w:w w:val="105"/>
        </w:rPr>
        <w:t xml:space="preserve"> </w:t>
      </w:r>
      <w:r>
        <w:rPr>
          <w:w w:val="105"/>
        </w:rPr>
        <w:t>factors in a decrease in the</w:t>
      </w:r>
      <w:r>
        <w:rPr>
          <w:spacing w:val="40"/>
          <w:w w:val="105"/>
        </w:rPr>
        <w:t xml:space="preserve"> </w:t>
      </w:r>
      <w:r>
        <w:rPr>
          <w:w w:val="105"/>
        </w:rPr>
        <w:t>value and liquidity of such securities.</w:t>
      </w:r>
    </w:p>
    <w:p w14:paraId="731BAAD8" w14:textId="77777777" w:rsidR="00FE7E48" w:rsidRDefault="00FE7E48">
      <w:pPr>
        <w:pStyle w:val="BodyText"/>
        <w:spacing w:line="336" w:lineRule="auto"/>
        <w:jc w:val="both"/>
        <w:sectPr w:rsidR="00FE7E48">
          <w:pgSz w:w="11930" w:h="16860"/>
          <w:pgMar w:top="1360" w:right="283" w:bottom="1180" w:left="1417" w:header="0" w:footer="923" w:gutter="0"/>
          <w:cols w:space="720"/>
        </w:sectPr>
      </w:pPr>
    </w:p>
    <w:p w14:paraId="07760421" w14:textId="77777777" w:rsidR="00FE7E48" w:rsidRDefault="00CB7212">
      <w:pPr>
        <w:pStyle w:val="ListParagraph"/>
        <w:numPr>
          <w:ilvl w:val="2"/>
          <w:numId w:val="29"/>
        </w:numPr>
        <w:tabs>
          <w:tab w:val="left" w:pos="1577"/>
          <w:tab w:val="left" w:pos="1583"/>
        </w:tabs>
        <w:spacing w:before="84" w:line="348" w:lineRule="auto"/>
        <w:ind w:left="1583" w:right="1168" w:hanging="852"/>
        <w:jc w:val="both"/>
        <w:rPr>
          <w:i/>
          <w:sz w:val="17"/>
        </w:rPr>
      </w:pPr>
      <w:r>
        <w:rPr>
          <w:i/>
          <w:w w:val="105"/>
          <w:sz w:val="17"/>
        </w:rPr>
        <w:t>Diversification</w:t>
      </w:r>
      <w:r>
        <w:rPr>
          <w:i/>
          <w:spacing w:val="-7"/>
          <w:w w:val="105"/>
          <w:sz w:val="17"/>
        </w:rPr>
        <w:t xml:space="preserve"> </w:t>
      </w:r>
      <w:r>
        <w:rPr>
          <w:i/>
          <w:w w:val="105"/>
          <w:sz w:val="17"/>
        </w:rPr>
        <w:t>–</w:t>
      </w:r>
      <w:r>
        <w:rPr>
          <w:i/>
          <w:spacing w:val="-13"/>
          <w:w w:val="105"/>
          <w:sz w:val="17"/>
        </w:rPr>
        <w:t xml:space="preserve"> </w:t>
      </w:r>
      <w:r>
        <w:rPr>
          <w:i/>
          <w:w w:val="105"/>
          <w:sz w:val="17"/>
        </w:rPr>
        <w:t>government</w:t>
      </w:r>
      <w:r>
        <w:rPr>
          <w:i/>
          <w:spacing w:val="-8"/>
          <w:w w:val="105"/>
          <w:sz w:val="17"/>
        </w:rPr>
        <w:t xml:space="preserve"> </w:t>
      </w:r>
      <w:r>
        <w:rPr>
          <w:i/>
          <w:w w:val="105"/>
          <w:sz w:val="17"/>
        </w:rPr>
        <w:t>bonds</w:t>
      </w:r>
      <w:r>
        <w:rPr>
          <w:i/>
          <w:spacing w:val="-11"/>
          <w:w w:val="105"/>
          <w:sz w:val="17"/>
        </w:rPr>
        <w:t xml:space="preserve"> </w:t>
      </w:r>
      <w:r>
        <w:rPr>
          <w:i/>
          <w:w w:val="105"/>
          <w:sz w:val="17"/>
        </w:rPr>
        <w:t>(applicable</w:t>
      </w:r>
      <w:r>
        <w:rPr>
          <w:i/>
          <w:spacing w:val="-16"/>
          <w:w w:val="105"/>
          <w:sz w:val="17"/>
        </w:rPr>
        <w:t xml:space="preserve"> </w:t>
      </w:r>
      <w:r>
        <w:rPr>
          <w:i/>
          <w:w w:val="105"/>
          <w:sz w:val="17"/>
        </w:rPr>
        <w:t>to</w:t>
      </w:r>
      <w:r>
        <w:rPr>
          <w:i/>
          <w:spacing w:val="-12"/>
          <w:w w:val="105"/>
          <w:sz w:val="17"/>
        </w:rPr>
        <w:t xml:space="preserve"> </w:t>
      </w:r>
      <w:r>
        <w:rPr>
          <w:i/>
          <w:w w:val="105"/>
          <w:sz w:val="17"/>
        </w:rPr>
        <w:t>all</w:t>
      </w:r>
      <w:r>
        <w:rPr>
          <w:i/>
          <w:spacing w:val="-11"/>
          <w:w w:val="105"/>
          <w:sz w:val="17"/>
        </w:rPr>
        <w:t xml:space="preserve"> </w:t>
      </w:r>
      <w:r>
        <w:rPr>
          <w:i/>
          <w:w w:val="105"/>
          <w:sz w:val="17"/>
        </w:rPr>
        <w:t>Funds</w:t>
      </w:r>
      <w:r>
        <w:rPr>
          <w:i/>
          <w:spacing w:val="-11"/>
          <w:w w:val="105"/>
          <w:sz w:val="17"/>
        </w:rPr>
        <w:t xml:space="preserve"> </w:t>
      </w:r>
      <w:r>
        <w:rPr>
          <w:i/>
          <w:w w:val="105"/>
          <w:sz w:val="17"/>
        </w:rPr>
        <w:t>except</w:t>
      </w:r>
      <w:r>
        <w:rPr>
          <w:i/>
          <w:spacing w:val="-12"/>
          <w:w w:val="105"/>
          <w:sz w:val="17"/>
        </w:rPr>
        <w:t xml:space="preserve"> </w:t>
      </w:r>
      <w:r>
        <w:rPr>
          <w:i/>
          <w:w w:val="105"/>
          <w:sz w:val="17"/>
        </w:rPr>
        <w:t>the</w:t>
      </w:r>
      <w:r>
        <w:rPr>
          <w:i/>
          <w:spacing w:val="-12"/>
          <w:w w:val="105"/>
          <w:sz w:val="17"/>
        </w:rPr>
        <w:t xml:space="preserve"> </w:t>
      </w:r>
      <w:r>
        <w:rPr>
          <w:i/>
          <w:w w:val="105"/>
          <w:sz w:val="17"/>
        </w:rPr>
        <w:t>TrinityBridge Growth Portfolio Fund, TrinityBridge Growth Managed Fund and, TrinityBridge Growth Tactical Passive Fund)</w:t>
      </w:r>
    </w:p>
    <w:p w14:paraId="55890994" w14:textId="77777777" w:rsidR="00FE7E48" w:rsidRDefault="00CB7212">
      <w:pPr>
        <w:pStyle w:val="Heading2"/>
        <w:spacing w:before="150" w:line="336" w:lineRule="auto"/>
        <w:ind w:right="1478"/>
        <w:jc w:val="both"/>
      </w:pPr>
      <w:r>
        <w:rPr>
          <w:w w:val="105"/>
        </w:rPr>
        <w:t>Over</w:t>
      </w:r>
      <w:r>
        <w:rPr>
          <w:spacing w:val="-8"/>
          <w:w w:val="105"/>
        </w:rPr>
        <w:t xml:space="preserve"> </w:t>
      </w:r>
      <w:r>
        <w:rPr>
          <w:w w:val="105"/>
        </w:rPr>
        <w:t>35%</w:t>
      </w:r>
      <w:r>
        <w:rPr>
          <w:spacing w:val="-12"/>
          <w:w w:val="105"/>
        </w:rPr>
        <w:t xml:space="preserve"> </w:t>
      </w:r>
      <w:r>
        <w:rPr>
          <w:w w:val="105"/>
        </w:rPr>
        <w:t>of</w:t>
      </w:r>
      <w:r>
        <w:rPr>
          <w:spacing w:val="26"/>
          <w:w w:val="105"/>
        </w:rPr>
        <w:t xml:space="preserve"> </w:t>
      </w:r>
      <w:r>
        <w:rPr>
          <w:w w:val="105"/>
        </w:rPr>
        <w:t>the</w:t>
      </w:r>
      <w:r>
        <w:rPr>
          <w:spacing w:val="-9"/>
          <w:w w:val="105"/>
        </w:rPr>
        <w:t xml:space="preserve"> </w:t>
      </w:r>
      <w:r>
        <w:rPr>
          <w:w w:val="105"/>
        </w:rPr>
        <w:t>assets</w:t>
      </w:r>
      <w:r>
        <w:rPr>
          <w:spacing w:val="-8"/>
          <w:w w:val="105"/>
        </w:rPr>
        <w:t xml:space="preserve"> </w:t>
      </w:r>
      <w:r>
        <w:rPr>
          <w:w w:val="105"/>
        </w:rPr>
        <w:t>of</w:t>
      </w:r>
      <w:r>
        <w:rPr>
          <w:spacing w:val="-11"/>
          <w:w w:val="105"/>
        </w:rPr>
        <w:t xml:space="preserve"> </w:t>
      </w:r>
      <w:r>
        <w:rPr>
          <w:w w:val="105"/>
        </w:rPr>
        <w:t>these</w:t>
      </w:r>
      <w:r>
        <w:rPr>
          <w:spacing w:val="-9"/>
          <w:w w:val="105"/>
        </w:rPr>
        <w:t xml:space="preserve"> </w:t>
      </w:r>
      <w:r>
        <w:rPr>
          <w:w w:val="105"/>
        </w:rPr>
        <w:t>Funds</w:t>
      </w:r>
      <w:r>
        <w:rPr>
          <w:spacing w:val="-11"/>
          <w:w w:val="105"/>
        </w:rPr>
        <w:t xml:space="preserve"> </w:t>
      </w:r>
      <w:r>
        <w:rPr>
          <w:w w:val="105"/>
        </w:rPr>
        <w:t>may</w:t>
      </w:r>
      <w:r>
        <w:rPr>
          <w:spacing w:val="-11"/>
          <w:w w:val="105"/>
        </w:rPr>
        <w:t xml:space="preserve"> </w:t>
      </w:r>
      <w:r>
        <w:rPr>
          <w:w w:val="105"/>
        </w:rPr>
        <w:t>be</w:t>
      </w:r>
      <w:r>
        <w:rPr>
          <w:spacing w:val="-9"/>
          <w:w w:val="105"/>
        </w:rPr>
        <w:t xml:space="preserve"> </w:t>
      </w:r>
      <w:r>
        <w:rPr>
          <w:w w:val="105"/>
        </w:rPr>
        <w:t>invested</w:t>
      </w:r>
      <w:r>
        <w:rPr>
          <w:spacing w:val="-10"/>
          <w:w w:val="105"/>
        </w:rPr>
        <w:t xml:space="preserve"> </w:t>
      </w:r>
      <w:r>
        <w:rPr>
          <w:w w:val="105"/>
        </w:rPr>
        <w:t>in</w:t>
      </w:r>
      <w:r>
        <w:rPr>
          <w:spacing w:val="31"/>
          <w:w w:val="105"/>
        </w:rPr>
        <w:t xml:space="preserve"> </w:t>
      </w:r>
      <w:r>
        <w:rPr>
          <w:w w:val="105"/>
        </w:rPr>
        <w:t>securities</w:t>
      </w:r>
      <w:r>
        <w:rPr>
          <w:spacing w:val="-8"/>
          <w:w w:val="105"/>
        </w:rPr>
        <w:t xml:space="preserve"> </w:t>
      </w:r>
      <w:r>
        <w:rPr>
          <w:w w:val="105"/>
        </w:rPr>
        <w:t>issued</w:t>
      </w:r>
      <w:r>
        <w:rPr>
          <w:spacing w:val="-10"/>
          <w:w w:val="105"/>
        </w:rPr>
        <w:t xml:space="preserve"> </w:t>
      </w:r>
      <w:r>
        <w:rPr>
          <w:w w:val="105"/>
        </w:rPr>
        <w:t>by any</w:t>
      </w:r>
      <w:r>
        <w:rPr>
          <w:spacing w:val="-2"/>
          <w:w w:val="105"/>
        </w:rPr>
        <w:t xml:space="preserve"> </w:t>
      </w:r>
      <w:r>
        <w:rPr>
          <w:w w:val="105"/>
        </w:rPr>
        <w:t>one</w:t>
      </w:r>
      <w:r>
        <w:rPr>
          <w:spacing w:val="-2"/>
          <w:w w:val="105"/>
        </w:rPr>
        <w:t xml:space="preserve"> </w:t>
      </w:r>
      <w:r>
        <w:rPr>
          <w:w w:val="105"/>
        </w:rPr>
        <w:t>issuer as listed in the</w:t>
      </w:r>
      <w:r>
        <w:rPr>
          <w:spacing w:val="-2"/>
          <w:w w:val="105"/>
        </w:rPr>
        <w:t xml:space="preserve"> </w:t>
      </w:r>
      <w:r>
        <w:rPr>
          <w:w w:val="105"/>
        </w:rPr>
        <w:t>government and</w:t>
      </w:r>
      <w:r>
        <w:rPr>
          <w:spacing w:val="-1"/>
          <w:w w:val="105"/>
        </w:rPr>
        <w:t xml:space="preserve"> </w:t>
      </w:r>
      <w:r>
        <w:rPr>
          <w:w w:val="105"/>
        </w:rPr>
        <w:t>public securities</w:t>
      </w:r>
      <w:r>
        <w:rPr>
          <w:spacing w:val="-1"/>
          <w:w w:val="105"/>
        </w:rPr>
        <w:t xml:space="preserve"> </w:t>
      </w:r>
      <w:r>
        <w:rPr>
          <w:w w:val="105"/>
        </w:rPr>
        <w:t>section under investment and borrowing powers and restrictions; therefore if these investments</w:t>
      </w:r>
      <w:r>
        <w:rPr>
          <w:spacing w:val="-1"/>
          <w:w w:val="105"/>
        </w:rPr>
        <w:t xml:space="preserve"> </w:t>
      </w:r>
      <w:r>
        <w:rPr>
          <w:w w:val="105"/>
        </w:rPr>
        <w:t>decline</w:t>
      </w:r>
      <w:r>
        <w:rPr>
          <w:spacing w:val="-2"/>
          <w:w w:val="105"/>
        </w:rPr>
        <w:t xml:space="preserve"> </w:t>
      </w:r>
      <w:r>
        <w:rPr>
          <w:w w:val="105"/>
        </w:rPr>
        <w:t>in value, this will</w:t>
      </w:r>
      <w:r>
        <w:rPr>
          <w:spacing w:val="-2"/>
          <w:w w:val="105"/>
        </w:rPr>
        <w:t xml:space="preserve"> </w:t>
      </w:r>
      <w:r>
        <w:rPr>
          <w:w w:val="105"/>
        </w:rPr>
        <w:t>have a</w:t>
      </w:r>
      <w:r>
        <w:rPr>
          <w:spacing w:val="-1"/>
          <w:w w:val="105"/>
        </w:rPr>
        <w:t xml:space="preserve"> </w:t>
      </w:r>
      <w:r>
        <w:rPr>
          <w:w w:val="105"/>
        </w:rPr>
        <w:t>pronounced effect on the</w:t>
      </w:r>
      <w:r>
        <w:rPr>
          <w:spacing w:val="-3"/>
          <w:w w:val="105"/>
        </w:rPr>
        <w:t xml:space="preserve"> </w:t>
      </w:r>
      <w:r>
        <w:rPr>
          <w:w w:val="105"/>
        </w:rPr>
        <w:t>overall value of the Funds.</w:t>
      </w:r>
    </w:p>
    <w:p w14:paraId="05415753" w14:textId="77777777" w:rsidR="00FE7E48" w:rsidRDefault="00FE7E48">
      <w:pPr>
        <w:pStyle w:val="BodyText"/>
        <w:spacing w:before="123"/>
        <w:rPr>
          <w:b/>
        </w:rPr>
      </w:pPr>
    </w:p>
    <w:p w14:paraId="36BFB57D" w14:textId="77777777" w:rsidR="00FE7E48" w:rsidRDefault="00CB7212">
      <w:pPr>
        <w:pStyle w:val="ListParagraph"/>
        <w:numPr>
          <w:ilvl w:val="2"/>
          <w:numId w:val="29"/>
        </w:numPr>
        <w:tabs>
          <w:tab w:val="left" w:pos="1577"/>
          <w:tab w:val="left" w:pos="1583"/>
        </w:tabs>
        <w:spacing w:line="348" w:lineRule="auto"/>
        <w:ind w:left="1583" w:right="1177" w:hanging="852"/>
        <w:jc w:val="both"/>
        <w:rPr>
          <w:i/>
          <w:sz w:val="17"/>
        </w:rPr>
      </w:pPr>
      <w:r>
        <w:rPr>
          <w:i/>
          <w:w w:val="105"/>
          <w:sz w:val="17"/>
        </w:rPr>
        <w:t>Sustainability strategies (applicable to TrinityBridge Select Fixed Income Fund and TrinityBridge Sustainable Balanced Portfolio Fund only)</w:t>
      </w:r>
    </w:p>
    <w:p w14:paraId="73A247EF" w14:textId="77777777" w:rsidR="00FE7E48" w:rsidRDefault="00CB7212">
      <w:pPr>
        <w:pStyle w:val="BodyText"/>
        <w:spacing w:before="152" w:line="336" w:lineRule="auto"/>
        <w:ind w:left="875" w:right="1481"/>
        <w:jc w:val="both"/>
      </w:pPr>
      <w:r>
        <w:rPr>
          <w:w w:val="105"/>
        </w:rPr>
        <w:t>The Funds listed above are subject to various screening criteria applied by the Investment Adviser which means that they may be unable to invest in certain sectors, companies and investments that conflict with the Investment Adviser’s sustainability strategies</w:t>
      </w:r>
      <w:r>
        <w:rPr>
          <w:spacing w:val="-11"/>
          <w:w w:val="105"/>
        </w:rPr>
        <w:t xml:space="preserve"> </w:t>
      </w:r>
      <w:r>
        <w:rPr>
          <w:w w:val="105"/>
        </w:rPr>
        <w:t>for</w:t>
      </w:r>
      <w:r>
        <w:rPr>
          <w:spacing w:val="-12"/>
          <w:w w:val="105"/>
        </w:rPr>
        <w:t xml:space="preserve"> </w:t>
      </w:r>
      <w:r>
        <w:rPr>
          <w:w w:val="105"/>
        </w:rPr>
        <w:t>these</w:t>
      </w:r>
      <w:r>
        <w:rPr>
          <w:spacing w:val="-10"/>
          <w:w w:val="105"/>
        </w:rPr>
        <w:t xml:space="preserve"> </w:t>
      </w:r>
      <w:r>
        <w:rPr>
          <w:w w:val="105"/>
        </w:rPr>
        <w:t>Funds</w:t>
      </w:r>
      <w:r>
        <w:rPr>
          <w:spacing w:val="-7"/>
          <w:w w:val="105"/>
        </w:rPr>
        <w:t xml:space="preserve"> </w:t>
      </w:r>
      <w:r>
        <w:rPr>
          <w:w w:val="105"/>
        </w:rPr>
        <w:t>(the</w:t>
      </w:r>
      <w:r>
        <w:rPr>
          <w:spacing w:val="-10"/>
          <w:w w:val="105"/>
        </w:rPr>
        <w:t xml:space="preserve"> </w:t>
      </w:r>
      <w:r>
        <w:rPr>
          <w:w w:val="105"/>
        </w:rPr>
        <w:t>“Sustainability</w:t>
      </w:r>
      <w:r>
        <w:rPr>
          <w:spacing w:val="-4"/>
          <w:w w:val="105"/>
        </w:rPr>
        <w:t xml:space="preserve"> </w:t>
      </w:r>
      <w:r>
        <w:rPr>
          <w:w w:val="105"/>
        </w:rPr>
        <w:t>Strategies”),</w:t>
      </w:r>
      <w:r>
        <w:rPr>
          <w:spacing w:val="-10"/>
          <w:w w:val="105"/>
        </w:rPr>
        <w:t xml:space="preserve"> </w:t>
      </w:r>
      <w:r>
        <w:rPr>
          <w:w w:val="105"/>
        </w:rPr>
        <w:t>as</w:t>
      </w:r>
      <w:r>
        <w:rPr>
          <w:spacing w:val="-10"/>
          <w:w w:val="105"/>
        </w:rPr>
        <w:t xml:space="preserve"> </w:t>
      </w:r>
      <w:r>
        <w:rPr>
          <w:w w:val="105"/>
        </w:rPr>
        <w:t>set</w:t>
      </w:r>
      <w:r>
        <w:rPr>
          <w:spacing w:val="-7"/>
          <w:w w:val="105"/>
        </w:rPr>
        <w:t xml:space="preserve"> </w:t>
      </w:r>
      <w:r>
        <w:rPr>
          <w:w w:val="105"/>
        </w:rPr>
        <w:t>out</w:t>
      </w:r>
      <w:r>
        <w:rPr>
          <w:spacing w:val="-10"/>
          <w:w w:val="105"/>
        </w:rPr>
        <w:t xml:space="preserve"> </w:t>
      </w:r>
      <w:r>
        <w:rPr>
          <w:w w:val="105"/>
        </w:rPr>
        <w:t>in</w:t>
      </w:r>
      <w:r>
        <w:rPr>
          <w:spacing w:val="-13"/>
          <w:w w:val="105"/>
        </w:rPr>
        <w:t xml:space="preserve"> </w:t>
      </w:r>
      <w:r>
        <w:rPr>
          <w:w w:val="105"/>
        </w:rPr>
        <w:t>the</w:t>
      </w:r>
      <w:r>
        <w:rPr>
          <w:spacing w:val="-13"/>
          <w:w w:val="105"/>
        </w:rPr>
        <w:t xml:space="preserve"> </w:t>
      </w:r>
      <w:r>
        <w:rPr>
          <w:w w:val="105"/>
        </w:rPr>
        <w:t>Investment Policy</w:t>
      </w:r>
      <w:r>
        <w:rPr>
          <w:spacing w:val="-7"/>
          <w:w w:val="105"/>
        </w:rPr>
        <w:t xml:space="preserve"> </w:t>
      </w:r>
      <w:r>
        <w:rPr>
          <w:w w:val="105"/>
        </w:rPr>
        <w:t>section</w:t>
      </w:r>
      <w:r>
        <w:rPr>
          <w:spacing w:val="-5"/>
          <w:w w:val="105"/>
        </w:rPr>
        <w:t xml:space="preserve"> </w:t>
      </w:r>
      <w:r>
        <w:rPr>
          <w:w w:val="105"/>
        </w:rPr>
        <w:t>of</w:t>
      </w:r>
      <w:r>
        <w:rPr>
          <w:spacing w:val="-4"/>
          <w:w w:val="105"/>
        </w:rPr>
        <w:t xml:space="preserve"> </w:t>
      </w:r>
      <w:r>
        <w:rPr>
          <w:w w:val="105"/>
        </w:rPr>
        <w:t>each</w:t>
      </w:r>
      <w:r>
        <w:rPr>
          <w:spacing w:val="-5"/>
          <w:w w:val="105"/>
        </w:rPr>
        <w:t xml:space="preserve"> </w:t>
      </w:r>
      <w:r>
        <w:rPr>
          <w:w w:val="105"/>
        </w:rPr>
        <w:t>Fund,</w:t>
      </w:r>
      <w:r>
        <w:rPr>
          <w:spacing w:val="-5"/>
          <w:w w:val="105"/>
        </w:rPr>
        <w:t xml:space="preserve"> </w:t>
      </w:r>
      <w:r>
        <w:rPr>
          <w:w w:val="105"/>
        </w:rPr>
        <w:t>which</w:t>
      </w:r>
      <w:r>
        <w:rPr>
          <w:spacing w:val="-5"/>
          <w:w w:val="105"/>
        </w:rPr>
        <w:t xml:space="preserve"> </w:t>
      </w:r>
      <w:r>
        <w:rPr>
          <w:w w:val="105"/>
        </w:rPr>
        <w:t>can</w:t>
      </w:r>
      <w:r>
        <w:rPr>
          <w:spacing w:val="-5"/>
          <w:w w:val="105"/>
        </w:rPr>
        <w:t xml:space="preserve"> </w:t>
      </w:r>
      <w:r>
        <w:rPr>
          <w:w w:val="105"/>
        </w:rPr>
        <w:t>be</w:t>
      </w:r>
      <w:r>
        <w:rPr>
          <w:spacing w:val="-6"/>
          <w:w w:val="105"/>
        </w:rPr>
        <w:t xml:space="preserve"> </w:t>
      </w:r>
      <w:r>
        <w:rPr>
          <w:w w:val="105"/>
        </w:rPr>
        <w:t>found</w:t>
      </w:r>
      <w:r>
        <w:rPr>
          <w:spacing w:val="-5"/>
          <w:w w:val="105"/>
        </w:rPr>
        <w:t xml:space="preserve"> </w:t>
      </w:r>
      <w:r>
        <w:rPr>
          <w:w w:val="105"/>
        </w:rPr>
        <w:t>in</w:t>
      </w:r>
      <w:r>
        <w:rPr>
          <w:spacing w:val="-4"/>
          <w:w w:val="105"/>
        </w:rPr>
        <w:t xml:space="preserve"> </w:t>
      </w:r>
      <w:r>
        <w:rPr>
          <w:w w:val="105"/>
        </w:rPr>
        <w:t>Appendix</w:t>
      </w:r>
      <w:r>
        <w:rPr>
          <w:spacing w:val="-3"/>
          <w:w w:val="105"/>
        </w:rPr>
        <w:t xml:space="preserve"> </w:t>
      </w:r>
      <w:r>
        <w:rPr>
          <w:w w:val="105"/>
        </w:rPr>
        <w:t>1</w:t>
      </w:r>
      <w:r>
        <w:rPr>
          <w:spacing w:val="-2"/>
          <w:w w:val="105"/>
        </w:rPr>
        <w:t xml:space="preserve"> </w:t>
      </w:r>
      <w:r>
        <w:rPr>
          <w:w w:val="105"/>
        </w:rPr>
        <w:t>below.</w:t>
      </w:r>
      <w:r>
        <w:rPr>
          <w:spacing w:val="-3"/>
          <w:w w:val="105"/>
        </w:rPr>
        <w:t xml:space="preserve"> </w:t>
      </w:r>
      <w:r>
        <w:rPr>
          <w:w w:val="105"/>
        </w:rPr>
        <w:t>These</w:t>
      </w:r>
      <w:r>
        <w:rPr>
          <w:spacing w:val="-5"/>
          <w:w w:val="105"/>
        </w:rPr>
        <w:t xml:space="preserve"> </w:t>
      </w:r>
      <w:r>
        <w:rPr>
          <w:w w:val="105"/>
        </w:rPr>
        <w:t>investment strategies may result in these Funds having a narrower range of eligible investments, which may in turn affect Fund performance.</w:t>
      </w:r>
    </w:p>
    <w:p w14:paraId="33AE9FA0" w14:textId="77777777" w:rsidR="00FE7E48" w:rsidRDefault="00FE7E48">
      <w:pPr>
        <w:pStyle w:val="BodyText"/>
        <w:spacing w:before="34"/>
      </w:pPr>
    </w:p>
    <w:p w14:paraId="4D2E8415" w14:textId="77777777" w:rsidR="00FE7E48" w:rsidRDefault="00CB7212">
      <w:pPr>
        <w:pStyle w:val="BodyText"/>
        <w:spacing w:before="1" w:line="336" w:lineRule="auto"/>
        <w:ind w:left="875" w:right="1486"/>
        <w:jc w:val="both"/>
      </w:pPr>
      <w:r>
        <w:rPr>
          <w:w w:val="105"/>
        </w:rPr>
        <w:t>Where</w:t>
      </w:r>
      <w:r>
        <w:rPr>
          <w:spacing w:val="-2"/>
          <w:w w:val="105"/>
        </w:rPr>
        <w:t xml:space="preserve"> </w:t>
      </w:r>
      <w:r>
        <w:rPr>
          <w:w w:val="105"/>
        </w:rPr>
        <w:t>an</w:t>
      </w:r>
      <w:r>
        <w:rPr>
          <w:spacing w:val="-5"/>
          <w:w w:val="105"/>
        </w:rPr>
        <w:t xml:space="preserve"> </w:t>
      </w:r>
      <w:r>
        <w:rPr>
          <w:w w:val="105"/>
        </w:rPr>
        <w:t>investment held</w:t>
      </w:r>
      <w:r>
        <w:rPr>
          <w:spacing w:val="-2"/>
          <w:w w:val="105"/>
        </w:rPr>
        <w:t xml:space="preserve"> </w:t>
      </w:r>
      <w:r>
        <w:rPr>
          <w:w w:val="105"/>
        </w:rPr>
        <w:t>in</w:t>
      </w:r>
      <w:r>
        <w:rPr>
          <w:spacing w:val="-3"/>
          <w:w w:val="105"/>
        </w:rPr>
        <w:t xml:space="preserve"> </w:t>
      </w:r>
      <w:r>
        <w:rPr>
          <w:w w:val="105"/>
        </w:rPr>
        <w:t>these</w:t>
      </w:r>
      <w:r>
        <w:rPr>
          <w:spacing w:val="-3"/>
          <w:w w:val="105"/>
        </w:rPr>
        <w:t xml:space="preserve"> </w:t>
      </w:r>
      <w:r>
        <w:rPr>
          <w:w w:val="105"/>
        </w:rPr>
        <w:t>Funds</w:t>
      </w:r>
      <w:r>
        <w:rPr>
          <w:spacing w:val="-4"/>
          <w:w w:val="105"/>
        </w:rPr>
        <w:t xml:space="preserve"> </w:t>
      </w:r>
      <w:r>
        <w:rPr>
          <w:w w:val="105"/>
        </w:rPr>
        <w:t>is</w:t>
      </w:r>
      <w:r>
        <w:rPr>
          <w:spacing w:val="-3"/>
          <w:w w:val="105"/>
        </w:rPr>
        <w:t xml:space="preserve"> </w:t>
      </w:r>
      <w:r>
        <w:rPr>
          <w:w w:val="105"/>
        </w:rPr>
        <w:t>identified</w:t>
      </w:r>
      <w:r>
        <w:rPr>
          <w:spacing w:val="-3"/>
          <w:w w:val="105"/>
        </w:rPr>
        <w:t xml:space="preserve"> </w:t>
      </w:r>
      <w:r>
        <w:rPr>
          <w:w w:val="105"/>
        </w:rPr>
        <w:t>as</w:t>
      </w:r>
      <w:r>
        <w:rPr>
          <w:spacing w:val="-1"/>
          <w:w w:val="105"/>
        </w:rPr>
        <w:t xml:space="preserve"> </w:t>
      </w:r>
      <w:r>
        <w:rPr>
          <w:w w:val="105"/>
        </w:rPr>
        <w:t>no</w:t>
      </w:r>
      <w:r>
        <w:rPr>
          <w:spacing w:val="-3"/>
          <w:w w:val="105"/>
        </w:rPr>
        <w:t xml:space="preserve"> </w:t>
      </w:r>
      <w:r>
        <w:rPr>
          <w:w w:val="105"/>
        </w:rPr>
        <w:t>longer</w:t>
      </w:r>
      <w:r>
        <w:rPr>
          <w:spacing w:val="-1"/>
          <w:w w:val="105"/>
        </w:rPr>
        <w:t xml:space="preserve"> </w:t>
      </w:r>
      <w:r>
        <w:rPr>
          <w:w w:val="105"/>
        </w:rPr>
        <w:t>being</w:t>
      </w:r>
      <w:r>
        <w:rPr>
          <w:spacing w:val="-2"/>
          <w:w w:val="105"/>
        </w:rPr>
        <w:t xml:space="preserve"> </w:t>
      </w:r>
      <w:r>
        <w:rPr>
          <w:w w:val="105"/>
        </w:rPr>
        <w:t>in</w:t>
      </w:r>
      <w:r>
        <w:rPr>
          <w:spacing w:val="-3"/>
          <w:w w:val="105"/>
        </w:rPr>
        <w:t xml:space="preserve"> </w:t>
      </w:r>
      <w:r>
        <w:rPr>
          <w:w w:val="105"/>
        </w:rPr>
        <w:t>accordance with the relevant Sustainability Strategy, the Investment Adviser will seek to sell the investment</w:t>
      </w:r>
      <w:r>
        <w:rPr>
          <w:spacing w:val="-14"/>
          <w:w w:val="105"/>
        </w:rPr>
        <w:t xml:space="preserve"> </w:t>
      </w:r>
      <w:r>
        <w:rPr>
          <w:w w:val="105"/>
        </w:rPr>
        <w:t>as</w:t>
      </w:r>
      <w:r>
        <w:rPr>
          <w:spacing w:val="-12"/>
          <w:w w:val="105"/>
        </w:rPr>
        <w:t xml:space="preserve"> </w:t>
      </w:r>
      <w:r>
        <w:rPr>
          <w:w w:val="105"/>
        </w:rPr>
        <w:t>soon</w:t>
      </w:r>
      <w:r>
        <w:rPr>
          <w:spacing w:val="-13"/>
          <w:w w:val="105"/>
        </w:rPr>
        <w:t xml:space="preserve"> </w:t>
      </w:r>
      <w:r>
        <w:rPr>
          <w:w w:val="105"/>
        </w:rPr>
        <w:t>as</w:t>
      </w:r>
      <w:r>
        <w:rPr>
          <w:spacing w:val="-13"/>
          <w:w w:val="105"/>
        </w:rPr>
        <w:t xml:space="preserve"> </w:t>
      </w:r>
      <w:r>
        <w:rPr>
          <w:w w:val="105"/>
        </w:rPr>
        <w:t>reasonably</w:t>
      </w:r>
      <w:r>
        <w:rPr>
          <w:spacing w:val="-15"/>
          <w:w w:val="105"/>
        </w:rPr>
        <w:t xml:space="preserve"> </w:t>
      </w:r>
      <w:r>
        <w:rPr>
          <w:w w:val="105"/>
        </w:rPr>
        <w:t>possible,</w:t>
      </w:r>
      <w:r>
        <w:rPr>
          <w:spacing w:val="-9"/>
          <w:w w:val="105"/>
        </w:rPr>
        <w:t xml:space="preserve"> </w:t>
      </w:r>
      <w:r>
        <w:rPr>
          <w:w w:val="105"/>
        </w:rPr>
        <w:t>normally</w:t>
      </w:r>
      <w:r>
        <w:rPr>
          <w:spacing w:val="-12"/>
          <w:w w:val="105"/>
        </w:rPr>
        <w:t xml:space="preserve"> </w:t>
      </w:r>
      <w:r>
        <w:rPr>
          <w:w w:val="105"/>
        </w:rPr>
        <w:t>within</w:t>
      </w:r>
      <w:r>
        <w:rPr>
          <w:spacing w:val="-11"/>
          <w:w w:val="105"/>
        </w:rPr>
        <w:t xml:space="preserve"> </w:t>
      </w:r>
      <w:r>
        <w:rPr>
          <w:w w:val="105"/>
        </w:rPr>
        <w:t>90</w:t>
      </w:r>
      <w:r>
        <w:rPr>
          <w:spacing w:val="-12"/>
          <w:w w:val="105"/>
        </w:rPr>
        <w:t xml:space="preserve"> </w:t>
      </w:r>
      <w:r>
        <w:rPr>
          <w:w w:val="105"/>
        </w:rPr>
        <w:t>days.</w:t>
      </w:r>
      <w:r>
        <w:rPr>
          <w:spacing w:val="-11"/>
          <w:w w:val="105"/>
        </w:rPr>
        <w:t xml:space="preserve"> </w:t>
      </w:r>
      <w:r>
        <w:rPr>
          <w:w w:val="105"/>
        </w:rPr>
        <w:t>The</w:t>
      </w:r>
      <w:r>
        <w:rPr>
          <w:spacing w:val="-13"/>
          <w:w w:val="105"/>
        </w:rPr>
        <w:t xml:space="preserve"> </w:t>
      </w:r>
      <w:r>
        <w:rPr>
          <w:w w:val="105"/>
        </w:rPr>
        <w:t>prices</w:t>
      </w:r>
      <w:r>
        <w:rPr>
          <w:spacing w:val="-12"/>
          <w:w w:val="105"/>
        </w:rPr>
        <w:t xml:space="preserve"> </w:t>
      </w:r>
      <w:r>
        <w:rPr>
          <w:w w:val="105"/>
        </w:rPr>
        <w:t>at</w:t>
      </w:r>
      <w:r>
        <w:rPr>
          <w:spacing w:val="-11"/>
          <w:w w:val="105"/>
        </w:rPr>
        <w:t xml:space="preserve"> </w:t>
      </w:r>
      <w:r>
        <w:rPr>
          <w:w w:val="105"/>
        </w:rPr>
        <w:t xml:space="preserve">which such an investment can be sold in these circumstances may be lower than the prices that might otherwise have been realised for the investment if such a sale was not </w:t>
      </w:r>
      <w:r>
        <w:rPr>
          <w:spacing w:val="-2"/>
          <w:w w:val="105"/>
        </w:rPr>
        <w:t>required.</w:t>
      </w:r>
    </w:p>
    <w:p w14:paraId="0C8DF3FF" w14:textId="77777777" w:rsidR="00FE7E48" w:rsidRDefault="00FE7E48">
      <w:pPr>
        <w:pStyle w:val="BodyText"/>
        <w:spacing w:before="33"/>
      </w:pPr>
    </w:p>
    <w:p w14:paraId="3CD6335C" w14:textId="77777777" w:rsidR="00FE7E48" w:rsidRDefault="00CB7212">
      <w:pPr>
        <w:pStyle w:val="BodyText"/>
        <w:spacing w:line="336" w:lineRule="auto"/>
        <w:ind w:left="875" w:right="1496"/>
        <w:jc w:val="both"/>
      </w:pPr>
      <w:r>
        <w:rPr>
          <w:w w:val="105"/>
        </w:rPr>
        <w:t>When making an investment decision, the Investment Adviser will seek to mitigate environmental, social and governance risks through fundamental analysis. The Investment Adviser will focus on the risks that are most material to the company.</w:t>
      </w:r>
    </w:p>
    <w:p w14:paraId="007D3355" w14:textId="77777777" w:rsidR="00FE7E48" w:rsidRDefault="00FE7E48">
      <w:pPr>
        <w:pStyle w:val="BodyText"/>
        <w:spacing w:before="34"/>
      </w:pPr>
    </w:p>
    <w:p w14:paraId="5E26EE5D" w14:textId="77777777" w:rsidR="00FE7E48" w:rsidRDefault="00CB7212">
      <w:pPr>
        <w:pStyle w:val="BodyText"/>
        <w:spacing w:before="1" w:line="336" w:lineRule="auto"/>
        <w:ind w:left="875" w:right="1494"/>
        <w:jc w:val="both"/>
      </w:pPr>
      <w:r>
        <w:rPr>
          <w:w w:val="105"/>
        </w:rPr>
        <w:t>Furthermore, the concept of what constitutes a sustainability investment can be interpreted in different ways. The Investment Adviser will select investments in accordance with the individual Sustainability Strategies of the above Funds but recognises that other definitions of sustainability investments exist. Therefore, these Funds may make certain investments that another manager or investor would not consider to be a sustainable activity.</w:t>
      </w:r>
    </w:p>
    <w:p w14:paraId="16933F41" w14:textId="77777777" w:rsidR="00FE7E48" w:rsidRDefault="00FE7E48">
      <w:pPr>
        <w:pStyle w:val="BodyText"/>
        <w:spacing w:line="336" w:lineRule="auto"/>
        <w:jc w:val="both"/>
        <w:sectPr w:rsidR="00FE7E48">
          <w:pgSz w:w="11930" w:h="16860"/>
          <w:pgMar w:top="1440" w:right="283" w:bottom="1180" w:left="1417" w:header="0" w:footer="923" w:gutter="0"/>
          <w:cols w:space="720"/>
        </w:sectPr>
      </w:pPr>
    </w:p>
    <w:p w14:paraId="29EE5AE9" w14:textId="77777777" w:rsidR="00FE7E48" w:rsidRDefault="00CB7212">
      <w:pPr>
        <w:pStyle w:val="Heading1"/>
        <w:numPr>
          <w:ilvl w:val="0"/>
          <w:numId w:val="29"/>
        </w:numPr>
        <w:tabs>
          <w:tab w:val="left" w:pos="875"/>
        </w:tabs>
        <w:spacing w:before="84"/>
      </w:pPr>
      <w:bookmarkStart w:id="15" w:name="_bookmark15"/>
      <w:bookmarkEnd w:id="15"/>
      <w:r>
        <w:rPr>
          <w:spacing w:val="-2"/>
          <w:w w:val="105"/>
        </w:rPr>
        <w:t>UNITS</w:t>
      </w:r>
    </w:p>
    <w:p w14:paraId="38225C42" w14:textId="77777777" w:rsidR="00FE7E48" w:rsidRDefault="00FE7E48">
      <w:pPr>
        <w:pStyle w:val="BodyText"/>
        <w:spacing w:before="126"/>
        <w:rPr>
          <w:b/>
        </w:rPr>
      </w:pPr>
    </w:p>
    <w:p w14:paraId="193A31FC" w14:textId="77777777" w:rsidR="00FE7E48" w:rsidRDefault="00CB7212">
      <w:pPr>
        <w:pStyle w:val="Heading2"/>
        <w:numPr>
          <w:ilvl w:val="1"/>
          <w:numId w:val="29"/>
        </w:numPr>
        <w:tabs>
          <w:tab w:val="left" w:pos="875"/>
        </w:tabs>
        <w:ind w:hanging="852"/>
      </w:pPr>
      <w:bookmarkStart w:id="16" w:name="_bookmark16"/>
      <w:bookmarkEnd w:id="16"/>
      <w:r>
        <w:rPr>
          <w:w w:val="105"/>
        </w:rPr>
        <w:t>Unit</w:t>
      </w:r>
      <w:r>
        <w:rPr>
          <w:spacing w:val="-9"/>
          <w:w w:val="105"/>
        </w:rPr>
        <w:t xml:space="preserve"> </w:t>
      </w:r>
      <w:r>
        <w:rPr>
          <w:spacing w:val="-2"/>
          <w:w w:val="105"/>
        </w:rPr>
        <w:t>Classes</w:t>
      </w:r>
    </w:p>
    <w:p w14:paraId="689C5A80" w14:textId="77777777" w:rsidR="00FE7E48" w:rsidRDefault="00FE7E48">
      <w:pPr>
        <w:pStyle w:val="BodyText"/>
        <w:spacing w:before="36"/>
        <w:rPr>
          <w:b/>
        </w:rPr>
      </w:pPr>
    </w:p>
    <w:p w14:paraId="5148C50E" w14:textId="77777777" w:rsidR="00FE7E48" w:rsidRDefault="00CB7212">
      <w:pPr>
        <w:pStyle w:val="BodyText"/>
        <w:spacing w:line="336" w:lineRule="auto"/>
        <w:ind w:left="23" w:right="1485"/>
        <w:jc w:val="both"/>
      </w:pPr>
      <w:r>
        <w:rPr>
          <w:w w:val="105"/>
        </w:rPr>
        <w:t>Units of a number of Unit Classes may be issued in respect of each Fund. The</w:t>
      </w:r>
      <w:r>
        <w:rPr>
          <w:spacing w:val="-1"/>
          <w:w w:val="105"/>
        </w:rPr>
        <w:t xml:space="preserve"> </w:t>
      </w:r>
      <w:r>
        <w:rPr>
          <w:w w:val="105"/>
        </w:rPr>
        <w:t>terms for</w:t>
      </w:r>
      <w:r>
        <w:rPr>
          <w:spacing w:val="-3"/>
          <w:w w:val="105"/>
        </w:rPr>
        <w:t xml:space="preserve"> </w:t>
      </w:r>
      <w:r>
        <w:rPr>
          <w:w w:val="105"/>
        </w:rPr>
        <w:t>the Unit Classes</w:t>
      </w:r>
      <w:r>
        <w:rPr>
          <w:spacing w:val="-7"/>
          <w:w w:val="105"/>
        </w:rPr>
        <w:t xml:space="preserve"> </w:t>
      </w:r>
      <w:r>
        <w:rPr>
          <w:w w:val="105"/>
        </w:rPr>
        <w:t>in</w:t>
      </w:r>
      <w:r>
        <w:rPr>
          <w:spacing w:val="-7"/>
          <w:w w:val="105"/>
        </w:rPr>
        <w:t xml:space="preserve"> </w:t>
      </w:r>
      <w:r>
        <w:rPr>
          <w:w w:val="105"/>
        </w:rPr>
        <w:t>issue</w:t>
      </w:r>
      <w:r>
        <w:rPr>
          <w:spacing w:val="-8"/>
          <w:w w:val="105"/>
        </w:rPr>
        <w:t xml:space="preserve"> </w:t>
      </w:r>
      <w:r>
        <w:rPr>
          <w:w w:val="105"/>
        </w:rPr>
        <w:t>from</w:t>
      </w:r>
      <w:r>
        <w:rPr>
          <w:spacing w:val="-6"/>
          <w:w w:val="105"/>
        </w:rPr>
        <w:t xml:space="preserve"> </w:t>
      </w:r>
      <w:r>
        <w:rPr>
          <w:w w:val="105"/>
        </w:rPr>
        <w:t>time</w:t>
      </w:r>
      <w:r>
        <w:rPr>
          <w:spacing w:val="-6"/>
          <w:w w:val="105"/>
        </w:rPr>
        <w:t xml:space="preserve"> </w:t>
      </w:r>
      <w:r>
        <w:rPr>
          <w:w w:val="105"/>
        </w:rPr>
        <w:t>to</w:t>
      </w:r>
      <w:r>
        <w:rPr>
          <w:spacing w:val="-7"/>
          <w:w w:val="105"/>
        </w:rPr>
        <w:t xml:space="preserve"> </w:t>
      </w:r>
      <w:r>
        <w:rPr>
          <w:w w:val="105"/>
        </w:rPr>
        <w:t>time</w:t>
      </w:r>
      <w:r>
        <w:rPr>
          <w:spacing w:val="-6"/>
          <w:w w:val="105"/>
        </w:rPr>
        <w:t xml:space="preserve"> </w:t>
      </w:r>
      <w:r>
        <w:rPr>
          <w:w w:val="105"/>
        </w:rPr>
        <w:t>are</w:t>
      </w:r>
      <w:r>
        <w:rPr>
          <w:spacing w:val="-7"/>
          <w:w w:val="105"/>
        </w:rPr>
        <w:t xml:space="preserve"> </w:t>
      </w:r>
      <w:r>
        <w:rPr>
          <w:w w:val="105"/>
        </w:rPr>
        <w:t>as</w:t>
      </w:r>
      <w:r>
        <w:rPr>
          <w:spacing w:val="-6"/>
          <w:w w:val="105"/>
        </w:rPr>
        <w:t xml:space="preserve"> </w:t>
      </w:r>
      <w:r>
        <w:rPr>
          <w:w w:val="105"/>
        </w:rPr>
        <w:t>set</w:t>
      </w:r>
      <w:r>
        <w:rPr>
          <w:spacing w:val="-6"/>
          <w:w w:val="105"/>
        </w:rPr>
        <w:t xml:space="preserve"> </w:t>
      </w:r>
      <w:r>
        <w:rPr>
          <w:w w:val="105"/>
        </w:rPr>
        <w:t>out</w:t>
      </w:r>
      <w:r>
        <w:rPr>
          <w:spacing w:val="-8"/>
          <w:w w:val="105"/>
        </w:rPr>
        <w:t xml:space="preserve"> </w:t>
      </w:r>
      <w:r>
        <w:rPr>
          <w:w w:val="105"/>
        </w:rPr>
        <w:t>in</w:t>
      </w:r>
      <w:r>
        <w:rPr>
          <w:spacing w:val="-7"/>
          <w:w w:val="105"/>
        </w:rPr>
        <w:t xml:space="preserve"> </w:t>
      </w:r>
      <w:r>
        <w:rPr>
          <w:w w:val="105"/>
        </w:rPr>
        <w:t>this</w:t>
      </w:r>
      <w:r>
        <w:rPr>
          <w:spacing w:val="-6"/>
          <w:w w:val="105"/>
        </w:rPr>
        <w:t xml:space="preserve"> </w:t>
      </w:r>
      <w:r>
        <w:rPr>
          <w:w w:val="105"/>
        </w:rPr>
        <w:t>Prospectus.</w:t>
      </w:r>
      <w:r>
        <w:rPr>
          <w:spacing w:val="-8"/>
          <w:w w:val="105"/>
        </w:rPr>
        <w:t xml:space="preserve"> </w:t>
      </w:r>
      <w:r>
        <w:rPr>
          <w:w w:val="105"/>
        </w:rPr>
        <w:t>Different</w:t>
      </w:r>
      <w:r>
        <w:rPr>
          <w:spacing w:val="-6"/>
          <w:w w:val="105"/>
        </w:rPr>
        <w:t xml:space="preserve"> </w:t>
      </w:r>
      <w:r>
        <w:rPr>
          <w:w w:val="105"/>
        </w:rPr>
        <w:t>charging</w:t>
      </w:r>
      <w:r>
        <w:rPr>
          <w:spacing w:val="-7"/>
          <w:w w:val="105"/>
        </w:rPr>
        <w:t xml:space="preserve"> </w:t>
      </w:r>
      <w:r>
        <w:rPr>
          <w:w w:val="105"/>
        </w:rPr>
        <w:t>structures, minimum investment levels and eligibility provisions apply to each available Unit Class of each Fund as set out in Appendix 1.</w:t>
      </w:r>
    </w:p>
    <w:p w14:paraId="6FBC7AC8" w14:textId="77777777" w:rsidR="00FE7E48" w:rsidRDefault="00FE7E48">
      <w:pPr>
        <w:pStyle w:val="BodyText"/>
        <w:spacing w:before="33"/>
      </w:pPr>
    </w:p>
    <w:p w14:paraId="2CBF3C8C" w14:textId="77777777" w:rsidR="00FE7E48" w:rsidRDefault="00CB7212">
      <w:pPr>
        <w:pStyle w:val="BodyText"/>
        <w:spacing w:line="336" w:lineRule="auto"/>
        <w:ind w:left="23" w:right="1505"/>
        <w:jc w:val="both"/>
      </w:pPr>
      <w:r>
        <w:rPr>
          <w:w w:val="105"/>
        </w:rPr>
        <w:t>In</w:t>
      </w:r>
      <w:r>
        <w:rPr>
          <w:spacing w:val="10"/>
          <w:w w:val="105"/>
        </w:rPr>
        <w:t xml:space="preserve"> </w:t>
      </w:r>
      <w:r>
        <w:rPr>
          <w:w w:val="105"/>
        </w:rPr>
        <w:t>advance</w:t>
      </w:r>
      <w:r>
        <w:rPr>
          <w:spacing w:val="13"/>
          <w:w w:val="105"/>
        </w:rPr>
        <w:t xml:space="preserve"> </w:t>
      </w:r>
      <w:r>
        <w:rPr>
          <w:w w:val="105"/>
        </w:rPr>
        <w:t>of</w:t>
      </w:r>
      <w:r>
        <w:rPr>
          <w:spacing w:val="14"/>
          <w:w w:val="105"/>
        </w:rPr>
        <w:t xml:space="preserve"> </w:t>
      </w:r>
      <w:r>
        <w:rPr>
          <w:w w:val="105"/>
        </w:rPr>
        <w:t>accepting</w:t>
      </w:r>
      <w:r>
        <w:rPr>
          <w:spacing w:val="10"/>
          <w:w w:val="105"/>
        </w:rPr>
        <w:t xml:space="preserve"> </w:t>
      </w:r>
      <w:r>
        <w:rPr>
          <w:w w:val="105"/>
        </w:rPr>
        <w:t>investment</w:t>
      </w:r>
      <w:r>
        <w:rPr>
          <w:spacing w:val="13"/>
          <w:w w:val="105"/>
        </w:rPr>
        <w:t xml:space="preserve"> </w:t>
      </w:r>
      <w:r>
        <w:rPr>
          <w:w w:val="105"/>
        </w:rPr>
        <w:t>into</w:t>
      </w:r>
      <w:r>
        <w:rPr>
          <w:spacing w:val="11"/>
          <w:w w:val="105"/>
        </w:rPr>
        <w:t xml:space="preserve"> </w:t>
      </w:r>
      <w:r>
        <w:rPr>
          <w:w w:val="105"/>
        </w:rPr>
        <w:t>the I</w:t>
      </w:r>
      <w:r>
        <w:rPr>
          <w:spacing w:val="16"/>
          <w:w w:val="105"/>
        </w:rPr>
        <w:t xml:space="preserve"> </w:t>
      </w:r>
      <w:r>
        <w:rPr>
          <w:w w:val="105"/>
        </w:rPr>
        <w:t>class</w:t>
      </w:r>
      <w:r>
        <w:rPr>
          <w:spacing w:val="12"/>
          <w:w w:val="105"/>
        </w:rPr>
        <w:t xml:space="preserve"> </w:t>
      </w:r>
      <w:r>
        <w:rPr>
          <w:w w:val="105"/>
        </w:rPr>
        <w:t>of</w:t>
      </w:r>
      <w:r>
        <w:rPr>
          <w:spacing w:val="17"/>
          <w:w w:val="105"/>
        </w:rPr>
        <w:t xml:space="preserve"> </w:t>
      </w:r>
      <w:r>
        <w:rPr>
          <w:w w:val="105"/>
        </w:rPr>
        <w:t>Units</w:t>
      </w:r>
      <w:r>
        <w:rPr>
          <w:spacing w:val="13"/>
          <w:w w:val="105"/>
        </w:rPr>
        <w:t xml:space="preserve"> </w:t>
      </w:r>
      <w:r>
        <w:rPr>
          <w:w w:val="105"/>
        </w:rPr>
        <w:t>of</w:t>
      </w:r>
      <w:r>
        <w:rPr>
          <w:spacing w:val="12"/>
          <w:w w:val="105"/>
        </w:rPr>
        <w:t xml:space="preserve"> </w:t>
      </w:r>
      <w:r>
        <w:rPr>
          <w:w w:val="105"/>
        </w:rPr>
        <w:t>a</w:t>
      </w:r>
      <w:r>
        <w:rPr>
          <w:spacing w:val="14"/>
          <w:w w:val="105"/>
        </w:rPr>
        <w:t xml:space="preserve"> </w:t>
      </w:r>
      <w:r>
        <w:rPr>
          <w:w w:val="105"/>
        </w:rPr>
        <w:t>Fund,</w:t>
      </w:r>
      <w:r>
        <w:rPr>
          <w:spacing w:val="13"/>
          <w:w w:val="105"/>
        </w:rPr>
        <w:t xml:space="preserve"> </w:t>
      </w:r>
      <w:r>
        <w:rPr>
          <w:w w:val="105"/>
        </w:rPr>
        <w:t>the</w:t>
      </w:r>
      <w:r>
        <w:rPr>
          <w:spacing w:val="13"/>
          <w:w w:val="105"/>
        </w:rPr>
        <w:t xml:space="preserve"> </w:t>
      </w:r>
      <w:r>
        <w:rPr>
          <w:w w:val="105"/>
        </w:rPr>
        <w:t>Manager</w:t>
      </w:r>
      <w:r>
        <w:rPr>
          <w:spacing w:val="15"/>
          <w:w w:val="105"/>
        </w:rPr>
        <w:t xml:space="preserve"> </w:t>
      </w:r>
      <w:r>
        <w:rPr>
          <w:w w:val="105"/>
        </w:rPr>
        <w:t>will</w:t>
      </w:r>
      <w:r>
        <w:rPr>
          <w:spacing w:val="11"/>
          <w:w w:val="105"/>
        </w:rPr>
        <w:t xml:space="preserve"> </w:t>
      </w:r>
      <w:r>
        <w:rPr>
          <w:w w:val="105"/>
        </w:rPr>
        <w:t>agree a separate fee with potential investors which is not payable out of the property of the relevant Fund and which is subject to negotiation by the Manager.</w:t>
      </w:r>
    </w:p>
    <w:p w14:paraId="3F82A44C" w14:textId="77777777" w:rsidR="00FE7E48" w:rsidRDefault="00FE7E48">
      <w:pPr>
        <w:pStyle w:val="BodyText"/>
        <w:spacing w:before="35"/>
      </w:pPr>
    </w:p>
    <w:p w14:paraId="11E5BE7F" w14:textId="77777777" w:rsidR="00FE7E48" w:rsidRDefault="00CB7212">
      <w:pPr>
        <w:pStyle w:val="BodyText"/>
        <w:spacing w:line="331" w:lineRule="auto"/>
        <w:ind w:left="23" w:right="1517"/>
        <w:jc w:val="both"/>
      </w:pPr>
      <w:r>
        <w:rPr>
          <w:w w:val="105"/>
        </w:rPr>
        <w:t xml:space="preserve">The Trust may issue income and/or accumulation Units in each of the Funds in each of these </w:t>
      </w:r>
      <w:r>
        <w:rPr>
          <w:spacing w:val="-2"/>
          <w:w w:val="105"/>
        </w:rPr>
        <w:t>classes.</w:t>
      </w:r>
    </w:p>
    <w:p w14:paraId="35C9BB2B" w14:textId="77777777" w:rsidR="00FE7E48" w:rsidRDefault="00FE7E48">
      <w:pPr>
        <w:pStyle w:val="BodyText"/>
        <w:spacing w:before="39"/>
      </w:pPr>
    </w:p>
    <w:p w14:paraId="171E40D5" w14:textId="77777777" w:rsidR="00FE7E48" w:rsidRDefault="00CB7212">
      <w:pPr>
        <w:pStyle w:val="BodyText"/>
        <w:spacing w:line="333" w:lineRule="auto"/>
        <w:ind w:left="23" w:right="1519"/>
        <w:jc w:val="both"/>
      </w:pPr>
      <w:r>
        <w:rPr>
          <w:w w:val="105"/>
        </w:rPr>
        <w:t>Unitholders of income Units are entitled to be paid the distributable income attributed to such Units on any relevant interim and annual allocation dates.</w:t>
      </w:r>
    </w:p>
    <w:p w14:paraId="7EA9E78B" w14:textId="77777777" w:rsidR="00FE7E48" w:rsidRDefault="00FE7E48">
      <w:pPr>
        <w:pStyle w:val="BodyText"/>
        <w:spacing w:before="40"/>
      </w:pPr>
    </w:p>
    <w:p w14:paraId="5724BA3A" w14:textId="77777777" w:rsidR="00FE7E48" w:rsidRDefault="00CB7212">
      <w:pPr>
        <w:pStyle w:val="BodyText"/>
        <w:spacing w:line="336" w:lineRule="auto"/>
        <w:ind w:left="23" w:right="1517"/>
        <w:jc w:val="both"/>
      </w:pPr>
      <w:r>
        <w:rPr>
          <w:w w:val="105"/>
        </w:rPr>
        <w:t>Income</w:t>
      </w:r>
      <w:r>
        <w:rPr>
          <w:spacing w:val="-7"/>
          <w:w w:val="105"/>
        </w:rPr>
        <w:t xml:space="preserve"> </w:t>
      </w:r>
      <w:r>
        <w:rPr>
          <w:w w:val="105"/>
        </w:rPr>
        <w:t>attributable</w:t>
      </w:r>
      <w:r>
        <w:rPr>
          <w:spacing w:val="-8"/>
          <w:w w:val="105"/>
        </w:rPr>
        <w:t xml:space="preserve"> </w:t>
      </w:r>
      <w:r>
        <w:rPr>
          <w:w w:val="105"/>
        </w:rPr>
        <w:t>to</w:t>
      </w:r>
      <w:r>
        <w:rPr>
          <w:spacing w:val="-7"/>
          <w:w w:val="105"/>
        </w:rPr>
        <w:t xml:space="preserve"> </w:t>
      </w:r>
      <w:r>
        <w:rPr>
          <w:w w:val="105"/>
        </w:rPr>
        <w:t>accumulation</w:t>
      </w:r>
      <w:r>
        <w:rPr>
          <w:spacing w:val="-7"/>
          <w:w w:val="105"/>
        </w:rPr>
        <w:t xml:space="preserve"> </w:t>
      </w:r>
      <w:r>
        <w:rPr>
          <w:w w:val="105"/>
        </w:rPr>
        <w:t>Units</w:t>
      </w:r>
      <w:r>
        <w:rPr>
          <w:spacing w:val="-8"/>
          <w:w w:val="105"/>
        </w:rPr>
        <w:t xml:space="preserve"> </w:t>
      </w:r>
      <w:r>
        <w:rPr>
          <w:w w:val="105"/>
        </w:rPr>
        <w:t>is</w:t>
      </w:r>
      <w:r>
        <w:rPr>
          <w:spacing w:val="-8"/>
          <w:w w:val="105"/>
        </w:rPr>
        <w:t xml:space="preserve"> </w:t>
      </w:r>
      <w:r>
        <w:rPr>
          <w:w w:val="105"/>
        </w:rPr>
        <w:t>automatically</w:t>
      </w:r>
      <w:r>
        <w:rPr>
          <w:spacing w:val="-8"/>
          <w:w w:val="105"/>
        </w:rPr>
        <w:t xml:space="preserve"> </w:t>
      </w:r>
      <w:r>
        <w:rPr>
          <w:w w:val="105"/>
        </w:rPr>
        <w:t>added</w:t>
      </w:r>
      <w:r>
        <w:rPr>
          <w:spacing w:val="-7"/>
          <w:w w:val="105"/>
        </w:rPr>
        <w:t xml:space="preserve"> </w:t>
      </w:r>
      <w:r>
        <w:rPr>
          <w:w w:val="105"/>
        </w:rPr>
        <w:t>to</w:t>
      </w:r>
      <w:r>
        <w:rPr>
          <w:spacing w:val="-7"/>
          <w:w w:val="105"/>
        </w:rPr>
        <w:t xml:space="preserve"> </w:t>
      </w:r>
      <w:r>
        <w:rPr>
          <w:w w:val="105"/>
        </w:rPr>
        <w:t>(and</w:t>
      </w:r>
      <w:r>
        <w:rPr>
          <w:spacing w:val="-8"/>
          <w:w w:val="105"/>
        </w:rPr>
        <w:t xml:space="preserve"> </w:t>
      </w:r>
      <w:r>
        <w:rPr>
          <w:w w:val="105"/>
        </w:rPr>
        <w:t>retained</w:t>
      </w:r>
      <w:r>
        <w:rPr>
          <w:spacing w:val="-7"/>
          <w:w w:val="105"/>
        </w:rPr>
        <w:t xml:space="preserve"> </w:t>
      </w:r>
      <w:r>
        <w:rPr>
          <w:w w:val="105"/>
        </w:rPr>
        <w:t>as</w:t>
      </w:r>
      <w:r>
        <w:rPr>
          <w:spacing w:val="-6"/>
          <w:w w:val="105"/>
        </w:rPr>
        <w:t xml:space="preserve"> </w:t>
      </w:r>
      <w:r>
        <w:rPr>
          <w:w w:val="105"/>
        </w:rPr>
        <w:t>part</w:t>
      </w:r>
      <w:r>
        <w:rPr>
          <w:spacing w:val="-6"/>
          <w:w w:val="105"/>
        </w:rPr>
        <w:t xml:space="preserve"> </w:t>
      </w:r>
      <w:r>
        <w:rPr>
          <w:w w:val="105"/>
        </w:rPr>
        <w:t>of)</w:t>
      </w:r>
      <w:r>
        <w:rPr>
          <w:spacing w:val="-8"/>
          <w:w w:val="105"/>
        </w:rPr>
        <w:t xml:space="preserve"> </w:t>
      </w:r>
      <w:r>
        <w:rPr>
          <w:w w:val="105"/>
        </w:rPr>
        <w:t>the capital assets of the relevant Fund at the end of each accounting period and is reflected in the Unit price of accumulation Units.</w:t>
      </w:r>
    </w:p>
    <w:p w14:paraId="3709314A" w14:textId="77777777" w:rsidR="00FE7E48" w:rsidRDefault="00FE7E48">
      <w:pPr>
        <w:pStyle w:val="BodyText"/>
        <w:spacing w:before="32"/>
      </w:pPr>
    </w:p>
    <w:p w14:paraId="76B4C523" w14:textId="77777777" w:rsidR="00FE7E48" w:rsidRDefault="00CB7212">
      <w:pPr>
        <w:pStyle w:val="BodyText"/>
        <w:spacing w:line="336" w:lineRule="auto"/>
        <w:ind w:left="23" w:right="1496"/>
        <w:jc w:val="both"/>
      </w:pPr>
      <w:r>
        <w:rPr>
          <w:w w:val="105"/>
        </w:rPr>
        <w:t>In</w:t>
      </w:r>
      <w:r>
        <w:rPr>
          <w:spacing w:val="-6"/>
          <w:w w:val="105"/>
        </w:rPr>
        <w:t xml:space="preserve"> </w:t>
      </w:r>
      <w:r>
        <w:rPr>
          <w:w w:val="105"/>
        </w:rPr>
        <w:t>respect</w:t>
      </w:r>
      <w:r>
        <w:rPr>
          <w:spacing w:val="-5"/>
          <w:w w:val="105"/>
        </w:rPr>
        <w:t xml:space="preserve"> </w:t>
      </w:r>
      <w:r>
        <w:rPr>
          <w:w w:val="105"/>
        </w:rPr>
        <w:t>of each</w:t>
      </w:r>
      <w:r>
        <w:rPr>
          <w:spacing w:val="-8"/>
          <w:w w:val="105"/>
        </w:rPr>
        <w:t xml:space="preserve"> </w:t>
      </w:r>
      <w:r>
        <w:rPr>
          <w:w w:val="105"/>
        </w:rPr>
        <w:t>type</w:t>
      </w:r>
      <w:r>
        <w:rPr>
          <w:spacing w:val="-4"/>
          <w:w w:val="105"/>
        </w:rPr>
        <w:t xml:space="preserve"> </w:t>
      </w:r>
      <w:r>
        <w:rPr>
          <w:w w:val="105"/>
        </w:rPr>
        <w:t>of</w:t>
      </w:r>
      <w:r>
        <w:rPr>
          <w:spacing w:val="-4"/>
          <w:w w:val="105"/>
        </w:rPr>
        <w:t xml:space="preserve"> </w:t>
      </w:r>
      <w:r>
        <w:rPr>
          <w:w w:val="105"/>
        </w:rPr>
        <w:t>Unit,</w:t>
      </w:r>
      <w:r>
        <w:rPr>
          <w:spacing w:val="-4"/>
          <w:w w:val="105"/>
        </w:rPr>
        <w:t xml:space="preserve"> </w:t>
      </w:r>
      <w:r>
        <w:rPr>
          <w:w w:val="105"/>
        </w:rPr>
        <w:t>different Unit</w:t>
      </w:r>
      <w:r>
        <w:rPr>
          <w:spacing w:val="-4"/>
          <w:w w:val="105"/>
        </w:rPr>
        <w:t xml:space="preserve"> </w:t>
      </w:r>
      <w:r>
        <w:rPr>
          <w:w w:val="105"/>
        </w:rPr>
        <w:t>Classes</w:t>
      </w:r>
      <w:r>
        <w:rPr>
          <w:spacing w:val="-5"/>
          <w:w w:val="105"/>
        </w:rPr>
        <w:t xml:space="preserve"> </w:t>
      </w:r>
      <w:r>
        <w:rPr>
          <w:w w:val="105"/>
        </w:rPr>
        <w:t>may</w:t>
      </w:r>
      <w:r>
        <w:rPr>
          <w:spacing w:val="-6"/>
          <w:w w:val="105"/>
        </w:rPr>
        <w:t xml:space="preserve"> </w:t>
      </w:r>
      <w:r>
        <w:rPr>
          <w:w w:val="105"/>
        </w:rPr>
        <w:t>be</w:t>
      </w:r>
      <w:r>
        <w:rPr>
          <w:spacing w:val="-6"/>
          <w:w w:val="105"/>
        </w:rPr>
        <w:t xml:space="preserve"> </w:t>
      </w:r>
      <w:r>
        <w:rPr>
          <w:w w:val="105"/>
        </w:rPr>
        <w:t>available</w:t>
      </w:r>
      <w:r>
        <w:rPr>
          <w:spacing w:val="-6"/>
          <w:w w:val="105"/>
        </w:rPr>
        <w:t xml:space="preserve"> </w:t>
      </w:r>
      <w:r>
        <w:rPr>
          <w:w w:val="105"/>
        </w:rPr>
        <w:t>in</w:t>
      </w:r>
      <w:r>
        <w:rPr>
          <w:spacing w:val="-8"/>
          <w:w w:val="105"/>
        </w:rPr>
        <w:t xml:space="preserve"> </w:t>
      </w:r>
      <w:r>
        <w:rPr>
          <w:w w:val="105"/>
        </w:rPr>
        <w:t>the</w:t>
      </w:r>
      <w:r>
        <w:rPr>
          <w:spacing w:val="-6"/>
          <w:w w:val="105"/>
        </w:rPr>
        <w:t xml:space="preserve"> </w:t>
      </w:r>
      <w:r>
        <w:rPr>
          <w:w w:val="105"/>
        </w:rPr>
        <w:t>future</w:t>
      </w:r>
      <w:r>
        <w:rPr>
          <w:spacing w:val="-8"/>
          <w:w w:val="105"/>
        </w:rPr>
        <w:t xml:space="preserve"> </w:t>
      </w:r>
      <w:r>
        <w:rPr>
          <w:w w:val="105"/>
        </w:rPr>
        <w:t>from</w:t>
      </w:r>
      <w:r>
        <w:rPr>
          <w:spacing w:val="-5"/>
          <w:w w:val="105"/>
        </w:rPr>
        <w:t xml:space="preserve"> </w:t>
      </w:r>
      <w:r>
        <w:rPr>
          <w:w w:val="105"/>
        </w:rPr>
        <w:t>time</w:t>
      </w:r>
      <w:r>
        <w:rPr>
          <w:spacing w:val="-6"/>
          <w:w w:val="105"/>
        </w:rPr>
        <w:t xml:space="preserve"> </w:t>
      </w:r>
      <w:r>
        <w:rPr>
          <w:w w:val="105"/>
        </w:rPr>
        <w:t>to time.</w:t>
      </w:r>
      <w:r>
        <w:rPr>
          <w:spacing w:val="-6"/>
          <w:w w:val="105"/>
        </w:rPr>
        <w:t xml:space="preserve"> </w:t>
      </w:r>
      <w:r>
        <w:rPr>
          <w:w w:val="105"/>
        </w:rPr>
        <w:t>Different</w:t>
      </w:r>
      <w:r>
        <w:rPr>
          <w:spacing w:val="-7"/>
          <w:w w:val="105"/>
        </w:rPr>
        <w:t xml:space="preserve"> </w:t>
      </w:r>
      <w:r>
        <w:rPr>
          <w:w w:val="105"/>
        </w:rPr>
        <w:t>fee</w:t>
      </w:r>
      <w:r>
        <w:rPr>
          <w:spacing w:val="-6"/>
          <w:w w:val="105"/>
        </w:rPr>
        <w:t xml:space="preserve"> </w:t>
      </w:r>
      <w:r>
        <w:rPr>
          <w:w w:val="105"/>
        </w:rPr>
        <w:t>rates</w:t>
      </w:r>
      <w:r>
        <w:rPr>
          <w:spacing w:val="-5"/>
          <w:w w:val="105"/>
        </w:rPr>
        <w:t xml:space="preserve"> </w:t>
      </w:r>
      <w:r>
        <w:rPr>
          <w:w w:val="105"/>
        </w:rPr>
        <w:t>may</w:t>
      </w:r>
      <w:r>
        <w:rPr>
          <w:spacing w:val="-8"/>
          <w:w w:val="105"/>
        </w:rPr>
        <w:t xml:space="preserve"> </w:t>
      </w:r>
      <w:r>
        <w:rPr>
          <w:w w:val="105"/>
        </w:rPr>
        <w:t>apply</w:t>
      </w:r>
      <w:r>
        <w:rPr>
          <w:spacing w:val="-8"/>
          <w:w w:val="105"/>
        </w:rPr>
        <w:t xml:space="preserve"> </w:t>
      </w:r>
      <w:r>
        <w:rPr>
          <w:w w:val="105"/>
        </w:rPr>
        <w:t>for</w:t>
      </w:r>
      <w:r>
        <w:rPr>
          <w:spacing w:val="-6"/>
          <w:w w:val="105"/>
        </w:rPr>
        <w:t xml:space="preserve"> </w:t>
      </w:r>
      <w:r>
        <w:rPr>
          <w:w w:val="105"/>
        </w:rPr>
        <w:t>different</w:t>
      </w:r>
      <w:r>
        <w:rPr>
          <w:spacing w:val="-5"/>
          <w:w w:val="105"/>
        </w:rPr>
        <w:t xml:space="preserve"> </w:t>
      </w:r>
      <w:r>
        <w:rPr>
          <w:w w:val="105"/>
        </w:rPr>
        <w:t>Unit</w:t>
      </w:r>
      <w:r>
        <w:rPr>
          <w:spacing w:val="-4"/>
          <w:w w:val="105"/>
        </w:rPr>
        <w:t xml:space="preserve"> </w:t>
      </w:r>
      <w:r>
        <w:rPr>
          <w:w w:val="105"/>
        </w:rPr>
        <w:t>Classes.</w:t>
      </w:r>
      <w:r>
        <w:rPr>
          <w:spacing w:val="-6"/>
          <w:w w:val="105"/>
        </w:rPr>
        <w:t xml:space="preserve"> </w:t>
      </w:r>
      <w:r>
        <w:rPr>
          <w:w w:val="105"/>
        </w:rPr>
        <w:t>The</w:t>
      </w:r>
      <w:r>
        <w:rPr>
          <w:spacing w:val="-6"/>
          <w:w w:val="105"/>
        </w:rPr>
        <w:t xml:space="preserve"> </w:t>
      </w:r>
      <w:r>
        <w:rPr>
          <w:w w:val="105"/>
        </w:rPr>
        <w:t>Manager</w:t>
      </w:r>
      <w:r>
        <w:rPr>
          <w:spacing w:val="-6"/>
          <w:w w:val="105"/>
        </w:rPr>
        <w:t xml:space="preserve"> </w:t>
      </w:r>
      <w:r>
        <w:rPr>
          <w:w w:val="105"/>
        </w:rPr>
        <w:t>may</w:t>
      </w:r>
      <w:r>
        <w:rPr>
          <w:spacing w:val="-6"/>
          <w:w w:val="105"/>
        </w:rPr>
        <w:t xml:space="preserve"> </w:t>
      </w:r>
      <w:r>
        <w:rPr>
          <w:w w:val="105"/>
        </w:rPr>
        <w:t>resolve</w:t>
      </w:r>
      <w:r>
        <w:rPr>
          <w:spacing w:val="-6"/>
          <w:w w:val="105"/>
        </w:rPr>
        <w:t xml:space="preserve"> </w:t>
      </w:r>
      <w:r>
        <w:rPr>
          <w:w w:val="105"/>
        </w:rPr>
        <w:t>to</w:t>
      </w:r>
      <w:r>
        <w:rPr>
          <w:spacing w:val="-8"/>
          <w:w w:val="105"/>
        </w:rPr>
        <w:t xml:space="preserve"> </w:t>
      </w:r>
      <w:r>
        <w:rPr>
          <w:w w:val="105"/>
        </w:rPr>
        <w:t>create further Unit Classes in respect of a Fund in</w:t>
      </w:r>
      <w:r>
        <w:rPr>
          <w:spacing w:val="-1"/>
          <w:w w:val="105"/>
        </w:rPr>
        <w:t xml:space="preserve"> </w:t>
      </w:r>
      <w:r>
        <w:rPr>
          <w:w w:val="105"/>
        </w:rPr>
        <w:t>the future. As and when the further Unit Classes are added, this Prospectus will be updated accordingly.</w:t>
      </w:r>
    </w:p>
    <w:p w14:paraId="0FFBC714" w14:textId="77777777" w:rsidR="00FE7E48" w:rsidRDefault="00FE7E48">
      <w:pPr>
        <w:pStyle w:val="BodyText"/>
        <w:spacing w:before="31"/>
      </w:pPr>
    </w:p>
    <w:p w14:paraId="49110B61" w14:textId="77777777" w:rsidR="00FE7E48" w:rsidRDefault="00CB7212">
      <w:pPr>
        <w:pStyle w:val="BodyText"/>
        <w:ind w:left="23"/>
        <w:jc w:val="both"/>
      </w:pPr>
      <w:r>
        <w:rPr>
          <w:w w:val="105"/>
        </w:rPr>
        <w:t>The</w:t>
      </w:r>
      <w:r>
        <w:rPr>
          <w:spacing w:val="4"/>
          <w:w w:val="105"/>
        </w:rPr>
        <w:t xml:space="preserve"> </w:t>
      </w:r>
      <w:r>
        <w:rPr>
          <w:w w:val="105"/>
        </w:rPr>
        <w:t>Units</w:t>
      </w:r>
      <w:r>
        <w:rPr>
          <w:spacing w:val="3"/>
          <w:w w:val="105"/>
        </w:rPr>
        <w:t xml:space="preserve"> </w:t>
      </w:r>
      <w:r>
        <w:rPr>
          <w:w w:val="105"/>
        </w:rPr>
        <w:t>in</w:t>
      </w:r>
      <w:r>
        <w:rPr>
          <w:spacing w:val="2"/>
          <w:w w:val="105"/>
        </w:rPr>
        <w:t xml:space="preserve"> </w:t>
      </w:r>
      <w:r>
        <w:rPr>
          <w:w w:val="105"/>
        </w:rPr>
        <w:t>the</w:t>
      </w:r>
      <w:r>
        <w:rPr>
          <w:spacing w:val="4"/>
          <w:w w:val="105"/>
        </w:rPr>
        <w:t xml:space="preserve"> </w:t>
      </w:r>
      <w:r>
        <w:rPr>
          <w:w w:val="105"/>
        </w:rPr>
        <w:t>Trust</w:t>
      </w:r>
      <w:r>
        <w:rPr>
          <w:spacing w:val="7"/>
          <w:w w:val="105"/>
        </w:rPr>
        <w:t xml:space="preserve"> </w:t>
      </w:r>
      <w:r>
        <w:rPr>
          <w:w w:val="105"/>
        </w:rPr>
        <w:t>are</w:t>
      </w:r>
      <w:r>
        <w:rPr>
          <w:spacing w:val="4"/>
          <w:w w:val="105"/>
        </w:rPr>
        <w:t xml:space="preserve"> </w:t>
      </w:r>
      <w:r>
        <w:rPr>
          <w:w w:val="105"/>
        </w:rPr>
        <w:t>not</w:t>
      </w:r>
      <w:r>
        <w:rPr>
          <w:spacing w:val="3"/>
          <w:w w:val="105"/>
        </w:rPr>
        <w:t xml:space="preserve"> </w:t>
      </w:r>
      <w:r>
        <w:rPr>
          <w:w w:val="105"/>
        </w:rPr>
        <w:t>listed</w:t>
      </w:r>
      <w:r>
        <w:rPr>
          <w:spacing w:val="7"/>
          <w:w w:val="105"/>
        </w:rPr>
        <w:t xml:space="preserve"> </w:t>
      </w:r>
      <w:r>
        <w:rPr>
          <w:w w:val="105"/>
        </w:rPr>
        <w:t>or</w:t>
      </w:r>
      <w:r>
        <w:rPr>
          <w:spacing w:val="7"/>
          <w:w w:val="105"/>
        </w:rPr>
        <w:t xml:space="preserve"> </w:t>
      </w:r>
      <w:r>
        <w:rPr>
          <w:w w:val="105"/>
        </w:rPr>
        <w:t>dealt</w:t>
      </w:r>
      <w:r>
        <w:rPr>
          <w:spacing w:val="4"/>
          <w:w w:val="105"/>
        </w:rPr>
        <w:t xml:space="preserve"> </w:t>
      </w:r>
      <w:r>
        <w:rPr>
          <w:w w:val="105"/>
        </w:rPr>
        <w:t>in</w:t>
      </w:r>
      <w:r>
        <w:rPr>
          <w:spacing w:val="7"/>
          <w:w w:val="105"/>
        </w:rPr>
        <w:t xml:space="preserve"> </w:t>
      </w:r>
      <w:r>
        <w:rPr>
          <w:w w:val="105"/>
        </w:rPr>
        <w:t>on</w:t>
      </w:r>
      <w:r>
        <w:rPr>
          <w:spacing w:val="5"/>
          <w:w w:val="105"/>
        </w:rPr>
        <w:t xml:space="preserve"> </w:t>
      </w:r>
      <w:r>
        <w:rPr>
          <w:w w:val="105"/>
        </w:rPr>
        <w:t>any</w:t>
      </w:r>
      <w:r>
        <w:rPr>
          <w:spacing w:val="2"/>
          <w:w w:val="105"/>
        </w:rPr>
        <w:t xml:space="preserve"> </w:t>
      </w:r>
      <w:r>
        <w:rPr>
          <w:w w:val="105"/>
        </w:rPr>
        <w:t>investment</w:t>
      </w:r>
      <w:r>
        <w:rPr>
          <w:spacing w:val="10"/>
          <w:w w:val="105"/>
        </w:rPr>
        <w:t xml:space="preserve"> </w:t>
      </w:r>
      <w:r>
        <w:rPr>
          <w:spacing w:val="-2"/>
          <w:w w:val="105"/>
        </w:rPr>
        <w:t>exchange.</w:t>
      </w:r>
    </w:p>
    <w:p w14:paraId="2DEE5C29" w14:textId="77777777" w:rsidR="00FE7E48" w:rsidRDefault="00FE7E48">
      <w:pPr>
        <w:pStyle w:val="BodyText"/>
      </w:pPr>
    </w:p>
    <w:p w14:paraId="2C525528" w14:textId="77777777" w:rsidR="00FE7E48" w:rsidRDefault="00FE7E48">
      <w:pPr>
        <w:pStyle w:val="BodyText"/>
        <w:spacing w:before="2"/>
      </w:pPr>
    </w:p>
    <w:p w14:paraId="6D99A536" w14:textId="77777777" w:rsidR="00FE7E48" w:rsidRDefault="00CB7212">
      <w:pPr>
        <w:pStyle w:val="Heading2"/>
        <w:numPr>
          <w:ilvl w:val="1"/>
          <w:numId w:val="29"/>
        </w:numPr>
        <w:tabs>
          <w:tab w:val="left" w:pos="875"/>
        </w:tabs>
        <w:ind w:hanging="852"/>
      </w:pPr>
      <w:bookmarkStart w:id="17" w:name="_bookmark17"/>
      <w:bookmarkEnd w:id="17"/>
      <w:r>
        <w:rPr>
          <w:spacing w:val="-2"/>
          <w:w w:val="105"/>
        </w:rPr>
        <w:t>Interests</w:t>
      </w:r>
      <w:r>
        <w:rPr>
          <w:spacing w:val="-12"/>
          <w:w w:val="105"/>
        </w:rPr>
        <w:t xml:space="preserve"> </w:t>
      </w:r>
      <w:r>
        <w:rPr>
          <w:spacing w:val="-2"/>
          <w:w w:val="105"/>
        </w:rPr>
        <w:t>of</w:t>
      </w:r>
      <w:r>
        <w:rPr>
          <w:spacing w:val="-11"/>
          <w:w w:val="105"/>
        </w:rPr>
        <w:t xml:space="preserve"> </w:t>
      </w:r>
      <w:r>
        <w:rPr>
          <w:spacing w:val="-2"/>
          <w:w w:val="105"/>
        </w:rPr>
        <w:t>Unitholders</w:t>
      </w:r>
    </w:p>
    <w:p w14:paraId="3A6405F9" w14:textId="77777777" w:rsidR="00FE7E48" w:rsidRDefault="00FE7E48">
      <w:pPr>
        <w:pStyle w:val="BodyText"/>
        <w:spacing w:before="38"/>
        <w:rPr>
          <w:b/>
        </w:rPr>
      </w:pPr>
    </w:p>
    <w:p w14:paraId="2A45F6F4" w14:textId="77777777" w:rsidR="00FE7E48" w:rsidRDefault="00CB7212">
      <w:pPr>
        <w:pStyle w:val="BodyText"/>
        <w:spacing w:line="336" w:lineRule="auto"/>
        <w:ind w:left="23" w:right="1495"/>
        <w:jc w:val="both"/>
      </w:pPr>
      <w:r>
        <w:rPr>
          <w:w w:val="105"/>
        </w:rPr>
        <w:t>Unitholders have a beneficial interest under a trust, having a beneficial interest in the relevant Fund</w:t>
      </w:r>
      <w:r>
        <w:rPr>
          <w:spacing w:val="-1"/>
          <w:w w:val="105"/>
        </w:rPr>
        <w:t xml:space="preserve"> </w:t>
      </w:r>
      <w:r>
        <w:rPr>
          <w:w w:val="105"/>
        </w:rPr>
        <w:t>in which they hold Units. Unitholders are not liable for the debts of the Trust. A Unitholder is</w:t>
      </w:r>
      <w:r>
        <w:rPr>
          <w:spacing w:val="-4"/>
          <w:w w:val="105"/>
        </w:rPr>
        <w:t xml:space="preserve"> </w:t>
      </w:r>
      <w:r>
        <w:rPr>
          <w:w w:val="105"/>
        </w:rPr>
        <w:t>not</w:t>
      </w:r>
      <w:r>
        <w:rPr>
          <w:spacing w:val="-6"/>
          <w:w w:val="105"/>
        </w:rPr>
        <w:t xml:space="preserve"> </w:t>
      </w:r>
      <w:r>
        <w:rPr>
          <w:w w:val="105"/>
        </w:rPr>
        <w:t>liable</w:t>
      </w:r>
      <w:r>
        <w:rPr>
          <w:spacing w:val="-7"/>
          <w:w w:val="105"/>
        </w:rPr>
        <w:t xml:space="preserve"> </w:t>
      </w:r>
      <w:r>
        <w:rPr>
          <w:w w:val="105"/>
        </w:rPr>
        <w:t>to</w:t>
      </w:r>
      <w:r>
        <w:rPr>
          <w:spacing w:val="-5"/>
          <w:w w:val="105"/>
        </w:rPr>
        <w:t xml:space="preserve"> </w:t>
      </w:r>
      <w:r>
        <w:rPr>
          <w:w w:val="105"/>
        </w:rPr>
        <w:t>make</w:t>
      </w:r>
      <w:r>
        <w:rPr>
          <w:spacing w:val="-5"/>
          <w:w w:val="105"/>
        </w:rPr>
        <w:t xml:space="preserve"> </w:t>
      </w:r>
      <w:r>
        <w:rPr>
          <w:w w:val="105"/>
        </w:rPr>
        <w:t>any</w:t>
      </w:r>
      <w:r>
        <w:rPr>
          <w:spacing w:val="-4"/>
          <w:w w:val="105"/>
        </w:rPr>
        <w:t xml:space="preserve"> </w:t>
      </w:r>
      <w:r>
        <w:rPr>
          <w:w w:val="105"/>
        </w:rPr>
        <w:t>further</w:t>
      </w:r>
      <w:r>
        <w:rPr>
          <w:spacing w:val="-5"/>
          <w:w w:val="105"/>
        </w:rPr>
        <w:t xml:space="preserve"> </w:t>
      </w:r>
      <w:r>
        <w:rPr>
          <w:w w:val="105"/>
        </w:rPr>
        <w:t>payment</w:t>
      </w:r>
      <w:r>
        <w:rPr>
          <w:spacing w:val="-6"/>
          <w:w w:val="105"/>
        </w:rPr>
        <w:t xml:space="preserve"> </w:t>
      </w:r>
      <w:r>
        <w:rPr>
          <w:w w:val="105"/>
        </w:rPr>
        <w:t>to</w:t>
      </w:r>
      <w:r>
        <w:rPr>
          <w:spacing w:val="-5"/>
          <w:w w:val="105"/>
        </w:rPr>
        <w:t xml:space="preserve"> </w:t>
      </w:r>
      <w:r>
        <w:rPr>
          <w:w w:val="105"/>
        </w:rPr>
        <w:t>the</w:t>
      </w:r>
      <w:r>
        <w:rPr>
          <w:spacing w:val="-5"/>
          <w:w w:val="105"/>
        </w:rPr>
        <w:t xml:space="preserve"> </w:t>
      </w:r>
      <w:r>
        <w:rPr>
          <w:w w:val="105"/>
        </w:rPr>
        <w:t>Trust</w:t>
      </w:r>
      <w:r>
        <w:rPr>
          <w:spacing w:val="-4"/>
          <w:w w:val="105"/>
        </w:rPr>
        <w:t xml:space="preserve"> </w:t>
      </w:r>
      <w:r>
        <w:rPr>
          <w:w w:val="105"/>
        </w:rPr>
        <w:t>after</w:t>
      </w:r>
      <w:r>
        <w:rPr>
          <w:spacing w:val="-5"/>
          <w:w w:val="105"/>
        </w:rPr>
        <w:t xml:space="preserve"> </w:t>
      </w:r>
      <w:r>
        <w:rPr>
          <w:w w:val="105"/>
        </w:rPr>
        <w:t>he</w:t>
      </w:r>
      <w:r>
        <w:rPr>
          <w:spacing w:val="-5"/>
          <w:w w:val="105"/>
        </w:rPr>
        <w:t xml:space="preserve"> </w:t>
      </w:r>
      <w:r>
        <w:rPr>
          <w:w w:val="105"/>
        </w:rPr>
        <w:t>has</w:t>
      </w:r>
      <w:r>
        <w:rPr>
          <w:spacing w:val="-4"/>
          <w:w w:val="105"/>
        </w:rPr>
        <w:t xml:space="preserve"> </w:t>
      </w:r>
      <w:r>
        <w:rPr>
          <w:w w:val="105"/>
        </w:rPr>
        <w:t>paid</w:t>
      </w:r>
      <w:r>
        <w:rPr>
          <w:spacing w:val="-5"/>
          <w:w w:val="105"/>
        </w:rPr>
        <w:t xml:space="preserve"> </w:t>
      </w:r>
      <w:r>
        <w:rPr>
          <w:w w:val="105"/>
        </w:rPr>
        <w:t>the</w:t>
      </w:r>
      <w:r>
        <w:rPr>
          <w:spacing w:val="-5"/>
          <w:w w:val="105"/>
        </w:rPr>
        <w:t xml:space="preserve"> </w:t>
      </w:r>
      <w:r>
        <w:rPr>
          <w:w w:val="105"/>
        </w:rPr>
        <w:t>purchase</w:t>
      </w:r>
      <w:r>
        <w:rPr>
          <w:spacing w:val="-4"/>
          <w:w w:val="105"/>
        </w:rPr>
        <w:t xml:space="preserve"> </w:t>
      </w:r>
      <w:r>
        <w:rPr>
          <w:w w:val="105"/>
        </w:rPr>
        <w:t>price</w:t>
      </w:r>
      <w:r>
        <w:rPr>
          <w:spacing w:val="-5"/>
          <w:w w:val="105"/>
        </w:rPr>
        <w:t xml:space="preserve"> </w:t>
      </w:r>
      <w:r>
        <w:rPr>
          <w:w w:val="105"/>
        </w:rPr>
        <w:t>of</w:t>
      </w:r>
      <w:r>
        <w:rPr>
          <w:spacing w:val="-6"/>
          <w:w w:val="105"/>
        </w:rPr>
        <w:t xml:space="preserve"> </w:t>
      </w:r>
      <w:r>
        <w:rPr>
          <w:w w:val="105"/>
        </w:rPr>
        <w:t xml:space="preserve">the </w:t>
      </w:r>
      <w:r>
        <w:rPr>
          <w:spacing w:val="-2"/>
          <w:w w:val="105"/>
        </w:rPr>
        <w:t>Units.</w:t>
      </w:r>
    </w:p>
    <w:p w14:paraId="591FABC8" w14:textId="77777777" w:rsidR="00FE7E48" w:rsidRDefault="00FE7E48">
      <w:pPr>
        <w:pStyle w:val="BodyText"/>
        <w:spacing w:before="33"/>
      </w:pPr>
    </w:p>
    <w:p w14:paraId="2F0DF9E3" w14:textId="77777777" w:rsidR="00FE7E48" w:rsidRDefault="00CB7212">
      <w:pPr>
        <w:pStyle w:val="BodyText"/>
        <w:spacing w:line="336" w:lineRule="auto"/>
        <w:ind w:left="23" w:right="1517"/>
        <w:jc w:val="both"/>
      </w:pPr>
      <w:r>
        <w:rPr>
          <w:w w:val="105"/>
        </w:rPr>
        <w:t>Each</w:t>
      </w:r>
      <w:r>
        <w:rPr>
          <w:spacing w:val="-8"/>
          <w:w w:val="105"/>
        </w:rPr>
        <w:t xml:space="preserve"> </w:t>
      </w:r>
      <w:r>
        <w:rPr>
          <w:w w:val="105"/>
        </w:rPr>
        <w:t>holder</w:t>
      </w:r>
      <w:r>
        <w:rPr>
          <w:spacing w:val="-8"/>
          <w:w w:val="105"/>
        </w:rPr>
        <w:t xml:space="preserve"> </w:t>
      </w:r>
      <w:r>
        <w:rPr>
          <w:w w:val="105"/>
        </w:rPr>
        <w:t>of</w:t>
      </w:r>
      <w:r>
        <w:rPr>
          <w:spacing w:val="-9"/>
          <w:w w:val="105"/>
        </w:rPr>
        <w:t xml:space="preserve"> </w:t>
      </w:r>
      <w:r>
        <w:rPr>
          <w:w w:val="105"/>
        </w:rPr>
        <w:t>Units</w:t>
      </w:r>
      <w:r>
        <w:rPr>
          <w:spacing w:val="-10"/>
          <w:w w:val="105"/>
        </w:rPr>
        <w:t xml:space="preserve"> </w:t>
      </w:r>
      <w:r>
        <w:rPr>
          <w:w w:val="105"/>
        </w:rPr>
        <w:t>in</w:t>
      </w:r>
      <w:r>
        <w:rPr>
          <w:spacing w:val="-8"/>
          <w:w w:val="105"/>
        </w:rPr>
        <w:t xml:space="preserve"> </w:t>
      </w:r>
      <w:r>
        <w:rPr>
          <w:w w:val="105"/>
        </w:rPr>
        <w:t>a</w:t>
      </w:r>
      <w:r>
        <w:rPr>
          <w:spacing w:val="-9"/>
          <w:w w:val="105"/>
        </w:rPr>
        <w:t xml:space="preserve"> </w:t>
      </w:r>
      <w:r>
        <w:rPr>
          <w:w w:val="105"/>
        </w:rPr>
        <w:t>Fund</w:t>
      </w:r>
      <w:r>
        <w:rPr>
          <w:spacing w:val="-11"/>
          <w:w w:val="105"/>
        </w:rPr>
        <w:t xml:space="preserve"> </w:t>
      </w:r>
      <w:r>
        <w:rPr>
          <w:w w:val="105"/>
        </w:rPr>
        <w:t>is</w:t>
      </w:r>
      <w:r>
        <w:rPr>
          <w:spacing w:val="-8"/>
          <w:w w:val="105"/>
        </w:rPr>
        <w:t xml:space="preserve"> </w:t>
      </w:r>
      <w:r>
        <w:rPr>
          <w:w w:val="105"/>
        </w:rPr>
        <w:t>entitled</w:t>
      </w:r>
      <w:r>
        <w:rPr>
          <w:spacing w:val="-9"/>
          <w:w w:val="105"/>
        </w:rPr>
        <w:t xml:space="preserve"> </w:t>
      </w:r>
      <w:r>
        <w:rPr>
          <w:w w:val="105"/>
        </w:rPr>
        <w:t>to</w:t>
      </w:r>
      <w:r>
        <w:rPr>
          <w:spacing w:val="-8"/>
          <w:w w:val="105"/>
        </w:rPr>
        <w:t xml:space="preserve"> </w:t>
      </w:r>
      <w:r>
        <w:rPr>
          <w:w w:val="105"/>
        </w:rPr>
        <w:t>participate</w:t>
      </w:r>
      <w:r>
        <w:rPr>
          <w:spacing w:val="-9"/>
          <w:w w:val="105"/>
        </w:rPr>
        <w:t xml:space="preserve"> </w:t>
      </w:r>
      <w:r>
        <w:rPr>
          <w:w w:val="105"/>
        </w:rPr>
        <w:t>in</w:t>
      </w:r>
      <w:r>
        <w:rPr>
          <w:spacing w:val="-10"/>
          <w:w w:val="105"/>
        </w:rPr>
        <w:t xml:space="preserve"> </w:t>
      </w:r>
      <w:r>
        <w:rPr>
          <w:w w:val="105"/>
        </w:rPr>
        <w:t>the</w:t>
      </w:r>
      <w:r>
        <w:rPr>
          <w:spacing w:val="-9"/>
          <w:w w:val="105"/>
        </w:rPr>
        <w:t xml:space="preserve"> </w:t>
      </w:r>
      <w:r>
        <w:rPr>
          <w:w w:val="105"/>
        </w:rPr>
        <w:t>property</w:t>
      </w:r>
      <w:r>
        <w:rPr>
          <w:spacing w:val="-8"/>
          <w:w w:val="105"/>
        </w:rPr>
        <w:t xml:space="preserve"> </w:t>
      </w:r>
      <w:r>
        <w:rPr>
          <w:w w:val="105"/>
        </w:rPr>
        <w:t>of</w:t>
      </w:r>
      <w:r>
        <w:rPr>
          <w:spacing w:val="-9"/>
          <w:w w:val="105"/>
        </w:rPr>
        <w:t xml:space="preserve"> </w:t>
      </w:r>
      <w:r>
        <w:rPr>
          <w:w w:val="105"/>
        </w:rPr>
        <w:t>the</w:t>
      </w:r>
      <w:r>
        <w:rPr>
          <w:spacing w:val="-11"/>
          <w:w w:val="105"/>
        </w:rPr>
        <w:t xml:space="preserve"> </w:t>
      </w:r>
      <w:r>
        <w:rPr>
          <w:w w:val="105"/>
        </w:rPr>
        <w:t>Fund</w:t>
      </w:r>
      <w:r>
        <w:rPr>
          <w:spacing w:val="-9"/>
          <w:w w:val="105"/>
        </w:rPr>
        <w:t xml:space="preserve"> </w:t>
      </w:r>
      <w:r>
        <w:rPr>
          <w:w w:val="105"/>
        </w:rPr>
        <w:t>and</w:t>
      </w:r>
      <w:r>
        <w:rPr>
          <w:spacing w:val="-9"/>
          <w:w w:val="105"/>
        </w:rPr>
        <w:t xml:space="preserve"> </w:t>
      </w:r>
      <w:r>
        <w:rPr>
          <w:w w:val="105"/>
        </w:rPr>
        <w:t>his</w:t>
      </w:r>
      <w:r>
        <w:rPr>
          <w:spacing w:val="-10"/>
          <w:w w:val="105"/>
        </w:rPr>
        <w:t xml:space="preserve"> </w:t>
      </w:r>
      <w:r>
        <w:rPr>
          <w:w w:val="105"/>
        </w:rPr>
        <w:t>income in accordance with its proportionate entitlements calculated in</w:t>
      </w:r>
      <w:r>
        <w:rPr>
          <w:spacing w:val="-1"/>
          <w:w w:val="105"/>
        </w:rPr>
        <w:t xml:space="preserve"> </w:t>
      </w:r>
      <w:r>
        <w:rPr>
          <w:w w:val="105"/>
        </w:rPr>
        <w:t>accordance with</w:t>
      </w:r>
      <w:r>
        <w:rPr>
          <w:spacing w:val="-1"/>
          <w:w w:val="105"/>
        </w:rPr>
        <w:t xml:space="preserve"> </w:t>
      </w:r>
      <w:r>
        <w:rPr>
          <w:w w:val="105"/>
        </w:rPr>
        <w:t>the terms of the Trust Deed.</w:t>
      </w:r>
    </w:p>
    <w:p w14:paraId="46385853" w14:textId="77777777" w:rsidR="00FE7E48" w:rsidRDefault="00FE7E48">
      <w:pPr>
        <w:pStyle w:val="BodyText"/>
        <w:spacing w:before="124"/>
      </w:pPr>
    </w:p>
    <w:p w14:paraId="7AA14057" w14:textId="77777777" w:rsidR="00FE7E48" w:rsidRDefault="00CB7212">
      <w:pPr>
        <w:pStyle w:val="Heading2"/>
        <w:numPr>
          <w:ilvl w:val="1"/>
          <w:numId w:val="29"/>
        </w:numPr>
        <w:tabs>
          <w:tab w:val="left" w:pos="875"/>
        </w:tabs>
        <w:ind w:hanging="852"/>
      </w:pPr>
      <w:bookmarkStart w:id="18" w:name="_bookmark18"/>
      <w:bookmarkEnd w:id="18"/>
      <w:r>
        <w:rPr>
          <w:spacing w:val="-2"/>
          <w:w w:val="105"/>
        </w:rPr>
        <w:t>The</w:t>
      </w:r>
      <w:r>
        <w:rPr>
          <w:spacing w:val="-12"/>
          <w:w w:val="105"/>
        </w:rPr>
        <w:t xml:space="preserve"> </w:t>
      </w:r>
      <w:r>
        <w:rPr>
          <w:spacing w:val="-2"/>
          <w:w w:val="105"/>
        </w:rPr>
        <w:t>Register</w:t>
      </w:r>
    </w:p>
    <w:p w14:paraId="172E41CB" w14:textId="77777777" w:rsidR="00FE7E48" w:rsidRDefault="00FE7E48">
      <w:pPr>
        <w:pStyle w:val="BodyText"/>
        <w:spacing w:before="38"/>
        <w:rPr>
          <w:b/>
        </w:rPr>
      </w:pPr>
    </w:p>
    <w:p w14:paraId="649EC9B5" w14:textId="77777777" w:rsidR="00FE7E48" w:rsidRDefault="00CB7212">
      <w:pPr>
        <w:pStyle w:val="BodyText"/>
        <w:spacing w:line="336" w:lineRule="auto"/>
        <w:ind w:left="23" w:right="1482"/>
        <w:jc w:val="both"/>
      </w:pPr>
      <w:r>
        <w:rPr>
          <w:w w:val="105"/>
        </w:rPr>
        <w:t>Entitlement to</w:t>
      </w:r>
      <w:r>
        <w:rPr>
          <w:spacing w:val="40"/>
          <w:w w:val="105"/>
        </w:rPr>
        <w:t xml:space="preserve"> </w:t>
      </w:r>
      <w:r>
        <w:rPr>
          <w:w w:val="105"/>
        </w:rPr>
        <w:t>Units is conclusively evidenced by entries on the</w:t>
      </w:r>
      <w:r>
        <w:rPr>
          <w:spacing w:val="40"/>
          <w:w w:val="105"/>
        </w:rPr>
        <w:t xml:space="preserve"> </w:t>
      </w:r>
      <w:r>
        <w:rPr>
          <w:w w:val="105"/>
        </w:rPr>
        <w:t>register of Unitholders. The Trustee and the Manager are not obliged to take notice of any trust or equity or other interest affecting</w:t>
      </w:r>
      <w:r>
        <w:rPr>
          <w:spacing w:val="-13"/>
          <w:w w:val="105"/>
        </w:rPr>
        <w:t xml:space="preserve"> </w:t>
      </w:r>
      <w:r>
        <w:rPr>
          <w:w w:val="105"/>
        </w:rPr>
        <w:t>the</w:t>
      </w:r>
      <w:r>
        <w:rPr>
          <w:spacing w:val="-13"/>
          <w:w w:val="105"/>
        </w:rPr>
        <w:t xml:space="preserve"> </w:t>
      </w:r>
      <w:r>
        <w:rPr>
          <w:w w:val="105"/>
        </w:rPr>
        <w:t>title</w:t>
      </w:r>
      <w:r>
        <w:rPr>
          <w:spacing w:val="-13"/>
          <w:w w:val="105"/>
        </w:rPr>
        <w:t xml:space="preserve"> </w:t>
      </w:r>
      <w:r>
        <w:rPr>
          <w:w w:val="105"/>
        </w:rPr>
        <w:t>to</w:t>
      </w:r>
      <w:r>
        <w:rPr>
          <w:spacing w:val="-11"/>
          <w:w w:val="105"/>
        </w:rPr>
        <w:t xml:space="preserve"> </w:t>
      </w:r>
      <w:r>
        <w:rPr>
          <w:w w:val="105"/>
        </w:rPr>
        <w:t>any</w:t>
      </w:r>
      <w:r>
        <w:rPr>
          <w:spacing w:val="-11"/>
          <w:w w:val="105"/>
        </w:rPr>
        <w:t xml:space="preserve"> </w:t>
      </w:r>
      <w:r>
        <w:rPr>
          <w:w w:val="105"/>
        </w:rPr>
        <w:t>of</w:t>
      </w:r>
      <w:r>
        <w:rPr>
          <w:spacing w:val="-12"/>
          <w:w w:val="105"/>
        </w:rPr>
        <w:t xml:space="preserve"> </w:t>
      </w:r>
      <w:r>
        <w:rPr>
          <w:w w:val="105"/>
        </w:rPr>
        <w:t>the</w:t>
      </w:r>
      <w:r>
        <w:rPr>
          <w:spacing w:val="-12"/>
          <w:w w:val="105"/>
        </w:rPr>
        <w:t xml:space="preserve"> </w:t>
      </w:r>
      <w:r>
        <w:rPr>
          <w:w w:val="105"/>
        </w:rPr>
        <w:t>Units.</w:t>
      </w:r>
      <w:r>
        <w:rPr>
          <w:spacing w:val="-10"/>
          <w:w w:val="105"/>
        </w:rPr>
        <w:t xml:space="preserve"> </w:t>
      </w:r>
      <w:r>
        <w:rPr>
          <w:w w:val="105"/>
        </w:rPr>
        <w:t>Certificates</w:t>
      </w:r>
      <w:r>
        <w:rPr>
          <w:spacing w:val="-12"/>
          <w:w w:val="105"/>
        </w:rPr>
        <w:t xml:space="preserve"> </w:t>
      </w:r>
      <w:r>
        <w:rPr>
          <w:w w:val="105"/>
        </w:rPr>
        <w:t>will</w:t>
      </w:r>
      <w:r>
        <w:rPr>
          <w:spacing w:val="-11"/>
          <w:w w:val="105"/>
        </w:rPr>
        <w:t xml:space="preserve"> </w:t>
      </w:r>
      <w:r>
        <w:rPr>
          <w:w w:val="105"/>
        </w:rPr>
        <w:t>not</w:t>
      </w:r>
      <w:r>
        <w:rPr>
          <w:spacing w:val="-10"/>
          <w:w w:val="105"/>
        </w:rPr>
        <w:t xml:space="preserve"> </w:t>
      </w:r>
      <w:r>
        <w:rPr>
          <w:w w:val="105"/>
        </w:rPr>
        <w:t>be</w:t>
      </w:r>
      <w:r>
        <w:rPr>
          <w:spacing w:val="-12"/>
          <w:w w:val="105"/>
        </w:rPr>
        <w:t xml:space="preserve"> </w:t>
      </w:r>
      <w:r>
        <w:rPr>
          <w:w w:val="105"/>
        </w:rPr>
        <w:t>issued</w:t>
      </w:r>
      <w:r>
        <w:rPr>
          <w:spacing w:val="-12"/>
          <w:w w:val="105"/>
        </w:rPr>
        <w:t xml:space="preserve"> </w:t>
      </w:r>
      <w:r>
        <w:rPr>
          <w:w w:val="105"/>
        </w:rPr>
        <w:t>in</w:t>
      </w:r>
      <w:r>
        <w:rPr>
          <w:spacing w:val="-12"/>
          <w:w w:val="105"/>
        </w:rPr>
        <w:t xml:space="preserve"> </w:t>
      </w:r>
      <w:r>
        <w:rPr>
          <w:w w:val="105"/>
        </w:rPr>
        <w:t>respect</w:t>
      </w:r>
      <w:r>
        <w:rPr>
          <w:spacing w:val="-12"/>
          <w:w w:val="105"/>
        </w:rPr>
        <w:t xml:space="preserve"> </w:t>
      </w:r>
      <w:r>
        <w:rPr>
          <w:w w:val="105"/>
        </w:rPr>
        <w:t>of</w:t>
      </w:r>
      <w:r>
        <w:rPr>
          <w:spacing w:val="-12"/>
          <w:w w:val="105"/>
        </w:rPr>
        <w:t xml:space="preserve"> </w:t>
      </w:r>
      <w:r>
        <w:rPr>
          <w:w w:val="105"/>
        </w:rPr>
        <w:t>Units</w:t>
      </w:r>
      <w:r>
        <w:rPr>
          <w:spacing w:val="-15"/>
          <w:w w:val="105"/>
        </w:rPr>
        <w:t xml:space="preserve"> </w:t>
      </w:r>
      <w:r>
        <w:rPr>
          <w:w w:val="105"/>
        </w:rPr>
        <w:t>in</w:t>
      </w:r>
      <w:r>
        <w:rPr>
          <w:spacing w:val="-13"/>
          <w:w w:val="105"/>
        </w:rPr>
        <w:t xml:space="preserve"> </w:t>
      </w:r>
      <w:r>
        <w:rPr>
          <w:w w:val="105"/>
        </w:rPr>
        <w:t>the Trust.</w:t>
      </w:r>
    </w:p>
    <w:p w14:paraId="3AAD111A" w14:textId="77777777" w:rsidR="00FE7E48" w:rsidRDefault="00FE7E48">
      <w:pPr>
        <w:pStyle w:val="BodyText"/>
        <w:spacing w:line="336" w:lineRule="auto"/>
        <w:jc w:val="both"/>
        <w:sectPr w:rsidR="00FE7E48">
          <w:pgSz w:w="11930" w:h="16860"/>
          <w:pgMar w:top="1680" w:right="283" w:bottom="1180" w:left="1417" w:header="0" w:footer="923" w:gutter="0"/>
          <w:cols w:space="720"/>
        </w:sectPr>
      </w:pPr>
    </w:p>
    <w:p w14:paraId="1C75DEF3" w14:textId="77777777" w:rsidR="00FE7E48" w:rsidRDefault="00CB7212">
      <w:pPr>
        <w:pStyle w:val="BodyText"/>
        <w:spacing w:before="74" w:line="336" w:lineRule="auto"/>
        <w:ind w:left="23" w:right="1483"/>
        <w:jc w:val="both"/>
      </w:pPr>
      <w:r>
        <w:rPr>
          <w:w w:val="105"/>
        </w:rPr>
        <w:t>The Manager is responsible for maintaining the register of Unitholders and has delegated this responsibility to the Administrator, The Bank of New York Mellon (International) Limited. The register</w:t>
      </w:r>
      <w:r>
        <w:rPr>
          <w:spacing w:val="-8"/>
          <w:w w:val="105"/>
        </w:rPr>
        <w:t xml:space="preserve"> </w:t>
      </w:r>
      <w:r>
        <w:rPr>
          <w:w w:val="105"/>
        </w:rPr>
        <w:t>of</w:t>
      </w:r>
      <w:r>
        <w:rPr>
          <w:spacing w:val="-7"/>
          <w:w w:val="105"/>
        </w:rPr>
        <w:t xml:space="preserve"> </w:t>
      </w:r>
      <w:r>
        <w:rPr>
          <w:w w:val="105"/>
        </w:rPr>
        <w:t>Unitholders</w:t>
      </w:r>
      <w:r>
        <w:rPr>
          <w:spacing w:val="-10"/>
          <w:w w:val="105"/>
        </w:rPr>
        <w:t xml:space="preserve"> </w:t>
      </w:r>
      <w:r>
        <w:rPr>
          <w:w w:val="105"/>
        </w:rPr>
        <w:t>is</w:t>
      </w:r>
      <w:r>
        <w:rPr>
          <w:spacing w:val="-7"/>
          <w:w w:val="105"/>
        </w:rPr>
        <w:t xml:space="preserve"> </w:t>
      </w:r>
      <w:r>
        <w:rPr>
          <w:w w:val="105"/>
        </w:rPr>
        <w:t>available</w:t>
      </w:r>
      <w:r>
        <w:rPr>
          <w:spacing w:val="-11"/>
          <w:w w:val="105"/>
        </w:rPr>
        <w:t xml:space="preserve"> </w:t>
      </w:r>
      <w:r>
        <w:rPr>
          <w:w w:val="105"/>
        </w:rPr>
        <w:t>for</w:t>
      </w:r>
      <w:r>
        <w:rPr>
          <w:spacing w:val="-8"/>
          <w:w w:val="105"/>
        </w:rPr>
        <w:t xml:space="preserve"> </w:t>
      </w:r>
      <w:r>
        <w:rPr>
          <w:w w:val="105"/>
        </w:rPr>
        <w:t>inspection</w:t>
      </w:r>
      <w:r>
        <w:rPr>
          <w:spacing w:val="-5"/>
          <w:w w:val="105"/>
        </w:rPr>
        <w:t xml:space="preserve"> </w:t>
      </w:r>
      <w:r>
        <w:rPr>
          <w:w w:val="105"/>
        </w:rPr>
        <w:t>by</w:t>
      </w:r>
      <w:r>
        <w:rPr>
          <w:spacing w:val="-8"/>
          <w:w w:val="105"/>
        </w:rPr>
        <w:t xml:space="preserve"> </w:t>
      </w:r>
      <w:r>
        <w:rPr>
          <w:w w:val="105"/>
        </w:rPr>
        <w:t>any</w:t>
      </w:r>
      <w:r>
        <w:rPr>
          <w:spacing w:val="-8"/>
          <w:w w:val="105"/>
        </w:rPr>
        <w:t xml:space="preserve"> </w:t>
      </w:r>
      <w:r>
        <w:rPr>
          <w:w w:val="105"/>
        </w:rPr>
        <w:t>Unitholder</w:t>
      </w:r>
      <w:r>
        <w:rPr>
          <w:spacing w:val="-8"/>
          <w:w w:val="105"/>
        </w:rPr>
        <w:t xml:space="preserve"> </w:t>
      </w:r>
      <w:r>
        <w:rPr>
          <w:w w:val="105"/>
        </w:rPr>
        <w:t>or</w:t>
      </w:r>
      <w:r>
        <w:rPr>
          <w:spacing w:val="-10"/>
          <w:w w:val="105"/>
        </w:rPr>
        <w:t xml:space="preserve"> </w:t>
      </w:r>
      <w:r>
        <w:rPr>
          <w:w w:val="105"/>
        </w:rPr>
        <w:t>their</w:t>
      </w:r>
      <w:r>
        <w:rPr>
          <w:spacing w:val="-8"/>
          <w:w w:val="105"/>
        </w:rPr>
        <w:t xml:space="preserve"> </w:t>
      </w:r>
      <w:r>
        <w:rPr>
          <w:w w:val="105"/>
        </w:rPr>
        <w:t>duly</w:t>
      </w:r>
      <w:r>
        <w:rPr>
          <w:spacing w:val="-8"/>
          <w:w w:val="105"/>
        </w:rPr>
        <w:t xml:space="preserve"> </w:t>
      </w:r>
      <w:r>
        <w:rPr>
          <w:w w:val="105"/>
        </w:rPr>
        <w:t>authorised</w:t>
      </w:r>
      <w:r>
        <w:rPr>
          <w:spacing w:val="31"/>
          <w:w w:val="105"/>
        </w:rPr>
        <w:t xml:space="preserve"> </w:t>
      </w:r>
      <w:r>
        <w:rPr>
          <w:w w:val="105"/>
        </w:rPr>
        <w:t>agent free</w:t>
      </w:r>
      <w:r>
        <w:rPr>
          <w:spacing w:val="-3"/>
          <w:w w:val="105"/>
        </w:rPr>
        <w:t xml:space="preserve"> </w:t>
      </w:r>
      <w:r>
        <w:rPr>
          <w:w w:val="105"/>
        </w:rPr>
        <w:t>of</w:t>
      </w:r>
      <w:r>
        <w:rPr>
          <w:spacing w:val="-3"/>
          <w:w w:val="105"/>
        </w:rPr>
        <w:t xml:space="preserve"> </w:t>
      </w:r>
      <w:r>
        <w:rPr>
          <w:w w:val="105"/>
        </w:rPr>
        <w:t>charge</w:t>
      </w:r>
      <w:r>
        <w:rPr>
          <w:spacing w:val="-3"/>
          <w:w w:val="105"/>
        </w:rPr>
        <w:t xml:space="preserve"> </w:t>
      </w:r>
      <w:r>
        <w:rPr>
          <w:w w:val="105"/>
        </w:rPr>
        <w:t>during</w:t>
      </w:r>
      <w:r>
        <w:rPr>
          <w:spacing w:val="-5"/>
          <w:w w:val="105"/>
        </w:rPr>
        <w:t xml:space="preserve"> </w:t>
      </w:r>
      <w:r>
        <w:rPr>
          <w:w w:val="105"/>
        </w:rPr>
        <w:t>normal</w:t>
      </w:r>
      <w:r>
        <w:rPr>
          <w:spacing w:val="-4"/>
          <w:w w:val="105"/>
        </w:rPr>
        <w:t xml:space="preserve"> </w:t>
      </w:r>
      <w:r>
        <w:rPr>
          <w:w w:val="105"/>
        </w:rPr>
        <w:t>office</w:t>
      </w:r>
      <w:r>
        <w:rPr>
          <w:spacing w:val="-3"/>
          <w:w w:val="105"/>
        </w:rPr>
        <w:t xml:space="preserve"> </w:t>
      </w:r>
      <w:r>
        <w:rPr>
          <w:w w:val="105"/>
        </w:rPr>
        <w:t>hours</w:t>
      </w:r>
      <w:r>
        <w:rPr>
          <w:spacing w:val="-4"/>
          <w:w w:val="105"/>
        </w:rPr>
        <w:t xml:space="preserve"> </w:t>
      </w:r>
      <w:r>
        <w:rPr>
          <w:w w:val="105"/>
        </w:rPr>
        <w:t>on</w:t>
      </w:r>
      <w:r>
        <w:rPr>
          <w:spacing w:val="-4"/>
          <w:w w:val="105"/>
        </w:rPr>
        <w:t xml:space="preserve"> </w:t>
      </w:r>
      <w:r>
        <w:rPr>
          <w:w w:val="105"/>
        </w:rPr>
        <w:t>any</w:t>
      </w:r>
      <w:r>
        <w:rPr>
          <w:spacing w:val="-3"/>
          <w:w w:val="105"/>
        </w:rPr>
        <w:t xml:space="preserve"> </w:t>
      </w:r>
      <w:r>
        <w:rPr>
          <w:w w:val="105"/>
        </w:rPr>
        <w:t>Business</w:t>
      </w:r>
      <w:r>
        <w:rPr>
          <w:spacing w:val="-4"/>
          <w:w w:val="105"/>
        </w:rPr>
        <w:t xml:space="preserve"> </w:t>
      </w:r>
      <w:r>
        <w:rPr>
          <w:w w:val="105"/>
        </w:rPr>
        <w:t>Day</w:t>
      </w:r>
      <w:r>
        <w:rPr>
          <w:spacing w:val="-4"/>
          <w:w w:val="105"/>
        </w:rPr>
        <w:t xml:space="preserve"> </w:t>
      </w:r>
      <w:r>
        <w:rPr>
          <w:w w:val="105"/>
        </w:rPr>
        <w:t>at</w:t>
      </w:r>
      <w:r>
        <w:rPr>
          <w:spacing w:val="-4"/>
          <w:w w:val="105"/>
        </w:rPr>
        <w:t xml:space="preserve"> </w:t>
      </w:r>
      <w:r>
        <w:rPr>
          <w:w w:val="105"/>
        </w:rPr>
        <w:t>Capital</w:t>
      </w:r>
      <w:r>
        <w:rPr>
          <w:spacing w:val="-4"/>
          <w:w w:val="105"/>
        </w:rPr>
        <w:t xml:space="preserve"> </w:t>
      </w:r>
      <w:r>
        <w:rPr>
          <w:w w:val="105"/>
        </w:rPr>
        <w:t>House,</w:t>
      </w:r>
      <w:r>
        <w:rPr>
          <w:spacing w:val="-3"/>
          <w:w w:val="105"/>
        </w:rPr>
        <w:t xml:space="preserve"> </w:t>
      </w:r>
      <w:r>
        <w:rPr>
          <w:w w:val="105"/>
        </w:rPr>
        <w:t>Festival</w:t>
      </w:r>
      <w:r>
        <w:rPr>
          <w:spacing w:val="-4"/>
          <w:w w:val="105"/>
        </w:rPr>
        <w:t xml:space="preserve"> </w:t>
      </w:r>
      <w:r>
        <w:rPr>
          <w:w w:val="105"/>
        </w:rPr>
        <w:t>Square, Edinburgh</w:t>
      </w:r>
      <w:r>
        <w:rPr>
          <w:spacing w:val="-2"/>
          <w:w w:val="105"/>
        </w:rPr>
        <w:t xml:space="preserve"> </w:t>
      </w:r>
      <w:r>
        <w:rPr>
          <w:w w:val="105"/>
        </w:rPr>
        <w:t>EH3 9SU</w:t>
      </w:r>
      <w:r>
        <w:rPr>
          <w:spacing w:val="-3"/>
          <w:w w:val="105"/>
        </w:rPr>
        <w:t xml:space="preserve"> </w:t>
      </w:r>
      <w:r>
        <w:rPr>
          <w:w w:val="105"/>
        </w:rPr>
        <w:t>(subject</w:t>
      </w:r>
      <w:r>
        <w:rPr>
          <w:spacing w:val="-4"/>
          <w:w w:val="105"/>
        </w:rPr>
        <w:t xml:space="preserve"> </w:t>
      </w:r>
      <w:r>
        <w:rPr>
          <w:w w:val="105"/>
        </w:rPr>
        <w:t>to</w:t>
      </w:r>
      <w:r>
        <w:rPr>
          <w:spacing w:val="-5"/>
          <w:w w:val="105"/>
        </w:rPr>
        <w:t xml:space="preserve"> </w:t>
      </w:r>
      <w:r>
        <w:rPr>
          <w:w w:val="105"/>
        </w:rPr>
        <w:t>the</w:t>
      </w:r>
      <w:r>
        <w:rPr>
          <w:spacing w:val="-3"/>
          <w:w w:val="105"/>
        </w:rPr>
        <w:t xml:space="preserve"> </w:t>
      </w:r>
      <w:r>
        <w:rPr>
          <w:w w:val="105"/>
        </w:rPr>
        <w:t>power</w:t>
      </w:r>
      <w:r>
        <w:rPr>
          <w:spacing w:val="-2"/>
          <w:w w:val="105"/>
        </w:rPr>
        <w:t xml:space="preserve"> </w:t>
      </w:r>
      <w:r>
        <w:rPr>
          <w:w w:val="105"/>
        </w:rPr>
        <w:t>to</w:t>
      </w:r>
      <w:r>
        <w:rPr>
          <w:spacing w:val="-5"/>
          <w:w w:val="105"/>
        </w:rPr>
        <w:t xml:space="preserve"> </w:t>
      </w:r>
      <w:r>
        <w:rPr>
          <w:w w:val="105"/>
        </w:rPr>
        <w:t>close</w:t>
      </w:r>
      <w:r>
        <w:rPr>
          <w:spacing w:val="-3"/>
          <w:w w:val="105"/>
        </w:rPr>
        <w:t xml:space="preserve"> </w:t>
      </w:r>
      <w:r>
        <w:rPr>
          <w:w w:val="105"/>
        </w:rPr>
        <w:t>the</w:t>
      </w:r>
      <w:r>
        <w:rPr>
          <w:spacing w:val="-3"/>
          <w:w w:val="105"/>
        </w:rPr>
        <w:t xml:space="preserve"> </w:t>
      </w:r>
      <w:r>
        <w:rPr>
          <w:w w:val="105"/>
        </w:rPr>
        <w:t>register</w:t>
      </w:r>
      <w:r>
        <w:rPr>
          <w:spacing w:val="-5"/>
          <w:w w:val="105"/>
        </w:rPr>
        <w:t xml:space="preserve"> </w:t>
      </w:r>
      <w:r>
        <w:rPr>
          <w:w w:val="105"/>
        </w:rPr>
        <w:t>for</w:t>
      </w:r>
      <w:r>
        <w:rPr>
          <w:spacing w:val="-5"/>
          <w:w w:val="105"/>
        </w:rPr>
        <w:t xml:space="preserve"> </w:t>
      </w:r>
      <w:r>
        <w:rPr>
          <w:w w:val="105"/>
        </w:rPr>
        <w:t>such</w:t>
      </w:r>
      <w:r>
        <w:rPr>
          <w:spacing w:val="-2"/>
          <w:w w:val="105"/>
        </w:rPr>
        <w:t xml:space="preserve"> </w:t>
      </w:r>
      <w:r>
        <w:rPr>
          <w:w w:val="105"/>
        </w:rPr>
        <w:t>periods</w:t>
      </w:r>
      <w:r>
        <w:rPr>
          <w:spacing w:val="-2"/>
          <w:w w:val="105"/>
        </w:rPr>
        <w:t xml:space="preserve"> </w:t>
      </w:r>
      <w:r>
        <w:rPr>
          <w:w w:val="105"/>
        </w:rPr>
        <w:t>not</w:t>
      </w:r>
      <w:r>
        <w:rPr>
          <w:spacing w:val="-4"/>
          <w:w w:val="105"/>
        </w:rPr>
        <w:t xml:space="preserve"> </w:t>
      </w:r>
      <w:r>
        <w:rPr>
          <w:w w:val="105"/>
        </w:rPr>
        <w:t>exceeding</w:t>
      </w:r>
      <w:r>
        <w:rPr>
          <w:spacing w:val="-1"/>
          <w:w w:val="105"/>
        </w:rPr>
        <w:t xml:space="preserve"> </w:t>
      </w:r>
      <w:r>
        <w:rPr>
          <w:w w:val="105"/>
        </w:rPr>
        <w:t>30 days</w:t>
      </w:r>
      <w:r>
        <w:rPr>
          <w:spacing w:val="-16"/>
          <w:w w:val="105"/>
        </w:rPr>
        <w:t xml:space="preserve"> </w:t>
      </w:r>
      <w:r>
        <w:rPr>
          <w:w w:val="105"/>
        </w:rPr>
        <w:t>in</w:t>
      </w:r>
      <w:r>
        <w:rPr>
          <w:spacing w:val="-16"/>
          <w:w w:val="105"/>
        </w:rPr>
        <w:t xml:space="preserve"> </w:t>
      </w:r>
      <w:r>
        <w:rPr>
          <w:w w:val="105"/>
        </w:rPr>
        <w:t>any</w:t>
      </w:r>
      <w:r>
        <w:rPr>
          <w:spacing w:val="-16"/>
          <w:w w:val="105"/>
        </w:rPr>
        <w:t xml:space="preserve"> </w:t>
      </w:r>
      <w:r>
        <w:rPr>
          <w:w w:val="105"/>
        </w:rPr>
        <w:t>one</w:t>
      </w:r>
      <w:r>
        <w:rPr>
          <w:spacing w:val="-15"/>
          <w:w w:val="105"/>
        </w:rPr>
        <w:t xml:space="preserve"> </w:t>
      </w:r>
      <w:r>
        <w:rPr>
          <w:w w:val="105"/>
        </w:rPr>
        <w:t>year).</w:t>
      </w:r>
      <w:r>
        <w:rPr>
          <w:spacing w:val="-13"/>
          <w:w w:val="105"/>
        </w:rPr>
        <w:t xml:space="preserve"> </w:t>
      </w:r>
      <w:r>
        <w:rPr>
          <w:w w:val="105"/>
        </w:rPr>
        <w:t>Copies</w:t>
      </w:r>
      <w:r>
        <w:rPr>
          <w:spacing w:val="-11"/>
          <w:w w:val="105"/>
        </w:rPr>
        <w:t xml:space="preserve"> </w:t>
      </w:r>
      <w:r>
        <w:rPr>
          <w:w w:val="105"/>
        </w:rPr>
        <w:t>of</w:t>
      </w:r>
      <w:r>
        <w:rPr>
          <w:spacing w:val="-16"/>
          <w:w w:val="105"/>
        </w:rPr>
        <w:t xml:space="preserve"> </w:t>
      </w:r>
      <w:r>
        <w:rPr>
          <w:w w:val="105"/>
        </w:rPr>
        <w:t>the</w:t>
      </w:r>
      <w:r>
        <w:rPr>
          <w:spacing w:val="-15"/>
          <w:w w:val="105"/>
        </w:rPr>
        <w:t xml:space="preserve"> </w:t>
      </w:r>
      <w:r>
        <w:rPr>
          <w:w w:val="105"/>
        </w:rPr>
        <w:t>entries</w:t>
      </w:r>
      <w:r>
        <w:rPr>
          <w:spacing w:val="-15"/>
          <w:w w:val="105"/>
        </w:rPr>
        <w:t xml:space="preserve"> </w:t>
      </w:r>
      <w:r>
        <w:rPr>
          <w:w w:val="105"/>
        </w:rPr>
        <w:t>on</w:t>
      </w:r>
      <w:r>
        <w:rPr>
          <w:spacing w:val="-15"/>
          <w:w w:val="105"/>
        </w:rPr>
        <w:t xml:space="preserve"> </w:t>
      </w:r>
      <w:r>
        <w:rPr>
          <w:w w:val="105"/>
        </w:rPr>
        <w:t>such</w:t>
      </w:r>
      <w:r>
        <w:rPr>
          <w:spacing w:val="-15"/>
          <w:w w:val="105"/>
        </w:rPr>
        <w:t xml:space="preserve"> </w:t>
      </w:r>
      <w:r>
        <w:rPr>
          <w:w w:val="105"/>
        </w:rPr>
        <w:t>registers</w:t>
      </w:r>
      <w:r>
        <w:rPr>
          <w:spacing w:val="-16"/>
          <w:w w:val="105"/>
        </w:rPr>
        <w:t xml:space="preserve"> </w:t>
      </w:r>
      <w:r>
        <w:rPr>
          <w:w w:val="105"/>
        </w:rPr>
        <w:t>relating</w:t>
      </w:r>
      <w:r>
        <w:rPr>
          <w:spacing w:val="-15"/>
          <w:w w:val="105"/>
        </w:rPr>
        <w:t xml:space="preserve"> </w:t>
      </w:r>
      <w:r>
        <w:rPr>
          <w:w w:val="105"/>
        </w:rPr>
        <w:t>to</w:t>
      </w:r>
      <w:r>
        <w:rPr>
          <w:spacing w:val="-16"/>
          <w:w w:val="105"/>
        </w:rPr>
        <w:t xml:space="preserve"> </w:t>
      </w:r>
      <w:r>
        <w:rPr>
          <w:w w:val="105"/>
        </w:rPr>
        <w:t>a</w:t>
      </w:r>
      <w:r>
        <w:rPr>
          <w:spacing w:val="-14"/>
          <w:w w:val="105"/>
        </w:rPr>
        <w:t xml:space="preserve"> </w:t>
      </w:r>
      <w:r>
        <w:rPr>
          <w:w w:val="105"/>
        </w:rPr>
        <w:t>Unitholder</w:t>
      </w:r>
      <w:r>
        <w:rPr>
          <w:spacing w:val="20"/>
          <w:w w:val="105"/>
        </w:rPr>
        <w:t xml:space="preserve"> </w:t>
      </w:r>
      <w:r>
        <w:rPr>
          <w:w w:val="105"/>
        </w:rPr>
        <w:t>are</w:t>
      </w:r>
      <w:r>
        <w:rPr>
          <w:spacing w:val="-16"/>
          <w:w w:val="105"/>
        </w:rPr>
        <w:t xml:space="preserve"> </w:t>
      </w:r>
      <w:r>
        <w:rPr>
          <w:w w:val="105"/>
        </w:rPr>
        <w:t>available on request by that Unitholder free of charge.</w:t>
      </w:r>
    </w:p>
    <w:p w14:paraId="70F6D535" w14:textId="77777777" w:rsidR="00FE7E48" w:rsidRDefault="00FE7E48">
      <w:pPr>
        <w:pStyle w:val="BodyText"/>
        <w:spacing w:before="121"/>
      </w:pPr>
    </w:p>
    <w:p w14:paraId="485E56A7" w14:textId="77777777" w:rsidR="00FE7E48" w:rsidRDefault="00CB7212">
      <w:pPr>
        <w:pStyle w:val="Heading2"/>
        <w:numPr>
          <w:ilvl w:val="1"/>
          <w:numId w:val="29"/>
        </w:numPr>
        <w:tabs>
          <w:tab w:val="left" w:pos="875"/>
        </w:tabs>
        <w:ind w:hanging="852"/>
      </w:pPr>
      <w:bookmarkStart w:id="19" w:name="_bookmark19"/>
      <w:bookmarkEnd w:id="19"/>
      <w:r>
        <w:rPr>
          <w:spacing w:val="-2"/>
          <w:w w:val="105"/>
        </w:rPr>
        <w:t>Statements</w:t>
      </w:r>
    </w:p>
    <w:p w14:paraId="662F1D02" w14:textId="77777777" w:rsidR="00FE7E48" w:rsidRDefault="00FE7E48">
      <w:pPr>
        <w:pStyle w:val="BodyText"/>
        <w:spacing w:before="38"/>
        <w:rPr>
          <w:b/>
        </w:rPr>
      </w:pPr>
    </w:p>
    <w:p w14:paraId="3878B57C" w14:textId="77777777" w:rsidR="00FE7E48" w:rsidRDefault="00CB7212">
      <w:pPr>
        <w:pStyle w:val="BodyText"/>
        <w:spacing w:line="336" w:lineRule="auto"/>
        <w:ind w:left="23" w:right="1481"/>
        <w:jc w:val="both"/>
      </w:pPr>
      <w:r>
        <w:rPr>
          <w:w w:val="105"/>
        </w:rPr>
        <w:t>At</w:t>
      </w:r>
      <w:r>
        <w:rPr>
          <w:spacing w:val="-2"/>
          <w:w w:val="105"/>
        </w:rPr>
        <w:t xml:space="preserve"> </w:t>
      </w:r>
      <w:r>
        <w:rPr>
          <w:w w:val="105"/>
        </w:rPr>
        <w:t>least once</w:t>
      </w:r>
      <w:r>
        <w:rPr>
          <w:spacing w:val="-3"/>
          <w:w w:val="105"/>
        </w:rPr>
        <w:t xml:space="preserve"> </w:t>
      </w:r>
      <w:r>
        <w:rPr>
          <w:w w:val="105"/>
        </w:rPr>
        <w:t>each</w:t>
      </w:r>
      <w:r>
        <w:rPr>
          <w:spacing w:val="-2"/>
          <w:w w:val="105"/>
        </w:rPr>
        <w:t xml:space="preserve"> </w:t>
      </w:r>
      <w:r>
        <w:rPr>
          <w:w w:val="105"/>
        </w:rPr>
        <w:t>year</w:t>
      </w:r>
      <w:r>
        <w:rPr>
          <w:spacing w:val="-4"/>
          <w:w w:val="105"/>
        </w:rPr>
        <w:t xml:space="preserve"> </w:t>
      </w:r>
      <w:r>
        <w:rPr>
          <w:w w:val="105"/>
        </w:rPr>
        <w:t>the</w:t>
      </w:r>
      <w:r>
        <w:rPr>
          <w:spacing w:val="-3"/>
          <w:w w:val="105"/>
        </w:rPr>
        <w:t xml:space="preserve"> </w:t>
      </w:r>
      <w:r>
        <w:rPr>
          <w:w w:val="105"/>
        </w:rPr>
        <w:t>Manager will</w:t>
      </w:r>
      <w:r>
        <w:rPr>
          <w:spacing w:val="-1"/>
          <w:w w:val="105"/>
        </w:rPr>
        <w:t xml:space="preserve"> </w:t>
      </w:r>
      <w:r>
        <w:rPr>
          <w:w w:val="105"/>
        </w:rPr>
        <w:t>send</w:t>
      </w:r>
      <w:r>
        <w:rPr>
          <w:spacing w:val="-3"/>
          <w:w w:val="105"/>
        </w:rPr>
        <w:t xml:space="preserve"> </w:t>
      </w:r>
      <w:r>
        <w:rPr>
          <w:w w:val="105"/>
        </w:rPr>
        <w:t>a statement to</w:t>
      </w:r>
      <w:r>
        <w:rPr>
          <w:spacing w:val="-1"/>
          <w:w w:val="105"/>
        </w:rPr>
        <w:t xml:space="preserve"> </w:t>
      </w:r>
      <w:r>
        <w:rPr>
          <w:w w:val="105"/>
        </w:rPr>
        <w:t>each</w:t>
      </w:r>
      <w:r>
        <w:rPr>
          <w:spacing w:val="-2"/>
          <w:w w:val="105"/>
        </w:rPr>
        <w:t xml:space="preserve"> </w:t>
      </w:r>
      <w:r>
        <w:rPr>
          <w:w w:val="105"/>
        </w:rPr>
        <w:t>person who</w:t>
      </w:r>
      <w:r>
        <w:rPr>
          <w:spacing w:val="-2"/>
          <w:w w:val="105"/>
        </w:rPr>
        <w:t xml:space="preserve"> </w:t>
      </w:r>
      <w:r>
        <w:rPr>
          <w:w w:val="105"/>
        </w:rPr>
        <w:t>holds</w:t>
      </w:r>
      <w:r>
        <w:rPr>
          <w:spacing w:val="-2"/>
          <w:w w:val="105"/>
        </w:rPr>
        <w:t xml:space="preserve"> </w:t>
      </w:r>
      <w:r>
        <w:rPr>
          <w:w w:val="105"/>
        </w:rPr>
        <w:t>or has held Units</w:t>
      </w:r>
      <w:r>
        <w:rPr>
          <w:spacing w:val="-10"/>
          <w:w w:val="105"/>
        </w:rPr>
        <w:t xml:space="preserve"> </w:t>
      </w:r>
      <w:r>
        <w:rPr>
          <w:w w:val="105"/>
        </w:rPr>
        <w:t>(or</w:t>
      </w:r>
      <w:r>
        <w:rPr>
          <w:spacing w:val="-12"/>
          <w:w w:val="105"/>
        </w:rPr>
        <w:t xml:space="preserve"> </w:t>
      </w:r>
      <w:r>
        <w:rPr>
          <w:w w:val="105"/>
        </w:rPr>
        <w:t>is</w:t>
      </w:r>
      <w:r>
        <w:rPr>
          <w:spacing w:val="-8"/>
          <w:w w:val="105"/>
        </w:rPr>
        <w:t xml:space="preserve"> </w:t>
      </w:r>
      <w:r>
        <w:rPr>
          <w:w w:val="105"/>
        </w:rPr>
        <w:t>or</w:t>
      </w:r>
      <w:r>
        <w:rPr>
          <w:spacing w:val="-10"/>
          <w:w w:val="105"/>
        </w:rPr>
        <w:t xml:space="preserve"> </w:t>
      </w:r>
      <w:r>
        <w:rPr>
          <w:w w:val="105"/>
        </w:rPr>
        <w:t>was</w:t>
      </w:r>
      <w:r>
        <w:rPr>
          <w:spacing w:val="-12"/>
          <w:w w:val="105"/>
        </w:rPr>
        <w:t xml:space="preserve"> </w:t>
      </w:r>
      <w:r>
        <w:rPr>
          <w:w w:val="105"/>
        </w:rPr>
        <w:t>the</w:t>
      </w:r>
      <w:r>
        <w:rPr>
          <w:spacing w:val="-12"/>
          <w:w w:val="105"/>
        </w:rPr>
        <w:t xml:space="preserve"> </w:t>
      </w:r>
      <w:r>
        <w:rPr>
          <w:w w:val="105"/>
        </w:rPr>
        <w:t>first</w:t>
      </w:r>
      <w:r>
        <w:rPr>
          <w:spacing w:val="-8"/>
          <w:w w:val="105"/>
        </w:rPr>
        <w:t xml:space="preserve"> </w:t>
      </w:r>
      <w:r>
        <w:rPr>
          <w:w w:val="105"/>
        </w:rPr>
        <w:t>named</w:t>
      </w:r>
      <w:r>
        <w:rPr>
          <w:spacing w:val="-8"/>
          <w:w w:val="105"/>
        </w:rPr>
        <w:t xml:space="preserve"> </w:t>
      </w:r>
      <w:r>
        <w:rPr>
          <w:w w:val="105"/>
        </w:rPr>
        <w:t>of</w:t>
      </w:r>
      <w:r>
        <w:rPr>
          <w:spacing w:val="-9"/>
          <w:w w:val="105"/>
        </w:rPr>
        <w:t xml:space="preserve"> </w:t>
      </w:r>
      <w:r>
        <w:rPr>
          <w:w w:val="105"/>
        </w:rPr>
        <w:t>joint</w:t>
      </w:r>
      <w:r>
        <w:rPr>
          <w:spacing w:val="-11"/>
          <w:w w:val="105"/>
        </w:rPr>
        <w:t xml:space="preserve"> </w:t>
      </w:r>
      <w:r>
        <w:rPr>
          <w:w w:val="105"/>
        </w:rPr>
        <w:t>holders</w:t>
      </w:r>
      <w:r>
        <w:rPr>
          <w:spacing w:val="-6"/>
          <w:w w:val="105"/>
        </w:rPr>
        <w:t xml:space="preserve"> </w:t>
      </w:r>
      <w:r>
        <w:rPr>
          <w:w w:val="105"/>
        </w:rPr>
        <w:t>of</w:t>
      </w:r>
      <w:r>
        <w:rPr>
          <w:spacing w:val="-6"/>
          <w:w w:val="105"/>
        </w:rPr>
        <w:t xml:space="preserve"> </w:t>
      </w:r>
      <w:r>
        <w:rPr>
          <w:w w:val="105"/>
        </w:rPr>
        <w:t>Units)</w:t>
      </w:r>
      <w:r>
        <w:rPr>
          <w:spacing w:val="-9"/>
          <w:w w:val="105"/>
        </w:rPr>
        <w:t xml:space="preserve"> </w:t>
      </w:r>
      <w:r>
        <w:rPr>
          <w:w w:val="105"/>
        </w:rPr>
        <w:t>since</w:t>
      </w:r>
      <w:r>
        <w:rPr>
          <w:spacing w:val="-10"/>
          <w:w w:val="105"/>
        </w:rPr>
        <w:t xml:space="preserve"> </w:t>
      </w:r>
      <w:r>
        <w:rPr>
          <w:w w:val="105"/>
        </w:rPr>
        <w:t>the</w:t>
      </w:r>
      <w:r>
        <w:rPr>
          <w:spacing w:val="-12"/>
          <w:w w:val="105"/>
        </w:rPr>
        <w:t xml:space="preserve"> </w:t>
      </w:r>
      <w:r>
        <w:rPr>
          <w:w w:val="105"/>
        </w:rPr>
        <w:t>time</w:t>
      </w:r>
      <w:r>
        <w:rPr>
          <w:spacing w:val="-8"/>
          <w:w w:val="105"/>
        </w:rPr>
        <w:t xml:space="preserve"> </w:t>
      </w:r>
      <w:r>
        <w:rPr>
          <w:w w:val="105"/>
        </w:rPr>
        <w:t>of</w:t>
      </w:r>
      <w:r>
        <w:rPr>
          <w:spacing w:val="-6"/>
          <w:w w:val="105"/>
        </w:rPr>
        <w:t xml:space="preserve"> </w:t>
      </w:r>
      <w:r>
        <w:rPr>
          <w:w w:val="105"/>
        </w:rPr>
        <w:t>issue</w:t>
      </w:r>
      <w:r>
        <w:rPr>
          <w:spacing w:val="-10"/>
          <w:w w:val="105"/>
        </w:rPr>
        <w:t xml:space="preserve"> </w:t>
      </w:r>
      <w:r>
        <w:rPr>
          <w:w w:val="105"/>
        </w:rPr>
        <w:t>of</w:t>
      </w:r>
      <w:r>
        <w:rPr>
          <w:spacing w:val="-9"/>
          <w:w w:val="105"/>
        </w:rPr>
        <w:t xml:space="preserve"> </w:t>
      </w:r>
      <w:r>
        <w:rPr>
          <w:w w:val="105"/>
        </w:rPr>
        <w:t>the</w:t>
      </w:r>
      <w:r>
        <w:rPr>
          <w:spacing w:val="-10"/>
          <w:w w:val="105"/>
        </w:rPr>
        <w:t xml:space="preserve"> </w:t>
      </w:r>
      <w:r>
        <w:rPr>
          <w:w w:val="105"/>
        </w:rPr>
        <w:t>last</w:t>
      </w:r>
      <w:r>
        <w:rPr>
          <w:spacing w:val="-7"/>
          <w:w w:val="105"/>
        </w:rPr>
        <w:t xml:space="preserve"> </w:t>
      </w:r>
      <w:r>
        <w:rPr>
          <w:w w:val="105"/>
        </w:rPr>
        <w:t>such statement. That statement shall</w:t>
      </w:r>
      <w:r>
        <w:rPr>
          <w:spacing w:val="-5"/>
          <w:w w:val="105"/>
        </w:rPr>
        <w:t xml:space="preserve"> </w:t>
      </w:r>
      <w:r>
        <w:rPr>
          <w:w w:val="105"/>
        </w:rPr>
        <w:t>describe</w:t>
      </w:r>
      <w:r>
        <w:rPr>
          <w:spacing w:val="-3"/>
          <w:w w:val="105"/>
        </w:rPr>
        <w:t xml:space="preserve"> </w:t>
      </w:r>
      <w:r>
        <w:rPr>
          <w:w w:val="105"/>
        </w:rPr>
        <w:t>any</w:t>
      </w:r>
      <w:r>
        <w:rPr>
          <w:spacing w:val="-7"/>
          <w:w w:val="105"/>
        </w:rPr>
        <w:t xml:space="preserve"> </w:t>
      </w:r>
      <w:r>
        <w:rPr>
          <w:w w:val="105"/>
        </w:rPr>
        <w:t>current holding of Units</w:t>
      </w:r>
      <w:r>
        <w:rPr>
          <w:spacing w:val="-1"/>
          <w:w w:val="105"/>
        </w:rPr>
        <w:t xml:space="preserve"> </w:t>
      </w:r>
      <w:r>
        <w:rPr>
          <w:w w:val="105"/>
        </w:rPr>
        <w:t>in</w:t>
      </w:r>
      <w:r>
        <w:rPr>
          <w:spacing w:val="-2"/>
          <w:w w:val="105"/>
        </w:rPr>
        <w:t xml:space="preserve"> </w:t>
      </w:r>
      <w:r>
        <w:rPr>
          <w:w w:val="105"/>
        </w:rPr>
        <w:t>the Trust as at the date the statement is compiled and any transactions in Units in the</w:t>
      </w:r>
      <w:r>
        <w:rPr>
          <w:spacing w:val="31"/>
          <w:w w:val="105"/>
        </w:rPr>
        <w:t xml:space="preserve"> </w:t>
      </w:r>
      <w:r>
        <w:rPr>
          <w:w w:val="105"/>
        </w:rPr>
        <w:t>Trust carried out by or on behalf of that person, since the date on which the last such statement was compiled.</w:t>
      </w:r>
    </w:p>
    <w:p w14:paraId="09D73522" w14:textId="77777777" w:rsidR="00FE7E48" w:rsidRDefault="00FE7E48">
      <w:pPr>
        <w:pStyle w:val="BodyText"/>
        <w:spacing w:line="336" w:lineRule="auto"/>
        <w:jc w:val="both"/>
        <w:sectPr w:rsidR="00FE7E48">
          <w:pgSz w:w="11930" w:h="16860"/>
          <w:pgMar w:top="1360" w:right="283" w:bottom="1180" w:left="1417" w:header="0" w:footer="923" w:gutter="0"/>
          <w:cols w:space="720"/>
        </w:sectPr>
      </w:pPr>
    </w:p>
    <w:p w14:paraId="201E2016" w14:textId="77777777" w:rsidR="00FE7E48" w:rsidRDefault="00CB7212">
      <w:pPr>
        <w:pStyle w:val="Heading1"/>
        <w:numPr>
          <w:ilvl w:val="0"/>
          <w:numId w:val="29"/>
        </w:numPr>
        <w:tabs>
          <w:tab w:val="left" w:pos="875"/>
        </w:tabs>
        <w:spacing w:before="84"/>
      </w:pPr>
      <w:bookmarkStart w:id="20" w:name="_bookmark20"/>
      <w:bookmarkEnd w:id="20"/>
      <w:r>
        <w:t>DEALINGS</w:t>
      </w:r>
      <w:r>
        <w:rPr>
          <w:spacing w:val="20"/>
        </w:rPr>
        <w:t xml:space="preserve"> </w:t>
      </w:r>
      <w:r>
        <w:t>IN</w:t>
      </w:r>
      <w:r>
        <w:rPr>
          <w:spacing w:val="16"/>
        </w:rPr>
        <w:t xml:space="preserve"> </w:t>
      </w:r>
      <w:r>
        <w:rPr>
          <w:spacing w:val="-4"/>
        </w:rPr>
        <w:t>UNITS</w:t>
      </w:r>
    </w:p>
    <w:p w14:paraId="3EC1B173" w14:textId="77777777" w:rsidR="00FE7E48" w:rsidRDefault="00FE7E48">
      <w:pPr>
        <w:pStyle w:val="BodyText"/>
        <w:spacing w:before="126"/>
        <w:rPr>
          <w:b/>
        </w:rPr>
      </w:pPr>
    </w:p>
    <w:p w14:paraId="27C1713B" w14:textId="77777777" w:rsidR="00FE7E48" w:rsidRDefault="00CB7212">
      <w:pPr>
        <w:pStyle w:val="Heading2"/>
        <w:numPr>
          <w:ilvl w:val="1"/>
          <w:numId w:val="29"/>
        </w:numPr>
        <w:tabs>
          <w:tab w:val="left" w:pos="875"/>
        </w:tabs>
        <w:ind w:hanging="852"/>
      </w:pPr>
      <w:bookmarkStart w:id="21" w:name="_bookmark21"/>
      <w:bookmarkEnd w:id="21"/>
      <w:r>
        <w:t>Issue</w:t>
      </w:r>
      <w:r>
        <w:rPr>
          <w:spacing w:val="31"/>
        </w:rPr>
        <w:t xml:space="preserve"> </w:t>
      </w:r>
      <w:r>
        <w:t>and</w:t>
      </w:r>
      <w:r>
        <w:rPr>
          <w:spacing w:val="31"/>
        </w:rPr>
        <w:t xml:space="preserve"> </w:t>
      </w:r>
      <w:r>
        <w:t>redemption</w:t>
      </w:r>
      <w:r>
        <w:rPr>
          <w:spacing w:val="27"/>
        </w:rPr>
        <w:t xml:space="preserve"> </w:t>
      </w:r>
      <w:r>
        <w:t>of</w:t>
      </w:r>
      <w:r>
        <w:rPr>
          <w:spacing w:val="25"/>
        </w:rPr>
        <w:t xml:space="preserve"> </w:t>
      </w:r>
      <w:r>
        <w:rPr>
          <w:spacing w:val="-4"/>
        </w:rPr>
        <w:t>Units</w:t>
      </w:r>
    </w:p>
    <w:p w14:paraId="43219FDA" w14:textId="77777777" w:rsidR="00FE7E48" w:rsidRDefault="00FE7E48">
      <w:pPr>
        <w:pStyle w:val="BodyText"/>
        <w:spacing w:before="36"/>
        <w:rPr>
          <w:b/>
        </w:rPr>
      </w:pPr>
    </w:p>
    <w:p w14:paraId="7BFE499B" w14:textId="77777777" w:rsidR="00FE7E48" w:rsidRDefault="00CB7212">
      <w:pPr>
        <w:pStyle w:val="BodyText"/>
        <w:spacing w:line="336" w:lineRule="auto"/>
        <w:ind w:left="23" w:right="1482"/>
        <w:jc w:val="both"/>
      </w:pPr>
      <w:r>
        <w:rPr>
          <w:w w:val="105"/>
        </w:rPr>
        <w:t>Units</w:t>
      </w:r>
      <w:r>
        <w:rPr>
          <w:spacing w:val="21"/>
          <w:w w:val="105"/>
        </w:rPr>
        <w:t xml:space="preserve"> </w:t>
      </w:r>
      <w:r>
        <w:rPr>
          <w:w w:val="105"/>
        </w:rPr>
        <w:t>may</w:t>
      </w:r>
      <w:r>
        <w:rPr>
          <w:spacing w:val="-10"/>
          <w:w w:val="105"/>
        </w:rPr>
        <w:t xml:space="preserve"> </w:t>
      </w:r>
      <w:r>
        <w:rPr>
          <w:w w:val="105"/>
        </w:rPr>
        <w:t>be</w:t>
      </w:r>
      <w:r>
        <w:rPr>
          <w:spacing w:val="-8"/>
          <w:w w:val="105"/>
        </w:rPr>
        <w:t xml:space="preserve"> </w:t>
      </w:r>
      <w:r>
        <w:rPr>
          <w:w w:val="105"/>
        </w:rPr>
        <w:t>purchased</w:t>
      </w:r>
      <w:r>
        <w:rPr>
          <w:spacing w:val="-6"/>
          <w:w w:val="105"/>
        </w:rPr>
        <w:t xml:space="preserve"> </w:t>
      </w:r>
      <w:r>
        <w:rPr>
          <w:w w:val="105"/>
        </w:rPr>
        <w:t>and</w:t>
      </w:r>
      <w:r>
        <w:rPr>
          <w:spacing w:val="-8"/>
          <w:w w:val="105"/>
        </w:rPr>
        <w:t xml:space="preserve"> </w:t>
      </w:r>
      <w:r>
        <w:rPr>
          <w:w w:val="105"/>
        </w:rPr>
        <w:t>redeemed</w:t>
      </w:r>
      <w:r>
        <w:rPr>
          <w:spacing w:val="-7"/>
          <w:w w:val="105"/>
        </w:rPr>
        <w:t xml:space="preserve"> </w:t>
      </w:r>
      <w:r>
        <w:rPr>
          <w:w w:val="105"/>
        </w:rPr>
        <w:t>between</w:t>
      </w:r>
      <w:r>
        <w:rPr>
          <w:spacing w:val="-5"/>
          <w:w w:val="105"/>
        </w:rPr>
        <w:t xml:space="preserve"> </w:t>
      </w:r>
      <w:r>
        <w:rPr>
          <w:w w:val="105"/>
        </w:rPr>
        <w:t>9</w:t>
      </w:r>
      <w:r>
        <w:rPr>
          <w:spacing w:val="19"/>
          <w:w w:val="105"/>
        </w:rPr>
        <w:t xml:space="preserve"> </w:t>
      </w:r>
      <w:r>
        <w:rPr>
          <w:w w:val="105"/>
        </w:rPr>
        <w:t>a.m.</w:t>
      </w:r>
      <w:r>
        <w:rPr>
          <w:spacing w:val="-6"/>
          <w:w w:val="105"/>
        </w:rPr>
        <w:t xml:space="preserve"> </w:t>
      </w:r>
      <w:r>
        <w:rPr>
          <w:w w:val="105"/>
        </w:rPr>
        <w:t>and</w:t>
      </w:r>
      <w:r>
        <w:rPr>
          <w:spacing w:val="-10"/>
          <w:w w:val="105"/>
        </w:rPr>
        <w:t xml:space="preserve"> </w:t>
      </w:r>
      <w:r>
        <w:rPr>
          <w:w w:val="105"/>
        </w:rPr>
        <w:t>5</w:t>
      </w:r>
      <w:r>
        <w:rPr>
          <w:spacing w:val="20"/>
          <w:w w:val="105"/>
        </w:rPr>
        <w:t xml:space="preserve"> </w:t>
      </w:r>
      <w:r>
        <w:rPr>
          <w:w w:val="105"/>
        </w:rPr>
        <w:t>p.m.</w:t>
      </w:r>
      <w:r>
        <w:rPr>
          <w:spacing w:val="-8"/>
          <w:w w:val="105"/>
        </w:rPr>
        <w:t xml:space="preserve"> </w:t>
      </w:r>
      <w:r>
        <w:rPr>
          <w:w w:val="105"/>
        </w:rPr>
        <w:t>London</w:t>
      </w:r>
      <w:r>
        <w:rPr>
          <w:spacing w:val="-7"/>
          <w:w w:val="105"/>
        </w:rPr>
        <w:t xml:space="preserve"> </w:t>
      </w:r>
      <w:r>
        <w:rPr>
          <w:w w:val="105"/>
        </w:rPr>
        <w:t>time</w:t>
      </w:r>
      <w:r>
        <w:rPr>
          <w:spacing w:val="-10"/>
          <w:w w:val="105"/>
        </w:rPr>
        <w:t xml:space="preserve"> </w:t>
      </w:r>
      <w:r>
        <w:rPr>
          <w:w w:val="105"/>
        </w:rPr>
        <w:t>on</w:t>
      </w:r>
      <w:r>
        <w:rPr>
          <w:spacing w:val="-10"/>
          <w:w w:val="105"/>
        </w:rPr>
        <w:t xml:space="preserve"> </w:t>
      </w:r>
      <w:r>
        <w:rPr>
          <w:w w:val="105"/>
        </w:rPr>
        <w:t>each</w:t>
      </w:r>
      <w:r>
        <w:rPr>
          <w:spacing w:val="-10"/>
          <w:w w:val="105"/>
        </w:rPr>
        <w:t xml:space="preserve"> </w:t>
      </w:r>
      <w:r>
        <w:rPr>
          <w:w w:val="105"/>
        </w:rPr>
        <w:t>Dealing Day.</w:t>
      </w:r>
      <w:r>
        <w:rPr>
          <w:spacing w:val="-16"/>
          <w:w w:val="105"/>
        </w:rPr>
        <w:t xml:space="preserve"> </w:t>
      </w:r>
      <w:r>
        <w:rPr>
          <w:w w:val="105"/>
        </w:rPr>
        <w:t>Applications</w:t>
      </w:r>
      <w:r>
        <w:rPr>
          <w:spacing w:val="-15"/>
          <w:w w:val="105"/>
        </w:rPr>
        <w:t xml:space="preserve"> </w:t>
      </w:r>
      <w:r>
        <w:rPr>
          <w:w w:val="105"/>
        </w:rPr>
        <w:t>to</w:t>
      </w:r>
      <w:r>
        <w:rPr>
          <w:spacing w:val="-15"/>
          <w:w w:val="105"/>
        </w:rPr>
        <w:t xml:space="preserve"> </w:t>
      </w:r>
      <w:r>
        <w:rPr>
          <w:w w:val="105"/>
        </w:rPr>
        <w:t>purchase</w:t>
      </w:r>
      <w:r>
        <w:rPr>
          <w:spacing w:val="-16"/>
          <w:w w:val="105"/>
        </w:rPr>
        <w:t xml:space="preserve"> </w:t>
      </w:r>
      <w:r>
        <w:rPr>
          <w:w w:val="105"/>
        </w:rPr>
        <w:t>or</w:t>
      </w:r>
      <w:r>
        <w:rPr>
          <w:spacing w:val="-15"/>
          <w:w w:val="105"/>
        </w:rPr>
        <w:t xml:space="preserve"> </w:t>
      </w:r>
      <w:r>
        <w:rPr>
          <w:w w:val="105"/>
        </w:rPr>
        <w:t>redeem</w:t>
      </w:r>
      <w:r>
        <w:rPr>
          <w:spacing w:val="-12"/>
          <w:w w:val="105"/>
        </w:rPr>
        <w:t xml:space="preserve"> </w:t>
      </w:r>
      <w:r>
        <w:rPr>
          <w:w w:val="105"/>
        </w:rPr>
        <w:t>Units</w:t>
      </w:r>
      <w:r>
        <w:rPr>
          <w:spacing w:val="19"/>
          <w:w w:val="105"/>
        </w:rPr>
        <w:t xml:space="preserve"> </w:t>
      </w:r>
      <w:r>
        <w:rPr>
          <w:w w:val="105"/>
        </w:rPr>
        <w:t>may</w:t>
      </w:r>
      <w:r>
        <w:rPr>
          <w:spacing w:val="-15"/>
          <w:w w:val="105"/>
        </w:rPr>
        <w:t xml:space="preserve"> </w:t>
      </w:r>
      <w:r>
        <w:rPr>
          <w:w w:val="105"/>
        </w:rPr>
        <w:t>be</w:t>
      </w:r>
      <w:r>
        <w:rPr>
          <w:spacing w:val="-13"/>
          <w:w w:val="105"/>
        </w:rPr>
        <w:t xml:space="preserve"> </w:t>
      </w:r>
      <w:r>
        <w:rPr>
          <w:w w:val="105"/>
        </w:rPr>
        <w:t>made</w:t>
      </w:r>
      <w:r>
        <w:rPr>
          <w:spacing w:val="-16"/>
          <w:w w:val="105"/>
        </w:rPr>
        <w:t xml:space="preserve"> </w:t>
      </w:r>
      <w:r>
        <w:rPr>
          <w:w w:val="105"/>
        </w:rPr>
        <w:t>to</w:t>
      </w:r>
      <w:r>
        <w:rPr>
          <w:spacing w:val="-16"/>
          <w:w w:val="105"/>
        </w:rPr>
        <w:t xml:space="preserve"> </w:t>
      </w:r>
      <w:r>
        <w:rPr>
          <w:w w:val="105"/>
        </w:rPr>
        <w:t>the</w:t>
      </w:r>
      <w:r>
        <w:rPr>
          <w:spacing w:val="-16"/>
          <w:w w:val="105"/>
        </w:rPr>
        <w:t xml:space="preserve"> </w:t>
      </w:r>
      <w:r>
        <w:rPr>
          <w:w w:val="105"/>
        </w:rPr>
        <w:t>Manager’s</w:t>
      </w:r>
      <w:r>
        <w:rPr>
          <w:spacing w:val="-14"/>
          <w:w w:val="105"/>
        </w:rPr>
        <w:t xml:space="preserve"> </w:t>
      </w:r>
      <w:r>
        <w:rPr>
          <w:w w:val="105"/>
        </w:rPr>
        <w:t>dealing</w:t>
      </w:r>
      <w:r>
        <w:rPr>
          <w:spacing w:val="-16"/>
          <w:w w:val="105"/>
        </w:rPr>
        <w:t xml:space="preserve"> </w:t>
      </w:r>
      <w:r>
        <w:rPr>
          <w:w w:val="105"/>
        </w:rPr>
        <w:t>department as</w:t>
      </w:r>
      <w:r>
        <w:rPr>
          <w:spacing w:val="-13"/>
          <w:w w:val="105"/>
        </w:rPr>
        <w:t xml:space="preserve"> </w:t>
      </w:r>
      <w:r>
        <w:rPr>
          <w:w w:val="105"/>
        </w:rPr>
        <w:t>follows:</w:t>
      </w:r>
      <w:r>
        <w:rPr>
          <w:spacing w:val="-10"/>
          <w:w w:val="105"/>
        </w:rPr>
        <w:t xml:space="preserve"> </w:t>
      </w:r>
      <w:r>
        <w:rPr>
          <w:w w:val="105"/>
        </w:rPr>
        <w:t>TrinityBridge</w:t>
      </w:r>
      <w:r>
        <w:rPr>
          <w:spacing w:val="-10"/>
          <w:w w:val="105"/>
        </w:rPr>
        <w:t xml:space="preserve"> </w:t>
      </w:r>
      <w:r>
        <w:rPr>
          <w:w w:val="105"/>
        </w:rPr>
        <w:t>Fund</w:t>
      </w:r>
      <w:r>
        <w:rPr>
          <w:spacing w:val="-14"/>
          <w:w w:val="105"/>
        </w:rPr>
        <w:t xml:space="preserve"> </w:t>
      </w:r>
      <w:r>
        <w:rPr>
          <w:w w:val="105"/>
        </w:rPr>
        <w:t>Management</w:t>
      </w:r>
      <w:r>
        <w:rPr>
          <w:spacing w:val="-11"/>
          <w:w w:val="105"/>
        </w:rPr>
        <w:t xml:space="preserve"> </w:t>
      </w:r>
      <w:r>
        <w:rPr>
          <w:w w:val="105"/>
        </w:rPr>
        <w:t>Limited,</w:t>
      </w:r>
      <w:r>
        <w:rPr>
          <w:spacing w:val="-8"/>
          <w:w w:val="105"/>
        </w:rPr>
        <w:t xml:space="preserve"> </w:t>
      </w:r>
      <w:r>
        <w:rPr>
          <w:w w:val="105"/>
        </w:rPr>
        <w:t>PO</w:t>
      </w:r>
      <w:r>
        <w:rPr>
          <w:spacing w:val="-12"/>
          <w:w w:val="105"/>
        </w:rPr>
        <w:t xml:space="preserve"> </w:t>
      </w:r>
      <w:r>
        <w:rPr>
          <w:w w:val="105"/>
        </w:rPr>
        <w:t>Box</w:t>
      </w:r>
      <w:r>
        <w:rPr>
          <w:spacing w:val="-13"/>
          <w:w w:val="105"/>
        </w:rPr>
        <w:t xml:space="preserve"> </w:t>
      </w:r>
      <w:r>
        <w:rPr>
          <w:w w:val="105"/>
        </w:rPr>
        <w:t>367,</w:t>
      </w:r>
      <w:r>
        <w:rPr>
          <w:spacing w:val="-12"/>
          <w:w w:val="105"/>
        </w:rPr>
        <w:t xml:space="preserve"> </w:t>
      </w:r>
      <w:r>
        <w:rPr>
          <w:w w:val="105"/>
        </w:rPr>
        <w:t>Darlington</w:t>
      </w:r>
      <w:r>
        <w:rPr>
          <w:spacing w:val="-12"/>
          <w:w w:val="105"/>
        </w:rPr>
        <w:t xml:space="preserve"> </w:t>
      </w:r>
      <w:r>
        <w:rPr>
          <w:w w:val="105"/>
        </w:rPr>
        <w:t>DL1</w:t>
      </w:r>
      <w:r>
        <w:rPr>
          <w:spacing w:val="-13"/>
          <w:w w:val="105"/>
        </w:rPr>
        <w:t xml:space="preserve"> </w:t>
      </w:r>
      <w:r>
        <w:rPr>
          <w:w w:val="105"/>
        </w:rPr>
        <w:t>9RG, telephone: 0370</w:t>
      </w:r>
      <w:r>
        <w:rPr>
          <w:spacing w:val="-7"/>
          <w:w w:val="105"/>
        </w:rPr>
        <w:t xml:space="preserve"> </w:t>
      </w:r>
      <w:r>
        <w:rPr>
          <w:w w:val="105"/>
        </w:rPr>
        <w:t>606</w:t>
      </w:r>
      <w:r>
        <w:rPr>
          <w:spacing w:val="-4"/>
          <w:w w:val="105"/>
        </w:rPr>
        <w:t xml:space="preserve"> </w:t>
      </w:r>
      <w:r>
        <w:rPr>
          <w:w w:val="105"/>
        </w:rPr>
        <w:t>6402,</w:t>
      </w:r>
      <w:r>
        <w:rPr>
          <w:spacing w:val="-5"/>
          <w:w w:val="105"/>
        </w:rPr>
        <w:t xml:space="preserve"> </w:t>
      </w:r>
      <w:r>
        <w:rPr>
          <w:w w:val="105"/>
        </w:rPr>
        <w:t>fax:</w:t>
      </w:r>
      <w:r>
        <w:rPr>
          <w:spacing w:val="-6"/>
          <w:w w:val="105"/>
        </w:rPr>
        <w:t xml:space="preserve"> </w:t>
      </w:r>
      <w:r>
        <w:rPr>
          <w:w w:val="105"/>
        </w:rPr>
        <w:t>0870</w:t>
      </w:r>
      <w:r>
        <w:rPr>
          <w:spacing w:val="-3"/>
          <w:w w:val="105"/>
        </w:rPr>
        <w:t xml:space="preserve"> </w:t>
      </w:r>
      <w:r>
        <w:rPr>
          <w:w w:val="105"/>
        </w:rPr>
        <w:t>275</w:t>
      </w:r>
      <w:r>
        <w:rPr>
          <w:spacing w:val="-4"/>
          <w:w w:val="105"/>
        </w:rPr>
        <w:t xml:space="preserve"> </w:t>
      </w:r>
      <w:r>
        <w:rPr>
          <w:w w:val="105"/>
        </w:rPr>
        <w:t>0015</w:t>
      </w:r>
      <w:r>
        <w:rPr>
          <w:spacing w:val="-4"/>
          <w:w w:val="105"/>
        </w:rPr>
        <w:t xml:space="preserve"> </w:t>
      </w:r>
      <w:r>
        <w:rPr>
          <w:w w:val="105"/>
        </w:rPr>
        <w:t>or</w:t>
      </w:r>
      <w:r>
        <w:rPr>
          <w:spacing w:val="-6"/>
          <w:w w:val="105"/>
        </w:rPr>
        <w:t xml:space="preserve"> </w:t>
      </w:r>
      <w:r>
        <w:rPr>
          <w:w w:val="105"/>
        </w:rPr>
        <w:t>by</w:t>
      </w:r>
      <w:r>
        <w:rPr>
          <w:spacing w:val="-4"/>
          <w:w w:val="105"/>
        </w:rPr>
        <w:t xml:space="preserve"> </w:t>
      </w:r>
      <w:r>
        <w:rPr>
          <w:w w:val="105"/>
        </w:rPr>
        <w:t>electronic</w:t>
      </w:r>
      <w:r>
        <w:rPr>
          <w:spacing w:val="-4"/>
          <w:w w:val="105"/>
        </w:rPr>
        <w:t xml:space="preserve"> </w:t>
      </w:r>
      <w:r>
        <w:rPr>
          <w:w w:val="105"/>
        </w:rPr>
        <w:t>(electronic</w:t>
      </w:r>
      <w:r>
        <w:rPr>
          <w:spacing w:val="-2"/>
          <w:w w:val="105"/>
        </w:rPr>
        <w:t xml:space="preserve"> </w:t>
      </w:r>
      <w:r>
        <w:rPr>
          <w:w w:val="105"/>
        </w:rPr>
        <w:t>does</w:t>
      </w:r>
      <w:r>
        <w:rPr>
          <w:spacing w:val="-3"/>
          <w:w w:val="105"/>
        </w:rPr>
        <w:t xml:space="preserve"> </w:t>
      </w:r>
      <w:r>
        <w:rPr>
          <w:w w:val="105"/>
        </w:rPr>
        <w:t>not</w:t>
      </w:r>
      <w:r>
        <w:rPr>
          <w:spacing w:val="-5"/>
          <w:w w:val="105"/>
        </w:rPr>
        <w:t xml:space="preserve"> </w:t>
      </w:r>
      <w:r>
        <w:rPr>
          <w:w w:val="105"/>
        </w:rPr>
        <w:t>mean</w:t>
      </w:r>
      <w:r>
        <w:rPr>
          <w:spacing w:val="-3"/>
          <w:w w:val="105"/>
        </w:rPr>
        <w:t xml:space="preserve"> </w:t>
      </w:r>
      <w:r>
        <w:rPr>
          <w:w w:val="105"/>
        </w:rPr>
        <w:t>email) means on such</w:t>
      </w:r>
      <w:r>
        <w:rPr>
          <w:spacing w:val="-2"/>
          <w:w w:val="105"/>
        </w:rPr>
        <w:t xml:space="preserve"> </w:t>
      </w:r>
      <w:r>
        <w:rPr>
          <w:w w:val="105"/>
        </w:rPr>
        <w:t>terms</w:t>
      </w:r>
      <w:r>
        <w:rPr>
          <w:spacing w:val="-1"/>
          <w:w w:val="105"/>
        </w:rPr>
        <w:t xml:space="preserve"> </w:t>
      </w:r>
      <w:r>
        <w:rPr>
          <w:w w:val="105"/>
        </w:rPr>
        <w:t>as</w:t>
      </w:r>
      <w:r>
        <w:rPr>
          <w:spacing w:val="-1"/>
          <w:w w:val="105"/>
        </w:rPr>
        <w:t xml:space="preserve"> </w:t>
      </w:r>
      <w:r>
        <w:rPr>
          <w:w w:val="105"/>
        </w:rPr>
        <w:t>the Manager may</w:t>
      </w:r>
      <w:r>
        <w:rPr>
          <w:spacing w:val="-1"/>
          <w:w w:val="105"/>
        </w:rPr>
        <w:t xml:space="preserve"> </w:t>
      </w:r>
      <w:r>
        <w:rPr>
          <w:w w:val="105"/>
        </w:rPr>
        <w:t>specify,</w:t>
      </w:r>
      <w:r>
        <w:rPr>
          <w:spacing w:val="-1"/>
          <w:w w:val="105"/>
        </w:rPr>
        <w:t xml:space="preserve"> </w:t>
      </w:r>
      <w:r>
        <w:rPr>
          <w:w w:val="105"/>
        </w:rPr>
        <w:t>or by</w:t>
      </w:r>
      <w:r>
        <w:rPr>
          <w:spacing w:val="-1"/>
          <w:w w:val="105"/>
        </w:rPr>
        <w:t xml:space="preserve"> </w:t>
      </w:r>
      <w:r>
        <w:rPr>
          <w:w w:val="105"/>
        </w:rPr>
        <w:t>such other means</w:t>
      </w:r>
      <w:r>
        <w:rPr>
          <w:spacing w:val="-6"/>
          <w:w w:val="105"/>
        </w:rPr>
        <w:t xml:space="preserve"> </w:t>
      </w:r>
      <w:r>
        <w:rPr>
          <w:w w:val="105"/>
        </w:rPr>
        <w:t>as</w:t>
      </w:r>
      <w:r>
        <w:rPr>
          <w:spacing w:val="-2"/>
          <w:w w:val="105"/>
        </w:rPr>
        <w:t xml:space="preserve"> </w:t>
      </w:r>
      <w:r>
        <w:rPr>
          <w:w w:val="105"/>
        </w:rPr>
        <w:t>the Manager may</w:t>
      </w:r>
      <w:r>
        <w:rPr>
          <w:spacing w:val="-1"/>
          <w:w w:val="105"/>
        </w:rPr>
        <w:t xml:space="preserve"> </w:t>
      </w:r>
      <w:r>
        <w:rPr>
          <w:w w:val="105"/>
        </w:rPr>
        <w:t>from time to time permit. At present, transfer of title by electronic communication is not accepted.</w:t>
      </w:r>
    </w:p>
    <w:p w14:paraId="655AB039" w14:textId="77777777" w:rsidR="00FE7E48" w:rsidRDefault="00FE7E48">
      <w:pPr>
        <w:pStyle w:val="BodyText"/>
        <w:spacing w:before="35"/>
      </w:pPr>
    </w:p>
    <w:p w14:paraId="632770B8" w14:textId="77777777" w:rsidR="00FE7E48" w:rsidRDefault="00CB7212">
      <w:pPr>
        <w:pStyle w:val="BodyText"/>
        <w:spacing w:line="336" w:lineRule="auto"/>
        <w:ind w:left="23" w:right="1507"/>
        <w:jc w:val="both"/>
      </w:pPr>
      <w:r>
        <w:rPr>
          <w:w w:val="105"/>
        </w:rPr>
        <w:t>Telephone</w:t>
      </w:r>
      <w:r>
        <w:rPr>
          <w:spacing w:val="-10"/>
          <w:w w:val="105"/>
        </w:rPr>
        <w:t xml:space="preserve"> </w:t>
      </w:r>
      <w:r>
        <w:rPr>
          <w:w w:val="105"/>
        </w:rPr>
        <w:t>calls may be</w:t>
      </w:r>
      <w:r>
        <w:rPr>
          <w:spacing w:val="-10"/>
          <w:w w:val="105"/>
        </w:rPr>
        <w:t xml:space="preserve"> </w:t>
      </w:r>
      <w:r>
        <w:rPr>
          <w:w w:val="105"/>
        </w:rPr>
        <w:t>recorded</w:t>
      </w:r>
      <w:r>
        <w:rPr>
          <w:spacing w:val="-10"/>
          <w:w w:val="105"/>
        </w:rPr>
        <w:t xml:space="preserve"> </w:t>
      </w:r>
      <w:r>
        <w:rPr>
          <w:w w:val="105"/>
        </w:rPr>
        <w:t>by</w:t>
      </w:r>
      <w:r>
        <w:rPr>
          <w:spacing w:val="-11"/>
          <w:w w:val="105"/>
        </w:rPr>
        <w:t xml:space="preserve"> </w:t>
      </w:r>
      <w:r>
        <w:rPr>
          <w:w w:val="105"/>
        </w:rPr>
        <w:t>the</w:t>
      </w:r>
      <w:r>
        <w:rPr>
          <w:spacing w:val="-10"/>
          <w:w w:val="105"/>
        </w:rPr>
        <w:t xml:space="preserve"> </w:t>
      </w:r>
      <w:r>
        <w:rPr>
          <w:w w:val="105"/>
        </w:rPr>
        <w:t>Manager,</w:t>
      </w:r>
      <w:r>
        <w:rPr>
          <w:spacing w:val="-12"/>
          <w:w w:val="105"/>
        </w:rPr>
        <w:t xml:space="preserve"> </w:t>
      </w:r>
      <w:r>
        <w:rPr>
          <w:w w:val="105"/>
        </w:rPr>
        <w:t>its</w:t>
      </w:r>
      <w:r>
        <w:rPr>
          <w:spacing w:val="21"/>
          <w:w w:val="105"/>
        </w:rPr>
        <w:t xml:space="preserve"> </w:t>
      </w:r>
      <w:r>
        <w:rPr>
          <w:w w:val="105"/>
        </w:rPr>
        <w:t>delegates,</w:t>
      </w:r>
      <w:r>
        <w:rPr>
          <w:spacing w:val="-10"/>
          <w:w w:val="105"/>
        </w:rPr>
        <w:t xml:space="preserve"> </w:t>
      </w:r>
      <w:r>
        <w:rPr>
          <w:w w:val="105"/>
        </w:rPr>
        <w:t>their duly</w:t>
      </w:r>
      <w:r>
        <w:rPr>
          <w:spacing w:val="-8"/>
          <w:w w:val="105"/>
        </w:rPr>
        <w:t xml:space="preserve"> </w:t>
      </w:r>
      <w:r>
        <w:rPr>
          <w:w w:val="105"/>
        </w:rPr>
        <w:t>appointed</w:t>
      </w:r>
      <w:r>
        <w:rPr>
          <w:spacing w:val="-10"/>
          <w:w w:val="105"/>
        </w:rPr>
        <w:t xml:space="preserve"> </w:t>
      </w:r>
      <w:r>
        <w:rPr>
          <w:w w:val="105"/>
        </w:rPr>
        <w:t>agents</w:t>
      </w:r>
      <w:r>
        <w:rPr>
          <w:spacing w:val="-11"/>
          <w:w w:val="105"/>
        </w:rPr>
        <w:t xml:space="preserve"> </w:t>
      </w:r>
      <w:r>
        <w:rPr>
          <w:w w:val="105"/>
        </w:rPr>
        <w:t>and any of their respective related, associated or affiliated companies for records keeping, security and/or training purposes, please see paragraph 11.8 below for further information.</w:t>
      </w:r>
    </w:p>
    <w:p w14:paraId="7B1C1FE7" w14:textId="77777777" w:rsidR="00FE7E48" w:rsidRDefault="00FE7E48">
      <w:pPr>
        <w:pStyle w:val="BodyText"/>
        <w:spacing w:before="122"/>
      </w:pPr>
    </w:p>
    <w:p w14:paraId="0100D1B0" w14:textId="77777777" w:rsidR="00FE7E48" w:rsidRDefault="00CB7212">
      <w:pPr>
        <w:pStyle w:val="Heading2"/>
        <w:numPr>
          <w:ilvl w:val="1"/>
          <w:numId w:val="29"/>
        </w:numPr>
        <w:tabs>
          <w:tab w:val="left" w:pos="875"/>
        </w:tabs>
        <w:ind w:hanging="852"/>
      </w:pPr>
      <w:bookmarkStart w:id="22" w:name="_bookmark22"/>
      <w:bookmarkEnd w:id="22"/>
      <w:r>
        <w:t>Unit</w:t>
      </w:r>
      <w:r>
        <w:rPr>
          <w:spacing w:val="-2"/>
        </w:rPr>
        <w:t xml:space="preserve"> prices</w:t>
      </w:r>
    </w:p>
    <w:p w14:paraId="17790EA7" w14:textId="77777777" w:rsidR="00FE7E48" w:rsidRDefault="00FE7E48">
      <w:pPr>
        <w:pStyle w:val="BodyText"/>
        <w:spacing w:before="38"/>
        <w:rPr>
          <w:b/>
        </w:rPr>
      </w:pPr>
    </w:p>
    <w:p w14:paraId="1A33DB9D" w14:textId="77777777" w:rsidR="00FE7E48" w:rsidRDefault="00CB7212">
      <w:pPr>
        <w:pStyle w:val="BodyText"/>
        <w:spacing w:line="336" w:lineRule="auto"/>
        <w:ind w:left="23" w:right="1491"/>
        <w:jc w:val="both"/>
      </w:pPr>
      <w:r>
        <w:rPr>
          <w:w w:val="105"/>
        </w:rPr>
        <w:t>The</w:t>
      </w:r>
      <w:r>
        <w:rPr>
          <w:spacing w:val="-13"/>
          <w:w w:val="105"/>
        </w:rPr>
        <w:t xml:space="preserve"> </w:t>
      </w:r>
      <w:r>
        <w:rPr>
          <w:w w:val="105"/>
        </w:rPr>
        <w:t>Units</w:t>
      </w:r>
      <w:r>
        <w:rPr>
          <w:spacing w:val="-15"/>
          <w:w w:val="105"/>
        </w:rPr>
        <w:t xml:space="preserve"> </w:t>
      </w:r>
      <w:r>
        <w:rPr>
          <w:w w:val="105"/>
        </w:rPr>
        <w:t>will</w:t>
      </w:r>
      <w:r>
        <w:rPr>
          <w:spacing w:val="-12"/>
          <w:w w:val="105"/>
        </w:rPr>
        <w:t xml:space="preserve"> </w:t>
      </w:r>
      <w:r>
        <w:rPr>
          <w:w w:val="105"/>
        </w:rPr>
        <w:t>be</w:t>
      </w:r>
      <w:r>
        <w:rPr>
          <w:spacing w:val="-13"/>
          <w:w w:val="105"/>
        </w:rPr>
        <w:t xml:space="preserve"> </w:t>
      </w:r>
      <w:r>
        <w:rPr>
          <w:w w:val="105"/>
        </w:rPr>
        <w:t>priced</w:t>
      </w:r>
      <w:r>
        <w:rPr>
          <w:spacing w:val="-13"/>
          <w:w w:val="105"/>
        </w:rPr>
        <w:t xml:space="preserve"> </w:t>
      </w:r>
      <w:r>
        <w:rPr>
          <w:w w:val="105"/>
        </w:rPr>
        <w:t>on</w:t>
      </w:r>
      <w:r>
        <w:rPr>
          <w:spacing w:val="-13"/>
          <w:w w:val="105"/>
        </w:rPr>
        <w:t xml:space="preserve"> </w:t>
      </w:r>
      <w:r>
        <w:rPr>
          <w:w w:val="105"/>
        </w:rPr>
        <w:t>a</w:t>
      </w:r>
      <w:r>
        <w:rPr>
          <w:spacing w:val="-16"/>
          <w:w w:val="105"/>
        </w:rPr>
        <w:t xml:space="preserve"> </w:t>
      </w:r>
      <w:r>
        <w:rPr>
          <w:w w:val="105"/>
        </w:rPr>
        <w:t>forward</w:t>
      </w:r>
      <w:r>
        <w:rPr>
          <w:spacing w:val="-13"/>
          <w:w w:val="105"/>
        </w:rPr>
        <w:t xml:space="preserve"> </w:t>
      </w:r>
      <w:r>
        <w:rPr>
          <w:w w:val="105"/>
        </w:rPr>
        <w:t>basis,</w:t>
      </w:r>
      <w:r>
        <w:rPr>
          <w:spacing w:val="-11"/>
          <w:w w:val="105"/>
        </w:rPr>
        <w:t xml:space="preserve"> </w:t>
      </w:r>
      <w:r>
        <w:rPr>
          <w:w w:val="105"/>
        </w:rPr>
        <w:t>hence</w:t>
      </w:r>
      <w:r>
        <w:rPr>
          <w:spacing w:val="-13"/>
          <w:w w:val="105"/>
        </w:rPr>
        <w:t xml:space="preserve"> </w:t>
      </w:r>
      <w:r>
        <w:rPr>
          <w:w w:val="105"/>
        </w:rPr>
        <w:t>prices</w:t>
      </w:r>
      <w:r>
        <w:rPr>
          <w:spacing w:val="-12"/>
          <w:w w:val="105"/>
        </w:rPr>
        <w:t xml:space="preserve"> </w:t>
      </w:r>
      <w:r>
        <w:rPr>
          <w:w w:val="105"/>
        </w:rPr>
        <w:t>used</w:t>
      </w:r>
      <w:r>
        <w:rPr>
          <w:spacing w:val="-13"/>
          <w:w w:val="105"/>
        </w:rPr>
        <w:t xml:space="preserve"> </w:t>
      </w:r>
      <w:r>
        <w:rPr>
          <w:w w:val="105"/>
        </w:rPr>
        <w:t>will</w:t>
      </w:r>
      <w:r>
        <w:rPr>
          <w:spacing w:val="-14"/>
          <w:w w:val="105"/>
        </w:rPr>
        <w:t xml:space="preserve"> </w:t>
      </w:r>
      <w:r>
        <w:rPr>
          <w:w w:val="105"/>
        </w:rPr>
        <w:t>be</w:t>
      </w:r>
      <w:r>
        <w:rPr>
          <w:spacing w:val="-13"/>
          <w:w w:val="105"/>
        </w:rPr>
        <w:t xml:space="preserve"> </w:t>
      </w:r>
      <w:r>
        <w:rPr>
          <w:w w:val="105"/>
        </w:rPr>
        <w:t>those</w:t>
      </w:r>
      <w:r>
        <w:rPr>
          <w:spacing w:val="-13"/>
          <w:w w:val="105"/>
        </w:rPr>
        <w:t xml:space="preserve"> </w:t>
      </w:r>
      <w:r>
        <w:rPr>
          <w:w w:val="105"/>
        </w:rPr>
        <w:t>calculated</w:t>
      </w:r>
      <w:r>
        <w:rPr>
          <w:spacing w:val="-13"/>
          <w:w w:val="105"/>
        </w:rPr>
        <w:t xml:space="preserve"> </w:t>
      </w:r>
      <w:r>
        <w:rPr>
          <w:w w:val="105"/>
        </w:rPr>
        <w:t>by</w:t>
      </w:r>
      <w:r>
        <w:rPr>
          <w:spacing w:val="-13"/>
          <w:w w:val="105"/>
        </w:rPr>
        <w:t xml:space="preserve"> </w:t>
      </w:r>
      <w:r>
        <w:rPr>
          <w:w w:val="105"/>
        </w:rPr>
        <w:t>reference to</w:t>
      </w:r>
      <w:r>
        <w:rPr>
          <w:spacing w:val="-11"/>
          <w:w w:val="105"/>
        </w:rPr>
        <w:t xml:space="preserve"> </w:t>
      </w:r>
      <w:r>
        <w:rPr>
          <w:w w:val="105"/>
        </w:rPr>
        <w:t>the</w:t>
      </w:r>
      <w:r>
        <w:rPr>
          <w:spacing w:val="-9"/>
          <w:w w:val="105"/>
        </w:rPr>
        <w:t xml:space="preserve"> </w:t>
      </w:r>
      <w:r>
        <w:rPr>
          <w:w w:val="105"/>
        </w:rPr>
        <w:t>valuation</w:t>
      </w:r>
      <w:r>
        <w:rPr>
          <w:spacing w:val="-10"/>
          <w:w w:val="105"/>
        </w:rPr>
        <w:t xml:space="preserve"> </w:t>
      </w:r>
      <w:r>
        <w:rPr>
          <w:w w:val="105"/>
        </w:rPr>
        <w:t>commencing</w:t>
      </w:r>
      <w:r>
        <w:rPr>
          <w:spacing w:val="-7"/>
          <w:w w:val="105"/>
        </w:rPr>
        <w:t xml:space="preserve"> </w:t>
      </w:r>
      <w:r>
        <w:rPr>
          <w:w w:val="105"/>
        </w:rPr>
        <w:t>next</w:t>
      </w:r>
      <w:r>
        <w:rPr>
          <w:spacing w:val="-8"/>
          <w:w w:val="105"/>
        </w:rPr>
        <w:t xml:space="preserve"> </w:t>
      </w:r>
      <w:r>
        <w:rPr>
          <w:w w:val="105"/>
        </w:rPr>
        <w:t>after</w:t>
      </w:r>
      <w:r>
        <w:rPr>
          <w:spacing w:val="-10"/>
          <w:w w:val="105"/>
        </w:rPr>
        <w:t xml:space="preserve"> </w:t>
      </w:r>
      <w:r>
        <w:rPr>
          <w:w w:val="105"/>
        </w:rPr>
        <w:t>the</w:t>
      </w:r>
      <w:r>
        <w:rPr>
          <w:spacing w:val="-11"/>
          <w:w w:val="105"/>
        </w:rPr>
        <w:t xml:space="preserve"> </w:t>
      </w:r>
      <w:r>
        <w:rPr>
          <w:w w:val="105"/>
        </w:rPr>
        <w:t>receipt</w:t>
      </w:r>
      <w:r>
        <w:rPr>
          <w:spacing w:val="-8"/>
          <w:w w:val="105"/>
        </w:rPr>
        <w:t xml:space="preserve"> </w:t>
      </w:r>
      <w:r>
        <w:rPr>
          <w:w w:val="105"/>
        </w:rPr>
        <w:t>by</w:t>
      </w:r>
      <w:r>
        <w:rPr>
          <w:spacing w:val="-12"/>
          <w:w w:val="105"/>
        </w:rPr>
        <w:t xml:space="preserve"> </w:t>
      </w:r>
      <w:r>
        <w:rPr>
          <w:w w:val="105"/>
        </w:rPr>
        <w:t>the</w:t>
      </w:r>
      <w:r>
        <w:rPr>
          <w:spacing w:val="-11"/>
          <w:w w:val="105"/>
        </w:rPr>
        <w:t xml:space="preserve"> </w:t>
      </w:r>
      <w:r>
        <w:rPr>
          <w:w w:val="105"/>
        </w:rPr>
        <w:t>Manager</w:t>
      </w:r>
      <w:r>
        <w:rPr>
          <w:spacing w:val="-8"/>
          <w:w w:val="105"/>
        </w:rPr>
        <w:t xml:space="preserve"> </w:t>
      </w:r>
      <w:r>
        <w:rPr>
          <w:w w:val="105"/>
        </w:rPr>
        <w:t>of</w:t>
      </w:r>
      <w:r>
        <w:rPr>
          <w:spacing w:val="-10"/>
          <w:w w:val="105"/>
        </w:rPr>
        <w:t xml:space="preserve"> </w:t>
      </w:r>
      <w:r>
        <w:rPr>
          <w:w w:val="105"/>
        </w:rPr>
        <w:t>the</w:t>
      </w:r>
      <w:r>
        <w:rPr>
          <w:spacing w:val="-9"/>
          <w:w w:val="105"/>
        </w:rPr>
        <w:t xml:space="preserve"> </w:t>
      </w:r>
      <w:r>
        <w:rPr>
          <w:w w:val="105"/>
        </w:rPr>
        <w:t>Unitholder's</w:t>
      </w:r>
      <w:r>
        <w:rPr>
          <w:spacing w:val="-8"/>
          <w:w w:val="105"/>
        </w:rPr>
        <w:t xml:space="preserve"> </w:t>
      </w:r>
      <w:r>
        <w:rPr>
          <w:w w:val="105"/>
        </w:rPr>
        <w:t>application unless</w:t>
      </w:r>
      <w:r>
        <w:rPr>
          <w:spacing w:val="-12"/>
          <w:w w:val="105"/>
        </w:rPr>
        <w:t xml:space="preserve"> </w:t>
      </w:r>
      <w:r>
        <w:rPr>
          <w:w w:val="105"/>
        </w:rPr>
        <w:t>such</w:t>
      </w:r>
      <w:r>
        <w:rPr>
          <w:spacing w:val="-12"/>
          <w:w w:val="105"/>
        </w:rPr>
        <w:t xml:space="preserve"> </w:t>
      </w:r>
      <w:r>
        <w:rPr>
          <w:w w:val="105"/>
        </w:rPr>
        <w:t>an</w:t>
      </w:r>
      <w:r>
        <w:rPr>
          <w:spacing w:val="-12"/>
          <w:w w:val="105"/>
        </w:rPr>
        <w:t xml:space="preserve"> </w:t>
      </w:r>
      <w:r>
        <w:rPr>
          <w:w w:val="105"/>
        </w:rPr>
        <w:t>application</w:t>
      </w:r>
      <w:r>
        <w:rPr>
          <w:spacing w:val="-12"/>
          <w:w w:val="105"/>
        </w:rPr>
        <w:t xml:space="preserve"> </w:t>
      </w:r>
      <w:r>
        <w:rPr>
          <w:w w:val="105"/>
        </w:rPr>
        <w:t>is</w:t>
      </w:r>
      <w:r>
        <w:rPr>
          <w:spacing w:val="-12"/>
          <w:w w:val="105"/>
        </w:rPr>
        <w:t xml:space="preserve"> </w:t>
      </w:r>
      <w:r>
        <w:rPr>
          <w:w w:val="105"/>
        </w:rPr>
        <w:t>received</w:t>
      </w:r>
      <w:r>
        <w:rPr>
          <w:spacing w:val="-13"/>
          <w:w w:val="105"/>
        </w:rPr>
        <w:t xml:space="preserve"> </w:t>
      </w:r>
      <w:r>
        <w:rPr>
          <w:w w:val="105"/>
        </w:rPr>
        <w:t>less</w:t>
      </w:r>
      <w:r>
        <w:rPr>
          <w:spacing w:val="-12"/>
          <w:w w:val="105"/>
        </w:rPr>
        <w:t xml:space="preserve"> </w:t>
      </w:r>
      <w:r>
        <w:rPr>
          <w:w w:val="105"/>
        </w:rPr>
        <w:t>than</w:t>
      </w:r>
      <w:r>
        <w:rPr>
          <w:spacing w:val="-12"/>
          <w:w w:val="105"/>
        </w:rPr>
        <w:t xml:space="preserve"> </w:t>
      </w:r>
      <w:r>
        <w:rPr>
          <w:w w:val="105"/>
        </w:rPr>
        <w:t>15</w:t>
      </w:r>
      <w:r>
        <w:rPr>
          <w:spacing w:val="-11"/>
          <w:w w:val="105"/>
        </w:rPr>
        <w:t xml:space="preserve"> </w:t>
      </w:r>
      <w:r>
        <w:rPr>
          <w:w w:val="105"/>
        </w:rPr>
        <w:t>minutes</w:t>
      </w:r>
      <w:r>
        <w:rPr>
          <w:spacing w:val="-12"/>
          <w:w w:val="105"/>
        </w:rPr>
        <w:t xml:space="preserve"> </w:t>
      </w:r>
      <w:r>
        <w:rPr>
          <w:w w:val="105"/>
        </w:rPr>
        <w:t>before</w:t>
      </w:r>
      <w:r>
        <w:rPr>
          <w:spacing w:val="-13"/>
          <w:w w:val="105"/>
        </w:rPr>
        <w:t xml:space="preserve"> </w:t>
      </w:r>
      <w:r>
        <w:rPr>
          <w:w w:val="105"/>
        </w:rPr>
        <w:t>a</w:t>
      </w:r>
      <w:r>
        <w:rPr>
          <w:spacing w:val="-12"/>
          <w:w w:val="105"/>
        </w:rPr>
        <w:t xml:space="preserve"> </w:t>
      </w:r>
      <w:r>
        <w:rPr>
          <w:w w:val="105"/>
        </w:rPr>
        <w:t>Valuation</w:t>
      </w:r>
      <w:r>
        <w:rPr>
          <w:spacing w:val="-12"/>
          <w:w w:val="105"/>
        </w:rPr>
        <w:t xml:space="preserve"> </w:t>
      </w:r>
      <w:r>
        <w:rPr>
          <w:w w:val="105"/>
        </w:rPr>
        <w:t>Point,</w:t>
      </w:r>
      <w:r>
        <w:rPr>
          <w:spacing w:val="-11"/>
          <w:w w:val="105"/>
        </w:rPr>
        <w:t xml:space="preserve"> </w:t>
      </w:r>
      <w:r>
        <w:rPr>
          <w:w w:val="105"/>
        </w:rPr>
        <w:t>in</w:t>
      </w:r>
      <w:r>
        <w:rPr>
          <w:spacing w:val="-12"/>
          <w:w w:val="105"/>
        </w:rPr>
        <w:t xml:space="preserve"> </w:t>
      </w:r>
      <w:r>
        <w:rPr>
          <w:w w:val="105"/>
        </w:rPr>
        <w:t>which</w:t>
      </w:r>
      <w:r>
        <w:rPr>
          <w:spacing w:val="-12"/>
          <w:w w:val="105"/>
        </w:rPr>
        <w:t xml:space="preserve"> </w:t>
      </w:r>
      <w:r>
        <w:rPr>
          <w:w w:val="105"/>
        </w:rPr>
        <w:t>case such application may be deferred by the Manager to the next following Valuation Point.</w:t>
      </w:r>
    </w:p>
    <w:p w14:paraId="527CC4D4" w14:textId="77777777" w:rsidR="00FE7E48" w:rsidRDefault="00FE7E48">
      <w:pPr>
        <w:pStyle w:val="BodyText"/>
        <w:spacing w:before="35"/>
      </w:pPr>
    </w:p>
    <w:p w14:paraId="1797D059" w14:textId="77777777" w:rsidR="00FE7E48" w:rsidRDefault="00CB7212">
      <w:pPr>
        <w:pStyle w:val="BodyText"/>
        <w:tabs>
          <w:tab w:val="left" w:pos="629"/>
          <w:tab w:val="left" w:pos="1270"/>
          <w:tab w:val="left" w:pos="2076"/>
          <w:tab w:val="left" w:pos="2646"/>
          <w:tab w:val="left" w:pos="3140"/>
          <w:tab w:val="left" w:pos="4209"/>
          <w:tab w:val="left" w:pos="4908"/>
          <w:tab w:val="left" w:pos="5405"/>
          <w:tab w:val="left" w:pos="5973"/>
          <w:tab w:val="left" w:pos="6932"/>
          <w:tab w:val="left" w:pos="7380"/>
          <w:tab w:val="left" w:pos="7946"/>
        </w:tabs>
        <w:spacing w:line="336" w:lineRule="auto"/>
        <w:ind w:left="23" w:right="1486"/>
      </w:pPr>
      <w:r>
        <w:rPr>
          <w:spacing w:val="2"/>
          <w:w w:val="103"/>
        </w:rPr>
        <w:t>C</w:t>
      </w:r>
      <w:r>
        <w:rPr>
          <w:spacing w:val="-1"/>
          <w:w w:val="103"/>
        </w:rPr>
        <w:t>a</w:t>
      </w:r>
      <w:r>
        <w:rPr>
          <w:spacing w:val="2"/>
          <w:w w:val="103"/>
        </w:rPr>
        <w:t>lc</w:t>
      </w:r>
      <w:r>
        <w:rPr>
          <w:spacing w:val="-1"/>
          <w:w w:val="103"/>
        </w:rPr>
        <w:t>u</w:t>
      </w:r>
      <w:r>
        <w:rPr>
          <w:spacing w:val="1"/>
          <w:w w:val="103"/>
        </w:rPr>
        <w:t>l</w:t>
      </w:r>
      <w:r>
        <w:rPr>
          <w:w w:val="103"/>
        </w:rPr>
        <w:t>a</w:t>
      </w:r>
      <w:r>
        <w:rPr>
          <w:spacing w:val="3"/>
          <w:w w:val="103"/>
        </w:rPr>
        <w:t>t</w:t>
      </w:r>
      <w:r>
        <w:rPr>
          <w:spacing w:val="2"/>
          <w:w w:val="103"/>
        </w:rPr>
        <w:t>i</w:t>
      </w:r>
      <w:r>
        <w:rPr>
          <w:spacing w:val="1"/>
          <w:w w:val="103"/>
        </w:rPr>
        <w:t>o</w:t>
      </w:r>
      <w:r>
        <w:rPr>
          <w:w w:val="103"/>
        </w:rPr>
        <w:t>n</w:t>
      </w:r>
      <w:r>
        <w:t xml:space="preserve"> </w:t>
      </w:r>
      <w:r>
        <w:rPr>
          <w:spacing w:val="-8"/>
        </w:rPr>
        <w:t xml:space="preserve"> </w:t>
      </w:r>
      <w:r>
        <w:rPr>
          <w:spacing w:val="1"/>
          <w:w w:val="103"/>
        </w:rPr>
        <w:t>o</w:t>
      </w:r>
      <w:r>
        <w:rPr>
          <w:w w:val="103"/>
        </w:rPr>
        <w:t>f</w:t>
      </w:r>
      <w:r>
        <w:t xml:space="preserve"> </w:t>
      </w:r>
      <w:r>
        <w:rPr>
          <w:spacing w:val="-9"/>
        </w:rPr>
        <w:t xml:space="preserve"> </w:t>
      </w:r>
      <w:r>
        <w:rPr>
          <w:spacing w:val="2"/>
          <w:w w:val="103"/>
        </w:rPr>
        <w:t>t</w:t>
      </w:r>
      <w:r>
        <w:rPr>
          <w:spacing w:val="1"/>
          <w:w w:val="103"/>
        </w:rPr>
        <w:t>h</w:t>
      </w:r>
      <w:r>
        <w:rPr>
          <w:w w:val="103"/>
        </w:rPr>
        <w:t>e</w:t>
      </w:r>
      <w:r>
        <w:t xml:space="preserve"> </w:t>
      </w:r>
      <w:r>
        <w:rPr>
          <w:spacing w:val="-6"/>
        </w:rPr>
        <w:t xml:space="preserve"> </w:t>
      </w:r>
      <w:r>
        <w:rPr>
          <w:spacing w:val="1"/>
          <w:w w:val="103"/>
        </w:rPr>
        <w:t>Un</w:t>
      </w:r>
      <w:r>
        <w:rPr>
          <w:w w:val="103"/>
        </w:rPr>
        <w:t>it</w:t>
      </w:r>
      <w:r>
        <w:t xml:space="preserve"> </w:t>
      </w:r>
      <w:r>
        <w:rPr>
          <w:spacing w:val="-4"/>
        </w:rPr>
        <w:t xml:space="preserve"> </w:t>
      </w:r>
      <w:r>
        <w:rPr>
          <w:spacing w:val="1"/>
          <w:w w:val="103"/>
        </w:rPr>
        <w:t>pr</w:t>
      </w:r>
      <w:r>
        <w:rPr>
          <w:w w:val="103"/>
        </w:rPr>
        <w:t>i</w:t>
      </w:r>
      <w:r>
        <w:rPr>
          <w:spacing w:val="2"/>
          <w:w w:val="103"/>
        </w:rPr>
        <w:t>c</w:t>
      </w:r>
      <w:r>
        <w:rPr>
          <w:spacing w:val="1"/>
          <w:w w:val="103"/>
        </w:rPr>
        <w:t>e</w:t>
      </w:r>
      <w:r>
        <w:rPr>
          <w:w w:val="103"/>
        </w:rPr>
        <w:t>s</w:t>
      </w:r>
      <w:r>
        <w:t xml:space="preserve"> </w:t>
      </w:r>
      <w:r>
        <w:rPr>
          <w:spacing w:val="-5"/>
        </w:rPr>
        <w:t xml:space="preserve"> </w:t>
      </w:r>
      <w:r>
        <w:rPr>
          <w:w w:val="103"/>
        </w:rPr>
        <w:t>w</w:t>
      </w:r>
      <w:r>
        <w:rPr>
          <w:spacing w:val="-1"/>
          <w:w w:val="103"/>
        </w:rPr>
        <w:t>i</w:t>
      </w:r>
      <w:r>
        <w:rPr>
          <w:spacing w:val="2"/>
          <w:w w:val="103"/>
        </w:rPr>
        <w:t>l</w:t>
      </w:r>
      <w:r>
        <w:rPr>
          <w:w w:val="103"/>
        </w:rPr>
        <w:t>l</w:t>
      </w:r>
      <w:r>
        <w:t xml:space="preserve"> </w:t>
      </w:r>
      <w:r>
        <w:rPr>
          <w:spacing w:val="-7"/>
        </w:rPr>
        <w:t xml:space="preserve"> </w:t>
      </w:r>
      <w:r>
        <w:rPr>
          <w:w w:val="103"/>
        </w:rPr>
        <w:t>t</w:t>
      </w:r>
      <w:r>
        <w:rPr>
          <w:spacing w:val="2"/>
          <w:w w:val="103"/>
        </w:rPr>
        <w:t>a</w:t>
      </w:r>
      <w:r>
        <w:rPr>
          <w:spacing w:val="1"/>
          <w:w w:val="103"/>
        </w:rPr>
        <w:t>k</w:t>
      </w:r>
      <w:r>
        <w:rPr>
          <w:w w:val="103"/>
        </w:rPr>
        <w:t>e</w:t>
      </w:r>
      <w:r>
        <w:t xml:space="preserve"> </w:t>
      </w:r>
      <w:r>
        <w:rPr>
          <w:spacing w:val="-6"/>
        </w:rPr>
        <w:t xml:space="preserve"> </w:t>
      </w:r>
      <w:r>
        <w:rPr>
          <w:spacing w:val="1"/>
          <w:w w:val="103"/>
        </w:rPr>
        <w:t>p</w:t>
      </w:r>
      <w:r>
        <w:rPr>
          <w:spacing w:val="2"/>
          <w:w w:val="103"/>
        </w:rPr>
        <w:t>l</w:t>
      </w:r>
      <w:r>
        <w:rPr>
          <w:w w:val="103"/>
        </w:rPr>
        <w:t>a</w:t>
      </w:r>
      <w:r>
        <w:rPr>
          <w:spacing w:val="2"/>
          <w:w w:val="103"/>
        </w:rPr>
        <w:t>c</w:t>
      </w:r>
      <w:r>
        <w:rPr>
          <w:w w:val="103"/>
        </w:rPr>
        <w:t>e</w:t>
      </w:r>
      <w:r>
        <w:t xml:space="preserve"> </w:t>
      </w:r>
      <w:r>
        <w:rPr>
          <w:spacing w:val="-6"/>
        </w:rPr>
        <w:t xml:space="preserve"> </w:t>
      </w:r>
      <w:r>
        <w:rPr>
          <w:spacing w:val="1"/>
          <w:w w:val="103"/>
        </w:rPr>
        <w:t>o</w:t>
      </w:r>
      <w:r>
        <w:rPr>
          <w:w w:val="103"/>
        </w:rPr>
        <w:t>n</w:t>
      </w:r>
      <w:r>
        <w:t xml:space="preserve"> </w:t>
      </w:r>
      <w:r>
        <w:rPr>
          <w:spacing w:val="-6"/>
        </w:rPr>
        <w:t xml:space="preserve"> </w:t>
      </w:r>
      <w:r>
        <w:rPr>
          <w:spacing w:val="1"/>
          <w:w w:val="103"/>
        </w:rPr>
        <w:t>e</w:t>
      </w:r>
      <w:r>
        <w:rPr>
          <w:w w:val="103"/>
        </w:rPr>
        <w:t>a</w:t>
      </w:r>
      <w:r>
        <w:rPr>
          <w:spacing w:val="2"/>
          <w:w w:val="103"/>
        </w:rPr>
        <w:t>c</w:t>
      </w:r>
      <w:r>
        <w:rPr>
          <w:w w:val="103"/>
        </w:rPr>
        <w:t>h</w:t>
      </w:r>
      <w:r>
        <w:t xml:space="preserve"> </w:t>
      </w:r>
      <w:r>
        <w:rPr>
          <w:spacing w:val="-8"/>
        </w:rPr>
        <w:t xml:space="preserve"> </w:t>
      </w:r>
      <w:r>
        <w:rPr>
          <w:spacing w:val="4"/>
          <w:w w:val="103"/>
        </w:rPr>
        <w:t>D</w:t>
      </w:r>
      <w:r>
        <w:rPr>
          <w:spacing w:val="1"/>
          <w:w w:val="103"/>
        </w:rPr>
        <w:t>e</w:t>
      </w:r>
      <w:r>
        <w:rPr>
          <w:spacing w:val="2"/>
          <w:w w:val="103"/>
        </w:rPr>
        <w:t>a</w:t>
      </w:r>
      <w:r>
        <w:rPr>
          <w:spacing w:val="-1"/>
          <w:w w:val="103"/>
        </w:rPr>
        <w:t>l</w:t>
      </w:r>
      <w:r>
        <w:rPr>
          <w:spacing w:val="2"/>
          <w:w w:val="103"/>
        </w:rPr>
        <w:t>i</w:t>
      </w:r>
      <w:r>
        <w:rPr>
          <w:spacing w:val="1"/>
          <w:w w:val="103"/>
        </w:rPr>
        <w:t>n</w:t>
      </w:r>
      <w:r>
        <w:rPr>
          <w:w w:val="103"/>
        </w:rPr>
        <w:t>g</w:t>
      </w:r>
      <w:r>
        <w:t xml:space="preserve"> </w:t>
      </w:r>
      <w:r>
        <w:rPr>
          <w:spacing w:val="-9"/>
        </w:rPr>
        <w:t xml:space="preserve"> </w:t>
      </w:r>
      <w:r>
        <w:rPr>
          <w:spacing w:val="4"/>
          <w:w w:val="103"/>
        </w:rPr>
        <w:t>D</w:t>
      </w:r>
      <w:r>
        <w:rPr>
          <w:spacing w:val="2"/>
          <w:w w:val="103"/>
        </w:rPr>
        <w:t>a</w:t>
      </w:r>
      <w:r>
        <w:rPr>
          <w:w w:val="103"/>
        </w:rPr>
        <w:t>y</w:t>
      </w:r>
      <w:r>
        <w:t xml:space="preserve"> </w:t>
      </w:r>
      <w:r>
        <w:rPr>
          <w:spacing w:val="-8"/>
        </w:rPr>
        <w:t xml:space="preserve"> </w:t>
      </w:r>
      <w:r>
        <w:rPr>
          <w:w w:val="103"/>
        </w:rPr>
        <w:t>at</w:t>
      </w:r>
      <w:r>
        <w:t xml:space="preserve"> </w:t>
      </w:r>
      <w:r>
        <w:rPr>
          <w:spacing w:val="-4"/>
        </w:rPr>
        <w:t xml:space="preserve"> </w:t>
      </w:r>
      <w:r>
        <w:rPr>
          <w:w w:val="103"/>
        </w:rPr>
        <w:t>a</w:t>
      </w:r>
      <w:r>
        <w:t xml:space="preserve"> </w:t>
      </w:r>
      <w:r>
        <w:rPr>
          <w:spacing w:val="-9"/>
        </w:rPr>
        <w:t xml:space="preserve"> </w:t>
      </w:r>
      <w:r>
        <w:rPr>
          <w:spacing w:val="2"/>
          <w:w w:val="103"/>
        </w:rPr>
        <w:t>tim</w:t>
      </w:r>
      <w:r>
        <w:rPr>
          <w:w w:val="103"/>
        </w:rPr>
        <w:t>e</w:t>
      </w:r>
      <w:r>
        <w:t xml:space="preserve"> </w:t>
      </w:r>
      <w:r>
        <w:rPr>
          <w:spacing w:val="-9"/>
        </w:rPr>
        <w:t xml:space="preserve"> </w:t>
      </w:r>
      <w:r>
        <w:rPr>
          <w:spacing w:val="3"/>
          <w:w w:val="103"/>
        </w:rPr>
        <w:t>f</w:t>
      </w:r>
      <w:r>
        <w:rPr>
          <w:spacing w:val="1"/>
          <w:w w:val="103"/>
        </w:rPr>
        <w:t>o</w:t>
      </w:r>
      <w:r>
        <w:rPr>
          <w:spacing w:val="-1"/>
          <w:w w:val="103"/>
        </w:rPr>
        <w:t>l</w:t>
      </w:r>
      <w:r>
        <w:rPr>
          <w:spacing w:val="2"/>
          <w:w w:val="103"/>
        </w:rPr>
        <w:t>l</w:t>
      </w:r>
      <w:r>
        <w:rPr>
          <w:spacing w:val="1"/>
          <w:w w:val="103"/>
        </w:rPr>
        <w:t>o</w:t>
      </w:r>
      <w:r>
        <w:rPr>
          <w:spacing w:val="2"/>
          <w:w w:val="103"/>
        </w:rPr>
        <w:t>wi</w:t>
      </w:r>
      <w:r>
        <w:rPr>
          <w:spacing w:val="1"/>
          <w:w w:val="103"/>
        </w:rPr>
        <w:t>n</w:t>
      </w:r>
      <w:r>
        <w:rPr>
          <w:w w:val="103"/>
        </w:rPr>
        <w:t>g</w:t>
      </w:r>
      <w:r>
        <w:t xml:space="preserve"> </w:t>
      </w:r>
      <w:r>
        <w:rPr>
          <w:spacing w:val="-9"/>
        </w:rPr>
        <w:t xml:space="preserve"> </w:t>
      </w:r>
      <w:r>
        <w:rPr>
          <w:spacing w:val="2"/>
          <w:w w:val="103"/>
        </w:rPr>
        <w:t>t</w:t>
      </w:r>
      <w:r>
        <w:rPr>
          <w:spacing w:val="1"/>
          <w:w w:val="103"/>
        </w:rPr>
        <w:t>h</w:t>
      </w:r>
      <w:r>
        <w:rPr>
          <w:w w:val="103"/>
        </w:rPr>
        <w:t xml:space="preserve">e </w:t>
      </w:r>
      <w:r>
        <w:t>com</w:t>
      </w:r>
      <w:r>
        <w:rPr>
          <w:spacing w:val="-1"/>
        </w:rPr>
        <w:t>me</w:t>
      </w:r>
      <w:r>
        <w:t>nc</w:t>
      </w:r>
      <w:r>
        <w:rPr>
          <w:spacing w:val="-1"/>
        </w:rPr>
        <w:t>e</w:t>
      </w:r>
      <w:r>
        <w:t>m</w:t>
      </w:r>
      <w:r>
        <w:rPr>
          <w:spacing w:val="-1"/>
        </w:rPr>
        <w:t>e</w:t>
      </w:r>
      <w:r>
        <w:t xml:space="preserve">nt </w:t>
      </w:r>
      <w:r>
        <w:rPr>
          <w:spacing w:val="-17"/>
        </w:rPr>
        <w:t xml:space="preserve"> </w:t>
      </w:r>
      <w:r>
        <w:rPr>
          <w:spacing w:val="-1"/>
        </w:rPr>
        <w:t>o</w:t>
      </w:r>
      <w:r>
        <w:t xml:space="preserve">f </w:t>
      </w:r>
      <w:r>
        <w:rPr>
          <w:spacing w:val="-19"/>
        </w:rPr>
        <w:t xml:space="preserve"> </w:t>
      </w:r>
      <w:r>
        <w:t xml:space="preserve">the </w:t>
      </w:r>
      <w:r>
        <w:rPr>
          <w:spacing w:val="-20"/>
        </w:rPr>
        <w:t xml:space="preserve"> </w:t>
      </w:r>
      <w:r>
        <w:t>va</w:t>
      </w:r>
      <w:r>
        <w:rPr>
          <w:spacing w:val="-4"/>
        </w:rPr>
        <w:t>l</w:t>
      </w:r>
      <w:r>
        <w:t>ua</w:t>
      </w:r>
      <w:r>
        <w:rPr>
          <w:spacing w:val="-1"/>
        </w:rPr>
        <w:t>t</w:t>
      </w:r>
      <w:r>
        <w:rPr>
          <w:spacing w:val="-2"/>
        </w:rPr>
        <w:t>i</w:t>
      </w:r>
      <w:r>
        <w:t xml:space="preserve">on </w:t>
      </w:r>
      <w:r>
        <w:rPr>
          <w:spacing w:val="-18"/>
        </w:rPr>
        <w:t xml:space="preserve"> </w:t>
      </w:r>
      <w:r>
        <w:rPr>
          <w:spacing w:val="-1"/>
        </w:rPr>
        <w:t>o</w:t>
      </w:r>
      <w:r>
        <w:t xml:space="preserve">f </w:t>
      </w:r>
      <w:r>
        <w:rPr>
          <w:spacing w:val="-19"/>
        </w:rPr>
        <w:t xml:space="preserve"> </w:t>
      </w:r>
      <w:r>
        <w:t>the</w:t>
      </w:r>
      <w:r>
        <w:rPr>
          <w:spacing w:val="4"/>
        </w:rPr>
        <w:t xml:space="preserve"> </w:t>
      </w:r>
      <w:r>
        <w:rPr>
          <w:spacing w:val="-1"/>
        </w:rPr>
        <w:t>re</w:t>
      </w:r>
      <w:r>
        <w:rPr>
          <w:spacing w:val="-2"/>
        </w:rPr>
        <w:t>l</w:t>
      </w:r>
      <w:r>
        <w:rPr>
          <w:spacing w:val="-1"/>
        </w:rPr>
        <w:t>e</w:t>
      </w:r>
      <w:r>
        <w:t xml:space="preserve">vant </w:t>
      </w:r>
      <w:r>
        <w:rPr>
          <w:spacing w:val="-17"/>
        </w:rPr>
        <w:t xml:space="preserve"> </w:t>
      </w:r>
      <w:r>
        <w:t>sch</w:t>
      </w:r>
      <w:r>
        <w:rPr>
          <w:spacing w:val="-1"/>
        </w:rPr>
        <w:t>e</w:t>
      </w:r>
      <w:r>
        <w:t xml:space="preserve">me </w:t>
      </w:r>
      <w:r>
        <w:rPr>
          <w:spacing w:val="-20"/>
        </w:rPr>
        <w:t xml:space="preserve"> </w:t>
      </w:r>
      <w:r>
        <w:rPr>
          <w:spacing w:val="-1"/>
        </w:rPr>
        <w:t>pr</w:t>
      </w:r>
      <w:r>
        <w:t>o</w:t>
      </w:r>
      <w:r>
        <w:rPr>
          <w:spacing w:val="-1"/>
        </w:rPr>
        <w:t>per</w:t>
      </w:r>
      <w:r>
        <w:t xml:space="preserve">ty </w:t>
      </w:r>
      <w:r>
        <w:rPr>
          <w:spacing w:val="-19"/>
        </w:rPr>
        <w:t xml:space="preserve"> </w:t>
      </w:r>
      <w:r>
        <w:rPr>
          <w:spacing w:val="-1"/>
        </w:rPr>
        <w:t>(</w:t>
      </w:r>
      <w:r>
        <w:t>s</w:t>
      </w:r>
      <w:r>
        <w:rPr>
          <w:spacing w:val="-1"/>
        </w:rPr>
        <w:t>e</w:t>
      </w:r>
      <w:r>
        <w:t xml:space="preserve">e </w:t>
      </w:r>
      <w:r>
        <w:rPr>
          <w:spacing w:val="-18"/>
        </w:rPr>
        <w:t xml:space="preserve"> </w:t>
      </w:r>
      <w:r>
        <w:t>und</w:t>
      </w:r>
      <w:r>
        <w:rPr>
          <w:spacing w:val="-1"/>
        </w:rPr>
        <w:t>e</w:t>
      </w:r>
      <w:r>
        <w:t>r</w:t>
      </w:r>
      <w:r>
        <w:rPr>
          <w:spacing w:val="4"/>
        </w:rPr>
        <w:t xml:space="preserve"> </w:t>
      </w:r>
      <w:r>
        <w:t>“Va</w:t>
      </w:r>
      <w:r>
        <w:rPr>
          <w:spacing w:val="-2"/>
        </w:rPr>
        <w:t>l</w:t>
      </w:r>
      <w:r>
        <w:t>ua</w:t>
      </w:r>
      <w:r>
        <w:rPr>
          <w:spacing w:val="-1"/>
        </w:rPr>
        <w:t>t</w:t>
      </w:r>
      <w:r>
        <w:rPr>
          <w:spacing w:val="-2"/>
        </w:rPr>
        <w:t>i</w:t>
      </w:r>
      <w:r>
        <w:t xml:space="preserve">on” </w:t>
      </w:r>
      <w:r>
        <w:rPr>
          <w:spacing w:val="-12"/>
        </w:rPr>
        <w:t xml:space="preserve"> </w:t>
      </w:r>
      <w:r>
        <w:rPr>
          <w:spacing w:val="-1"/>
        </w:rPr>
        <w:t>be</w:t>
      </w:r>
      <w:r>
        <w:rPr>
          <w:spacing w:val="-2"/>
        </w:rPr>
        <w:t>l</w:t>
      </w:r>
      <w:r>
        <w:rPr>
          <w:spacing w:val="-1"/>
        </w:rPr>
        <w:t>ow</w:t>
      </w:r>
      <w:r>
        <w:rPr>
          <w:spacing w:val="-2"/>
        </w:rPr>
        <w:t>)</w:t>
      </w:r>
      <w:r>
        <w:t xml:space="preserve">. </w:t>
      </w:r>
      <w:r>
        <w:rPr>
          <w:spacing w:val="2"/>
          <w:w w:val="103"/>
        </w:rPr>
        <w:t>T</w:t>
      </w:r>
      <w:r>
        <w:rPr>
          <w:spacing w:val="1"/>
          <w:w w:val="103"/>
        </w:rPr>
        <w:t>h</w:t>
      </w:r>
      <w:r>
        <w:rPr>
          <w:w w:val="103"/>
        </w:rPr>
        <w:t>e</w:t>
      </w:r>
      <w:r>
        <w:tab/>
      </w:r>
      <w:r>
        <w:rPr>
          <w:spacing w:val="1"/>
          <w:w w:val="103"/>
        </w:rPr>
        <w:t>Un</w:t>
      </w:r>
      <w:r>
        <w:rPr>
          <w:w w:val="103"/>
        </w:rPr>
        <w:t>it</w:t>
      </w:r>
      <w:r>
        <w:tab/>
      </w:r>
      <w:r>
        <w:rPr>
          <w:spacing w:val="1"/>
          <w:w w:val="103"/>
        </w:rPr>
        <w:t>pr</w:t>
      </w:r>
      <w:r>
        <w:rPr>
          <w:w w:val="103"/>
        </w:rPr>
        <w:t>i</w:t>
      </w:r>
      <w:r>
        <w:rPr>
          <w:spacing w:val="2"/>
          <w:w w:val="103"/>
        </w:rPr>
        <w:t>c</w:t>
      </w:r>
      <w:r>
        <w:rPr>
          <w:spacing w:val="1"/>
          <w:w w:val="103"/>
        </w:rPr>
        <w:t>e</w:t>
      </w:r>
      <w:r>
        <w:rPr>
          <w:w w:val="103"/>
        </w:rPr>
        <w:t>s</w:t>
      </w:r>
      <w:r>
        <w:tab/>
      </w:r>
      <w:r>
        <w:rPr>
          <w:w w:val="103"/>
        </w:rPr>
        <w:t>w</w:t>
      </w:r>
      <w:r>
        <w:rPr>
          <w:spacing w:val="2"/>
          <w:w w:val="103"/>
        </w:rPr>
        <w:t>i</w:t>
      </w:r>
      <w:r>
        <w:rPr>
          <w:spacing w:val="-1"/>
          <w:w w:val="103"/>
        </w:rPr>
        <w:t>l</w:t>
      </w:r>
      <w:r>
        <w:rPr>
          <w:w w:val="103"/>
        </w:rPr>
        <w:t>l</w:t>
      </w:r>
      <w:r>
        <w:tab/>
      </w:r>
      <w:r>
        <w:rPr>
          <w:spacing w:val="1"/>
          <w:w w:val="103"/>
        </w:rPr>
        <w:t>b</w:t>
      </w:r>
      <w:r>
        <w:rPr>
          <w:w w:val="103"/>
        </w:rPr>
        <w:t>e</w:t>
      </w:r>
      <w:r>
        <w:tab/>
      </w:r>
      <w:r>
        <w:rPr>
          <w:spacing w:val="2"/>
          <w:w w:val="103"/>
        </w:rPr>
        <w:t>a</w:t>
      </w:r>
      <w:r>
        <w:rPr>
          <w:spacing w:val="1"/>
          <w:w w:val="103"/>
        </w:rPr>
        <w:t>v</w:t>
      </w:r>
      <w:r>
        <w:rPr>
          <w:spacing w:val="-1"/>
          <w:w w:val="103"/>
        </w:rPr>
        <w:t>a</w:t>
      </w:r>
      <w:r>
        <w:rPr>
          <w:w w:val="103"/>
        </w:rPr>
        <w:t>i</w:t>
      </w:r>
      <w:r>
        <w:rPr>
          <w:spacing w:val="2"/>
          <w:w w:val="103"/>
        </w:rPr>
        <w:t>la</w:t>
      </w:r>
      <w:r>
        <w:rPr>
          <w:spacing w:val="1"/>
          <w:w w:val="103"/>
        </w:rPr>
        <w:t>b</w:t>
      </w:r>
      <w:r>
        <w:rPr>
          <w:spacing w:val="2"/>
          <w:w w:val="103"/>
        </w:rPr>
        <w:t>l</w:t>
      </w:r>
      <w:r>
        <w:rPr>
          <w:w w:val="103"/>
        </w:rPr>
        <w:t>e</w:t>
      </w:r>
      <w:r>
        <w:tab/>
      </w:r>
      <w:r>
        <w:rPr>
          <w:spacing w:val="1"/>
          <w:w w:val="103"/>
        </w:rPr>
        <w:t>d</w:t>
      </w:r>
      <w:r>
        <w:rPr>
          <w:spacing w:val="-1"/>
          <w:w w:val="103"/>
        </w:rPr>
        <w:t>a</w:t>
      </w:r>
      <w:r>
        <w:rPr>
          <w:spacing w:val="2"/>
          <w:w w:val="103"/>
        </w:rPr>
        <w:t>il</w:t>
      </w:r>
      <w:r>
        <w:rPr>
          <w:w w:val="103"/>
        </w:rPr>
        <w:t>y</w:t>
      </w:r>
      <w:r>
        <w:tab/>
      </w:r>
      <w:r>
        <w:rPr>
          <w:spacing w:val="1"/>
          <w:w w:val="103"/>
        </w:rPr>
        <w:t>o</w:t>
      </w:r>
      <w:r>
        <w:rPr>
          <w:w w:val="103"/>
        </w:rPr>
        <w:t>n</w:t>
      </w:r>
      <w:r>
        <w:tab/>
      </w:r>
      <w:r>
        <w:rPr>
          <w:spacing w:val="2"/>
          <w:w w:val="103"/>
        </w:rPr>
        <w:t>t</w:t>
      </w:r>
      <w:r>
        <w:rPr>
          <w:spacing w:val="1"/>
          <w:w w:val="103"/>
        </w:rPr>
        <w:t>h</w:t>
      </w:r>
      <w:r>
        <w:rPr>
          <w:w w:val="103"/>
        </w:rPr>
        <w:t>e</w:t>
      </w:r>
      <w:r>
        <w:tab/>
      </w:r>
      <w:r>
        <w:rPr>
          <w:spacing w:val="2"/>
          <w:w w:val="103"/>
        </w:rPr>
        <w:t>w</w:t>
      </w:r>
      <w:r>
        <w:rPr>
          <w:spacing w:val="1"/>
          <w:w w:val="103"/>
        </w:rPr>
        <w:t>eb</w:t>
      </w:r>
      <w:r>
        <w:rPr>
          <w:spacing w:val="2"/>
          <w:w w:val="103"/>
        </w:rPr>
        <w:t>s</w:t>
      </w:r>
      <w:r>
        <w:rPr>
          <w:w w:val="103"/>
        </w:rPr>
        <w:t>i</w:t>
      </w:r>
      <w:r>
        <w:rPr>
          <w:spacing w:val="3"/>
          <w:w w:val="103"/>
        </w:rPr>
        <w:t>t</w:t>
      </w:r>
      <w:r>
        <w:rPr>
          <w:w w:val="103"/>
        </w:rPr>
        <w:t>e</w:t>
      </w:r>
      <w:r>
        <w:tab/>
      </w:r>
      <w:r>
        <w:rPr>
          <w:spacing w:val="1"/>
          <w:w w:val="103"/>
        </w:rPr>
        <w:t>o</w:t>
      </w:r>
      <w:r>
        <w:rPr>
          <w:w w:val="103"/>
        </w:rPr>
        <w:t>f</w:t>
      </w:r>
      <w:r>
        <w:tab/>
      </w:r>
      <w:r>
        <w:rPr>
          <w:w w:val="103"/>
        </w:rPr>
        <w:t>t</w:t>
      </w:r>
      <w:r>
        <w:rPr>
          <w:spacing w:val="1"/>
          <w:w w:val="103"/>
        </w:rPr>
        <w:t>h</w:t>
      </w:r>
      <w:r>
        <w:rPr>
          <w:w w:val="103"/>
        </w:rPr>
        <w:t>e</w:t>
      </w:r>
      <w:r>
        <w:tab/>
      </w:r>
      <w:r>
        <w:rPr>
          <w:spacing w:val="3"/>
          <w:w w:val="103"/>
        </w:rPr>
        <w:t>M</w:t>
      </w:r>
      <w:r>
        <w:rPr>
          <w:spacing w:val="2"/>
          <w:w w:val="103"/>
        </w:rPr>
        <w:t>a</w:t>
      </w:r>
      <w:r>
        <w:rPr>
          <w:w w:val="103"/>
        </w:rPr>
        <w:t>n</w:t>
      </w:r>
      <w:r>
        <w:rPr>
          <w:spacing w:val="2"/>
          <w:w w:val="103"/>
        </w:rPr>
        <w:t>a</w:t>
      </w:r>
      <w:r>
        <w:rPr>
          <w:spacing w:val="1"/>
          <w:w w:val="103"/>
        </w:rPr>
        <w:t>ge</w:t>
      </w:r>
      <w:r>
        <w:rPr>
          <w:w w:val="103"/>
        </w:rPr>
        <w:t xml:space="preserve">r </w:t>
      </w:r>
      <w:hyperlink r:id="rId19">
        <w:r>
          <w:rPr>
            <w:w w:val="103"/>
          </w:rPr>
          <w:t>h</w:t>
        </w:r>
        <w:r>
          <w:rPr>
            <w:spacing w:val="2"/>
            <w:w w:val="103"/>
          </w:rPr>
          <w:t>tt</w:t>
        </w:r>
        <w:r>
          <w:rPr>
            <w:spacing w:val="1"/>
            <w:w w:val="103"/>
          </w:rPr>
          <w:t>p</w:t>
        </w:r>
        <w:r>
          <w:rPr>
            <w:spacing w:val="2"/>
            <w:w w:val="103"/>
          </w:rPr>
          <w:t>s</w:t>
        </w:r>
        <w:r>
          <w:rPr>
            <w:spacing w:val="-1"/>
            <w:w w:val="103"/>
          </w:rPr>
          <w:t>:</w:t>
        </w:r>
        <w:r>
          <w:rPr>
            <w:spacing w:val="1"/>
            <w:w w:val="103"/>
          </w:rPr>
          <w:t>//</w:t>
        </w:r>
        <w:r>
          <w:rPr>
            <w:spacing w:val="2"/>
            <w:w w:val="103"/>
          </w:rPr>
          <w:t>ww</w:t>
        </w:r>
        <w:r>
          <w:rPr>
            <w:w w:val="103"/>
          </w:rPr>
          <w:t>w.</w:t>
        </w:r>
        <w:r>
          <w:rPr>
            <w:spacing w:val="2"/>
            <w:w w:val="103"/>
          </w:rPr>
          <w:t>t</w:t>
        </w:r>
        <w:r>
          <w:rPr>
            <w:spacing w:val="-1"/>
            <w:w w:val="103"/>
          </w:rPr>
          <w:t>r</w:t>
        </w:r>
        <w:r>
          <w:rPr>
            <w:spacing w:val="1"/>
            <w:w w:val="103"/>
          </w:rPr>
          <w:t>in</w:t>
        </w:r>
        <w:r>
          <w:rPr>
            <w:w w:val="103"/>
          </w:rPr>
          <w:t>i</w:t>
        </w:r>
        <w:r>
          <w:rPr>
            <w:spacing w:val="3"/>
            <w:w w:val="103"/>
          </w:rPr>
          <w:t>t</w:t>
        </w:r>
        <w:r>
          <w:rPr>
            <w:spacing w:val="1"/>
            <w:w w:val="103"/>
          </w:rPr>
          <w:t>yb</w:t>
        </w:r>
        <w:r>
          <w:rPr>
            <w:spacing w:val="-1"/>
            <w:w w:val="103"/>
          </w:rPr>
          <w:t>r</w:t>
        </w:r>
        <w:r>
          <w:rPr>
            <w:spacing w:val="1"/>
            <w:w w:val="103"/>
          </w:rPr>
          <w:t>id</w:t>
        </w:r>
        <w:r>
          <w:rPr>
            <w:spacing w:val="3"/>
            <w:w w:val="103"/>
          </w:rPr>
          <w:t>g</w:t>
        </w:r>
        <w:r>
          <w:rPr>
            <w:spacing w:val="1"/>
            <w:w w:val="103"/>
          </w:rPr>
          <w:t>e</w:t>
        </w:r>
        <w:r>
          <w:rPr>
            <w:spacing w:val="3"/>
            <w:w w:val="103"/>
          </w:rPr>
          <w:t>.</w:t>
        </w:r>
        <w:r>
          <w:rPr>
            <w:spacing w:val="2"/>
            <w:w w:val="103"/>
          </w:rPr>
          <w:t>c</w:t>
        </w:r>
        <w:r>
          <w:rPr>
            <w:spacing w:val="1"/>
            <w:w w:val="103"/>
          </w:rPr>
          <w:t>o</w:t>
        </w:r>
        <w:r>
          <w:rPr>
            <w:spacing w:val="2"/>
            <w:w w:val="103"/>
          </w:rPr>
          <w:t>m</w:t>
        </w:r>
        <w:r>
          <w:rPr>
            <w:spacing w:val="1"/>
            <w:w w:val="103"/>
          </w:rPr>
          <w:t>/ou</w:t>
        </w:r>
        <w:r>
          <w:rPr>
            <w:spacing w:val="8"/>
            <w:w w:val="103"/>
          </w:rPr>
          <w:t>r</w:t>
        </w:r>
        <w:r>
          <w:rPr>
            <w:spacing w:val="-1"/>
            <w:w w:val="103"/>
          </w:rPr>
          <w:t>-</w:t>
        </w:r>
        <w:r>
          <w:rPr>
            <w:spacing w:val="2"/>
            <w:w w:val="103"/>
          </w:rPr>
          <w:t>s</w:t>
        </w:r>
        <w:r>
          <w:rPr>
            <w:spacing w:val="1"/>
            <w:w w:val="103"/>
          </w:rPr>
          <w:t>erv</w:t>
        </w:r>
        <w:r>
          <w:rPr>
            <w:spacing w:val="2"/>
            <w:w w:val="103"/>
          </w:rPr>
          <w:t>ic</w:t>
        </w:r>
        <w:r>
          <w:rPr>
            <w:spacing w:val="1"/>
            <w:w w:val="103"/>
          </w:rPr>
          <w:t>e</w:t>
        </w:r>
        <w:r>
          <w:rPr>
            <w:spacing w:val="2"/>
            <w:w w:val="103"/>
          </w:rPr>
          <w:t>s</w:t>
        </w:r>
        <w:r>
          <w:rPr>
            <w:spacing w:val="-1"/>
            <w:w w:val="103"/>
          </w:rPr>
          <w:t>/</w:t>
        </w:r>
        <w:r>
          <w:rPr>
            <w:spacing w:val="1"/>
            <w:w w:val="103"/>
          </w:rPr>
          <w:t>inve</w:t>
        </w:r>
        <w:r>
          <w:rPr>
            <w:w w:val="103"/>
          </w:rPr>
          <w:t>s</w:t>
        </w:r>
        <w:r>
          <w:rPr>
            <w:spacing w:val="2"/>
            <w:w w:val="103"/>
          </w:rPr>
          <w:t>tm</w:t>
        </w:r>
        <w:r>
          <w:rPr>
            <w:spacing w:val="3"/>
            <w:w w:val="103"/>
          </w:rPr>
          <w:t>e</w:t>
        </w:r>
        <w:r>
          <w:rPr>
            <w:w w:val="103"/>
          </w:rPr>
          <w:t>n</w:t>
        </w:r>
        <w:r>
          <w:rPr>
            <w:spacing w:val="5"/>
            <w:w w:val="103"/>
          </w:rPr>
          <w:t>t</w:t>
        </w:r>
        <w:r>
          <w:rPr>
            <w:spacing w:val="2"/>
            <w:w w:val="103"/>
          </w:rPr>
          <w:t>-ma</w:t>
        </w:r>
        <w:r>
          <w:rPr>
            <w:spacing w:val="1"/>
            <w:w w:val="103"/>
          </w:rPr>
          <w:t>n</w:t>
        </w:r>
        <w:r>
          <w:rPr>
            <w:spacing w:val="2"/>
            <w:w w:val="103"/>
          </w:rPr>
          <w:t>a</w:t>
        </w:r>
        <w:r>
          <w:rPr>
            <w:spacing w:val="1"/>
            <w:w w:val="103"/>
          </w:rPr>
          <w:t>ge</w:t>
        </w:r>
        <w:r>
          <w:rPr>
            <w:spacing w:val="2"/>
            <w:w w:val="103"/>
          </w:rPr>
          <w:t>m</w:t>
        </w:r>
        <w:r>
          <w:rPr>
            <w:spacing w:val="1"/>
            <w:w w:val="103"/>
          </w:rPr>
          <w:t>en</w:t>
        </w:r>
        <w:r>
          <w:rPr>
            <w:spacing w:val="2"/>
            <w:w w:val="103"/>
          </w:rPr>
          <w:t>t</w:t>
        </w:r>
        <w:r>
          <w:rPr>
            <w:spacing w:val="1"/>
            <w:w w:val="103"/>
          </w:rPr>
          <w:t>/ou</w:t>
        </w:r>
        <w:r>
          <w:rPr>
            <w:spacing w:val="4"/>
            <w:w w:val="103"/>
          </w:rPr>
          <w:t>r</w:t>
        </w:r>
        <w:r>
          <w:rPr>
            <w:spacing w:val="-1"/>
            <w:w w:val="103"/>
          </w:rPr>
          <w:t>-</w:t>
        </w:r>
        <w:r>
          <w:rPr>
            <w:spacing w:val="3"/>
            <w:w w:val="103"/>
          </w:rPr>
          <w:t>f</w:t>
        </w:r>
        <w:r>
          <w:rPr>
            <w:spacing w:val="1"/>
            <w:w w:val="103"/>
          </w:rPr>
          <w:t>und</w:t>
        </w:r>
        <w:r>
          <w:rPr>
            <w:spacing w:val="2"/>
            <w:w w:val="103"/>
          </w:rPr>
          <w:t>s</w:t>
        </w:r>
        <w:r>
          <w:rPr>
            <w:w w:val="103"/>
          </w:rPr>
          <w:t>/</w:t>
        </w:r>
        <w:r>
          <w:rPr>
            <w:spacing w:val="2"/>
            <w:w w:val="103"/>
          </w:rPr>
          <w:t>f</w:t>
        </w:r>
        <w:r>
          <w:rPr>
            <w:spacing w:val="1"/>
            <w:w w:val="103"/>
          </w:rPr>
          <w:t>ee</w:t>
        </w:r>
        <w:r>
          <w:rPr>
            <w:spacing w:val="4"/>
            <w:w w:val="103"/>
          </w:rPr>
          <w:t>s</w:t>
        </w:r>
        <w:r>
          <w:rPr>
            <w:spacing w:val="2"/>
            <w:w w:val="103"/>
          </w:rPr>
          <w:t>-a</w:t>
        </w:r>
        <w:r>
          <w:rPr>
            <w:spacing w:val="1"/>
            <w:w w:val="103"/>
          </w:rPr>
          <w:t>nd</w:t>
        </w:r>
        <w:r>
          <w:rPr>
            <w:w w:val="103"/>
          </w:rPr>
          <w:t>-</w:t>
        </w:r>
      </w:hyperlink>
      <w:r>
        <w:rPr>
          <w:spacing w:val="2"/>
          <w:w w:val="103"/>
        </w:rPr>
        <w:t>c</w:t>
      </w:r>
      <w:r>
        <w:rPr>
          <w:w w:val="103"/>
        </w:rPr>
        <w:t>h</w:t>
      </w:r>
      <w:r>
        <w:rPr>
          <w:spacing w:val="2"/>
          <w:w w:val="103"/>
        </w:rPr>
        <w:t>a</w:t>
      </w:r>
      <w:r>
        <w:rPr>
          <w:spacing w:val="1"/>
          <w:w w:val="103"/>
        </w:rPr>
        <w:t>rge</w:t>
      </w:r>
      <w:r>
        <w:rPr>
          <w:w w:val="103"/>
        </w:rPr>
        <w:t>s</w:t>
      </w:r>
      <w:r>
        <w:t xml:space="preserve"> </w:t>
      </w:r>
      <w:r>
        <w:rPr>
          <w:spacing w:val="-9"/>
        </w:rPr>
        <w:t xml:space="preserve"> </w:t>
      </w:r>
      <w:r>
        <w:rPr>
          <w:spacing w:val="1"/>
          <w:w w:val="103"/>
        </w:rPr>
        <w:t>o</w:t>
      </w:r>
      <w:r>
        <w:rPr>
          <w:w w:val="103"/>
        </w:rPr>
        <w:t>r</w:t>
      </w:r>
      <w:r>
        <w:t xml:space="preserve"> </w:t>
      </w:r>
      <w:r>
        <w:rPr>
          <w:spacing w:val="-17"/>
        </w:rPr>
        <w:t xml:space="preserve"> </w:t>
      </w:r>
      <w:r>
        <w:rPr>
          <w:w w:val="103"/>
        </w:rPr>
        <w:t>at</w:t>
      </w:r>
      <w:r>
        <w:t xml:space="preserve"> </w:t>
      </w:r>
      <w:r>
        <w:rPr>
          <w:spacing w:val="-16"/>
        </w:rPr>
        <w:t xml:space="preserve"> </w:t>
      </w:r>
      <w:hyperlink r:id="rId20">
        <w:r>
          <w:rPr>
            <w:spacing w:val="2"/>
            <w:w w:val="103"/>
          </w:rPr>
          <w:t>ww</w:t>
        </w:r>
        <w:r>
          <w:rPr>
            <w:w w:val="103"/>
          </w:rPr>
          <w:t>w.</w:t>
        </w:r>
        <w:r>
          <w:rPr>
            <w:spacing w:val="2"/>
            <w:w w:val="103"/>
          </w:rPr>
          <w:t>t</w:t>
        </w:r>
        <w:r>
          <w:rPr>
            <w:spacing w:val="1"/>
            <w:w w:val="103"/>
          </w:rPr>
          <w:t>ru</w:t>
        </w:r>
        <w:r>
          <w:rPr>
            <w:w w:val="103"/>
          </w:rPr>
          <w:t>s</w:t>
        </w:r>
        <w:r>
          <w:rPr>
            <w:spacing w:val="2"/>
            <w:w w:val="103"/>
          </w:rPr>
          <w:t>t</w:t>
        </w:r>
        <w:r>
          <w:rPr>
            <w:spacing w:val="1"/>
            <w:w w:val="103"/>
          </w:rPr>
          <w:t>ne</w:t>
        </w:r>
        <w:r>
          <w:rPr>
            <w:w w:val="103"/>
          </w:rPr>
          <w:t>t.</w:t>
        </w:r>
        <w:r>
          <w:rPr>
            <w:spacing w:val="2"/>
            <w:w w:val="103"/>
          </w:rPr>
          <w:t>c</w:t>
        </w:r>
        <w:r>
          <w:rPr>
            <w:spacing w:val="1"/>
            <w:w w:val="103"/>
          </w:rPr>
          <w:t>o</w:t>
        </w:r>
        <w:r>
          <w:rPr>
            <w:w w:val="103"/>
          </w:rPr>
          <w:t>m</w:t>
        </w:r>
      </w:hyperlink>
      <w:r>
        <w:t xml:space="preserve"> </w:t>
      </w:r>
      <w:r>
        <w:rPr>
          <w:spacing w:val="-14"/>
        </w:rPr>
        <w:t xml:space="preserve"> </w:t>
      </w:r>
      <w:r>
        <w:rPr>
          <w:spacing w:val="3"/>
          <w:w w:val="103"/>
        </w:rPr>
        <w:t>I</w:t>
      </w:r>
      <w:r>
        <w:rPr>
          <w:w w:val="103"/>
        </w:rPr>
        <w:t>n</w:t>
      </w:r>
      <w:r>
        <w:t xml:space="preserve"> </w:t>
      </w:r>
      <w:r>
        <w:rPr>
          <w:spacing w:val="-17"/>
        </w:rPr>
        <w:t xml:space="preserve"> </w:t>
      </w:r>
      <w:r>
        <w:rPr>
          <w:spacing w:val="2"/>
          <w:w w:val="103"/>
        </w:rPr>
        <w:t>a</w:t>
      </w:r>
      <w:r>
        <w:rPr>
          <w:spacing w:val="1"/>
          <w:w w:val="103"/>
        </w:rPr>
        <w:t>dd</w:t>
      </w:r>
      <w:r>
        <w:rPr>
          <w:w w:val="103"/>
        </w:rPr>
        <w:t>it</w:t>
      </w:r>
      <w:r>
        <w:rPr>
          <w:spacing w:val="2"/>
          <w:w w:val="103"/>
        </w:rPr>
        <w:t>i</w:t>
      </w:r>
      <w:r>
        <w:rPr>
          <w:spacing w:val="1"/>
          <w:w w:val="103"/>
        </w:rPr>
        <w:t>on</w:t>
      </w:r>
      <w:r>
        <w:rPr>
          <w:w w:val="103"/>
        </w:rPr>
        <w:t>,</w:t>
      </w:r>
      <w:r>
        <w:t xml:space="preserve"> </w:t>
      </w:r>
      <w:r>
        <w:rPr>
          <w:spacing w:val="-15"/>
        </w:rPr>
        <w:t xml:space="preserve"> </w:t>
      </w:r>
      <w:r>
        <w:rPr>
          <w:spacing w:val="1"/>
          <w:w w:val="103"/>
        </w:rPr>
        <w:t>pr</w:t>
      </w:r>
      <w:r>
        <w:rPr>
          <w:w w:val="103"/>
        </w:rPr>
        <w:t>i</w:t>
      </w:r>
      <w:r>
        <w:rPr>
          <w:spacing w:val="2"/>
          <w:w w:val="103"/>
        </w:rPr>
        <w:t>c</w:t>
      </w:r>
      <w:r>
        <w:rPr>
          <w:spacing w:val="1"/>
          <w:w w:val="103"/>
        </w:rPr>
        <w:t>e</w:t>
      </w:r>
      <w:r>
        <w:rPr>
          <w:w w:val="103"/>
        </w:rPr>
        <w:t>s</w:t>
      </w:r>
      <w:r>
        <w:t xml:space="preserve"> </w:t>
      </w:r>
      <w:r>
        <w:rPr>
          <w:spacing w:val="-16"/>
        </w:rPr>
        <w:t xml:space="preserve"> </w:t>
      </w:r>
      <w:r>
        <w:rPr>
          <w:w w:val="103"/>
        </w:rPr>
        <w:t>c</w:t>
      </w:r>
      <w:r>
        <w:rPr>
          <w:spacing w:val="2"/>
          <w:w w:val="103"/>
        </w:rPr>
        <w:t>a</w:t>
      </w:r>
      <w:r>
        <w:rPr>
          <w:w w:val="103"/>
        </w:rPr>
        <w:t>n</w:t>
      </w:r>
      <w:r>
        <w:t xml:space="preserve"> </w:t>
      </w:r>
      <w:r>
        <w:rPr>
          <w:spacing w:val="-17"/>
        </w:rPr>
        <w:t xml:space="preserve"> </w:t>
      </w:r>
      <w:r>
        <w:rPr>
          <w:spacing w:val="1"/>
          <w:w w:val="103"/>
        </w:rPr>
        <w:t>b</w:t>
      </w:r>
      <w:r>
        <w:rPr>
          <w:w w:val="103"/>
        </w:rPr>
        <w:t>e</w:t>
      </w:r>
      <w:r>
        <w:t xml:space="preserve"> </w:t>
      </w:r>
      <w:r>
        <w:rPr>
          <w:spacing w:val="-16"/>
        </w:rPr>
        <w:t xml:space="preserve"> </w:t>
      </w:r>
      <w:r>
        <w:rPr>
          <w:spacing w:val="1"/>
          <w:w w:val="103"/>
        </w:rPr>
        <w:t>ob</w:t>
      </w:r>
      <w:r>
        <w:rPr>
          <w:w w:val="103"/>
        </w:rPr>
        <w:t>t</w:t>
      </w:r>
      <w:r>
        <w:rPr>
          <w:spacing w:val="2"/>
          <w:w w:val="103"/>
        </w:rPr>
        <w:t>ai</w:t>
      </w:r>
      <w:r>
        <w:rPr>
          <w:spacing w:val="1"/>
          <w:w w:val="103"/>
        </w:rPr>
        <w:t>ne</w:t>
      </w:r>
      <w:r>
        <w:rPr>
          <w:w w:val="103"/>
        </w:rPr>
        <w:t>d</w:t>
      </w:r>
      <w:r>
        <w:rPr>
          <w:spacing w:val="10"/>
        </w:rPr>
        <w:t xml:space="preserve"> </w:t>
      </w:r>
      <w:r>
        <w:rPr>
          <w:spacing w:val="1"/>
          <w:w w:val="103"/>
        </w:rPr>
        <w:t>b</w:t>
      </w:r>
      <w:r>
        <w:rPr>
          <w:w w:val="103"/>
        </w:rPr>
        <w:t>y</w:t>
      </w:r>
      <w:r>
        <w:rPr>
          <w:spacing w:val="11"/>
        </w:rPr>
        <w:t xml:space="preserve"> </w:t>
      </w:r>
      <w:r>
        <w:rPr>
          <w:spacing w:val="2"/>
          <w:w w:val="103"/>
        </w:rPr>
        <w:t>c</w:t>
      </w:r>
      <w:r>
        <w:rPr>
          <w:spacing w:val="-1"/>
          <w:w w:val="103"/>
        </w:rPr>
        <w:t>a</w:t>
      </w:r>
      <w:r>
        <w:rPr>
          <w:w w:val="103"/>
        </w:rPr>
        <w:t>l</w:t>
      </w:r>
      <w:r>
        <w:rPr>
          <w:spacing w:val="2"/>
          <w:w w:val="103"/>
        </w:rPr>
        <w:t>li</w:t>
      </w:r>
      <w:r>
        <w:rPr>
          <w:spacing w:val="1"/>
          <w:w w:val="103"/>
        </w:rPr>
        <w:t>n</w:t>
      </w:r>
      <w:r>
        <w:rPr>
          <w:w w:val="103"/>
        </w:rPr>
        <w:t>g</w:t>
      </w:r>
      <w:r>
        <w:rPr>
          <w:spacing w:val="8"/>
        </w:rPr>
        <w:t xml:space="preserve"> </w:t>
      </w:r>
      <w:r>
        <w:rPr>
          <w:spacing w:val="2"/>
          <w:w w:val="103"/>
        </w:rPr>
        <w:t>t</w:t>
      </w:r>
      <w:r>
        <w:rPr>
          <w:spacing w:val="1"/>
          <w:w w:val="103"/>
        </w:rPr>
        <w:t>h</w:t>
      </w:r>
      <w:r>
        <w:rPr>
          <w:w w:val="103"/>
        </w:rPr>
        <w:t>e</w:t>
      </w:r>
      <w:r>
        <w:rPr>
          <w:spacing w:val="10"/>
        </w:rPr>
        <w:t xml:space="preserve"> </w:t>
      </w:r>
      <w:r>
        <w:rPr>
          <w:spacing w:val="3"/>
          <w:w w:val="103"/>
        </w:rPr>
        <w:t>M</w:t>
      </w:r>
      <w:r>
        <w:rPr>
          <w:spacing w:val="2"/>
          <w:w w:val="103"/>
        </w:rPr>
        <w:t>a</w:t>
      </w:r>
      <w:r>
        <w:rPr>
          <w:spacing w:val="1"/>
          <w:w w:val="103"/>
        </w:rPr>
        <w:t>n</w:t>
      </w:r>
      <w:r>
        <w:rPr>
          <w:spacing w:val="2"/>
          <w:w w:val="103"/>
        </w:rPr>
        <w:t>a</w:t>
      </w:r>
      <w:r>
        <w:rPr>
          <w:spacing w:val="1"/>
          <w:w w:val="103"/>
        </w:rPr>
        <w:t>ge</w:t>
      </w:r>
      <w:r>
        <w:rPr>
          <w:w w:val="103"/>
        </w:rPr>
        <w:t>r</w:t>
      </w:r>
      <w:r>
        <w:rPr>
          <w:spacing w:val="2"/>
          <w:w w:val="103"/>
        </w:rPr>
        <w:t>’</w:t>
      </w:r>
      <w:r>
        <w:rPr>
          <w:w w:val="103"/>
        </w:rPr>
        <w:t xml:space="preserve">s </w:t>
      </w:r>
      <w:r>
        <w:rPr>
          <w:spacing w:val="1"/>
          <w:w w:val="103"/>
        </w:rPr>
        <w:t>he</w:t>
      </w:r>
      <w:r>
        <w:rPr>
          <w:spacing w:val="2"/>
          <w:w w:val="103"/>
        </w:rPr>
        <w:t>l</w:t>
      </w:r>
      <w:r>
        <w:rPr>
          <w:w w:val="103"/>
        </w:rPr>
        <w:t>p</w:t>
      </w:r>
      <w:r>
        <w:rPr>
          <w:spacing w:val="3"/>
        </w:rPr>
        <w:t xml:space="preserve"> </w:t>
      </w:r>
      <w:r>
        <w:rPr>
          <w:spacing w:val="1"/>
          <w:w w:val="103"/>
        </w:rPr>
        <w:t>de</w:t>
      </w:r>
      <w:r>
        <w:rPr>
          <w:spacing w:val="2"/>
          <w:w w:val="103"/>
        </w:rPr>
        <w:t>s</w:t>
      </w:r>
      <w:r>
        <w:rPr>
          <w:w w:val="103"/>
        </w:rPr>
        <w:t>k</w:t>
      </w:r>
      <w:r>
        <w:rPr>
          <w:spacing w:val="6"/>
        </w:rPr>
        <w:t xml:space="preserve"> </w:t>
      </w:r>
      <w:r>
        <w:rPr>
          <w:spacing w:val="1"/>
          <w:w w:val="103"/>
        </w:rPr>
        <w:t>o</w:t>
      </w:r>
      <w:r>
        <w:rPr>
          <w:w w:val="103"/>
        </w:rPr>
        <w:t>n</w:t>
      </w:r>
      <w:r>
        <w:rPr>
          <w:spacing w:val="4"/>
        </w:rPr>
        <w:t xml:space="preserve"> </w:t>
      </w:r>
      <w:r>
        <w:rPr>
          <w:spacing w:val="1"/>
          <w:w w:val="103"/>
        </w:rPr>
        <w:t>037</w:t>
      </w:r>
      <w:r>
        <w:rPr>
          <w:w w:val="103"/>
        </w:rPr>
        <w:t>0</w:t>
      </w:r>
      <w:r>
        <w:rPr>
          <w:spacing w:val="6"/>
        </w:rPr>
        <w:t xml:space="preserve"> </w:t>
      </w:r>
      <w:r>
        <w:rPr>
          <w:spacing w:val="1"/>
          <w:w w:val="103"/>
        </w:rPr>
        <w:t>60</w:t>
      </w:r>
      <w:r>
        <w:rPr>
          <w:w w:val="103"/>
        </w:rPr>
        <w:t>6</w:t>
      </w:r>
      <w:r>
        <w:rPr>
          <w:spacing w:val="6"/>
        </w:rPr>
        <w:t xml:space="preserve"> </w:t>
      </w:r>
      <w:r>
        <w:rPr>
          <w:spacing w:val="1"/>
          <w:w w:val="103"/>
        </w:rPr>
        <w:t>6</w:t>
      </w:r>
      <w:r>
        <w:rPr>
          <w:spacing w:val="3"/>
          <w:w w:val="103"/>
        </w:rPr>
        <w:t>4</w:t>
      </w:r>
      <w:r>
        <w:rPr>
          <w:spacing w:val="1"/>
          <w:w w:val="103"/>
        </w:rPr>
        <w:t>52</w:t>
      </w:r>
      <w:r>
        <w:rPr>
          <w:w w:val="103"/>
        </w:rPr>
        <w:t>.</w:t>
      </w:r>
      <w:r>
        <w:rPr>
          <w:spacing w:val="5"/>
        </w:rPr>
        <w:t xml:space="preserve"> </w:t>
      </w:r>
      <w:r>
        <w:rPr>
          <w:spacing w:val="2"/>
          <w:w w:val="103"/>
        </w:rPr>
        <w:t>A</w:t>
      </w:r>
      <w:r>
        <w:rPr>
          <w:spacing w:val="1"/>
          <w:w w:val="103"/>
        </w:rPr>
        <w:t>pp</w:t>
      </w:r>
      <w:r>
        <w:rPr>
          <w:spacing w:val="-1"/>
          <w:w w:val="103"/>
        </w:rPr>
        <w:t>l</w:t>
      </w:r>
      <w:r>
        <w:rPr>
          <w:spacing w:val="2"/>
          <w:w w:val="103"/>
        </w:rPr>
        <w:t>ic</w:t>
      </w:r>
      <w:r>
        <w:rPr>
          <w:w w:val="103"/>
        </w:rPr>
        <w:t>at</w:t>
      </w:r>
      <w:r>
        <w:rPr>
          <w:spacing w:val="2"/>
          <w:w w:val="103"/>
        </w:rPr>
        <w:t>i</w:t>
      </w:r>
      <w:r>
        <w:rPr>
          <w:spacing w:val="1"/>
          <w:w w:val="103"/>
        </w:rPr>
        <w:t>o</w:t>
      </w:r>
      <w:r>
        <w:rPr>
          <w:w w:val="103"/>
        </w:rPr>
        <w:t>n</w:t>
      </w:r>
      <w:r>
        <w:rPr>
          <w:spacing w:val="4"/>
        </w:rPr>
        <w:t xml:space="preserve"> </w:t>
      </w:r>
      <w:r>
        <w:rPr>
          <w:spacing w:val="3"/>
          <w:w w:val="103"/>
        </w:rPr>
        <w:t>f</w:t>
      </w:r>
      <w:r>
        <w:rPr>
          <w:spacing w:val="1"/>
          <w:w w:val="103"/>
        </w:rPr>
        <w:t>or</w:t>
      </w:r>
      <w:r>
        <w:rPr>
          <w:spacing w:val="2"/>
          <w:w w:val="103"/>
        </w:rPr>
        <w:t>m</w:t>
      </w:r>
      <w:r>
        <w:rPr>
          <w:w w:val="103"/>
        </w:rPr>
        <w:t>s</w:t>
      </w:r>
      <w:r>
        <w:rPr>
          <w:spacing w:val="4"/>
        </w:rPr>
        <w:t xml:space="preserve"> </w:t>
      </w:r>
      <w:r>
        <w:rPr>
          <w:w w:val="103"/>
        </w:rPr>
        <w:t>c</w:t>
      </w:r>
      <w:r>
        <w:rPr>
          <w:spacing w:val="2"/>
          <w:w w:val="103"/>
        </w:rPr>
        <w:t>a</w:t>
      </w:r>
      <w:r>
        <w:rPr>
          <w:w w:val="103"/>
        </w:rPr>
        <w:t>n</w:t>
      </w:r>
      <w:r>
        <w:rPr>
          <w:spacing w:val="6"/>
        </w:rPr>
        <w:t xml:space="preserve"> </w:t>
      </w:r>
      <w:r>
        <w:rPr>
          <w:spacing w:val="1"/>
          <w:w w:val="103"/>
        </w:rPr>
        <w:t>b</w:t>
      </w:r>
      <w:r>
        <w:rPr>
          <w:w w:val="103"/>
        </w:rPr>
        <w:t>e</w:t>
      </w:r>
      <w:r>
        <w:rPr>
          <w:spacing w:val="5"/>
        </w:rPr>
        <w:t xml:space="preserve"> </w:t>
      </w:r>
      <w:r>
        <w:rPr>
          <w:spacing w:val="1"/>
          <w:w w:val="103"/>
        </w:rPr>
        <w:t>ob</w:t>
      </w:r>
      <w:r>
        <w:rPr>
          <w:w w:val="103"/>
        </w:rPr>
        <w:t>t</w:t>
      </w:r>
      <w:r>
        <w:rPr>
          <w:spacing w:val="2"/>
          <w:w w:val="103"/>
        </w:rPr>
        <w:t>ai</w:t>
      </w:r>
      <w:r>
        <w:rPr>
          <w:spacing w:val="1"/>
          <w:w w:val="103"/>
        </w:rPr>
        <w:t>ne</w:t>
      </w:r>
      <w:r>
        <w:rPr>
          <w:w w:val="103"/>
        </w:rPr>
        <w:t>d</w:t>
      </w:r>
      <w:r>
        <w:rPr>
          <w:spacing w:val="3"/>
        </w:rPr>
        <w:t xml:space="preserve"> </w:t>
      </w:r>
      <w:r>
        <w:rPr>
          <w:w w:val="103"/>
        </w:rPr>
        <w:t>if</w:t>
      </w:r>
      <w:r>
        <w:rPr>
          <w:spacing w:val="5"/>
        </w:rPr>
        <w:t xml:space="preserve"> </w:t>
      </w:r>
      <w:r>
        <w:rPr>
          <w:spacing w:val="1"/>
          <w:w w:val="103"/>
        </w:rPr>
        <w:t>requ</w:t>
      </w:r>
      <w:r>
        <w:rPr>
          <w:spacing w:val="2"/>
          <w:w w:val="103"/>
        </w:rPr>
        <w:t>i</w:t>
      </w:r>
      <w:r>
        <w:rPr>
          <w:spacing w:val="1"/>
          <w:w w:val="103"/>
        </w:rPr>
        <w:t>re</w:t>
      </w:r>
      <w:r>
        <w:rPr>
          <w:w w:val="103"/>
        </w:rPr>
        <w:t>d</w:t>
      </w:r>
      <w:r>
        <w:rPr>
          <w:spacing w:val="3"/>
        </w:rPr>
        <w:t xml:space="preserve"> </w:t>
      </w:r>
      <w:r>
        <w:rPr>
          <w:spacing w:val="3"/>
          <w:w w:val="103"/>
        </w:rPr>
        <w:t>f</w:t>
      </w:r>
      <w:r>
        <w:rPr>
          <w:spacing w:val="1"/>
          <w:w w:val="103"/>
        </w:rPr>
        <w:t>ro</w:t>
      </w:r>
      <w:r>
        <w:rPr>
          <w:w w:val="103"/>
        </w:rPr>
        <w:t>m</w:t>
      </w:r>
      <w:r>
        <w:rPr>
          <w:spacing w:val="4"/>
        </w:rPr>
        <w:t xml:space="preserve"> </w:t>
      </w:r>
      <w:r>
        <w:rPr>
          <w:spacing w:val="2"/>
          <w:w w:val="103"/>
        </w:rPr>
        <w:t>t</w:t>
      </w:r>
      <w:r>
        <w:rPr>
          <w:spacing w:val="1"/>
          <w:w w:val="103"/>
        </w:rPr>
        <w:t>h</w:t>
      </w:r>
      <w:r>
        <w:rPr>
          <w:w w:val="103"/>
        </w:rPr>
        <w:t>e</w:t>
      </w:r>
      <w:r>
        <w:rPr>
          <w:spacing w:val="3"/>
        </w:rPr>
        <w:t xml:space="preserve"> </w:t>
      </w:r>
      <w:r>
        <w:rPr>
          <w:spacing w:val="3"/>
          <w:w w:val="103"/>
        </w:rPr>
        <w:t>M</w:t>
      </w:r>
      <w:r>
        <w:rPr>
          <w:spacing w:val="2"/>
          <w:w w:val="103"/>
        </w:rPr>
        <w:t>a</w:t>
      </w:r>
      <w:r>
        <w:rPr>
          <w:w w:val="103"/>
        </w:rPr>
        <w:t>n</w:t>
      </w:r>
      <w:r>
        <w:rPr>
          <w:spacing w:val="2"/>
          <w:w w:val="103"/>
        </w:rPr>
        <w:t>a</w:t>
      </w:r>
      <w:r>
        <w:rPr>
          <w:spacing w:val="1"/>
          <w:w w:val="103"/>
        </w:rPr>
        <w:t>ger</w:t>
      </w:r>
      <w:r>
        <w:rPr>
          <w:w w:val="103"/>
        </w:rPr>
        <w:t>.</w:t>
      </w:r>
    </w:p>
    <w:p w14:paraId="3620A187" w14:textId="77777777" w:rsidR="00FE7E48" w:rsidRDefault="00FE7E48">
      <w:pPr>
        <w:pStyle w:val="BodyText"/>
        <w:spacing w:before="34"/>
      </w:pPr>
    </w:p>
    <w:p w14:paraId="1CE17E8E" w14:textId="77777777" w:rsidR="00FE7E48" w:rsidRDefault="00CB7212">
      <w:pPr>
        <w:pStyle w:val="BodyText"/>
        <w:spacing w:line="336" w:lineRule="auto"/>
        <w:ind w:left="23" w:right="1508"/>
        <w:jc w:val="both"/>
      </w:pPr>
      <w:r>
        <w:rPr>
          <w:w w:val="105"/>
        </w:rPr>
        <w:t>Telephone</w:t>
      </w:r>
      <w:r>
        <w:rPr>
          <w:spacing w:val="-10"/>
          <w:w w:val="105"/>
        </w:rPr>
        <w:t xml:space="preserve"> </w:t>
      </w:r>
      <w:r>
        <w:rPr>
          <w:w w:val="105"/>
        </w:rPr>
        <w:t>calls may be</w:t>
      </w:r>
      <w:r>
        <w:rPr>
          <w:spacing w:val="-10"/>
          <w:w w:val="105"/>
        </w:rPr>
        <w:t xml:space="preserve"> </w:t>
      </w:r>
      <w:r>
        <w:rPr>
          <w:w w:val="105"/>
        </w:rPr>
        <w:t>recorded</w:t>
      </w:r>
      <w:r>
        <w:rPr>
          <w:spacing w:val="-10"/>
          <w:w w:val="105"/>
        </w:rPr>
        <w:t xml:space="preserve"> </w:t>
      </w:r>
      <w:r>
        <w:rPr>
          <w:w w:val="105"/>
        </w:rPr>
        <w:t>by</w:t>
      </w:r>
      <w:r>
        <w:rPr>
          <w:spacing w:val="-11"/>
          <w:w w:val="105"/>
        </w:rPr>
        <w:t xml:space="preserve"> </w:t>
      </w:r>
      <w:r>
        <w:rPr>
          <w:w w:val="105"/>
        </w:rPr>
        <w:t>the</w:t>
      </w:r>
      <w:r>
        <w:rPr>
          <w:spacing w:val="-10"/>
          <w:w w:val="105"/>
        </w:rPr>
        <w:t xml:space="preserve"> </w:t>
      </w:r>
      <w:r>
        <w:rPr>
          <w:w w:val="105"/>
        </w:rPr>
        <w:t>Manager,</w:t>
      </w:r>
      <w:r>
        <w:rPr>
          <w:spacing w:val="-12"/>
          <w:w w:val="105"/>
        </w:rPr>
        <w:t xml:space="preserve"> </w:t>
      </w:r>
      <w:r>
        <w:rPr>
          <w:w w:val="105"/>
        </w:rPr>
        <w:t>its</w:t>
      </w:r>
      <w:r>
        <w:rPr>
          <w:spacing w:val="21"/>
          <w:w w:val="105"/>
        </w:rPr>
        <w:t xml:space="preserve"> </w:t>
      </w:r>
      <w:r>
        <w:rPr>
          <w:w w:val="105"/>
        </w:rPr>
        <w:t>delegates,</w:t>
      </w:r>
      <w:r>
        <w:rPr>
          <w:spacing w:val="-10"/>
          <w:w w:val="105"/>
        </w:rPr>
        <w:t xml:space="preserve"> </w:t>
      </w:r>
      <w:r>
        <w:rPr>
          <w:w w:val="105"/>
        </w:rPr>
        <w:t>their duly</w:t>
      </w:r>
      <w:r>
        <w:rPr>
          <w:spacing w:val="-9"/>
          <w:w w:val="105"/>
        </w:rPr>
        <w:t xml:space="preserve"> </w:t>
      </w:r>
      <w:r>
        <w:rPr>
          <w:w w:val="105"/>
        </w:rPr>
        <w:t>appointed</w:t>
      </w:r>
      <w:r>
        <w:rPr>
          <w:spacing w:val="-10"/>
          <w:w w:val="105"/>
        </w:rPr>
        <w:t xml:space="preserve"> </w:t>
      </w:r>
      <w:r>
        <w:rPr>
          <w:w w:val="105"/>
        </w:rPr>
        <w:t>agents</w:t>
      </w:r>
      <w:r>
        <w:rPr>
          <w:spacing w:val="-11"/>
          <w:w w:val="105"/>
        </w:rPr>
        <w:t xml:space="preserve"> </w:t>
      </w:r>
      <w:r>
        <w:rPr>
          <w:w w:val="105"/>
        </w:rPr>
        <w:t>and any of their respective related, associated or affiliated companies for records keeping, security and/or training purposes, please see paragraph</w:t>
      </w:r>
      <w:r>
        <w:rPr>
          <w:spacing w:val="40"/>
          <w:w w:val="105"/>
        </w:rPr>
        <w:t xml:space="preserve"> </w:t>
      </w:r>
      <w:r>
        <w:rPr>
          <w:w w:val="105"/>
        </w:rPr>
        <w:t>11.8 below for further information.</w:t>
      </w:r>
    </w:p>
    <w:p w14:paraId="11C0BE25" w14:textId="77777777" w:rsidR="00FE7E48" w:rsidRDefault="00FE7E48">
      <w:pPr>
        <w:pStyle w:val="BodyText"/>
        <w:spacing w:before="29"/>
      </w:pPr>
    </w:p>
    <w:p w14:paraId="2A4B3988" w14:textId="77777777" w:rsidR="00FE7E48" w:rsidRDefault="00CB7212">
      <w:pPr>
        <w:pStyle w:val="BodyText"/>
        <w:spacing w:before="1" w:line="338" w:lineRule="auto"/>
        <w:ind w:left="23" w:right="1388"/>
      </w:pPr>
      <w:r>
        <w:rPr>
          <w:w w:val="105"/>
        </w:rPr>
        <w:t>For further details regarding the valuation and pricing of Units, please see section 6 (Valuation and Pricing).</w:t>
      </w:r>
    </w:p>
    <w:p w14:paraId="22EAD0B4" w14:textId="77777777" w:rsidR="00FE7E48" w:rsidRDefault="00FE7E48">
      <w:pPr>
        <w:pStyle w:val="BodyText"/>
        <w:spacing w:before="122"/>
      </w:pPr>
    </w:p>
    <w:p w14:paraId="25554902" w14:textId="77777777" w:rsidR="00FE7E48" w:rsidRDefault="00CB7212">
      <w:pPr>
        <w:pStyle w:val="Heading2"/>
        <w:numPr>
          <w:ilvl w:val="1"/>
          <w:numId w:val="29"/>
        </w:numPr>
        <w:tabs>
          <w:tab w:val="left" w:pos="875"/>
        </w:tabs>
        <w:ind w:hanging="852"/>
      </w:pPr>
      <w:bookmarkStart w:id="23" w:name="_bookmark23"/>
      <w:bookmarkEnd w:id="23"/>
      <w:r>
        <w:rPr>
          <w:spacing w:val="-2"/>
          <w:w w:val="105"/>
        </w:rPr>
        <w:t>Minimum</w:t>
      </w:r>
      <w:r>
        <w:rPr>
          <w:spacing w:val="-13"/>
          <w:w w:val="105"/>
        </w:rPr>
        <w:t xml:space="preserve"> </w:t>
      </w:r>
      <w:r>
        <w:rPr>
          <w:spacing w:val="-2"/>
          <w:w w:val="105"/>
        </w:rPr>
        <w:t>holdings</w:t>
      </w:r>
    </w:p>
    <w:p w14:paraId="53DE8D5E" w14:textId="77777777" w:rsidR="00FE7E48" w:rsidRDefault="00FE7E48">
      <w:pPr>
        <w:pStyle w:val="BodyText"/>
        <w:spacing w:before="39"/>
        <w:rPr>
          <w:b/>
        </w:rPr>
      </w:pPr>
    </w:p>
    <w:p w14:paraId="1BE23F78" w14:textId="77777777" w:rsidR="00FE7E48" w:rsidRDefault="00CB7212">
      <w:pPr>
        <w:pStyle w:val="BodyText"/>
        <w:spacing w:line="336" w:lineRule="auto"/>
        <w:ind w:left="23" w:right="1486"/>
        <w:jc w:val="both"/>
      </w:pPr>
      <w:r>
        <w:rPr>
          <w:w w:val="105"/>
        </w:rPr>
        <w:t>The minimum amounts of any initial or subsequent purchase request (including any preliminary charge) and of any redemption request are set out in Appendix 1 for each Unit Class. Also, a Unitholder will</w:t>
      </w:r>
      <w:r>
        <w:rPr>
          <w:spacing w:val="40"/>
          <w:w w:val="105"/>
        </w:rPr>
        <w:t xml:space="preserve"> </w:t>
      </w:r>
      <w:r>
        <w:rPr>
          <w:w w:val="105"/>
        </w:rPr>
        <w:t>not normally be allowed to redeem Units if this</w:t>
      </w:r>
      <w:r>
        <w:rPr>
          <w:spacing w:val="40"/>
          <w:w w:val="105"/>
        </w:rPr>
        <w:t xml:space="preserve"> </w:t>
      </w:r>
      <w:r>
        <w:rPr>
          <w:w w:val="105"/>
        </w:rPr>
        <w:t>would result in his holding Units in that</w:t>
      </w:r>
      <w:r>
        <w:rPr>
          <w:spacing w:val="-12"/>
          <w:w w:val="105"/>
        </w:rPr>
        <w:t xml:space="preserve"> </w:t>
      </w:r>
      <w:r>
        <w:rPr>
          <w:w w:val="105"/>
        </w:rPr>
        <w:t>Class</w:t>
      </w:r>
      <w:r>
        <w:rPr>
          <w:spacing w:val="-14"/>
          <w:w w:val="105"/>
        </w:rPr>
        <w:t xml:space="preserve"> </w:t>
      </w:r>
      <w:r>
        <w:rPr>
          <w:w w:val="105"/>
        </w:rPr>
        <w:t>of</w:t>
      </w:r>
      <w:r>
        <w:rPr>
          <w:spacing w:val="-14"/>
          <w:w w:val="105"/>
        </w:rPr>
        <w:t xml:space="preserve"> </w:t>
      </w:r>
      <w:r>
        <w:rPr>
          <w:w w:val="105"/>
        </w:rPr>
        <w:t>less</w:t>
      </w:r>
      <w:r>
        <w:rPr>
          <w:spacing w:val="-12"/>
          <w:w w:val="105"/>
        </w:rPr>
        <w:t xml:space="preserve"> </w:t>
      </w:r>
      <w:r>
        <w:rPr>
          <w:w w:val="105"/>
        </w:rPr>
        <w:t>than</w:t>
      </w:r>
      <w:r>
        <w:rPr>
          <w:spacing w:val="-1"/>
          <w:w w:val="105"/>
        </w:rPr>
        <w:t xml:space="preserve"> </w:t>
      </w:r>
      <w:r>
        <w:rPr>
          <w:w w:val="105"/>
        </w:rPr>
        <w:t>the minimum holding amount set</w:t>
      </w:r>
      <w:r>
        <w:rPr>
          <w:spacing w:val="-5"/>
          <w:w w:val="105"/>
        </w:rPr>
        <w:t xml:space="preserve"> </w:t>
      </w:r>
      <w:r>
        <w:rPr>
          <w:w w:val="105"/>
        </w:rPr>
        <w:t>out in Appendix</w:t>
      </w:r>
      <w:r>
        <w:rPr>
          <w:spacing w:val="-5"/>
          <w:w w:val="105"/>
        </w:rPr>
        <w:t xml:space="preserve"> </w:t>
      </w:r>
      <w:r>
        <w:rPr>
          <w:w w:val="105"/>
        </w:rPr>
        <w:t>1</w:t>
      </w:r>
      <w:r>
        <w:rPr>
          <w:spacing w:val="-1"/>
          <w:w w:val="105"/>
        </w:rPr>
        <w:t xml:space="preserve"> </w:t>
      </w:r>
      <w:r>
        <w:rPr>
          <w:w w:val="105"/>
        </w:rPr>
        <w:t>for</w:t>
      </w:r>
      <w:r>
        <w:rPr>
          <w:spacing w:val="-2"/>
          <w:w w:val="105"/>
        </w:rPr>
        <w:t xml:space="preserve"> </w:t>
      </w:r>
      <w:r>
        <w:rPr>
          <w:w w:val="105"/>
        </w:rPr>
        <w:t>each</w:t>
      </w:r>
      <w:r>
        <w:rPr>
          <w:spacing w:val="-10"/>
          <w:w w:val="105"/>
        </w:rPr>
        <w:t xml:space="preserve"> </w:t>
      </w:r>
      <w:r>
        <w:rPr>
          <w:w w:val="105"/>
        </w:rPr>
        <w:t>Unit Class, unless he is redeeming all the Units held by him.</w:t>
      </w:r>
    </w:p>
    <w:p w14:paraId="51A99CC9" w14:textId="77777777" w:rsidR="00FE7E48" w:rsidRDefault="00FE7E48">
      <w:pPr>
        <w:pStyle w:val="BodyText"/>
        <w:spacing w:before="32"/>
      </w:pPr>
    </w:p>
    <w:p w14:paraId="72F09BB7" w14:textId="77777777" w:rsidR="00FE7E48" w:rsidRDefault="00CB7212">
      <w:pPr>
        <w:pStyle w:val="BodyText"/>
        <w:spacing w:line="336" w:lineRule="auto"/>
        <w:ind w:left="23" w:right="1480"/>
        <w:jc w:val="both"/>
      </w:pPr>
      <w:r>
        <w:t>Where</w:t>
      </w:r>
      <w:r>
        <w:rPr>
          <w:spacing w:val="-7"/>
        </w:rPr>
        <w:t xml:space="preserve"> </w:t>
      </w:r>
      <w:r>
        <w:t>a</w:t>
      </w:r>
      <w:r>
        <w:rPr>
          <w:spacing w:val="-8"/>
        </w:rPr>
        <w:t xml:space="preserve"> </w:t>
      </w:r>
      <w:r>
        <w:t>person</w:t>
      </w:r>
      <w:r>
        <w:rPr>
          <w:spacing w:val="-4"/>
        </w:rPr>
        <w:t xml:space="preserve"> </w:t>
      </w:r>
      <w:r>
        <w:t>is</w:t>
      </w:r>
      <w:r>
        <w:rPr>
          <w:spacing w:val="-4"/>
        </w:rPr>
        <w:t xml:space="preserve"> </w:t>
      </w:r>
      <w:r>
        <w:t>a</w:t>
      </w:r>
      <w:r>
        <w:rPr>
          <w:spacing w:val="-3"/>
        </w:rPr>
        <w:t xml:space="preserve"> </w:t>
      </w:r>
      <w:r>
        <w:t>participator</w:t>
      </w:r>
      <w:r>
        <w:rPr>
          <w:spacing w:val="-5"/>
        </w:rPr>
        <w:t xml:space="preserve"> </w:t>
      </w:r>
      <w:r>
        <w:t>in</w:t>
      </w:r>
      <w:r>
        <w:rPr>
          <w:spacing w:val="-6"/>
        </w:rPr>
        <w:t xml:space="preserve"> </w:t>
      </w:r>
      <w:r>
        <w:t>a</w:t>
      </w:r>
      <w:r>
        <w:rPr>
          <w:spacing w:val="-3"/>
        </w:rPr>
        <w:t xml:space="preserve"> </w:t>
      </w:r>
      <w:r>
        <w:t>monthly</w:t>
      </w:r>
      <w:r>
        <w:rPr>
          <w:spacing w:val="-4"/>
        </w:rPr>
        <w:t xml:space="preserve"> </w:t>
      </w:r>
      <w:r>
        <w:t>savings</w:t>
      </w:r>
      <w:r>
        <w:rPr>
          <w:spacing w:val="-8"/>
        </w:rPr>
        <w:t xml:space="preserve"> </w:t>
      </w:r>
      <w:r>
        <w:t>scheme</w:t>
      </w:r>
      <w:r>
        <w:rPr>
          <w:spacing w:val="-7"/>
        </w:rPr>
        <w:t xml:space="preserve"> </w:t>
      </w:r>
      <w:r>
        <w:t>operated</w:t>
      </w:r>
      <w:r>
        <w:rPr>
          <w:spacing w:val="-7"/>
        </w:rPr>
        <w:t xml:space="preserve"> </w:t>
      </w:r>
      <w:r>
        <w:t>by</w:t>
      </w:r>
      <w:r>
        <w:rPr>
          <w:spacing w:val="-4"/>
        </w:rPr>
        <w:t xml:space="preserve"> </w:t>
      </w:r>
      <w:r>
        <w:t>the</w:t>
      </w:r>
      <w:r>
        <w:rPr>
          <w:spacing w:val="-7"/>
        </w:rPr>
        <w:t xml:space="preserve"> </w:t>
      </w:r>
      <w:r>
        <w:t>Manager,</w:t>
      </w:r>
      <w:r>
        <w:rPr>
          <w:spacing w:val="-5"/>
        </w:rPr>
        <w:t xml:space="preserve"> </w:t>
      </w:r>
      <w:r>
        <w:t>the</w:t>
      </w:r>
      <w:r>
        <w:rPr>
          <w:spacing w:val="-4"/>
        </w:rPr>
        <w:t xml:space="preserve"> </w:t>
      </w:r>
      <w:r>
        <w:t>minimum value of Units which may be purchased each month is £250 for each Unit Class (including any preliminary charge) as set out in Appendix 1.</w:t>
      </w:r>
    </w:p>
    <w:p w14:paraId="1392AD60" w14:textId="77777777" w:rsidR="00FE7E48" w:rsidRDefault="00FE7E48">
      <w:pPr>
        <w:pStyle w:val="BodyText"/>
        <w:spacing w:line="336" w:lineRule="auto"/>
        <w:jc w:val="both"/>
        <w:sectPr w:rsidR="00FE7E48">
          <w:pgSz w:w="11930" w:h="16860"/>
          <w:pgMar w:top="1680" w:right="283" w:bottom="1180" w:left="1417" w:header="0" w:footer="923" w:gutter="0"/>
          <w:cols w:space="720"/>
        </w:sectPr>
      </w:pPr>
    </w:p>
    <w:p w14:paraId="7D11F2F2" w14:textId="77777777" w:rsidR="00FE7E48" w:rsidRDefault="00CB7212">
      <w:pPr>
        <w:pStyle w:val="BodyText"/>
        <w:spacing w:before="72"/>
        <w:ind w:left="23"/>
        <w:jc w:val="both"/>
      </w:pPr>
      <w:r>
        <w:rPr>
          <w:w w:val="105"/>
        </w:rPr>
        <w:t>The</w:t>
      </w:r>
      <w:r>
        <w:rPr>
          <w:spacing w:val="-5"/>
          <w:w w:val="105"/>
        </w:rPr>
        <w:t xml:space="preserve"> </w:t>
      </w:r>
      <w:r>
        <w:rPr>
          <w:w w:val="105"/>
        </w:rPr>
        <w:t>Manager</w:t>
      </w:r>
      <w:r>
        <w:rPr>
          <w:spacing w:val="-14"/>
          <w:w w:val="105"/>
        </w:rPr>
        <w:t xml:space="preserve"> </w:t>
      </w:r>
      <w:r>
        <w:rPr>
          <w:w w:val="105"/>
        </w:rPr>
        <w:t>may</w:t>
      </w:r>
      <w:r>
        <w:rPr>
          <w:spacing w:val="-3"/>
          <w:w w:val="105"/>
        </w:rPr>
        <w:t xml:space="preserve"> </w:t>
      </w:r>
      <w:r>
        <w:rPr>
          <w:w w:val="105"/>
        </w:rPr>
        <w:t>waive</w:t>
      </w:r>
      <w:r>
        <w:rPr>
          <w:spacing w:val="-16"/>
          <w:w w:val="105"/>
        </w:rPr>
        <w:t xml:space="preserve"> </w:t>
      </w:r>
      <w:r>
        <w:rPr>
          <w:w w:val="105"/>
        </w:rPr>
        <w:t>the</w:t>
      </w:r>
      <w:r>
        <w:rPr>
          <w:spacing w:val="1"/>
          <w:w w:val="105"/>
        </w:rPr>
        <w:t xml:space="preserve"> </w:t>
      </w:r>
      <w:r>
        <w:rPr>
          <w:w w:val="105"/>
        </w:rPr>
        <w:t>requirements</w:t>
      </w:r>
      <w:r>
        <w:rPr>
          <w:spacing w:val="-14"/>
          <w:w w:val="105"/>
        </w:rPr>
        <w:t xml:space="preserve"> </w:t>
      </w:r>
      <w:r>
        <w:rPr>
          <w:w w:val="105"/>
        </w:rPr>
        <w:t>set</w:t>
      </w:r>
      <w:r>
        <w:rPr>
          <w:spacing w:val="-9"/>
          <w:w w:val="105"/>
        </w:rPr>
        <w:t xml:space="preserve"> </w:t>
      </w:r>
      <w:r>
        <w:rPr>
          <w:w w:val="105"/>
        </w:rPr>
        <w:t>out</w:t>
      </w:r>
      <w:r>
        <w:rPr>
          <w:spacing w:val="2"/>
          <w:w w:val="105"/>
        </w:rPr>
        <w:t xml:space="preserve"> </w:t>
      </w:r>
      <w:r>
        <w:rPr>
          <w:w w:val="105"/>
        </w:rPr>
        <w:t>in</w:t>
      </w:r>
      <w:r>
        <w:rPr>
          <w:spacing w:val="-10"/>
          <w:w w:val="105"/>
        </w:rPr>
        <w:t xml:space="preserve"> </w:t>
      </w:r>
      <w:r>
        <w:rPr>
          <w:w w:val="105"/>
        </w:rPr>
        <w:t>this</w:t>
      </w:r>
      <w:r>
        <w:rPr>
          <w:spacing w:val="1"/>
          <w:w w:val="105"/>
        </w:rPr>
        <w:t xml:space="preserve"> </w:t>
      </w:r>
      <w:r>
        <w:rPr>
          <w:w w:val="105"/>
        </w:rPr>
        <w:t>paragraph</w:t>
      </w:r>
      <w:r>
        <w:rPr>
          <w:spacing w:val="-16"/>
          <w:w w:val="105"/>
        </w:rPr>
        <w:t xml:space="preserve"> </w:t>
      </w:r>
      <w:r>
        <w:rPr>
          <w:w w:val="105"/>
        </w:rPr>
        <w:t>at</w:t>
      </w:r>
      <w:r>
        <w:rPr>
          <w:spacing w:val="-13"/>
          <w:w w:val="105"/>
        </w:rPr>
        <w:t xml:space="preserve"> </w:t>
      </w:r>
      <w:r>
        <w:rPr>
          <w:w w:val="105"/>
        </w:rPr>
        <w:t>its</w:t>
      </w:r>
      <w:r>
        <w:rPr>
          <w:spacing w:val="13"/>
          <w:w w:val="105"/>
        </w:rPr>
        <w:t xml:space="preserve"> </w:t>
      </w:r>
      <w:r>
        <w:rPr>
          <w:spacing w:val="-2"/>
          <w:w w:val="105"/>
        </w:rPr>
        <w:t>discretion.</w:t>
      </w:r>
    </w:p>
    <w:p w14:paraId="34A21B29" w14:textId="77777777" w:rsidR="00FE7E48" w:rsidRDefault="00FE7E48">
      <w:pPr>
        <w:pStyle w:val="BodyText"/>
      </w:pPr>
    </w:p>
    <w:p w14:paraId="49F8C770" w14:textId="77777777" w:rsidR="00FE7E48" w:rsidRDefault="00FE7E48">
      <w:pPr>
        <w:pStyle w:val="BodyText"/>
      </w:pPr>
    </w:p>
    <w:p w14:paraId="680801D4" w14:textId="77777777" w:rsidR="00FE7E48" w:rsidRDefault="00CB7212">
      <w:pPr>
        <w:pStyle w:val="Heading2"/>
        <w:numPr>
          <w:ilvl w:val="1"/>
          <w:numId w:val="29"/>
        </w:numPr>
        <w:tabs>
          <w:tab w:val="left" w:pos="875"/>
        </w:tabs>
        <w:ind w:hanging="852"/>
      </w:pPr>
      <w:bookmarkStart w:id="24" w:name="_bookmark24"/>
      <w:bookmarkEnd w:id="24"/>
      <w:r>
        <w:rPr>
          <w:spacing w:val="-2"/>
          <w:w w:val="105"/>
        </w:rPr>
        <w:t>Application</w:t>
      </w:r>
      <w:r>
        <w:rPr>
          <w:spacing w:val="-8"/>
          <w:w w:val="105"/>
        </w:rPr>
        <w:t xml:space="preserve"> </w:t>
      </w:r>
      <w:r>
        <w:rPr>
          <w:spacing w:val="-2"/>
          <w:w w:val="105"/>
        </w:rPr>
        <w:t>to</w:t>
      </w:r>
      <w:r>
        <w:rPr>
          <w:spacing w:val="-10"/>
          <w:w w:val="105"/>
        </w:rPr>
        <w:t xml:space="preserve"> </w:t>
      </w:r>
      <w:r>
        <w:rPr>
          <w:spacing w:val="-2"/>
          <w:w w:val="105"/>
        </w:rPr>
        <w:t>buy</w:t>
      </w:r>
      <w:r>
        <w:rPr>
          <w:spacing w:val="-13"/>
          <w:w w:val="105"/>
        </w:rPr>
        <w:t xml:space="preserve"> </w:t>
      </w:r>
      <w:r>
        <w:rPr>
          <w:spacing w:val="-4"/>
          <w:w w:val="105"/>
        </w:rPr>
        <w:t>Units</w:t>
      </w:r>
    </w:p>
    <w:p w14:paraId="163B22AC" w14:textId="77777777" w:rsidR="00FE7E48" w:rsidRDefault="00FE7E48">
      <w:pPr>
        <w:pStyle w:val="BodyText"/>
        <w:spacing w:before="40"/>
        <w:rPr>
          <w:b/>
        </w:rPr>
      </w:pPr>
    </w:p>
    <w:p w14:paraId="75ADCF3D" w14:textId="77777777" w:rsidR="00FE7E48" w:rsidRDefault="00CB7212">
      <w:pPr>
        <w:pStyle w:val="BodyText"/>
        <w:spacing w:line="336" w:lineRule="auto"/>
        <w:ind w:left="23" w:right="1485"/>
        <w:jc w:val="both"/>
      </w:pPr>
      <w:r>
        <w:rPr>
          <w:w w:val="105"/>
        </w:rPr>
        <w:t>Application forms can be obtained if required from the Manager. Applications to purchase Units may</w:t>
      </w:r>
      <w:r>
        <w:rPr>
          <w:spacing w:val="-5"/>
          <w:w w:val="105"/>
        </w:rPr>
        <w:t xml:space="preserve"> </w:t>
      </w:r>
      <w:r>
        <w:rPr>
          <w:w w:val="105"/>
        </w:rPr>
        <w:t>be</w:t>
      </w:r>
      <w:r>
        <w:rPr>
          <w:spacing w:val="-4"/>
          <w:w w:val="105"/>
        </w:rPr>
        <w:t xml:space="preserve"> </w:t>
      </w:r>
      <w:r>
        <w:rPr>
          <w:w w:val="105"/>
        </w:rPr>
        <w:t>made</w:t>
      </w:r>
      <w:r>
        <w:rPr>
          <w:spacing w:val="-6"/>
          <w:w w:val="105"/>
        </w:rPr>
        <w:t xml:space="preserve"> </w:t>
      </w:r>
      <w:r>
        <w:rPr>
          <w:w w:val="105"/>
        </w:rPr>
        <w:t>in</w:t>
      </w:r>
      <w:r>
        <w:rPr>
          <w:spacing w:val="-6"/>
          <w:w w:val="105"/>
        </w:rPr>
        <w:t xml:space="preserve"> </w:t>
      </w:r>
      <w:r>
        <w:rPr>
          <w:w w:val="105"/>
        </w:rPr>
        <w:t>writing</w:t>
      </w:r>
      <w:r>
        <w:rPr>
          <w:spacing w:val="-2"/>
          <w:w w:val="105"/>
        </w:rPr>
        <w:t xml:space="preserve"> </w:t>
      </w:r>
      <w:r>
        <w:rPr>
          <w:w w:val="105"/>
        </w:rPr>
        <w:t>or</w:t>
      </w:r>
      <w:r>
        <w:rPr>
          <w:spacing w:val="-5"/>
          <w:w w:val="105"/>
        </w:rPr>
        <w:t xml:space="preserve"> </w:t>
      </w:r>
      <w:r>
        <w:rPr>
          <w:w w:val="105"/>
        </w:rPr>
        <w:t>by</w:t>
      </w:r>
      <w:r>
        <w:rPr>
          <w:spacing w:val="-5"/>
          <w:w w:val="105"/>
        </w:rPr>
        <w:t xml:space="preserve"> </w:t>
      </w:r>
      <w:r>
        <w:rPr>
          <w:w w:val="105"/>
        </w:rPr>
        <w:t>electronic</w:t>
      </w:r>
      <w:r>
        <w:rPr>
          <w:spacing w:val="-3"/>
          <w:w w:val="105"/>
        </w:rPr>
        <w:t xml:space="preserve"> </w:t>
      </w:r>
      <w:r>
        <w:rPr>
          <w:w w:val="105"/>
        </w:rPr>
        <w:t>means</w:t>
      </w:r>
      <w:r>
        <w:rPr>
          <w:spacing w:val="-2"/>
          <w:w w:val="105"/>
        </w:rPr>
        <w:t xml:space="preserve"> </w:t>
      </w:r>
      <w:r>
        <w:rPr>
          <w:w w:val="105"/>
        </w:rPr>
        <w:t>on</w:t>
      </w:r>
      <w:r>
        <w:rPr>
          <w:spacing w:val="-5"/>
          <w:w w:val="105"/>
        </w:rPr>
        <w:t xml:space="preserve"> </w:t>
      </w:r>
      <w:r>
        <w:rPr>
          <w:w w:val="105"/>
        </w:rPr>
        <w:t>such</w:t>
      </w:r>
      <w:r>
        <w:rPr>
          <w:spacing w:val="-7"/>
          <w:w w:val="105"/>
        </w:rPr>
        <w:t xml:space="preserve"> </w:t>
      </w:r>
      <w:r>
        <w:rPr>
          <w:w w:val="105"/>
        </w:rPr>
        <w:t>terms</w:t>
      </w:r>
      <w:r>
        <w:rPr>
          <w:spacing w:val="-4"/>
          <w:w w:val="105"/>
        </w:rPr>
        <w:t xml:space="preserve"> </w:t>
      </w:r>
      <w:r>
        <w:rPr>
          <w:w w:val="105"/>
        </w:rPr>
        <w:t>as</w:t>
      </w:r>
      <w:r>
        <w:rPr>
          <w:spacing w:val="-7"/>
          <w:w w:val="105"/>
        </w:rPr>
        <w:t xml:space="preserve"> </w:t>
      </w:r>
      <w:r>
        <w:rPr>
          <w:w w:val="105"/>
        </w:rPr>
        <w:t>the</w:t>
      </w:r>
      <w:r>
        <w:rPr>
          <w:spacing w:val="-6"/>
          <w:w w:val="105"/>
        </w:rPr>
        <w:t xml:space="preserve"> </w:t>
      </w:r>
      <w:r>
        <w:rPr>
          <w:w w:val="105"/>
        </w:rPr>
        <w:t>Manager may</w:t>
      </w:r>
      <w:r>
        <w:rPr>
          <w:spacing w:val="-7"/>
          <w:w w:val="105"/>
        </w:rPr>
        <w:t xml:space="preserve"> </w:t>
      </w:r>
      <w:r>
        <w:rPr>
          <w:w w:val="105"/>
        </w:rPr>
        <w:t>specify,</w:t>
      </w:r>
      <w:r>
        <w:rPr>
          <w:spacing w:val="-3"/>
          <w:w w:val="105"/>
        </w:rPr>
        <w:t xml:space="preserve"> </w:t>
      </w:r>
      <w:r>
        <w:rPr>
          <w:w w:val="105"/>
        </w:rPr>
        <w:t>or</w:t>
      </w:r>
      <w:r>
        <w:rPr>
          <w:spacing w:val="-5"/>
          <w:w w:val="105"/>
        </w:rPr>
        <w:t xml:space="preserve"> </w:t>
      </w:r>
      <w:r>
        <w:rPr>
          <w:w w:val="105"/>
        </w:rPr>
        <w:t>by such other means as the Manager may from time to time permit.</w:t>
      </w:r>
    </w:p>
    <w:p w14:paraId="27F43E30" w14:textId="77777777" w:rsidR="00FE7E48" w:rsidRDefault="00FE7E48">
      <w:pPr>
        <w:pStyle w:val="BodyText"/>
        <w:spacing w:before="30"/>
      </w:pPr>
    </w:p>
    <w:p w14:paraId="600287FC" w14:textId="77777777" w:rsidR="00FE7E48" w:rsidRDefault="00CB7212">
      <w:pPr>
        <w:pStyle w:val="BodyText"/>
        <w:spacing w:line="336" w:lineRule="auto"/>
        <w:ind w:left="23" w:right="1482"/>
        <w:jc w:val="both"/>
      </w:pPr>
      <w:r>
        <w:rPr>
          <w:w w:val="105"/>
        </w:rPr>
        <w:t>In respect of all applications for the issue of Units, a contract note will be sent, normally by the close of the Business Day following the execution of the transaction. This will show the number of</w:t>
      </w:r>
      <w:r>
        <w:rPr>
          <w:spacing w:val="-14"/>
          <w:w w:val="105"/>
        </w:rPr>
        <w:t xml:space="preserve"> </w:t>
      </w:r>
      <w:r>
        <w:rPr>
          <w:w w:val="105"/>
        </w:rPr>
        <w:t>Units</w:t>
      </w:r>
      <w:r>
        <w:rPr>
          <w:spacing w:val="-12"/>
          <w:w w:val="105"/>
        </w:rPr>
        <w:t xml:space="preserve"> </w:t>
      </w:r>
      <w:r>
        <w:rPr>
          <w:w w:val="105"/>
        </w:rPr>
        <w:t>purchased</w:t>
      </w:r>
      <w:r>
        <w:rPr>
          <w:spacing w:val="-16"/>
          <w:w w:val="105"/>
        </w:rPr>
        <w:t xml:space="preserve"> </w:t>
      </w:r>
      <w:r>
        <w:rPr>
          <w:w w:val="105"/>
        </w:rPr>
        <w:t>and</w:t>
      </w:r>
      <w:r>
        <w:rPr>
          <w:spacing w:val="-15"/>
          <w:w w:val="105"/>
        </w:rPr>
        <w:t xml:space="preserve"> </w:t>
      </w:r>
      <w:r>
        <w:rPr>
          <w:w w:val="105"/>
        </w:rPr>
        <w:t>the</w:t>
      </w:r>
      <w:r>
        <w:rPr>
          <w:spacing w:val="-13"/>
          <w:w w:val="105"/>
        </w:rPr>
        <w:t xml:space="preserve"> </w:t>
      </w:r>
      <w:r>
        <w:rPr>
          <w:w w:val="105"/>
        </w:rPr>
        <w:t>purchase</w:t>
      </w:r>
      <w:r>
        <w:rPr>
          <w:spacing w:val="-13"/>
          <w:w w:val="105"/>
        </w:rPr>
        <w:t xml:space="preserve"> </w:t>
      </w:r>
      <w:r>
        <w:rPr>
          <w:w w:val="105"/>
        </w:rPr>
        <w:t>price.</w:t>
      </w:r>
      <w:r>
        <w:rPr>
          <w:spacing w:val="-13"/>
          <w:w w:val="105"/>
        </w:rPr>
        <w:t xml:space="preserve"> </w:t>
      </w:r>
      <w:r>
        <w:rPr>
          <w:w w:val="105"/>
        </w:rPr>
        <w:t>As</w:t>
      </w:r>
      <w:r>
        <w:rPr>
          <w:spacing w:val="-15"/>
          <w:w w:val="105"/>
        </w:rPr>
        <w:t xml:space="preserve"> </w:t>
      </w:r>
      <w:r>
        <w:rPr>
          <w:w w:val="105"/>
        </w:rPr>
        <w:t>certificates</w:t>
      </w:r>
      <w:r>
        <w:rPr>
          <w:spacing w:val="-15"/>
          <w:w w:val="105"/>
        </w:rPr>
        <w:t xml:space="preserve"> </w:t>
      </w:r>
      <w:r>
        <w:rPr>
          <w:w w:val="105"/>
        </w:rPr>
        <w:t>will</w:t>
      </w:r>
      <w:r>
        <w:rPr>
          <w:spacing w:val="-14"/>
          <w:w w:val="105"/>
        </w:rPr>
        <w:t xml:space="preserve"> </w:t>
      </w:r>
      <w:r>
        <w:rPr>
          <w:w w:val="105"/>
        </w:rPr>
        <w:t>not</w:t>
      </w:r>
      <w:r>
        <w:rPr>
          <w:spacing w:val="-14"/>
          <w:w w:val="105"/>
        </w:rPr>
        <w:t xml:space="preserve"> </w:t>
      </w:r>
      <w:r>
        <w:rPr>
          <w:w w:val="105"/>
        </w:rPr>
        <w:t>be</w:t>
      </w:r>
      <w:r>
        <w:rPr>
          <w:spacing w:val="-13"/>
          <w:w w:val="105"/>
        </w:rPr>
        <w:t xml:space="preserve"> </w:t>
      </w:r>
      <w:r>
        <w:rPr>
          <w:w w:val="105"/>
        </w:rPr>
        <w:t>issued</w:t>
      </w:r>
      <w:r>
        <w:rPr>
          <w:spacing w:val="-16"/>
          <w:w w:val="105"/>
        </w:rPr>
        <w:t xml:space="preserve"> </w:t>
      </w:r>
      <w:r>
        <w:rPr>
          <w:w w:val="105"/>
        </w:rPr>
        <w:t>in</w:t>
      </w:r>
      <w:r>
        <w:rPr>
          <w:spacing w:val="-15"/>
          <w:w w:val="105"/>
        </w:rPr>
        <w:t xml:space="preserve"> </w:t>
      </w:r>
      <w:r>
        <w:rPr>
          <w:w w:val="105"/>
        </w:rPr>
        <w:t>respect</w:t>
      </w:r>
      <w:r>
        <w:rPr>
          <w:spacing w:val="-14"/>
          <w:w w:val="105"/>
        </w:rPr>
        <w:t xml:space="preserve"> </w:t>
      </w:r>
      <w:r>
        <w:rPr>
          <w:w w:val="105"/>
        </w:rPr>
        <w:t>of</w:t>
      </w:r>
      <w:r>
        <w:rPr>
          <w:spacing w:val="-14"/>
          <w:w w:val="105"/>
        </w:rPr>
        <w:t xml:space="preserve"> </w:t>
      </w:r>
      <w:r>
        <w:rPr>
          <w:w w:val="105"/>
        </w:rPr>
        <w:t>the</w:t>
      </w:r>
      <w:r>
        <w:rPr>
          <w:spacing w:val="-16"/>
          <w:w w:val="105"/>
        </w:rPr>
        <w:t xml:space="preserve"> </w:t>
      </w:r>
      <w:r>
        <w:rPr>
          <w:w w:val="105"/>
        </w:rPr>
        <w:t xml:space="preserve">Trust, </w:t>
      </w:r>
      <w:r>
        <w:t>a renunciation form will also be sent with the applicant’s contract note. Where appropriate,</w:t>
      </w:r>
      <w:r>
        <w:rPr>
          <w:spacing w:val="17"/>
        </w:rPr>
        <w:t xml:space="preserve"> </w:t>
      </w:r>
      <w:r>
        <w:t>a</w:t>
      </w:r>
      <w:r>
        <w:rPr>
          <w:spacing w:val="20"/>
        </w:rPr>
        <w:t xml:space="preserve"> </w:t>
      </w:r>
      <w:r>
        <w:t xml:space="preserve">notice </w:t>
      </w:r>
      <w:r>
        <w:rPr>
          <w:w w:val="105"/>
        </w:rPr>
        <w:t>of</w:t>
      </w:r>
      <w:r>
        <w:rPr>
          <w:spacing w:val="-14"/>
          <w:w w:val="105"/>
        </w:rPr>
        <w:t xml:space="preserve"> </w:t>
      </w:r>
      <w:r>
        <w:rPr>
          <w:w w:val="105"/>
        </w:rPr>
        <w:t>the</w:t>
      </w:r>
      <w:r>
        <w:rPr>
          <w:spacing w:val="-13"/>
          <w:w w:val="105"/>
        </w:rPr>
        <w:t xml:space="preserve"> </w:t>
      </w:r>
      <w:r>
        <w:rPr>
          <w:w w:val="105"/>
        </w:rPr>
        <w:t>applicant’s</w:t>
      </w:r>
      <w:r>
        <w:rPr>
          <w:spacing w:val="-15"/>
          <w:w w:val="105"/>
        </w:rPr>
        <w:t xml:space="preserve"> </w:t>
      </w:r>
      <w:r>
        <w:rPr>
          <w:w w:val="105"/>
        </w:rPr>
        <w:t>right</w:t>
      </w:r>
      <w:r>
        <w:rPr>
          <w:spacing w:val="-13"/>
          <w:w w:val="105"/>
        </w:rPr>
        <w:t xml:space="preserve"> </w:t>
      </w:r>
      <w:r>
        <w:rPr>
          <w:w w:val="105"/>
        </w:rPr>
        <w:t>to</w:t>
      </w:r>
      <w:r>
        <w:rPr>
          <w:spacing w:val="-13"/>
          <w:w w:val="105"/>
        </w:rPr>
        <w:t xml:space="preserve"> </w:t>
      </w:r>
      <w:r>
        <w:rPr>
          <w:w w:val="105"/>
        </w:rPr>
        <w:t>cancel</w:t>
      </w:r>
      <w:r>
        <w:rPr>
          <w:spacing w:val="-15"/>
          <w:w w:val="105"/>
        </w:rPr>
        <w:t xml:space="preserve"> </w:t>
      </w:r>
      <w:r>
        <w:rPr>
          <w:w w:val="105"/>
        </w:rPr>
        <w:t>the</w:t>
      </w:r>
      <w:r>
        <w:rPr>
          <w:spacing w:val="-12"/>
          <w:w w:val="105"/>
        </w:rPr>
        <w:t xml:space="preserve"> </w:t>
      </w:r>
      <w:r>
        <w:rPr>
          <w:w w:val="105"/>
        </w:rPr>
        <w:t>deal</w:t>
      </w:r>
      <w:r>
        <w:rPr>
          <w:spacing w:val="-13"/>
          <w:w w:val="105"/>
        </w:rPr>
        <w:t xml:space="preserve"> </w:t>
      </w:r>
      <w:r>
        <w:rPr>
          <w:w w:val="105"/>
        </w:rPr>
        <w:t>will</w:t>
      </w:r>
      <w:r>
        <w:rPr>
          <w:spacing w:val="-14"/>
          <w:w w:val="105"/>
        </w:rPr>
        <w:t xml:space="preserve"> </w:t>
      </w:r>
      <w:r>
        <w:rPr>
          <w:w w:val="105"/>
        </w:rPr>
        <w:t>also</w:t>
      </w:r>
      <w:r>
        <w:rPr>
          <w:spacing w:val="-13"/>
          <w:w w:val="105"/>
        </w:rPr>
        <w:t xml:space="preserve"> </w:t>
      </w:r>
      <w:r>
        <w:rPr>
          <w:w w:val="105"/>
        </w:rPr>
        <w:t>be</w:t>
      </w:r>
      <w:r>
        <w:rPr>
          <w:spacing w:val="-13"/>
          <w:w w:val="105"/>
        </w:rPr>
        <w:t xml:space="preserve"> </w:t>
      </w:r>
      <w:r>
        <w:rPr>
          <w:w w:val="105"/>
        </w:rPr>
        <w:t>sent,</w:t>
      </w:r>
      <w:r>
        <w:rPr>
          <w:spacing w:val="-12"/>
          <w:w w:val="105"/>
        </w:rPr>
        <w:t xml:space="preserve"> </w:t>
      </w:r>
      <w:r>
        <w:rPr>
          <w:w w:val="105"/>
        </w:rPr>
        <w:t>under</w:t>
      </w:r>
      <w:r>
        <w:rPr>
          <w:spacing w:val="-15"/>
          <w:w w:val="105"/>
        </w:rPr>
        <w:t xml:space="preserve"> </w:t>
      </w:r>
      <w:r>
        <w:rPr>
          <w:w w:val="105"/>
        </w:rPr>
        <w:t>separate</w:t>
      </w:r>
      <w:r>
        <w:rPr>
          <w:spacing w:val="-13"/>
          <w:w w:val="105"/>
        </w:rPr>
        <w:t xml:space="preserve"> </w:t>
      </w:r>
      <w:r>
        <w:rPr>
          <w:w w:val="105"/>
        </w:rPr>
        <w:t>cover,</w:t>
      </w:r>
      <w:r>
        <w:rPr>
          <w:spacing w:val="-14"/>
          <w:w w:val="105"/>
        </w:rPr>
        <w:t xml:space="preserve"> </w:t>
      </w:r>
      <w:r>
        <w:rPr>
          <w:w w:val="105"/>
        </w:rPr>
        <w:t>within</w:t>
      </w:r>
      <w:r>
        <w:rPr>
          <w:spacing w:val="-13"/>
          <w:w w:val="105"/>
        </w:rPr>
        <w:t xml:space="preserve"> </w:t>
      </w:r>
      <w:r>
        <w:rPr>
          <w:w w:val="105"/>
        </w:rPr>
        <w:t>8</w:t>
      </w:r>
      <w:r>
        <w:rPr>
          <w:spacing w:val="-13"/>
          <w:w w:val="105"/>
        </w:rPr>
        <w:t xml:space="preserve"> </w:t>
      </w:r>
      <w:r>
        <w:rPr>
          <w:w w:val="105"/>
        </w:rPr>
        <w:t>Business Days</w:t>
      </w:r>
      <w:r>
        <w:rPr>
          <w:spacing w:val="-2"/>
          <w:w w:val="105"/>
        </w:rPr>
        <w:t xml:space="preserve"> </w:t>
      </w:r>
      <w:r>
        <w:rPr>
          <w:w w:val="105"/>
        </w:rPr>
        <w:t>of</w:t>
      </w:r>
      <w:r>
        <w:rPr>
          <w:spacing w:val="-2"/>
          <w:w w:val="105"/>
        </w:rPr>
        <w:t xml:space="preserve"> </w:t>
      </w:r>
      <w:r>
        <w:rPr>
          <w:w w:val="105"/>
        </w:rPr>
        <w:t>the receipt by the Manager of</w:t>
      </w:r>
      <w:r>
        <w:rPr>
          <w:spacing w:val="-4"/>
          <w:w w:val="105"/>
        </w:rPr>
        <w:t xml:space="preserve"> </w:t>
      </w:r>
      <w:r>
        <w:rPr>
          <w:w w:val="105"/>
        </w:rPr>
        <w:t>the application for Units. The application monies are due within 4 Business Days of the Dealing Day on which dealing took place as set out in the confirmation</w:t>
      </w:r>
      <w:r>
        <w:rPr>
          <w:spacing w:val="-16"/>
          <w:w w:val="105"/>
        </w:rPr>
        <w:t xml:space="preserve"> </w:t>
      </w:r>
      <w:r>
        <w:rPr>
          <w:w w:val="105"/>
        </w:rPr>
        <w:t>trade.</w:t>
      </w:r>
      <w:r>
        <w:rPr>
          <w:spacing w:val="-16"/>
          <w:w w:val="105"/>
        </w:rPr>
        <w:t xml:space="preserve"> </w:t>
      </w:r>
      <w:r>
        <w:rPr>
          <w:w w:val="105"/>
        </w:rPr>
        <w:t>The</w:t>
      </w:r>
      <w:r>
        <w:rPr>
          <w:spacing w:val="-15"/>
          <w:w w:val="105"/>
        </w:rPr>
        <w:t xml:space="preserve"> </w:t>
      </w:r>
      <w:r>
        <w:rPr>
          <w:w w:val="105"/>
        </w:rPr>
        <w:t>Manager</w:t>
      </w:r>
      <w:r>
        <w:rPr>
          <w:spacing w:val="-13"/>
          <w:w w:val="105"/>
        </w:rPr>
        <w:t xml:space="preserve"> </w:t>
      </w:r>
      <w:r>
        <w:rPr>
          <w:w w:val="105"/>
        </w:rPr>
        <w:t>reserves</w:t>
      </w:r>
      <w:r>
        <w:rPr>
          <w:spacing w:val="-16"/>
          <w:w w:val="105"/>
        </w:rPr>
        <w:t xml:space="preserve"> </w:t>
      </w:r>
      <w:r>
        <w:rPr>
          <w:w w:val="105"/>
        </w:rPr>
        <w:t>the</w:t>
      </w:r>
      <w:r>
        <w:rPr>
          <w:spacing w:val="-15"/>
          <w:w w:val="105"/>
        </w:rPr>
        <w:t xml:space="preserve"> </w:t>
      </w:r>
      <w:r>
        <w:rPr>
          <w:w w:val="105"/>
        </w:rPr>
        <w:t>right</w:t>
      </w:r>
      <w:r>
        <w:rPr>
          <w:spacing w:val="-15"/>
          <w:w w:val="105"/>
        </w:rPr>
        <w:t xml:space="preserve"> </w:t>
      </w:r>
      <w:r>
        <w:rPr>
          <w:w w:val="105"/>
        </w:rPr>
        <w:t>to</w:t>
      </w:r>
      <w:r>
        <w:rPr>
          <w:spacing w:val="-9"/>
          <w:w w:val="105"/>
        </w:rPr>
        <w:t xml:space="preserve"> </w:t>
      </w:r>
      <w:r>
        <w:rPr>
          <w:w w:val="105"/>
        </w:rPr>
        <w:t>place</w:t>
      </w:r>
      <w:r>
        <w:rPr>
          <w:spacing w:val="-13"/>
          <w:w w:val="105"/>
        </w:rPr>
        <w:t xml:space="preserve"> </w:t>
      </w:r>
      <w:r>
        <w:rPr>
          <w:w w:val="105"/>
        </w:rPr>
        <w:t>deals</w:t>
      </w:r>
      <w:r>
        <w:rPr>
          <w:spacing w:val="-11"/>
          <w:w w:val="105"/>
        </w:rPr>
        <w:t xml:space="preserve"> </w:t>
      </w:r>
      <w:r>
        <w:rPr>
          <w:w w:val="105"/>
        </w:rPr>
        <w:t>on</w:t>
      </w:r>
      <w:r>
        <w:rPr>
          <w:spacing w:val="-11"/>
          <w:w w:val="105"/>
        </w:rPr>
        <w:t xml:space="preserve"> </w:t>
      </w:r>
      <w:r>
        <w:rPr>
          <w:w w:val="105"/>
        </w:rPr>
        <w:t>receipt</w:t>
      </w:r>
      <w:r>
        <w:rPr>
          <w:spacing w:val="-9"/>
          <w:w w:val="105"/>
        </w:rPr>
        <w:t xml:space="preserve"> </w:t>
      </w:r>
      <w:r>
        <w:rPr>
          <w:w w:val="105"/>
        </w:rPr>
        <w:t>of</w:t>
      </w:r>
      <w:r>
        <w:rPr>
          <w:spacing w:val="-11"/>
          <w:w w:val="105"/>
        </w:rPr>
        <w:t xml:space="preserve"> </w:t>
      </w:r>
      <w:r>
        <w:rPr>
          <w:w w:val="105"/>
        </w:rPr>
        <w:t>cleared</w:t>
      </w:r>
      <w:r>
        <w:rPr>
          <w:spacing w:val="-12"/>
          <w:w w:val="105"/>
        </w:rPr>
        <w:t xml:space="preserve"> </w:t>
      </w:r>
      <w:r>
        <w:rPr>
          <w:w w:val="105"/>
        </w:rPr>
        <w:t>funds</w:t>
      </w:r>
      <w:r>
        <w:rPr>
          <w:spacing w:val="-11"/>
          <w:w w:val="105"/>
        </w:rPr>
        <w:t xml:space="preserve"> </w:t>
      </w:r>
      <w:r>
        <w:rPr>
          <w:w w:val="105"/>
        </w:rPr>
        <w:t>only.</w:t>
      </w:r>
    </w:p>
    <w:p w14:paraId="5C27B280" w14:textId="77777777" w:rsidR="00FE7E48" w:rsidRDefault="00FE7E48">
      <w:pPr>
        <w:pStyle w:val="BodyText"/>
        <w:spacing w:before="124"/>
      </w:pPr>
    </w:p>
    <w:p w14:paraId="79F7BE2D" w14:textId="77777777" w:rsidR="00FE7E48" w:rsidRDefault="00CB7212">
      <w:pPr>
        <w:pStyle w:val="Heading2"/>
        <w:numPr>
          <w:ilvl w:val="1"/>
          <w:numId w:val="29"/>
        </w:numPr>
        <w:tabs>
          <w:tab w:val="left" w:pos="875"/>
        </w:tabs>
        <w:spacing w:before="1"/>
        <w:ind w:hanging="852"/>
      </w:pPr>
      <w:bookmarkStart w:id="25" w:name="_bookmark25"/>
      <w:bookmarkEnd w:id="25"/>
      <w:r>
        <w:rPr>
          <w:spacing w:val="-2"/>
          <w:w w:val="105"/>
        </w:rPr>
        <w:t>Request</w:t>
      </w:r>
      <w:r>
        <w:rPr>
          <w:spacing w:val="-12"/>
          <w:w w:val="105"/>
        </w:rPr>
        <w:t xml:space="preserve"> </w:t>
      </w:r>
      <w:r>
        <w:rPr>
          <w:spacing w:val="-2"/>
          <w:w w:val="105"/>
        </w:rPr>
        <w:t>to</w:t>
      </w:r>
      <w:r>
        <w:rPr>
          <w:spacing w:val="-10"/>
          <w:w w:val="105"/>
        </w:rPr>
        <w:t xml:space="preserve"> </w:t>
      </w:r>
      <w:r>
        <w:rPr>
          <w:spacing w:val="-2"/>
          <w:w w:val="105"/>
        </w:rPr>
        <w:t>redeem</w:t>
      </w:r>
      <w:r>
        <w:rPr>
          <w:spacing w:val="-9"/>
          <w:w w:val="105"/>
        </w:rPr>
        <w:t xml:space="preserve"> </w:t>
      </w:r>
      <w:r>
        <w:rPr>
          <w:spacing w:val="-2"/>
          <w:w w:val="105"/>
        </w:rPr>
        <w:t>Units</w:t>
      </w:r>
    </w:p>
    <w:p w14:paraId="3047B0D8" w14:textId="77777777" w:rsidR="00FE7E48" w:rsidRDefault="00FE7E48">
      <w:pPr>
        <w:pStyle w:val="BodyText"/>
        <w:spacing w:before="37"/>
        <w:rPr>
          <w:b/>
        </w:rPr>
      </w:pPr>
    </w:p>
    <w:p w14:paraId="495828E8" w14:textId="77777777" w:rsidR="00FE7E48" w:rsidRDefault="00CB7212">
      <w:pPr>
        <w:pStyle w:val="BodyText"/>
        <w:spacing w:before="1" w:line="336" w:lineRule="auto"/>
        <w:ind w:left="23" w:right="1484"/>
        <w:jc w:val="both"/>
      </w:pPr>
      <w:r>
        <w:rPr>
          <w:w w:val="105"/>
        </w:rPr>
        <w:t>Requests to redeem Units may be made in writing or by electronic (electronic does not mean email)</w:t>
      </w:r>
      <w:r>
        <w:rPr>
          <w:spacing w:val="-7"/>
          <w:w w:val="105"/>
        </w:rPr>
        <w:t xml:space="preserve"> </w:t>
      </w:r>
      <w:r>
        <w:rPr>
          <w:w w:val="105"/>
        </w:rPr>
        <w:t>means</w:t>
      </w:r>
      <w:r>
        <w:rPr>
          <w:spacing w:val="-4"/>
          <w:w w:val="105"/>
        </w:rPr>
        <w:t xml:space="preserve"> </w:t>
      </w:r>
      <w:r>
        <w:rPr>
          <w:w w:val="105"/>
        </w:rPr>
        <w:t>on</w:t>
      </w:r>
      <w:r>
        <w:rPr>
          <w:spacing w:val="-8"/>
          <w:w w:val="105"/>
        </w:rPr>
        <w:t xml:space="preserve"> </w:t>
      </w:r>
      <w:r>
        <w:rPr>
          <w:w w:val="105"/>
        </w:rPr>
        <w:t>such</w:t>
      </w:r>
      <w:r>
        <w:rPr>
          <w:spacing w:val="-9"/>
          <w:w w:val="105"/>
        </w:rPr>
        <w:t xml:space="preserve"> </w:t>
      </w:r>
      <w:r>
        <w:rPr>
          <w:w w:val="105"/>
        </w:rPr>
        <w:t>terms</w:t>
      </w:r>
      <w:r>
        <w:rPr>
          <w:spacing w:val="-9"/>
          <w:w w:val="105"/>
        </w:rPr>
        <w:t xml:space="preserve"> </w:t>
      </w:r>
      <w:r>
        <w:rPr>
          <w:w w:val="105"/>
        </w:rPr>
        <w:t>as</w:t>
      </w:r>
      <w:r>
        <w:rPr>
          <w:spacing w:val="-11"/>
          <w:w w:val="105"/>
        </w:rPr>
        <w:t xml:space="preserve"> </w:t>
      </w:r>
      <w:r>
        <w:rPr>
          <w:w w:val="105"/>
        </w:rPr>
        <w:t>the</w:t>
      </w:r>
      <w:r>
        <w:rPr>
          <w:spacing w:val="-8"/>
          <w:w w:val="105"/>
        </w:rPr>
        <w:t xml:space="preserve"> </w:t>
      </w:r>
      <w:r>
        <w:rPr>
          <w:w w:val="105"/>
        </w:rPr>
        <w:t>Manager</w:t>
      </w:r>
      <w:r>
        <w:rPr>
          <w:spacing w:val="-7"/>
          <w:w w:val="105"/>
        </w:rPr>
        <w:t xml:space="preserve"> </w:t>
      </w:r>
      <w:r>
        <w:rPr>
          <w:w w:val="105"/>
        </w:rPr>
        <w:t>may</w:t>
      </w:r>
      <w:r>
        <w:rPr>
          <w:spacing w:val="-7"/>
          <w:w w:val="105"/>
        </w:rPr>
        <w:t xml:space="preserve"> </w:t>
      </w:r>
      <w:r>
        <w:rPr>
          <w:w w:val="105"/>
        </w:rPr>
        <w:t>specify</w:t>
      </w:r>
      <w:r>
        <w:rPr>
          <w:spacing w:val="-7"/>
          <w:w w:val="105"/>
        </w:rPr>
        <w:t xml:space="preserve"> </w:t>
      </w:r>
      <w:r>
        <w:rPr>
          <w:w w:val="105"/>
        </w:rPr>
        <w:t>or</w:t>
      </w:r>
      <w:r>
        <w:rPr>
          <w:spacing w:val="-8"/>
          <w:w w:val="105"/>
        </w:rPr>
        <w:t xml:space="preserve"> </w:t>
      </w:r>
      <w:r>
        <w:rPr>
          <w:w w:val="105"/>
        </w:rPr>
        <w:t>by</w:t>
      </w:r>
      <w:r>
        <w:rPr>
          <w:spacing w:val="-5"/>
          <w:w w:val="105"/>
        </w:rPr>
        <w:t xml:space="preserve"> </w:t>
      </w:r>
      <w:r>
        <w:rPr>
          <w:w w:val="105"/>
        </w:rPr>
        <w:t>such</w:t>
      </w:r>
      <w:r>
        <w:rPr>
          <w:spacing w:val="-5"/>
          <w:w w:val="105"/>
        </w:rPr>
        <w:t xml:space="preserve"> </w:t>
      </w:r>
      <w:r>
        <w:rPr>
          <w:w w:val="105"/>
        </w:rPr>
        <w:t>other</w:t>
      </w:r>
      <w:r>
        <w:rPr>
          <w:spacing w:val="-7"/>
          <w:w w:val="105"/>
        </w:rPr>
        <w:t xml:space="preserve"> </w:t>
      </w:r>
      <w:r>
        <w:rPr>
          <w:w w:val="105"/>
        </w:rPr>
        <w:t>means</w:t>
      </w:r>
      <w:r>
        <w:rPr>
          <w:spacing w:val="-4"/>
          <w:w w:val="105"/>
        </w:rPr>
        <w:t xml:space="preserve"> </w:t>
      </w:r>
      <w:r>
        <w:rPr>
          <w:w w:val="105"/>
        </w:rPr>
        <w:t>as</w:t>
      </w:r>
      <w:r>
        <w:rPr>
          <w:spacing w:val="-7"/>
          <w:w w:val="105"/>
        </w:rPr>
        <w:t xml:space="preserve"> </w:t>
      </w:r>
      <w:r>
        <w:rPr>
          <w:w w:val="105"/>
        </w:rPr>
        <w:t>the</w:t>
      </w:r>
      <w:r>
        <w:rPr>
          <w:spacing w:val="-6"/>
          <w:w w:val="105"/>
        </w:rPr>
        <w:t xml:space="preserve"> </w:t>
      </w:r>
      <w:r>
        <w:rPr>
          <w:w w:val="105"/>
        </w:rPr>
        <w:t>Manager may</w:t>
      </w:r>
      <w:r>
        <w:rPr>
          <w:spacing w:val="-3"/>
          <w:w w:val="105"/>
        </w:rPr>
        <w:t xml:space="preserve"> </w:t>
      </w:r>
      <w:r>
        <w:rPr>
          <w:w w:val="105"/>
        </w:rPr>
        <w:t>from</w:t>
      </w:r>
      <w:r>
        <w:rPr>
          <w:spacing w:val="-1"/>
          <w:w w:val="105"/>
        </w:rPr>
        <w:t xml:space="preserve"> </w:t>
      </w:r>
      <w:r>
        <w:rPr>
          <w:w w:val="105"/>
        </w:rPr>
        <w:t>time</w:t>
      </w:r>
      <w:r>
        <w:rPr>
          <w:spacing w:val="-3"/>
          <w:w w:val="105"/>
        </w:rPr>
        <w:t xml:space="preserve"> </w:t>
      </w:r>
      <w:r>
        <w:rPr>
          <w:w w:val="105"/>
        </w:rPr>
        <w:t>to</w:t>
      </w:r>
      <w:r>
        <w:rPr>
          <w:spacing w:val="-3"/>
          <w:w w:val="105"/>
        </w:rPr>
        <w:t xml:space="preserve"> </w:t>
      </w:r>
      <w:r>
        <w:rPr>
          <w:w w:val="105"/>
        </w:rPr>
        <w:t>time permit.</w:t>
      </w:r>
      <w:r>
        <w:rPr>
          <w:spacing w:val="-1"/>
          <w:w w:val="105"/>
        </w:rPr>
        <w:t xml:space="preserve"> </w:t>
      </w:r>
      <w:r>
        <w:rPr>
          <w:w w:val="105"/>
        </w:rPr>
        <w:t>In</w:t>
      </w:r>
      <w:r>
        <w:rPr>
          <w:spacing w:val="-3"/>
          <w:w w:val="105"/>
        </w:rPr>
        <w:t xml:space="preserve"> </w:t>
      </w:r>
      <w:r>
        <w:rPr>
          <w:w w:val="105"/>
        </w:rPr>
        <w:t>respect of all</w:t>
      </w:r>
      <w:r>
        <w:rPr>
          <w:spacing w:val="-2"/>
          <w:w w:val="105"/>
        </w:rPr>
        <w:t xml:space="preserve"> </w:t>
      </w:r>
      <w:r>
        <w:rPr>
          <w:w w:val="105"/>
        </w:rPr>
        <w:t>applications</w:t>
      </w:r>
      <w:r>
        <w:rPr>
          <w:spacing w:val="-1"/>
          <w:w w:val="105"/>
        </w:rPr>
        <w:t xml:space="preserve"> </w:t>
      </w:r>
      <w:r>
        <w:rPr>
          <w:w w:val="105"/>
        </w:rPr>
        <w:t>to</w:t>
      </w:r>
      <w:r>
        <w:rPr>
          <w:spacing w:val="-3"/>
          <w:w w:val="105"/>
        </w:rPr>
        <w:t xml:space="preserve"> </w:t>
      </w:r>
      <w:r>
        <w:rPr>
          <w:w w:val="105"/>
        </w:rPr>
        <w:t>redeem Units, a</w:t>
      </w:r>
      <w:r>
        <w:rPr>
          <w:spacing w:val="-2"/>
          <w:w w:val="105"/>
        </w:rPr>
        <w:t xml:space="preserve"> </w:t>
      </w:r>
      <w:r>
        <w:rPr>
          <w:w w:val="105"/>
        </w:rPr>
        <w:t>contract note</w:t>
      </w:r>
      <w:r>
        <w:rPr>
          <w:spacing w:val="-3"/>
          <w:w w:val="105"/>
        </w:rPr>
        <w:t xml:space="preserve"> </w:t>
      </w:r>
      <w:r>
        <w:rPr>
          <w:w w:val="105"/>
        </w:rPr>
        <w:t>will be</w:t>
      </w:r>
      <w:r>
        <w:rPr>
          <w:spacing w:val="-11"/>
          <w:w w:val="105"/>
        </w:rPr>
        <w:t xml:space="preserve"> </w:t>
      </w:r>
      <w:r>
        <w:rPr>
          <w:w w:val="105"/>
        </w:rPr>
        <w:t>issued,</w:t>
      </w:r>
      <w:r>
        <w:rPr>
          <w:spacing w:val="-6"/>
          <w:w w:val="105"/>
        </w:rPr>
        <w:t xml:space="preserve"> </w:t>
      </w:r>
      <w:r>
        <w:rPr>
          <w:w w:val="105"/>
        </w:rPr>
        <w:t>normally</w:t>
      </w:r>
      <w:r>
        <w:rPr>
          <w:spacing w:val="-7"/>
          <w:w w:val="105"/>
        </w:rPr>
        <w:t xml:space="preserve"> </w:t>
      </w:r>
      <w:r>
        <w:rPr>
          <w:w w:val="105"/>
        </w:rPr>
        <w:t>by</w:t>
      </w:r>
      <w:r>
        <w:rPr>
          <w:spacing w:val="-9"/>
          <w:w w:val="105"/>
        </w:rPr>
        <w:t xml:space="preserve"> </w:t>
      </w:r>
      <w:r>
        <w:rPr>
          <w:w w:val="105"/>
        </w:rPr>
        <w:t>close</w:t>
      </w:r>
      <w:r>
        <w:rPr>
          <w:spacing w:val="-8"/>
          <w:w w:val="105"/>
        </w:rPr>
        <w:t xml:space="preserve"> </w:t>
      </w:r>
      <w:r>
        <w:rPr>
          <w:w w:val="105"/>
        </w:rPr>
        <w:t>of</w:t>
      </w:r>
      <w:r>
        <w:rPr>
          <w:spacing w:val="-11"/>
          <w:w w:val="105"/>
        </w:rPr>
        <w:t xml:space="preserve"> </w:t>
      </w:r>
      <w:r>
        <w:rPr>
          <w:w w:val="105"/>
        </w:rPr>
        <w:t>the</w:t>
      </w:r>
      <w:r>
        <w:rPr>
          <w:spacing w:val="-7"/>
          <w:w w:val="105"/>
        </w:rPr>
        <w:t xml:space="preserve"> </w:t>
      </w:r>
      <w:r>
        <w:rPr>
          <w:w w:val="105"/>
        </w:rPr>
        <w:t>Business</w:t>
      </w:r>
      <w:r>
        <w:rPr>
          <w:spacing w:val="-11"/>
          <w:w w:val="105"/>
        </w:rPr>
        <w:t xml:space="preserve"> </w:t>
      </w:r>
      <w:r>
        <w:rPr>
          <w:w w:val="105"/>
        </w:rPr>
        <w:t>Day</w:t>
      </w:r>
      <w:r>
        <w:rPr>
          <w:spacing w:val="-15"/>
          <w:w w:val="105"/>
        </w:rPr>
        <w:t xml:space="preserve"> </w:t>
      </w:r>
      <w:r>
        <w:rPr>
          <w:w w:val="105"/>
        </w:rPr>
        <w:t>following</w:t>
      </w:r>
      <w:r>
        <w:rPr>
          <w:spacing w:val="-10"/>
          <w:w w:val="105"/>
        </w:rPr>
        <w:t xml:space="preserve"> </w:t>
      </w:r>
      <w:r>
        <w:rPr>
          <w:w w:val="105"/>
        </w:rPr>
        <w:t>the</w:t>
      </w:r>
      <w:r>
        <w:rPr>
          <w:spacing w:val="-7"/>
          <w:w w:val="105"/>
        </w:rPr>
        <w:t xml:space="preserve"> </w:t>
      </w:r>
      <w:r>
        <w:rPr>
          <w:w w:val="105"/>
        </w:rPr>
        <w:t>execution</w:t>
      </w:r>
      <w:r>
        <w:rPr>
          <w:spacing w:val="-7"/>
          <w:w w:val="105"/>
        </w:rPr>
        <w:t xml:space="preserve"> </w:t>
      </w:r>
      <w:r>
        <w:rPr>
          <w:w w:val="105"/>
        </w:rPr>
        <w:t>of</w:t>
      </w:r>
      <w:r>
        <w:rPr>
          <w:spacing w:val="-11"/>
          <w:w w:val="105"/>
        </w:rPr>
        <w:t xml:space="preserve"> </w:t>
      </w:r>
      <w:r>
        <w:rPr>
          <w:w w:val="105"/>
        </w:rPr>
        <w:t>the</w:t>
      </w:r>
      <w:r>
        <w:rPr>
          <w:spacing w:val="-8"/>
          <w:w w:val="105"/>
        </w:rPr>
        <w:t xml:space="preserve"> </w:t>
      </w:r>
      <w:r>
        <w:rPr>
          <w:w w:val="105"/>
        </w:rPr>
        <w:t>redemption</w:t>
      </w:r>
      <w:r>
        <w:rPr>
          <w:spacing w:val="-5"/>
          <w:w w:val="105"/>
        </w:rPr>
        <w:t xml:space="preserve"> </w:t>
      </w:r>
      <w:r>
        <w:rPr>
          <w:w w:val="105"/>
        </w:rPr>
        <w:t>giving details of the Units sold back to the Manager and the redemption price used. Cheques in satisfaction of the redemption request will be issued by the close of the fourth Business Day following</w:t>
      </w:r>
      <w:r>
        <w:rPr>
          <w:spacing w:val="-3"/>
          <w:w w:val="105"/>
        </w:rPr>
        <w:t xml:space="preserve"> </w:t>
      </w:r>
      <w:r>
        <w:rPr>
          <w:w w:val="105"/>
        </w:rPr>
        <w:t>either</w:t>
      </w:r>
      <w:r>
        <w:rPr>
          <w:spacing w:val="-2"/>
          <w:w w:val="105"/>
        </w:rPr>
        <w:t xml:space="preserve"> </w:t>
      </w:r>
      <w:r>
        <w:rPr>
          <w:w w:val="105"/>
        </w:rPr>
        <w:t>the</w:t>
      </w:r>
      <w:r>
        <w:rPr>
          <w:spacing w:val="-1"/>
          <w:w w:val="105"/>
        </w:rPr>
        <w:t xml:space="preserve"> </w:t>
      </w:r>
      <w:r>
        <w:rPr>
          <w:w w:val="105"/>
        </w:rPr>
        <w:t>day</w:t>
      </w:r>
      <w:r>
        <w:rPr>
          <w:spacing w:val="-1"/>
          <w:w w:val="105"/>
        </w:rPr>
        <w:t xml:space="preserve"> </w:t>
      </w:r>
      <w:r>
        <w:rPr>
          <w:w w:val="105"/>
        </w:rPr>
        <w:t>of the calculation</w:t>
      </w:r>
      <w:r>
        <w:rPr>
          <w:spacing w:val="-1"/>
          <w:w w:val="105"/>
        </w:rPr>
        <w:t xml:space="preserve"> </w:t>
      </w:r>
      <w:r>
        <w:rPr>
          <w:w w:val="105"/>
        </w:rPr>
        <w:t>of</w:t>
      </w:r>
      <w:r>
        <w:rPr>
          <w:spacing w:val="-4"/>
          <w:w w:val="105"/>
        </w:rPr>
        <w:t xml:space="preserve"> </w:t>
      </w:r>
      <w:r>
        <w:rPr>
          <w:w w:val="105"/>
        </w:rPr>
        <w:t>the</w:t>
      </w:r>
      <w:r>
        <w:rPr>
          <w:spacing w:val="-1"/>
          <w:w w:val="105"/>
        </w:rPr>
        <w:t xml:space="preserve"> </w:t>
      </w:r>
      <w:r>
        <w:rPr>
          <w:w w:val="105"/>
        </w:rPr>
        <w:t>redemption price or</w:t>
      </w:r>
      <w:r>
        <w:rPr>
          <w:spacing w:val="-3"/>
          <w:w w:val="105"/>
        </w:rPr>
        <w:t xml:space="preserve"> </w:t>
      </w:r>
      <w:r>
        <w:rPr>
          <w:w w:val="105"/>
        </w:rPr>
        <w:t>receipt by</w:t>
      </w:r>
      <w:r>
        <w:rPr>
          <w:spacing w:val="-1"/>
          <w:w w:val="105"/>
        </w:rPr>
        <w:t xml:space="preserve"> </w:t>
      </w:r>
      <w:r>
        <w:rPr>
          <w:w w:val="105"/>
        </w:rPr>
        <w:t>the Manager of a properly completed and signed renunciation form in respect of the appropriate number of Units, whichever is later.</w:t>
      </w:r>
    </w:p>
    <w:p w14:paraId="56262F56" w14:textId="77777777" w:rsidR="00FE7E48" w:rsidRDefault="00FE7E48">
      <w:pPr>
        <w:pStyle w:val="BodyText"/>
        <w:spacing w:before="32"/>
      </w:pPr>
    </w:p>
    <w:p w14:paraId="11F2D508" w14:textId="77777777" w:rsidR="00FE7E48" w:rsidRDefault="00CB7212">
      <w:pPr>
        <w:pStyle w:val="BodyText"/>
        <w:ind w:left="23"/>
        <w:jc w:val="both"/>
      </w:pPr>
      <w:r>
        <w:rPr>
          <w:w w:val="105"/>
        </w:rPr>
        <w:t>Any</w:t>
      </w:r>
      <w:r>
        <w:rPr>
          <w:spacing w:val="-8"/>
          <w:w w:val="105"/>
        </w:rPr>
        <w:t xml:space="preserve"> </w:t>
      </w:r>
      <w:r>
        <w:rPr>
          <w:w w:val="105"/>
        </w:rPr>
        <w:t>request</w:t>
      </w:r>
      <w:r>
        <w:rPr>
          <w:spacing w:val="-9"/>
          <w:w w:val="105"/>
        </w:rPr>
        <w:t xml:space="preserve"> </w:t>
      </w:r>
      <w:r>
        <w:rPr>
          <w:w w:val="105"/>
        </w:rPr>
        <w:t>to</w:t>
      </w:r>
      <w:r>
        <w:rPr>
          <w:spacing w:val="-9"/>
          <w:w w:val="105"/>
        </w:rPr>
        <w:t xml:space="preserve"> </w:t>
      </w:r>
      <w:r>
        <w:rPr>
          <w:w w:val="105"/>
        </w:rPr>
        <w:t>redeem Units,</w:t>
      </w:r>
      <w:r>
        <w:rPr>
          <w:spacing w:val="-3"/>
          <w:w w:val="105"/>
        </w:rPr>
        <w:t xml:space="preserve"> </w:t>
      </w:r>
      <w:r>
        <w:rPr>
          <w:w w:val="105"/>
        </w:rPr>
        <w:t>once</w:t>
      </w:r>
      <w:r>
        <w:rPr>
          <w:spacing w:val="-6"/>
          <w:w w:val="105"/>
        </w:rPr>
        <w:t xml:space="preserve"> </w:t>
      </w:r>
      <w:r>
        <w:rPr>
          <w:w w:val="105"/>
        </w:rPr>
        <w:t>given,</w:t>
      </w:r>
      <w:r>
        <w:rPr>
          <w:spacing w:val="-5"/>
          <w:w w:val="105"/>
        </w:rPr>
        <w:t xml:space="preserve"> </w:t>
      </w:r>
      <w:r>
        <w:rPr>
          <w:w w:val="105"/>
        </w:rPr>
        <w:t>cannot</w:t>
      </w:r>
      <w:r>
        <w:rPr>
          <w:spacing w:val="-7"/>
          <w:w w:val="105"/>
        </w:rPr>
        <w:t xml:space="preserve"> </w:t>
      </w:r>
      <w:r>
        <w:rPr>
          <w:w w:val="105"/>
        </w:rPr>
        <w:t>subsequently</w:t>
      </w:r>
      <w:r>
        <w:rPr>
          <w:spacing w:val="-6"/>
          <w:w w:val="105"/>
        </w:rPr>
        <w:t xml:space="preserve"> </w:t>
      </w:r>
      <w:r>
        <w:rPr>
          <w:w w:val="105"/>
        </w:rPr>
        <w:t>be</w:t>
      </w:r>
      <w:r>
        <w:rPr>
          <w:spacing w:val="-7"/>
          <w:w w:val="105"/>
        </w:rPr>
        <w:t xml:space="preserve"> </w:t>
      </w:r>
      <w:r>
        <w:rPr>
          <w:spacing w:val="-2"/>
          <w:w w:val="105"/>
        </w:rPr>
        <w:t>withdrawn.</w:t>
      </w:r>
    </w:p>
    <w:p w14:paraId="2BE33EC4" w14:textId="77777777" w:rsidR="00FE7E48" w:rsidRDefault="00FE7E48">
      <w:pPr>
        <w:pStyle w:val="BodyText"/>
        <w:spacing w:before="114"/>
      </w:pPr>
    </w:p>
    <w:p w14:paraId="47EBBB25" w14:textId="77777777" w:rsidR="00FE7E48" w:rsidRDefault="00CB7212">
      <w:pPr>
        <w:pStyle w:val="BodyText"/>
        <w:spacing w:before="1" w:line="338" w:lineRule="auto"/>
        <w:ind w:left="23" w:right="1500"/>
        <w:jc w:val="both"/>
      </w:pPr>
      <w:r>
        <w:rPr>
          <w:w w:val="105"/>
        </w:rPr>
        <w:t>The</w:t>
      </w:r>
      <w:r>
        <w:rPr>
          <w:spacing w:val="-2"/>
          <w:w w:val="105"/>
        </w:rPr>
        <w:t xml:space="preserve"> </w:t>
      </w:r>
      <w:r>
        <w:rPr>
          <w:w w:val="105"/>
        </w:rPr>
        <w:t>Manager</w:t>
      </w:r>
      <w:r>
        <w:rPr>
          <w:spacing w:val="-2"/>
          <w:w w:val="105"/>
        </w:rPr>
        <w:t xml:space="preserve"> </w:t>
      </w:r>
      <w:r>
        <w:rPr>
          <w:w w:val="105"/>
        </w:rPr>
        <w:t>from</w:t>
      </w:r>
      <w:r>
        <w:rPr>
          <w:spacing w:val="-2"/>
          <w:w w:val="105"/>
        </w:rPr>
        <w:t xml:space="preserve"> </w:t>
      </w:r>
      <w:r>
        <w:rPr>
          <w:w w:val="105"/>
        </w:rPr>
        <w:t>time to</w:t>
      </w:r>
      <w:r>
        <w:rPr>
          <w:spacing w:val="-2"/>
          <w:w w:val="105"/>
        </w:rPr>
        <w:t xml:space="preserve"> </w:t>
      </w:r>
      <w:r>
        <w:rPr>
          <w:w w:val="105"/>
        </w:rPr>
        <w:t>time</w:t>
      </w:r>
      <w:r>
        <w:rPr>
          <w:spacing w:val="-1"/>
          <w:w w:val="105"/>
        </w:rPr>
        <w:t xml:space="preserve"> </w:t>
      </w:r>
      <w:r>
        <w:rPr>
          <w:w w:val="105"/>
        </w:rPr>
        <w:t>holds Units</w:t>
      </w:r>
      <w:r>
        <w:rPr>
          <w:spacing w:val="-4"/>
          <w:w w:val="105"/>
        </w:rPr>
        <w:t xml:space="preserve"> </w:t>
      </w:r>
      <w:r>
        <w:rPr>
          <w:w w:val="105"/>
        </w:rPr>
        <w:t>in</w:t>
      </w:r>
      <w:r>
        <w:rPr>
          <w:spacing w:val="-2"/>
          <w:w w:val="105"/>
        </w:rPr>
        <w:t xml:space="preserve"> </w:t>
      </w:r>
      <w:r>
        <w:rPr>
          <w:w w:val="105"/>
        </w:rPr>
        <w:t>its</w:t>
      </w:r>
      <w:r>
        <w:rPr>
          <w:spacing w:val="-2"/>
          <w:w w:val="105"/>
        </w:rPr>
        <w:t xml:space="preserve"> </w:t>
      </w:r>
      <w:r>
        <w:rPr>
          <w:w w:val="105"/>
        </w:rPr>
        <w:t>own name</w:t>
      </w:r>
      <w:r>
        <w:rPr>
          <w:spacing w:val="-2"/>
          <w:w w:val="105"/>
        </w:rPr>
        <w:t xml:space="preserve"> </w:t>
      </w:r>
      <w:r>
        <w:rPr>
          <w:w w:val="105"/>
        </w:rPr>
        <w:t>to</w:t>
      </w:r>
      <w:r>
        <w:rPr>
          <w:spacing w:val="-2"/>
          <w:w w:val="105"/>
        </w:rPr>
        <w:t xml:space="preserve"> </w:t>
      </w:r>
      <w:r>
        <w:rPr>
          <w:w w:val="105"/>
        </w:rPr>
        <w:t>assist</w:t>
      </w:r>
      <w:r>
        <w:rPr>
          <w:spacing w:val="-2"/>
          <w:w w:val="105"/>
        </w:rPr>
        <w:t xml:space="preserve"> </w:t>
      </w:r>
      <w:r>
        <w:rPr>
          <w:w w:val="105"/>
        </w:rPr>
        <w:t>in</w:t>
      </w:r>
      <w:r>
        <w:rPr>
          <w:spacing w:val="-5"/>
          <w:w w:val="105"/>
        </w:rPr>
        <w:t xml:space="preserve"> </w:t>
      </w:r>
      <w:r>
        <w:rPr>
          <w:w w:val="105"/>
        </w:rPr>
        <w:t>the</w:t>
      </w:r>
      <w:r>
        <w:rPr>
          <w:spacing w:val="-1"/>
          <w:w w:val="105"/>
        </w:rPr>
        <w:t xml:space="preserve"> </w:t>
      </w:r>
      <w:r>
        <w:rPr>
          <w:w w:val="105"/>
        </w:rPr>
        <w:t>administration of</w:t>
      </w:r>
      <w:r>
        <w:rPr>
          <w:spacing w:val="-2"/>
          <w:w w:val="105"/>
        </w:rPr>
        <w:t xml:space="preserve"> </w:t>
      </w:r>
      <w:r>
        <w:rPr>
          <w:w w:val="105"/>
        </w:rPr>
        <w:t>the Trust. The Manager does not seek to make a profit from doing so.</w:t>
      </w:r>
    </w:p>
    <w:p w14:paraId="39776165" w14:textId="77777777" w:rsidR="00FE7E48" w:rsidRDefault="00FE7E48">
      <w:pPr>
        <w:pStyle w:val="BodyText"/>
        <w:spacing w:before="29"/>
      </w:pPr>
    </w:p>
    <w:p w14:paraId="33E02932" w14:textId="77777777" w:rsidR="00FE7E48" w:rsidRDefault="00CB7212">
      <w:pPr>
        <w:pStyle w:val="BodyText"/>
        <w:spacing w:line="338" w:lineRule="auto"/>
        <w:ind w:left="23" w:right="1502"/>
        <w:jc w:val="both"/>
      </w:pPr>
      <w:r>
        <w:rPr>
          <w:w w:val="105"/>
        </w:rPr>
        <w:t>The</w:t>
      </w:r>
      <w:r>
        <w:rPr>
          <w:spacing w:val="-1"/>
          <w:w w:val="105"/>
        </w:rPr>
        <w:t xml:space="preserve"> </w:t>
      </w:r>
      <w:r>
        <w:rPr>
          <w:w w:val="105"/>
        </w:rPr>
        <w:t>Manager</w:t>
      </w:r>
      <w:r>
        <w:rPr>
          <w:spacing w:val="-1"/>
          <w:w w:val="105"/>
        </w:rPr>
        <w:t xml:space="preserve"> </w:t>
      </w:r>
      <w:r>
        <w:rPr>
          <w:w w:val="105"/>
        </w:rPr>
        <w:t>is under no obligation</w:t>
      </w:r>
      <w:r>
        <w:rPr>
          <w:spacing w:val="-4"/>
          <w:w w:val="105"/>
        </w:rPr>
        <w:t xml:space="preserve"> </w:t>
      </w:r>
      <w:r>
        <w:rPr>
          <w:w w:val="105"/>
        </w:rPr>
        <w:t>to</w:t>
      </w:r>
      <w:r>
        <w:rPr>
          <w:spacing w:val="-1"/>
          <w:w w:val="105"/>
        </w:rPr>
        <w:t xml:space="preserve"> </w:t>
      </w:r>
      <w:r>
        <w:rPr>
          <w:w w:val="105"/>
        </w:rPr>
        <w:t>account</w:t>
      </w:r>
      <w:r>
        <w:rPr>
          <w:spacing w:val="-1"/>
          <w:w w:val="105"/>
        </w:rPr>
        <w:t xml:space="preserve"> </w:t>
      </w:r>
      <w:r>
        <w:rPr>
          <w:w w:val="105"/>
        </w:rPr>
        <w:t>to</w:t>
      </w:r>
      <w:r>
        <w:rPr>
          <w:spacing w:val="-3"/>
          <w:w w:val="105"/>
        </w:rPr>
        <w:t xml:space="preserve"> </w:t>
      </w:r>
      <w:r>
        <w:rPr>
          <w:w w:val="105"/>
        </w:rPr>
        <w:t>the Trustee or</w:t>
      </w:r>
      <w:r>
        <w:rPr>
          <w:spacing w:val="-5"/>
          <w:w w:val="105"/>
        </w:rPr>
        <w:t xml:space="preserve"> </w:t>
      </w:r>
      <w:r>
        <w:rPr>
          <w:w w:val="105"/>
        </w:rPr>
        <w:t>to</w:t>
      </w:r>
      <w:r>
        <w:rPr>
          <w:spacing w:val="-1"/>
          <w:w w:val="105"/>
        </w:rPr>
        <w:t xml:space="preserve"> </w:t>
      </w:r>
      <w:r>
        <w:rPr>
          <w:w w:val="105"/>
        </w:rPr>
        <w:t>the</w:t>
      </w:r>
      <w:r>
        <w:rPr>
          <w:spacing w:val="-1"/>
          <w:w w:val="105"/>
        </w:rPr>
        <w:t xml:space="preserve"> </w:t>
      </w:r>
      <w:r>
        <w:rPr>
          <w:w w:val="105"/>
        </w:rPr>
        <w:t>Unitholders for</w:t>
      </w:r>
      <w:r>
        <w:rPr>
          <w:spacing w:val="-1"/>
          <w:w w:val="105"/>
        </w:rPr>
        <w:t xml:space="preserve"> </w:t>
      </w:r>
      <w:r>
        <w:rPr>
          <w:w w:val="105"/>
        </w:rPr>
        <w:t>any profit which it makes on the issue of Units or on the reissue or cancellation of Units it has redeemed.</w:t>
      </w:r>
    </w:p>
    <w:p w14:paraId="39994446" w14:textId="77777777" w:rsidR="00FE7E48" w:rsidRDefault="00FE7E48">
      <w:pPr>
        <w:pStyle w:val="BodyText"/>
        <w:spacing w:before="120"/>
      </w:pPr>
    </w:p>
    <w:p w14:paraId="47DCF47E" w14:textId="77777777" w:rsidR="00FE7E48" w:rsidRDefault="00CB7212">
      <w:pPr>
        <w:pStyle w:val="Heading2"/>
        <w:numPr>
          <w:ilvl w:val="1"/>
          <w:numId w:val="29"/>
        </w:numPr>
        <w:tabs>
          <w:tab w:val="left" w:pos="875"/>
        </w:tabs>
        <w:ind w:hanging="852"/>
      </w:pPr>
      <w:bookmarkStart w:id="26" w:name="_bookmark26"/>
      <w:bookmarkEnd w:id="26"/>
      <w:r>
        <w:rPr>
          <w:spacing w:val="-2"/>
          <w:w w:val="105"/>
        </w:rPr>
        <w:t>Delivery</w:t>
      </w:r>
      <w:r>
        <w:rPr>
          <w:spacing w:val="-14"/>
          <w:w w:val="105"/>
        </w:rPr>
        <w:t xml:space="preserve"> </w:t>
      </w:r>
      <w:r>
        <w:rPr>
          <w:spacing w:val="-2"/>
          <w:w w:val="105"/>
        </w:rPr>
        <w:t>Versus</w:t>
      </w:r>
      <w:r>
        <w:rPr>
          <w:spacing w:val="-14"/>
          <w:w w:val="105"/>
        </w:rPr>
        <w:t xml:space="preserve"> </w:t>
      </w:r>
      <w:r>
        <w:rPr>
          <w:spacing w:val="-2"/>
          <w:w w:val="105"/>
        </w:rPr>
        <w:t>Payment</w:t>
      </w:r>
      <w:r>
        <w:rPr>
          <w:spacing w:val="-13"/>
          <w:w w:val="105"/>
        </w:rPr>
        <w:t xml:space="preserve"> </w:t>
      </w:r>
      <w:r>
        <w:rPr>
          <w:spacing w:val="-2"/>
          <w:w w:val="105"/>
        </w:rPr>
        <w:t>(“DvP”)</w:t>
      </w:r>
      <w:r>
        <w:rPr>
          <w:spacing w:val="-12"/>
          <w:w w:val="105"/>
        </w:rPr>
        <w:t xml:space="preserve"> </w:t>
      </w:r>
      <w:r>
        <w:rPr>
          <w:spacing w:val="-2"/>
          <w:w w:val="105"/>
        </w:rPr>
        <w:t>Exemption</w:t>
      </w:r>
    </w:p>
    <w:p w14:paraId="029C4F0F" w14:textId="77777777" w:rsidR="00FE7E48" w:rsidRDefault="00FE7E48">
      <w:pPr>
        <w:pStyle w:val="BodyText"/>
        <w:spacing w:before="41"/>
        <w:rPr>
          <w:b/>
        </w:rPr>
      </w:pPr>
    </w:p>
    <w:p w14:paraId="4191984A" w14:textId="77777777" w:rsidR="00FE7E48" w:rsidRDefault="00CB7212">
      <w:pPr>
        <w:pStyle w:val="BodyText"/>
        <w:spacing w:line="336" w:lineRule="auto"/>
        <w:ind w:left="23" w:right="1481"/>
        <w:jc w:val="both"/>
      </w:pPr>
      <w:r>
        <w:rPr>
          <w:w w:val="105"/>
        </w:rPr>
        <w:t>The Manager may make use of the</w:t>
      </w:r>
      <w:r>
        <w:rPr>
          <w:spacing w:val="40"/>
          <w:w w:val="105"/>
        </w:rPr>
        <w:t xml:space="preserve"> </w:t>
      </w:r>
      <w:r>
        <w:rPr>
          <w:w w:val="105"/>
        </w:rPr>
        <w:t>DvP exemption as set out in the</w:t>
      </w:r>
      <w:r>
        <w:rPr>
          <w:spacing w:val="40"/>
          <w:w w:val="105"/>
        </w:rPr>
        <w:t xml:space="preserve"> </w:t>
      </w:r>
      <w:r>
        <w:rPr>
          <w:w w:val="105"/>
        </w:rPr>
        <w:t>FCA Rules, which provides for</w:t>
      </w:r>
      <w:r>
        <w:rPr>
          <w:spacing w:val="-12"/>
          <w:w w:val="105"/>
        </w:rPr>
        <w:t xml:space="preserve"> </w:t>
      </w:r>
      <w:r>
        <w:rPr>
          <w:w w:val="105"/>
        </w:rPr>
        <w:t>a</w:t>
      </w:r>
      <w:r>
        <w:rPr>
          <w:spacing w:val="-2"/>
          <w:w w:val="105"/>
        </w:rPr>
        <w:t xml:space="preserve"> </w:t>
      </w:r>
      <w:r>
        <w:rPr>
          <w:w w:val="105"/>
        </w:rPr>
        <w:t>one-day</w:t>
      </w:r>
      <w:r>
        <w:rPr>
          <w:spacing w:val="-3"/>
          <w:w w:val="105"/>
        </w:rPr>
        <w:t xml:space="preserve"> </w:t>
      </w:r>
      <w:r>
        <w:rPr>
          <w:w w:val="105"/>
        </w:rPr>
        <w:t>window</w:t>
      </w:r>
      <w:r>
        <w:rPr>
          <w:spacing w:val="-3"/>
          <w:w w:val="105"/>
        </w:rPr>
        <w:t xml:space="preserve"> </w:t>
      </w:r>
      <w:r>
        <w:rPr>
          <w:w w:val="105"/>
        </w:rPr>
        <w:t>during</w:t>
      </w:r>
      <w:r>
        <w:rPr>
          <w:spacing w:val="-2"/>
          <w:w w:val="105"/>
        </w:rPr>
        <w:t xml:space="preserve"> </w:t>
      </w:r>
      <w:r>
        <w:rPr>
          <w:w w:val="105"/>
        </w:rPr>
        <w:t>which</w:t>
      </w:r>
      <w:r>
        <w:rPr>
          <w:spacing w:val="-4"/>
          <w:w w:val="105"/>
        </w:rPr>
        <w:t xml:space="preserve"> </w:t>
      </w:r>
      <w:r>
        <w:rPr>
          <w:w w:val="105"/>
        </w:rPr>
        <w:t>money</w:t>
      </w:r>
      <w:r>
        <w:rPr>
          <w:spacing w:val="-1"/>
          <w:w w:val="105"/>
        </w:rPr>
        <w:t xml:space="preserve"> </w:t>
      </w:r>
      <w:r>
        <w:rPr>
          <w:w w:val="105"/>
        </w:rPr>
        <w:t>held</w:t>
      </w:r>
      <w:r>
        <w:rPr>
          <w:spacing w:val="-8"/>
          <w:w w:val="105"/>
        </w:rPr>
        <w:t xml:space="preserve"> </w:t>
      </w:r>
      <w:r>
        <w:rPr>
          <w:w w:val="105"/>
        </w:rPr>
        <w:t>for</w:t>
      </w:r>
      <w:r>
        <w:rPr>
          <w:spacing w:val="-5"/>
          <w:w w:val="105"/>
        </w:rPr>
        <w:t xml:space="preserve"> </w:t>
      </w:r>
      <w:r>
        <w:rPr>
          <w:w w:val="105"/>
        </w:rPr>
        <w:t>the</w:t>
      </w:r>
      <w:r>
        <w:rPr>
          <w:spacing w:val="-3"/>
          <w:w w:val="105"/>
        </w:rPr>
        <w:t xml:space="preserve"> </w:t>
      </w:r>
      <w:r>
        <w:rPr>
          <w:w w:val="105"/>
        </w:rPr>
        <w:t>purposes</w:t>
      </w:r>
      <w:r>
        <w:rPr>
          <w:spacing w:val="-2"/>
          <w:w w:val="105"/>
        </w:rPr>
        <w:t xml:space="preserve"> </w:t>
      </w:r>
      <w:r>
        <w:rPr>
          <w:w w:val="105"/>
        </w:rPr>
        <w:t>of</w:t>
      </w:r>
      <w:r>
        <w:rPr>
          <w:spacing w:val="-2"/>
          <w:w w:val="105"/>
        </w:rPr>
        <w:t xml:space="preserve"> </w:t>
      </w:r>
      <w:r>
        <w:rPr>
          <w:w w:val="105"/>
        </w:rPr>
        <w:t>settling</w:t>
      </w:r>
      <w:r>
        <w:rPr>
          <w:spacing w:val="-5"/>
          <w:w w:val="105"/>
        </w:rPr>
        <w:t xml:space="preserve"> </w:t>
      </w:r>
      <w:r>
        <w:rPr>
          <w:w w:val="105"/>
        </w:rPr>
        <w:t>a</w:t>
      </w:r>
      <w:r>
        <w:rPr>
          <w:spacing w:val="-4"/>
          <w:w w:val="105"/>
        </w:rPr>
        <w:t xml:space="preserve"> </w:t>
      </w:r>
      <w:r>
        <w:rPr>
          <w:w w:val="105"/>
        </w:rPr>
        <w:t>transaction</w:t>
      </w:r>
      <w:r>
        <w:rPr>
          <w:spacing w:val="-6"/>
          <w:w w:val="105"/>
        </w:rPr>
        <w:t xml:space="preserve"> </w:t>
      </w:r>
      <w:r>
        <w:rPr>
          <w:w w:val="105"/>
        </w:rPr>
        <w:t>in</w:t>
      </w:r>
      <w:r>
        <w:rPr>
          <w:spacing w:val="-3"/>
          <w:w w:val="105"/>
        </w:rPr>
        <w:t xml:space="preserve"> </w:t>
      </w:r>
      <w:r>
        <w:rPr>
          <w:w w:val="105"/>
        </w:rPr>
        <w:t>Units is not treated as ‘client money’. Specifically, under the DvP exemption, money received by the Manager from an investor, or money due to be paid to an investor by the Manager, need not be treated as client money if: (i) the Manager receives the money from an investor for the subscription of Units and the money is passed to the relevant Fund’s trustee for the purpose of creating Units in the relevant Fund within the timeframes set out in the FCA Rules; or (ii) the Manager holds the</w:t>
      </w:r>
      <w:r>
        <w:rPr>
          <w:spacing w:val="40"/>
          <w:w w:val="105"/>
        </w:rPr>
        <w:t xml:space="preserve"> </w:t>
      </w:r>
      <w:r>
        <w:rPr>
          <w:w w:val="105"/>
        </w:rPr>
        <w:t>money in the course of redeeming Units provided that the proceeds of that redemption are paid to an investor within the</w:t>
      </w:r>
      <w:r>
        <w:rPr>
          <w:spacing w:val="40"/>
          <w:w w:val="105"/>
        </w:rPr>
        <w:t xml:space="preserve"> </w:t>
      </w:r>
      <w:r>
        <w:rPr>
          <w:w w:val="105"/>
        </w:rPr>
        <w:t>timeframes set out in the FCA Rules.</w:t>
      </w:r>
    </w:p>
    <w:p w14:paraId="098C1E50" w14:textId="77777777" w:rsidR="00FE7E48" w:rsidRDefault="00FE7E48">
      <w:pPr>
        <w:pStyle w:val="BodyText"/>
        <w:spacing w:line="336" w:lineRule="auto"/>
        <w:jc w:val="both"/>
        <w:sectPr w:rsidR="00FE7E48">
          <w:pgSz w:w="11930" w:h="16860"/>
          <w:pgMar w:top="1360" w:right="283" w:bottom="1180" w:left="1417" w:header="0" w:footer="923" w:gutter="0"/>
          <w:cols w:space="720"/>
        </w:sectPr>
      </w:pPr>
    </w:p>
    <w:p w14:paraId="5F739BDB" w14:textId="77777777" w:rsidR="00FE7E48" w:rsidRDefault="00CB7212">
      <w:pPr>
        <w:pStyle w:val="Heading2"/>
        <w:numPr>
          <w:ilvl w:val="1"/>
          <w:numId w:val="29"/>
        </w:numPr>
        <w:tabs>
          <w:tab w:val="left" w:pos="851"/>
        </w:tabs>
        <w:spacing w:before="84"/>
        <w:ind w:left="851" w:right="7619" w:hanging="851"/>
        <w:jc w:val="right"/>
      </w:pPr>
      <w:bookmarkStart w:id="27" w:name="_bookmark27"/>
      <w:bookmarkEnd w:id="27"/>
      <w:r>
        <w:rPr>
          <w:spacing w:val="-4"/>
          <w:w w:val="105"/>
        </w:rPr>
        <w:t>Exchanging</w:t>
      </w:r>
      <w:r>
        <w:rPr>
          <w:spacing w:val="3"/>
          <w:w w:val="105"/>
        </w:rPr>
        <w:t xml:space="preserve"> </w:t>
      </w:r>
      <w:r>
        <w:rPr>
          <w:spacing w:val="-4"/>
          <w:w w:val="105"/>
        </w:rPr>
        <w:t>Units</w:t>
      </w:r>
    </w:p>
    <w:p w14:paraId="712F149F" w14:textId="77777777" w:rsidR="00FE7E48" w:rsidRDefault="00FE7E48">
      <w:pPr>
        <w:pStyle w:val="BodyText"/>
        <w:spacing w:before="33"/>
        <w:rPr>
          <w:b/>
        </w:rPr>
      </w:pPr>
    </w:p>
    <w:p w14:paraId="3636FF77" w14:textId="77777777" w:rsidR="00FE7E48" w:rsidRDefault="00CB7212">
      <w:pPr>
        <w:pStyle w:val="BodyText"/>
        <w:spacing w:line="340" w:lineRule="auto"/>
        <w:ind w:left="23" w:right="1308"/>
      </w:pPr>
      <w:r>
        <w:rPr>
          <w:w w:val="105"/>
        </w:rPr>
        <w:t>Subject</w:t>
      </w:r>
      <w:r>
        <w:rPr>
          <w:spacing w:val="-16"/>
          <w:w w:val="105"/>
        </w:rPr>
        <w:t xml:space="preserve"> </w:t>
      </w:r>
      <w:r>
        <w:rPr>
          <w:w w:val="105"/>
        </w:rPr>
        <w:t>to</w:t>
      </w:r>
      <w:r>
        <w:rPr>
          <w:spacing w:val="-5"/>
          <w:w w:val="105"/>
        </w:rPr>
        <w:t xml:space="preserve"> </w:t>
      </w:r>
      <w:r>
        <w:rPr>
          <w:w w:val="105"/>
        </w:rPr>
        <w:t>minimum</w:t>
      </w:r>
      <w:r>
        <w:rPr>
          <w:spacing w:val="-2"/>
          <w:w w:val="105"/>
        </w:rPr>
        <w:t xml:space="preserve"> </w:t>
      </w:r>
      <w:r>
        <w:rPr>
          <w:w w:val="105"/>
        </w:rPr>
        <w:t>investment</w:t>
      </w:r>
      <w:r>
        <w:rPr>
          <w:spacing w:val="-3"/>
          <w:w w:val="105"/>
        </w:rPr>
        <w:t xml:space="preserve"> </w:t>
      </w:r>
      <w:r>
        <w:rPr>
          <w:w w:val="105"/>
        </w:rPr>
        <w:t>levels</w:t>
      </w:r>
      <w:r>
        <w:rPr>
          <w:spacing w:val="-9"/>
          <w:w w:val="105"/>
        </w:rPr>
        <w:t xml:space="preserve"> </w:t>
      </w:r>
      <w:r>
        <w:rPr>
          <w:w w:val="105"/>
        </w:rPr>
        <w:t>for</w:t>
      </w:r>
      <w:r>
        <w:rPr>
          <w:spacing w:val="-10"/>
          <w:w w:val="105"/>
        </w:rPr>
        <w:t xml:space="preserve"> </w:t>
      </w:r>
      <w:r>
        <w:rPr>
          <w:w w:val="105"/>
        </w:rPr>
        <w:t>each</w:t>
      </w:r>
      <w:r>
        <w:rPr>
          <w:spacing w:val="-14"/>
          <w:w w:val="105"/>
        </w:rPr>
        <w:t xml:space="preserve"> </w:t>
      </w:r>
      <w:r>
        <w:rPr>
          <w:w w:val="105"/>
        </w:rPr>
        <w:t>Class</w:t>
      </w:r>
      <w:r>
        <w:rPr>
          <w:spacing w:val="-7"/>
          <w:w w:val="105"/>
        </w:rPr>
        <w:t xml:space="preserve"> </w:t>
      </w:r>
      <w:r>
        <w:rPr>
          <w:w w:val="105"/>
        </w:rPr>
        <w:t>of</w:t>
      </w:r>
      <w:r>
        <w:rPr>
          <w:spacing w:val="-11"/>
          <w:w w:val="105"/>
        </w:rPr>
        <w:t xml:space="preserve"> </w:t>
      </w:r>
      <w:r>
        <w:rPr>
          <w:w w:val="105"/>
        </w:rPr>
        <w:t>Fund,</w:t>
      </w:r>
      <w:r>
        <w:rPr>
          <w:spacing w:val="-15"/>
          <w:w w:val="105"/>
        </w:rPr>
        <w:t xml:space="preserve"> </w:t>
      </w:r>
      <w:r>
        <w:rPr>
          <w:w w:val="105"/>
        </w:rPr>
        <w:t>a</w:t>
      </w:r>
      <w:r>
        <w:rPr>
          <w:spacing w:val="-5"/>
          <w:w w:val="105"/>
        </w:rPr>
        <w:t xml:space="preserve"> </w:t>
      </w:r>
      <w:r>
        <w:rPr>
          <w:w w:val="105"/>
        </w:rPr>
        <w:t>holder</w:t>
      </w:r>
      <w:r>
        <w:rPr>
          <w:spacing w:val="-2"/>
          <w:w w:val="105"/>
        </w:rPr>
        <w:t xml:space="preserve"> </w:t>
      </w:r>
      <w:r>
        <w:rPr>
          <w:w w:val="105"/>
        </w:rPr>
        <w:t>of</w:t>
      </w:r>
      <w:r>
        <w:rPr>
          <w:spacing w:val="-6"/>
          <w:w w:val="105"/>
        </w:rPr>
        <w:t xml:space="preserve"> </w:t>
      </w:r>
      <w:r>
        <w:rPr>
          <w:w w:val="105"/>
        </w:rPr>
        <w:t>Units</w:t>
      </w:r>
      <w:r>
        <w:rPr>
          <w:spacing w:val="-6"/>
          <w:w w:val="105"/>
        </w:rPr>
        <w:t xml:space="preserve"> </w:t>
      </w:r>
      <w:r>
        <w:rPr>
          <w:w w:val="105"/>
        </w:rPr>
        <w:t>in</w:t>
      </w:r>
      <w:r>
        <w:rPr>
          <w:spacing w:val="-4"/>
          <w:w w:val="105"/>
        </w:rPr>
        <w:t xml:space="preserve"> </w:t>
      </w:r>
      <w:r>
        <w:rPr>
          <w:w w:val="105"/>
        </w:rPr>
        <w:t>a</w:t>
      </w:r>
      <w:r>
        <w:rPr>
          <w:spacing w:val="-6"/>
          <w:w w:val="105"/>
        </w:rPr>
        <w:t xml:space="preserve"> </w:t>
      </w:r>
      <w:r>
        <w:rPr>
          <w:w w:val="105"/>
        </w:rPr>
        <w:t>Fund</w:t>
      </w:r>
      <w:r>
        <w:rPr>
          <w:spacing w:val="19"/>
          <w:w w:val="105"/>
        </w:rPr>
        <w:t xml:space="preserve"> </w:t>
      </w:r>
      <w:r>
        <w:rPr>
          <w:w w:val="105"/>
        </w:rPr>
        <w:t>may</w:t>
      </w:r>
      <w:r>
        <w:rPr>
          <w:spacing w:val="-8"/>
          <w:w w:val="105"/>
        </w:rPr>
        <w:t xml:space="preserve"> </w:t>
      </w:r>
      <w:r>
        <w:rPr>
          <w:w w:val="105"/>
        </w:rPr>
        <w:t>at any time:</w:t>
      </w:r>
    </w:p>
    <w:p w14:paraId="76F33AB0" w14:textId="77777777" w:rsidR="00FE7E48" w:rsidRDefault="00CB7212">
      <w:pPr>
        <w:pStyle w:val="ListParagraph"/>
        <w:numPr>
          <w:ilvl w:val="0"/>
          <w:numId w:val="26"/>
        </w:numPr>
        <w:tabs>
          <w:tab w:val="left" w:pos="743"/>
        </w:tabs>
        <w:spacing w:before="109" w:line="326" w:lineRule="auto"/>
        <w:ind w:right="1620"/>
        <w:rPr>
          <w:sz w:val="17"/>
        </w:rPr>
      </w:pPr>
      <w:r>
        <w:rPr>
          <w:w w:val="105"/>
          <w:sz w:val="17"/>
        </w:rPr>
        <w:t>Convert</w:t>
      </w:r>
      <w:r>
        <w:rPr>
          <w:spacing w:val="-12"/>
          <w:w w:val="105"/>
          <w:sz w:val="17"/>
        </w:rPr>
        <w:t xml:space="preserve"> </w:t>
      </w:r>
      <w:r>
        <w:rPr>
          <w:w w:val="105"/>
          <w:sz w:val="17"/>
        </w:rPr>
        <w:t>all</w:t>
      </w:r>
      <w:r>
        <w:rPr>
          <w:spacing w:val="-2"/>
          <w:w w:val="105"/>
          <w:sz w:val="17"/>
        </w:rPr>
        <w:t xml:space="preserve"> </w:t>
      </w:r>
      <w:r>
        <w:rPr>
          <w:w w:val="105"/>
          <w:sz w:val="17"/>
        </w:rPr>
        <w:t>or</w:t>
      </w:r>
      <w:r>
        <w:rPr>
          <w:spacing w:val="30"/>
          <w:w w:val="105"/>
          <w:sz w:val="17"/>
        </w:rPr>
        <w:t xml:space="preserve"> </w:t>
      </w:r>
      <w:r>
        <w:rPr>
          <w:w w:val="105"/>
          <w:sz w:val="17"/>
        </w:rPr>
        <w:t>some</w:t>
      </w:r>
      <w:r>
        <w:rPr>
          <w:spacing w:val="-1"/>
          <w:w w:val="105"/>
          <w:sz w:val="17"/>
        </w:rPr>
        <w:t xml:space="preserve"> </w:t>
      </w:r>
      <w:r>
        <w:rPr>
          <w:w w:val="105"/>
          <w:sz w:val="17"/>
        </w:rPr>
        <w:t>of</w:t>
      </w:r>
      <w:r>
        <w:rPr>
          <w:spacing w:val="-3"/>
          <w:w w:val="105"/>
          <w:sz w:val="17"/>
        </w:rPr>
        <w:t xml:space="preserve"> </w:t>
      </w:r>
      <w:r>
        <w:rPr>
          <w:w w:val="105"/>
          <w:sz w:val="17"/>
        </w:rPr>
        <w:t>their</w:t>
      </w:r>
      <w:r>
        <w:rPr>
          <w:spacing w:val="34"/>
          <w:w w:val="105"/>
          <w:sz w:val="17"/>
        </w:rPr>
        <w:t xml:space="preserve"> </w:t>
      </w:r>
      <w:r>
        <w:rPr>
          <w:w w:val="105"/>
          <w:sz w:val="17"/>
        </w:rPr>
        <w:t>Units</w:t>
      </w:r>
      <w:r>
        <w:rPr>
          <w:spacing w:val="32"/>
          <w:w w:val="105"/>
          <w:sz w:val="17"/>
        </w:rPr>
        <w:t xml:space="preserve"> </w:t>
      </w:r>
      <w:r>
        <w:rPr>
          <w:w w:val="105"/>
          <w:sz w:val="17"/>
        </w:rPr>
        <w:t>of</w:t>
      </w:r>
      <w:r>
        <w:rPr>
          <w:spacing w:val="-1"/>
          <w:w w:val="105"/>
          <w:sz w:val="17"/>
        </w:rPr>
        <w:t xml:space="preserve"> </w:t>
      </w:r>
      <w:r>
        <w:rPr>
          <w:w w:val="105"/>
          <w:sz w:val="17"/>
        </w:rPr>
        <w:t>one</w:t>
      </w:r>
      <w:r>
        <w:rPr>
          <w:spacing w:val="-1"/>
          <w:w w:val="105"/>
          <w:sz w:val="17"/>
        </w:rPr>
        <w:t xml:space="preserve"> </w:t>
      </w:r>
      <w:r>
        <w:rPr>
          <w:w w:val="105"/>
          <w:sz w:val="17"/>
        </w:rPr>
        <w:t>Class</w:t>
      </w:r>
      <w:r>
        <w:rPr>
          <w:spacing w:val="-4"/>
          <w:w w:val="105"/>
          <w:sz w:val="17"/>
        </w:rPr>
        <w:t xml:space="preserve"> </w:t>
      </w:r>
      <w:r>
        <w:rPr>
          <w:w w:val="105"/>
          <w:sz w:val="17"/>
        </w:rPr>
        <w:t>in</w:t>
      </w:r>
      <w:r>
        <w:rPr>
          <w:spacing w:val="27"/>
          <w:w w:val="105"/>
          <w:sz w:val="17"/>
        </w:rPr>
        <w:t xml:space="preserve"> </w:t>
      </w:r>
      <w:r>
        <w:rPr>
          <w:w w:val="105"/>
          <w:sz w:val="17"/>
        </w:rPr>
        <w:t>a</w:t>
      </w:r>
      <w:r>
        <w:rPr>
          <w:spacing w:val="-1"/>
          <w:w w:val="105"/>
          <w:sz w:val="17"/>
        </w:rPr>
        <w:t xml:space="preserve"> </w:t>
      </w:r>
      <w:r>
        <w:rPr>
          <w:w w:val="105"/>
          <w:sz w:val="17"/>
        </w:rPr>
        <w:t>Fund</w:t>
      </w:r>
      <w:r>
        <w:rPr>
          <w:spacing w:val="34"/>
          <w:w w:val="105"/>
          <w:sz w:val="17"/>
        </w:rPr>
        <w:t xml:space="preserve"> </w:t>
      </w:r>
      <w:r>
        <w:rPr>
          <w:w w:val="105"/>
          <w:sz w:val="17"/>
        </w:rPr>
        <w:t>for Units</w:t>
      </w:r>
      <w:r>
        <w:rPr>
          <w:spacing w:val="36"/>
          <w:w w:val="105"/>
          <w:sz w:val="17"/>
        </w:rPr>
        <w:t xml:space="preserve"> </w:t>
      </w:r>
      <w:r>
        <w:rPr>
          <w:w w:val="105"/>
          <w:sz w:val="17"/>
        </w:rPr>
        <w:t>of</w:t>
      </w:r>
      <w:r>
        <w:rPr>
          <w:spacing w:val="-1"/>
          <w:w w:val="105"/>
          <w:sz w:val="17"/>
        </w:rPr>
        <w:t xml:space="preserve"> </w:t>
      </w:r>
      <w:r>
        <w:rPr>
          <w:w w:val="105"/>
          <w:sz w:val="17"/>
        </w:rPr>
        <w:t>another</w:t>
      </w:r>
      <w:r>
        <w:rPr>
          <w:spacing w:val="33"/>
          <w:w w:val="105"/>
          <w:sz w:val="17"/>
        </w:rPr>
        <w:t xml:space="preserve"> </w:t>
      </w:r>
      <w:r>
        <w:rPr>
          <w:w w:val="105"/>
          <w:sz w:val="17"/>
        </w:rPr>
        <w:t>Class</w:t>
      </w:r>
      <w:r>
        <w:rPr>
          <w:spacing w:val="-1"/>
          <w:w w:val="105"/>
          <w:sz w:val="17"/>
        </w:rPr>
        <w:t xml:space="preserve"> </w:t>
      </w:r>
      <w:r>
        <w:rPr>
          <w:w w:val="105"/>
          <w:sz w:val="17"/>
        </w:rPr>
        <w:t>in the same Fund; or</w:t>
      </w:r>
    </w:p>
    <w:p w14:paraId="6C1F768F" w14:textId="77777777" w:rsidR="00FE7E48" w:rsidRDefault="00CB7212">
      <w:pPr>
        <w:pStyle w:val="ListParagraph"/>
        <w:numPr>
          <w:ilvl w:val="0"/>
          <w:numId w:val="26"/>
        </w:numPr>
        <w:tabs>
          <w:tab w:val="left" w:pos="740"/>
        </w:tabs>
        <w:spacing w:before="96"/>
        <w:ind w:left="740" w:hanging="357"/>
        <w:rPr>
          <w:sz w:val="17"/>
        </w:rPr>
      </w:pPr>
      <w:r>
        <w:rPr>
          <w:w w:val="105"/>
          <w:sz w:val="17"/>
        </w:rPr>
        <w:t>Switch</w:t>
      </w:r>
      <w:r>
        <w:rPr>
          <w:spacing w:val="-10"/>
          <w:w w:val="105"/>
          <w:sz w:val="17"/>
        </w:rPr>
        <w:t xml:space="preserve"> </w:t>
      </w:r>
      <w:r>
        <w:rPr>
          <w:w w:val="105"/>
          <w:sz w:val="17"/>
        </w:rPr>
        <w:t>all</w:t>
      </w:r>
      <w:r>
        <w:rPr>
          <w:spacing w:val="-6"/>
          <w:w w:val="105"/>
          <w:sz w:val="17"/>
        </w:rPr>
        <w:t xml:space="preserve"> </w:t>
      </w:r>
      <w:r>
        <w:rPr>
          <w:w w:val="105"/>
          <w:sz w:val="17"/>
        </w:rPr>
        <w:t>or</w:t>
      </w:r>
      <w:r>
        <w:rPr>
          <w:spacing w:val="-3"/>
          <w:w w:val="105"/>
          <w:sz w:val="17"/>
        </w:rPr>
        <w:t xml:space="preserve"> </w:t>
      </w:r>
      <w:r>
        <w:rPr>
          <w:w w:val="105"/>
          <w:sz w:val="17"/>
        </w:rPr>
        <w:t>some</w:t>
      </w:r>
      <w:r>
        <w:rPr>
          <w:spacing w:val="-11"/>
          <w:w w:val="105"/>
          <w:sz w:val="17"/>
        </w:rPr>
        <w:t xml:space="preserve"> </w:t>
      </w:r>
      <w:r>
        <w:rPr>
          <w:w w:val="105"/>
          <w:sz w:val="17"/>
        </w:rPr>
        <w:t>of</w:t>
      </w:r>
      <w:r>
        <w:rPr>
          <w:spacing w:val="-6"/>
          <w:w w:val="105"/>
          <w:sz w:val="17"/>
        </w:rPr>
        <w:t xml:space="preserve"> </w:t>
      </w:r>
      <w:r>
        <w:rPr>
          <w:w w:val="105"/>
          <w:sz w:val="17"/>
        </w:rPr>
        <w:t>their</w:t>
      </w:r>
      <w:r>
        <w:rPr>
          <w:spacing w:val="-4"/>
          <w:w w:val="105"/>
          <w:sz w:val="17"/>
        </w:rPr>
        <w:t xml:space="preserve"> </w:t>
      </w:r>
      <w:r>
        <w:rPr>
          <w:w w:val="105"/>
          <w:sz w:val="17"/>
        </w:rPr>
        <w:t>Units</w:t>
      </w:r>
      <w:r>
        <w:rPr>
          <w:spacing w:val="6"/>
          <w:w w:val="105"/>
          <w:sz w:val="17"/>
        </w:rPr>
        <w:t xml:space="preserve"> </w:t>
      </w:r>
      <w:r>
        <w:rPr>
          <w:w w:val="105"/>
          <w:sz w:val="17"/>
        </w:rPr>
        <w:t>in</w:t>
      </w:r>
      <w:r>
        <w:rPr>
          <w:spacing w:val="-7"/>
          <w:w w:val="105"/>
          <w:sz w:val="17"/>
        </w:rPr>
        <w:t xml:space="preserve"> </w:t>
      </w:r>
      <w:r>
        <w:rPr>
          <w:w w:val="105"/>
          <w:sz w:val="17"/>
        </w:rPr>
        <w:t>one</w:t>
      </w:r>
      <w:r>
        <w:rPr>
          <w:spacing w:val="-14"/>
          <w:w w:val="105"/>
          <w:sz w:val="17"/>
        </w:rPr>
        <w:t xml:space="preserve"> </w:t>
      </w:r>
      <w:r>
        <w:rPr>
          <w:w w:val="105"/>
          <w:sz w:val="17"/>
        </w:rPr>
        <w:t>Fund</w:t>
      </w:r>
      <w:r>
        <w:rPr>
          <w:spacing w:val="5"/>
          <w:w w:val="105"/>
          <w:sz w:val="17"/>
        </w:rPr>
        <w:t xml:space="preserve"> </w:t>
      </w:r>
      <w:r>
        <w:rPr>
          <w:w w:val="105"/>
          <w:sz w:val="17"/>
        </w:rPr>
        <w:t>for</w:t>
      </w:r>
      <w:r>
        <w:rPr>
          <w:spacing w:val="-5"/>
          <w:w w:val="105"/>
          <w:sz w:val="17"/>
        </w:rPr>
        <w:t xml:space="preserve"> </w:t>
      </w:r>
      <w:r>
        <w:rPr>
          <w:w w:val="105"/>
          <w:sz w:val="17"/>
        </w:rPr>
        <w:t>Units</w:t>
      </w:r>
      <w:r>
        <w:rPr>
          <w:spacing w:val="-5"/>
          <w:w w:val="105"/>
          <w:sz w:val="17"/>
        </w:rPr>
        <w:t xml:space="preserve"> </w:t>
      </w:r>
      <w:r>
        <w:rPr>
          <w:w w:val="105"/>
          <w:sz w:val="17"/>
        </w:rPr>
        <w:t>in</w:t>
      </w:r>
      <w:r>
        <w:rPr>
          <w:spacing w:val="-7"/>
          <w:w w:val="105"/>
          <w:sz w:val="17"/>
        </w:rPr>
        <w:t xml:space="preserve"> </w:t>
      </w:r>
      <w:r>
        <w:rPr>
          <w:w w:val="105"/>
          <w:sz w:val="17"/>
        </w:rPr>
        <w:t>another</w:t>
      </w:r>
      <w:r>
        <w:rPr>
          <w:spacing w:val="-2"/>
          <w:w w:val="105"/>
          <w:sz w:val="17"/>
        </w:rPr>
        <w:t xml:space="preserve"> </w:t>
      </w:r>
      <w:r>
        <w:rPr>
          <w:w w:val="105"/>
          <w:sz w:val="17"/>
        </w:rPr>
        <w:t>Fund</w:t>
      </w:r>
      <w:r>
        <w:rPr>
          <w:spacing w:val="10"/>
          <w:w w:val="105"/>
          <w:sz w:val="17"/>
        </w:rPr>
        <w:t xml:space="preserve"> </w:t>
      </w:r>
      <w:r>
        <w:rPr>
          <w:w w:val="105"/>
          <w:sz w:val="17"/>
        </w:rPr>
        <w:t>of</w:t>
      </w:r>
      <w:r>
        <w:rPr>
          <w:spacing w:val="-6"/>
          <w:w w:val="105"/>
          <w:sz w:val="17"/>
        </w:rPr>
        <w:t xml:space="preserve"> </w:t>
      </w:r>
      <w:r>
        <w:rPr>
          <w:w w:val="105"/>
          <w:sz w:val="17"/>
        </w:rPr>
        <w:t>the</w:t>
      </w:r>
      <w:r>
        <w:rPr>
          <w:spacing w:val="-3"/>
          <w:w w:val="105"/>
          <w:sz w:val="17"/>
        </w:rPr>
        <w:t xml:space="preserve"> </w:t>
      </w:r>
      <w:r>
        <w:rPr>
          <w:spacing w:val="-2"/>
          <w:w w:val="105"/>
          <w:sz w:val="17"/>
        </w:rPr>
        <w:t>Trust.</w:t>
      </w:r>
    </w:p>
    <w:p w14:paraId="0E143946" w14:textId="77777777" w:rsidR="00FE7E48" w:rsidRDefault="00FE7E48">
      <w:pPr>
        <w:pStyle w:val="BodyText"/>
        <w:spacing w:before="2"/>
      </w:pPr>
    </w:p>
    <w:p w14:paraId="38E5E681" w14:textId="77777777" w:rsidR="00FE7E48" w:rsidRDefault="00CB7212">
      <w:pPr>
        <w:pStyle w:val="ListParagraph"/>
        <w:numPr>
          <w:ilvl w:val="2"/>
          <w:numId w:val="29"/>
        </w:numPr>
        <w:tabs>
          <w:tab w:val="left" w:pos="851"/>
        </w:tabs>
        <w:spacing w:before="1"/>
        <w:ind w:left="851" w:right="7538" w:hanging="851"/>
        <w:jc w:val="right"/>
        <w:rPr>
          <w:i/>
          <w:sz w:val="17"/>
        </w:rPr>
      </w:pPr>
      <w:r>
        <w:rPr>
          <w:i/>
          <w:spacing w:val="-2"/>
          <w:w w:val="105"/>
          <w:sz w:val="17"/>
        </w:rPr>
        <w:t>Conversions</w:t>
      </w:r>
    </w:p>
    <w:p w14:paraId="66C8C5EB" w14:textId="77777777" w:rsidR="00FE7E48" w:rsidRDefault="00FE7E48">
      <w:pPr>
        <w:pStyle w:val="BodyText"/>
        <w:spacing w:before="35"/>
        <w:rPr>
          <w:i/>
        </w:rPr>
      </w:pPr>
    </w:p>
    <w:p w14:paraId="3F5DA728" w14:textId="77777777" w:rsidR="00FE7E48" w:rsidRDefault="00CB7212">
      <w:pPr>
        <w:pStyle w:val="BodyText"/>
        <w:spacing w:line="338" w:lineRule="auto"/>
        <w:ind w:left="875" w:right="1490"/>
        <w:jc w:val="both"/>
      </w:pPr>
      <w:r>
        <w:t>Conversions will be effected by the Manager recording the change of Unit Class on the Register of the Trust.</w:t>
      </w:r>
    </w:p>
    <w:p w14:paraId="06E27AC2" w14:textId="77777777" w:rsidR="00FE7E48" w:rsidRDefault="00FE7E48">
      <w:pPr>
        <w:pStyle w:val="BodyText"/>
        <w:spacing w:before="34"/>
      </w:pPr>
    </w:p>
    <w:p w14:paraId="398C140F" w14:textId="77777777" w:rsidR="00FE7E48" w:rsidRDefault="00CB7212">
      <w:pPr>
        <w:pStyle w:val="BodyText"/>
        <w:spacing w:before="1" w:line="336" w:lineRule="auto"/>
        <w:ind w:left="875" w:right="1477"/>
        <w:jc w:val="both"/>
      </w:pPr>
      <w:r>
        <w:t>The</w:t>
      </w:r>
      <w:r>
        <w:rPr>
          <w:spacing w:val="-8"/>
        </w:rPr>
        <w:t xml:space="preserve"> </w:t>
      </w:r>
      <w:r>
        <w:t>Manager</w:t>
      </w:r>
      <w:r>
        <w:rPr>
          <w:spacing w:val="-8"/>
        </w:rPr>
        <w:t xml:space="preserve"> </w:t>
      </w:r>
      <w:r>
        <w:t>will</w:t>
      </w:r>
      <w:r>
        <w:rPr>
          <w:spacing w:val="-7"/>
        </w:rPr>
        <w:t xml:space="preserve"> </w:t>
      </w:r>
      <w:r>
        <w:t>carry</w:t>
      </w:r>
      <w:r>
        <w:rPr>
          <w:spacing w:val="-7"/>
        </w:rPr>
        <w:t xml:space="preserve"> </w:t>
      </w:r>
      <w:r>
        <w:t>out</w:t>
      </w:r>
      <w:r>
        <w:rPr>
          <w:spacing w:val="-7"/>
        </w:rPr>
        <w:t xml:space="preserve"> </w:t>
      </w:r>
      <w:r>
        <w:t>instructions</w:t>
      </w:r>
      <w:r>
        <w:rPr>
          <w:spacing w:val="-6"/>
        </w:rPr>
        <w:t xml:space="preserve"> </w:t>
      </w:r>
      <w:r>
        <w:t>to</w:t>
      </w:r>
      <w:r>
        <w:rPr>
          <w:spacing w:val="-7"/>
        </w:rPr>
        <w:t xml:space="preserve"> </w:t>
      </w:r>
      <w:r>
        <w:t>convert</w:t>
      </w:r>
      <w:r>
        <w:rPr>
          <w:spacing w:val="-7"/>
        </w:rPr>
        <w:t xml:space="preserve"> </w:t>
      </w:r>
      <w:r>
        <w:t>Units</w:t>
      </w:r>
      <w:r>
        <w:rPr>
          <w:spacing w:val="-6"/>
        </w:rPr>
        <w:t xml:space="preserve"> </w:t>
      </w:r>
      <w:r>
        <w:t>as</w:t>
      </w:r>
      <w:r>
        <w:rPr>
          <w:spacing w:val="-7"/>
        </w:rPr>
        <w:t xml:space="preserve"> </w:t>
      </w:r>
      <w:r>
        <w:t>soon</w:t>
      </w:r>
      <w:r>
        <w:rPr>
          <w:spacing w:val="-10"/>
        </w:rPr>
        <w:t xml:space="preserve"> </w:t>
      </w:r>
      <w:r>
        <w:t>as</w:t>
      </w:r>
      <w:r>
        <w:rPr>
          <w:spacing w:val="-9"/>
        </w:rPr>
        <w:t xml:space="preserve"> </w:t>
      </w:r>
      <w:r>
        <w:t>possible</w:t>
      </w:r>
      <w:r>
        <w:rPr>
          <w:spacing w:val="-6"/>
        </w:rPr>
        <w:t xml:space="preserve"> </w:t>
      </w:r>
      <w:r>
        <w:t>but</w:t>
      </w:r>
      <w:r>
        <w:rPr>
          <w:spacing w:val="-7"/>
        </w:rPr>
        <w:t xml:space="preserve"> </w:t>
      </w:r>
      <w:r>
        <w:t>this</w:t>
      </w:r>
      <w:r>
        <w:rPr>
          <w:spacing w:val="-6"/>
        </w:rPr>
        <w:t xml:space="preserve"> </w:t>
      </w:r>
      <w:r>
        <w:t>may</w:t>
      </w:r>
      <w:r>
        <w:rPr>
          <w:spacing w:val="-7"/>
        </w:rPr>
        <w:t xml:space="preserve"> </w:t>
      </w:r>
      <w:r>
        <w:t>not be at the next Valuation Point and instructions may be held over and processed with conversion instructions given by other Unitholders and in some cases may not be effected until the end of the relevant accounting period. Unitholders should contact the Manager for further information on when a conversion may be effected.</w:t>
      </w:r>
    </w:p>
    <w:p w14:paraId="4DEA4409" w14:textId="77777777" w:rsidR="00FE7E48" w:rsidRDefault="00FE7E48">
      <w:pPr>
        <w:pStyle w:val="BodyText"/>
        <w:spacing w:before="31"/>
      </w:pPr>
    </w:p>
    <w:p w14:paraId="2F40FD24" w14:textId="77777777" w:rsidR="00FE7E48" w:rsidRDefault="00CB7212">
      <w:pPr>
        <w:pStyle w:val="Heading2"/>
        <w:spacing w:before="1" w:line="333" w:lineRule="auto"/>
        <w:ind w:right="1484"/>
        <w:jc w:val="both"/>
      </w:pPr>
      <w:r>
        <w:t>Conversions</w:t>
      </w:r>
      <w:r>
        <w:rPr>
          <w:spacing w:val="-4"/>
        </w:rPr>
        <w:t xml:space="preserve"> </w:t>
      </w:r>
      <w:r>
        <w:t>will</w:t>
      </w:r>
      <w:r>
        <w:rPr>
          <w:spacing w:val="-4"/>
        </w:rPr>
        <w:t xml:space="preserve"> </w:t>
      </w:r>
      <w:r>
        <w:t>not</w:t>
      </w:r>
      <w:r>
        <w:rPr>
          <w:spacing w:val="-5"/>
        </w:rPr>
        <w:t xml:space="preserve"> </w:t>
      </w:r>
      <w:r>
        <w:t>be</w:t>
      </w:r>
      <w:r>
        <w:rPr>
          <w:spacing w:val="-5"/>
        </w:rPr>
        <w:t xml:space="preserve"> </w:t>
      </w:r>
      <w:r>
        <w:t>treated</w:t>
      </w:r>
      <w:r>
        <w:rPr>
          <w:spacing w:val="-4"/>
        </w:rPr>
        <w:t xml:space="preserve"> </w:t>
      </w:r>
      <w:r>
        <w:t>as a</w:t>
      </w:r>
      <w:r>
        <w:rPr>
          <w:spacing w:val="-5"/>
        </w:rPr>
        <w:t xml:space="preserve"> </w:t>
      </w:r>
      <w:r>
        <w:t>disposal</w:t>
      </w:r>
      <w:r>
        <w:rPr>
          <w:spacing w:val="-4"/>
        </w:rPr>
        <w:t xml:space="preserve"> </w:t>
      </w:r>
      <w:r>
        <w:t>for</w:t>
      </w:r>
      <w:r>
        <w:rPr>
          <w:spacing w:val="-5"/>
        </w:rPr>
        <w:t xml:space="preserve"> </w:t>
      </w:r>
      <w:r>
        <w:t>capital</w:t>
      </w:r>
      <w:r>
        <w:rPr>
          <w:spacing w:val="-5"/>
        </w:rPr>
        <w:t xml:space="preserve"> </w:t>
      </w:r>
      <w:r>
        <w:t>gains</w:t>
      </w:r>
      <w:r>
        <w:rPr>
          <w:spacing w:val="-4"/>
        </w:rPr>
        <w:t xml:space="preserve"> </w:t>
      </w:r>
      <w:r>
        <w:t>tax purposes</w:t>
      </w:r>
      <w:r>
        <w:rPr>
          <w:spacing w:val="-6"/>
        </w:rPr>
        <w:t xml:space="preserve"> </w:t>
      </w:r>
      <w:r>
        <w:t>and</w:t>
      </w:r>
      <w:r>
        <w:rPr>
          <w:spacing w:val="-3"/>
        </w:rPr>
        <w:t xml:space="preserve"> </w:t>
      </w:r>
      <w:r>
        <w:t>no stamp duty reserve tax will be payable on the conversion.</w:t>
      </w:r>
    </w:p>
    <w:p w14:paraId="6B3C08D2" w14:textId="77777777" w:rsidR="00FE7E48" w:rsidRDefault="00FE7E48">
      <w:pPr>
        <w:pStyle w:val="BodyText"/>
        <w:spacing w:before="34"/>
        <w:rPr>
          <w:b/>
        </w:rPr>
      </w:pPr>
    </w:p>
    <w:p w14:paraId="792B49B6" w14:textId="77777777" w:rsidR="00FE7E48" w:rsidRDefault="00CB7212">
      <w:pPr>
        <w:pStyle w:val="BodyText"/>
        <w:spacing w:before="1" w:line="338" w:lineRule="auto"/>
        <w:ind w:left="875" w:right="1479"/>
        <w:jc w:val="both"/>
      </w:pPr>
      <w:r>
        <w:t>The</w:t>
      </w:r>
      <w:r>
        <w:rPr>
          <w:spacing w:val="-14"/>
        </w:rPr>
        <w:t xml:space="preserve"> </w:t>
      </w:r>
      <w:r>
        <w:t>Manager</w:t>
      </w:r>
      <w:r>
        <w:rPr>
          <w:spacing w:val="-14"/>
        </w:rPr>
        <w:t xml:space="preserve"> </w:t>
      </w:r>
      <w:r>
        <w:t>may</w:t>
      </w:r>
      <w:r>
        <w:rPr>
          <w:spacing w:val="-12"/>
        </w:rPr>
        <w:t xml:space="preserve"> </w:t>
      </w:r>
      <w:r>
        <w:t>at</w:t>
      </w:r>
      <w:r>
        <w:rPr>
          <w:spacing w:val="-13"/>
        </w:rPr>
        <w:t xml:space="preserve"> </w:t>
      </w:r>
      <w:r>
        <w:t>its</w:t>
      </w:r>
      <w:r>
        <w:rPr>
          <w:spacing w:val="-13"/>
        </w:rPr>
        <w:t xml:space="preserve"> </w:t>
      </w:r>
      <w:r>
        <w:t>discretion</w:t>
      </w:r>
      <w:r>
        <w:rPr>
          <w:spacing w:val="-13"/>
        </w:rPr>
        <w:t xml:space="preserve"> </w:t>
      </w:r>
      <w:r>
        <w:t>make</w:t>
      </w:r>
      <w:r>
        <w:rPr>
          <w:spacing w:val="-14"/>
        </w:rPr>
        <w:t xml:space="preserve"> </w:t>
      </w:r>
      <w:r>
        <w:t>a</w:t>
      </w:r>
      <w:r>
        <w:rPr>
          <w:spacing w:val="-10"/>
        </w:rPr>
        <w:t xml:space="preserve"> </w:t>
      </w:r>
      <w:r>
        <w:t>charge</w:t>
      </w:r>
      <w:r>
        <w:rPr>
          <w:spacing w:val="-14"/>
        </w:rPr>
        <w:t xml:space="preserve"> </w:t>
      </w:r>
      <w:r>
        <w:t>on</w:t>
      </w:r>
      <w:r>
        <w:rPr>
          <w:spacing w:val="-13"/>
        </w:rPr>
        <w:t xml:space="preserve"> </w:t>
      </w:r>
      <w:r>
        <w:t>the</w:t>
      </w:r>
      <w:r>
        <w:rPr>
          <w:spacing w:val="-14"/>
        </w:rPr>
        <w:t xml:space="preserve"> </w:t>
      </w:r>
      <w:r>
        <w:t>conversion</w:t>
      </w:r>
      <w:r>
        <w:rPr>
          <w:spacing w:val="-13"/>
        </w:rPr>
        <w:t xml:space="preserve"> </w:t>
      </w:r>
      <w:r>
        <w:t>of</w:t>
      </w:r>
      <w:r>
        <w:rPr>
          <w:spacing w:val="-13"/>
        </w:rPr>
        <w:t xml:space="preserve"> </w:t>
      </w:r>
      <w:r>
        <w:t>Units</w:t>
      </w:r>
      <w:r>
        <w:rPr>
          <w:spacing w:val="-9"/>
        </w:rPr>
        <w:t xml:space="preserve"> </w:t>
      </w:r>
      <w:r>
        <w:t>between</w:t>
      </w:r>
      <w:r>
        <w:rPr>
          <w:spacing w:val="-10"/>
        </w:rPr>
        <w:t xml:space="preserve"> </w:t>
      </w:r>
      <w:r>
        <w:t>Classes but does not currently do so.</w:t>
      </w:r>
    </w:p>
    <w:p w14:paraId="0CB7BAD7" w14:textId="77777777" w:rsidR="00FE7E48" w:rsidRDefault="00FE7E48">
      <w:pPr>
        <w:pStyle w:val="BodyText"/>
        <w:spacing w:before="26"/>
      </w:pPr>
    </w:p>
    <w:p w14:paraId="7F8776FC" w14:textId="77777777" w:rsidR="00FE7E48" w:rsidRDefault="00CB7212">
      <w:pPr>
        <w:pStyle w:val="BodyText"/>
        <w:spacing w:line="340" w:lineRule="auto"/>
        <w:ind w:left="875" w:right="1495"/>
        <w:jc w:val="both"/>
      </w:pPr>
      <w:r>
        <w:t>The number of Units to be issued in the new Class will be calculated relative to the price of the Units being converted.</w:t>
      </w:r>
    </w:p>
    <w:p w14:paraId="0AEC9A2F" w14:textId="77777777" w:rsidR="00FE7E48" w:rsidRDefault="00FE7E48">
      <w:pPr>
        <w:pStyle w:val="BodyText"/>
        <w:spacing w:before="28"/>
      </w:pPr>
    </w:p>
    <w:p w14:paraId="31E3C1A3" w14:textId="77777777" w:rsidR="00FE7E48" w:rsidRDefault="00CB7212">
      <w:pPr>
        <w:pStyle w:val="BodyText"/>
        <w:spacing w:line="336" w:lineRule="auto"/>
        <w:ind w:left="875" w:right="1479"/>
        <w:jc w:val="both"/>
      </w:pPr>
      <w:r>
        <w:t>If</w:t>
      </w:r>
      <w:r>
        <w:rPr>
          <w:spacing w:val="-5"/>
        </w:rPr>
        <w:t xml:space="preserve"> </w:t>
      </w:r>
      <w:r>
        <w:t>the</w:t>
      </w:r>
      <w:r>
        <w:rPr>
          <w:spacing w:val="-5"/>
        </w:rPr>
        <w:t xml:space="preserve"> </w:t>
      </w:r>
      <w:r>
        <w:t>conversion</w:t>
      </w:r>
      <w:r>
        <w:rPr>
          <w:spacing w:val="-4"/>
        </w:rPr>
        <w:t xml:space="preserve"> </w:t>
      </w:r>
      <w:r>
        <w:t>would</w:t>
      </w:r>
      <w:r>
        <w:rPr>
          <w:spacing w:val="-2"/>
        </w:rPr>
        <w:t xml:space="preserve"> </w:t>
      </w:r>
      <w:r>
        <w:t>result</w:t>
      </w:r>
      <w:r>
        <w:rPr>
          <w:spacing w:val="-5"/>
        </w:rPr>
        <w:t xml:space="preserve"> </w:t>
      </w:r>
      <w:r>
        <w:t>in</w:t>
      </w:r>
      <w:r>
        <w:rPr>
          <w:spacing w:val="-5"/>
        </w:rPr>
        <w:t xml:space="preserve"> </w:t>
      </w:r>
      <w:r>
        <w:t>the</w:t>
      </w:r>
      <w:r>
        <w:rPr>
          <w:spacing w:val="-3"/>
        </w:rPr>
        <w:t xml:space="preserve"> </w:t>
      </w:r>
      <w:r>
        <w:t>Unitholder</w:t>
      </w:r>
      <w:r>
        <w:rPr>
          <w:spacing w:val="-1"/>
        </w:rPr>
        <w:t xml:space="preserve"> </w:t>
      </w:r>
      <w:r>
        <w:t>holding</w:t>
      </w:r>
      <w:r>
        <w:rPr>
          <w:spacing w:val="-4"/>
        </w:rPr>
        <w:t xml:space="preserve"> </w:t>
      </w:r>
      <w:r>
        <w:t>a number</w:t>
      </w:r>
      <w:r>
        <w:rPr>
          <w:spacing w:val="-6"/>
        </w:rPr>
        <w:t xml:space="preserve"> </w:t>
      </w:r>
      <w:r>
        <w:t>of</w:t>
      </w:r>
      <w:r>
        <w:rPr>
          <w:spacing w:val="-5"/>
        </w:rPr>
        <w:t xml:space="preserve"> </w:t>
      </w:r>
      <w:r>
        <w:t>original</w:t>
      </w:r>
      <w:r>
        <w:rPr>
          <w:spacing w:val="-5"/>
        </w:rPr>
        <w:t xml:space="preserve"> </w:t>
      </w:r>
      <w:r>
        <w:t>or</w:t>
      </w:r>
      <w:r>
        <w:rPr>
          <w:spacing w:val="-3"/>
        </w:rPr>
        <w:t xml:space="preserve"> </w:t>
      </w:r>
      <w:r>
        <w:t>new</w:t>
      </w:r>
      <w:r>
        <w:rPr>
          <w:spacing w:val="-5"/>
        </w:rPr>
        <w:t xml:space="preserve"> </w:t>
      </w:r>
      <w:r>
        <w:t>Units</w:t>
      </w:r>
      <w:r>
        <w:rPr>
          <w:spacing w:val="-4"/>
        </w:rPr>
        <w:t xml:space="preserve"> </w:t>
      </w:r>
      <w:r>
        <w:t>of a value which</w:t>
      </w:r>
      <w:r>
        <w:rPr>
          <w:spacing w:val="-1"/>
        </w:rPr>
        <w:t xml:space="preserve"> </w:t>
      </w:r>
      <w:r>
        <w:t>is less than the minimum holding in the Funds concerned, the</w:t>
      </w:r>
      <w:r>
        <w:rPr>
          <w:spacing w:val="-1"/>
        </w:rPr>
        <w:t xml:space="preserve"> </w:t>
      </w:r>
      <w:r>
        <w:t>Manager may, if it thinks fit, switch the whole of the applicant’s holding of original Units to new Units, or refuse to effect any switch of the original Units.</w:t>
      </w:r>
    </w:p>
    <w:p w14:paraId="09884569" w14:textId="77777777" w:rsidR="00FE7E48" w:rsidRDefault="00FE7E48">
      <w:pPr>
        <w:pStyle w:val="BodyText"/>
        <w:spacing w:before="33"/>
      </w:pPr>
    </w:p>
    <w:p w14:paraId="4BDB93A7" w14:textId="77777777" w:rsidR="00FE7E48" w:rsidRDefault="00CB7212">
      <w:pPr>
        <w:pStyle w:val="BodyText"/>
        <w:spacing w:line="336" w:lineRule="auto"/>
        <w:ind w:left="875" w:right="1481"/>
        <w:jc w:val="both"/>
      </w:pPr>
      <w:r>
        <w:t>Converting may be effected either by telephone or in writing to the Manager and the Unitholder will be required to complete a conversion form (which, in the case of joint Unitholders</w:t>
      </w:r>
      <w:r>
        <w:rPr>
          <w:spacing w:val="-10"/>
        </w:rPr>
        <w:t xml:space="preserve"> </w:t>
      </w:r>
      <w:r>
        <w:t>must</w:t>
      </w:r>
      <w:r>
        <w:rPr>
          <w:spacing w:val="-11"/>
        </w:rPr>
        <w:t xml:space="preserve"> </w:t>
      </w:r>
      <w:r>
        <w:t>be</w:t>
      </w:r>
      <w:r>
        <w:rPr>
          <w:spacing w:val="-10"/>
        </w:rPr>
        <w:t xml:space="preserve"> </w:t>
      </w:r>
      <w:r>
        <w:t>signed</w:t>
      </w:r>
      <w:r>
        <w:rPr>
          <w:spacing w:val="-7"/>
        </w:rPr>
        <w:t xml:space="preserve"> </w:t>
      </w:r>
      <w:r>
        <w:t>by</w:t>
      </w:r>
      <w:r>
        <w:rPr>
          <w:spacing w:val="-12"/>
        </w:rPr>
        <w:t xml:space="preserve"> </w:t>
      </w:r>
      <w:r>
        <w:t>all</w:t>
      </w:r>
      <w:r>
        <w:rPr>
          <w:spacing w:val="-13"/>
        </w:rPr>
        <w:t xml:space="preserve"> </w:t>
      </w:r>
      <w:r>
        <w:t>the</w:t>
      </w:r>
      <w:r>
        <w:rPr>
          <w:spacing w:val="-13"/>
        </w:rPr>
        <w:t xml:space="preserve"> </w:t>
      </w:r>
      <w:r>
        <w:t>joint</w:t>
      </w:r>
      <w:r>
        <w:rPr>
          <w:spacing w:val="-12"/>
        </w:rPr>
        <w:t xml:space="preserve"> </w:t>
      </w:r>
      <w:r>
        <w:t>holders).</w:t>
      </w:r>
      <w:r>
        <w:rPr>
          <w:spacing w:val="-10"/>
        </w:rPr>
        <w:t xml:space="preserve"> </w:t>
      </w:r>
      <w:r>
        <w:t>Conversion</w:t>
      </w:r>
      <w:r>
        <w:rPr>
          <w:spacing w:val="-11"/>
        </w:rPr>
        <w:t xml:space="preserve"> </w:t>
      </w:r>
      <w:r>
        <w:t>forms</w:t>
      </w:r>
      <w:r>
        <w:rPr>
          <w:spacing w:val="-12"/>
        </w:rPr>
        <w:t xml:space="preserve"> </w:t>
      </w:r>
      <w:r>
        <w:t>may</w:t>
      </w:r>
      <w:r>
        <w:rPr>
          <w:spacing w:val="-11"/>
        </w:rPr>
        <w:t xml:space="preserve"> </w:t>
      </w:r>
      <w:r>
        <w:t>be</w:t>
      </w:r>
      <w:r>
        <w:rPr>
          <w:spacing w:val="-13"/>
        </w:rPr>
        <w:t xml:space="preserve"> </w:t>
      </w:r>
      <w:r>
        <w:t>obtained</w:t>
      </w:r>
      <w:r>
        <w:rPr>
          <w:spacing w:val="-12"/>
        </w:rPr>
        <w:t xml:space="preserve"> </w:t>
      </w:r>
      <w:r>
        <w:t>from the Manager.</w:t>
      </w:r>
    </w:p>
    <w:p w14:paraId="41BC4496" w14:textId="77777777" w:rsidR="00FE7E48" w:rsidRDefault="00FE7E48">
      <w:pPr>
        <w:pStyle w:val="BodyText"/>
        <w:spacing w:before="34"/>
      </w:pPr>
    </w:p>
    <w:p w14:paraId="6E9FFCF1" w14:textId="77777777" w:rsidR="00FE7E48" w:rsidRDefault="00CB7212">
      <w:pPr>
        <w:pStyle w:val="Heading2"/>
        <w:spacing w:line="338" w:lineRule="auto"/>
        <w:ind w:right="1474"/>
        <w:jc w:val="both"/>
      </w:pPr>
      <w:r>
        <w:t>A</w:t>
      </w:r>
      <w:r>
        <w:rPr>
          <w:spacing w:val="-9"/>
        </w:rPr>
        <w:t xml:space="preserve"> </w:t>
      </w:r>
      <w:r>
        <w:t>Unitholder</w:t>
      </w:r>
      <w:r>
        <w:rPr>
          <w:spacing w:val="-9"/>
        </w:rPr>
        <w:t xml:space="preserve"> </w:t>
      </w:r>
      <w:r>
        <w:t>who</w:t>
      </w:r>
      <w:r>
        <w:rPr>
          <w:spacing w:val="-8"/>
        </w:rPr>
        <w:t xml:space="preserve"> </w:t>
      </w:r>
      <w:r>
        <w:t>converts</w:t>
      </w:r>
      <w:r>
        <w:rPr>
          <w:spacing w:val="-9"/>
        </w:rPr>
        <w:t xml:space="preserve"> </w:t>
      </w:r>
      <w:r>
        <w:t>Units</w:t>
      </w:r>
      <w:r>
        <w:rPr>
          <w:spacing w:val="-9"/>
        </w:rPr>
        <w:t xml:space="preserve"> </w:t>
      </w:r>
      <w:r>
        <w:t>in</w:t>
      </w:r>
      <w:r>
        <w:rPr>
          <w:spacing w:val="-1"/>
        </w:rPr>
        <w:t xml:space="preserve"> </w:t>
      </w:r>
      <w:r>
        <w:t>one</w:t>
      </w:r>
      <w:r>
        <w:rPr>
          <w:spacing w:val="-9"/>
        </w:rPr>
        <w:t xml:space="preserve"> </w:t>
      </w:r>
      <w:r>
        <w:t>Class</w:t>
      </w:r>
      <w:r>
        <w:rPr>
          <w:spacing w:val="-10"/>
        </w:rPr>
        <w:t xml:space="preserve"> </w:t>
      </w:r>
      <w:r>
        <w:t>for</w:t>
      </w:r>
      <w:r>
        <w:rPr>
          <w:spacing w:val="-10"/>
        </w:rPr>
        <w:t xml:space="preserve"> </w:t>
      </w:r>
      <w:r>
        <w:t>Units</w:t>
      </w:r>
      <w:r>
        <w:rPr>
          <w:spacing w:val="-9"/>
        </w:rPr>
        <w:t xml:space="preserve"> </w:t>
      </w:r>
      <w:r>
        <w:t>in</w:t>
      </w:r>
      <w:r>
        <w:rPr>
          <w:spacing w:val="-6"/>
        </w:rPr>
        <w:t xml:space="preserve"> </w:t>
      </w:r>
      <w:r>
        <w:t>another</w:t>
      </w:r>
      <w:r>
        <w:rPr>
          <w:spacing w:val="-9"/>
        </w:rPr>
        <w:t xml:space="preserve"> </w:t>
      </w:r>
      <w:r>
        <w:t>Class</w:t>
      </w:r>
      <w:r>
        <w:rPr>
          <w:spacing w:val="-5"/>
        </w:rPr>
        <w:t xml:space="preserve"> </w:t>
      </w:r>
      <w:r>
        <w:t>in</w:t>
      </w:r>
      <w:r>
        <w:rPr>
          <w:spacing w:val="-6"/>
        </w:rPr>
        <w:t xml:space="preserve"> </w:t>
      </w:r>
      <w:r>
        <w:t>the</w:t>
      </w:r>
      <w:r>
        <w:rPr>
          <w:spacing w:val="-9"/>
        </w:rPr>
        <w:t xml:space="preserve"> </w:t>
      </w:r>
      <w:r>
        <w:t xml:space="preserve">same </w:t>
      </w:r>
      <w:r>
        <w:rPr>
          <w:w w:val="105"/>
        </w:rPr>
        <w:t>Fund</w:t>
      </w:r>
      <w:r>
        <w:rPr>
          <w:spacing w:val="-16"/>
          <w:w w:val="105"/>
        </w:rPr>
        <w:t xml:space="preserve"> </w:t>
      </w:r>
      <w:r>
        <w:rPr>
          <w:w w:val="105"/>
        </w:rPr>
        <w:t>will</w:t>
      </w:r>
      <w:r>
        <w:rPr>
          <w:spacing w:val="-17"/>
          <w:w w:val="105"/>
        </w:rPr>
        <w:t xml:space="preserve"> </w:t>
      </w:r>
      <w:r>
        <w:rPr>
          <w:w w:val="105"/>
        </w:rPr>
        <w:t>not</w:t>
      </w:r>
      <w:r>
        <w:rPr>
          <w:spacing w:val="-16"/>
          <w:w w:val="105"/>
        </w:rPr>
        <w:t xml:space="preserve"> </w:t>
      </w:r>
      <w:r>
        <w:rPr>
          <w:w w:val="105"/>
        </w:rPr>
        <w:t>be</w:t>
      </w:r>
      <w:r>
        <w:rPr>
          <w:spacing w:val="-17"/>
          <w:w w:val="105"/>
        </w:rPr>
        <w:t xml:space="preserve"> </w:t>
      </w:r>
      <w:r>
        <w:rPr>
          <w:w w:val="105"/>
        </w:rPr>
        <w:t>given</w:t>
      </w:r>
      <w:r>
        <w:rPr>
          <w:spacing w:val="-15"/>
          <w:w w:val="105"/>
        </w:rPr>
        <w:t xml:space="preserve"> </w:t>
      </w:r>
      <w:r>
        <w:rPr>
          <w:w w:val="105"/>
        </w:rPr>
        <w:t>a</w:t>
      </w:r>
      <w:r>
        <w:rPr>
          <w:spacing w:val="-16"/>
          <w:w w:val="105"/>
        </w:rPr>
        <w:t xml:space="preserve"> </w:t>
      </w:r>
      <w:r>
        <w:rPr>
          <w:w w:val="105"/>
        </w:rPr>
        <w:t>right</w:t>
      </w:r>
      <w:r>
        <w:rPr>
          <w:spacing w:val="-16"/>
          <w:w w:val="105"/>
        </w:rPr>
        <w:t xml:space="preserve"> </w:t>
      </w:r>
      <w:r>
        <w:rPr>
          <w:w w:val="105"/>
        </w:rPr>
        <w:t>by</w:t>
      </w:r>
      <w:r>
        <w:rPr>
          <w:spacing w:val="-18"/>
          <w:w w:val="105"/>
        </w:rPr>
        <w:t xml:space="preserve"> </w:t>
      </w:r>
      <w:r>
        <w:rPr>
          <w:w w:val="105"/>
        </w:rPr>
        <w:t>law</w:t>
      </w:r>
      <w:r>
        <w:rPr>
          <w:spacing w:val="-15"/>
          <w:w w:val="105"/>
        </w:rPr>
        <w:t xml:space="preserve"> </w:t>
      </w:r>
      <w:r>
        <w:rPr>
          <w:w w:val="105"/>
        </w:rPr>
        <w:t>to</w:t>
      </w:r>
      <w:r>
        <w:rPr>
          <w:spacing w:val="-16"/>
          <w:w w:val="105"/>
        </w:rPr>
        <w:t xml:space="preserve"> </w:t>
      </w:r>
      <w:r>
        <w:rPr>
          <w:w w:val="105"/>
        </w:rPr>
        <w:t>withdraw</w:t>
      </w:r>
      <w:r>
        <w:rPr>
          <w:spacing w:val="-16"/>
          <w:w w:val="105"/>
        </w:rPr>
        <w:t xml:space="preserve"> </w:t>
      </w:r>
      <w:r>
        <w:rPr>
          <w:w w:val="105"/>
        </w:rPr>
        <w:t>from</w:t>
      </w:r>
      <w:r>
        <w:rPr>
          <w:spacing w:val="-16"/>
          <w:w w:val="105"/>
        </w:rPr>
        <w:t xml:space="preserve"> </w:t>
      </w:r>
      <w:r>
        <w:rPr>
          <w:w w:val="105"/>
        </w:rPr>
        <w:t>or</w:t>
      </w:r>
      <w:r>
        <w:rPr>
          <w:spacing w:val="-15"/>
          <w:w w:val="105"/>
        </w:rPr>
        <w:t xml:space="preserve"> </w:t>
      </w:r>
      <w:r>
        <w:rPr>
          <w:w w:val="105"/>
        </w:rPr>
        <w:t>cancel</w:t>
      </w:r>
      <w:r>
        <w:rPr>
          <w:spacing w:val="-17"/>
          <w:w w:val="105"/>
        </w:rPr>
        <w:t xml:space="preserve"> </w:t>
      </w:r>
      <w:r>
        <w:rPr>
          <w:w w:val="105"/>
        </w:rPr>
        <w:t>the</w:t>
      </w:r>
      <w:r>
        <w:rPr>
          <w:spacing w:val="-15"/>
          <w:w w:val="105"/>
        </w:rPr>
        <w:t xml:space="preserve"> </w:t>
      </w:r>
      <w:r>
        <w:rPr>
          <w:w w:val="105"/>
        </w:rPr>
        <w:t>transaction.</w:t>
      </w:r>
    </w:p>
    <w:p w14:paraId="0AB78A36" w14:textId="77777777" w:rsidR="00FE7E48" w:rsidRDefault="00FE7E48">
      <w:pPr>
        <w:pStyle w:val="BodyText"/>
        <w:spacing w:before="120"/>
        <w:rPr>
          <w:b/>
        </w:rPr>
      </w:pPr>
    </w:p>
    <w:p w14:paraId="3E3DF962" w14:textId="77777777" w:rsidR="00FE7E48" w:rsidRDefault="00CB7212">
      <w:pPr>
        <w:pStyle w:val="ListParagraph"/>
        <w:numPr>
          <w:ilvl w:val="2"/>
          <w:numId w:val="29"/>
        </w:numPr>
        <w:tabs>
          <w:tab w:val="left" w:pos="1583"/>
        </w:tabs>
        <w:spacing w:before="1"/>
        <w:ind w:left="1583" w:hanging="852"/>
        <w:rPr>
          <w:i/>
          <w:sz w:val="17"/>
        </w:rPr>
      </w:pPr>
      <w:r>
        <w:rPr>
          <w:i/>
          <w:spacing w:val="-2"/>
          <w:w w:val="105"/>
          <w:sz w:val="17"/>
        </w:rPr>
        <w:t>Switching</w:t>
      </w:r>
    </w:p>
    <w:p w14:paraId="6A94EE2E" w14:textId="77777777" w:rsidR="00FE7E48" w:rsidRDefault="00FE7E48">
      <w:pPr>
        <w:pStyle w:val="BodyText"/>
        <w:spacing w:before="35"/>
        <w:rPr>
          <w:i/>
        </w:rPr>
      </w:pPr>
    </w:p>
    <w:p w14:paraId="6E8242C9" w14:textId="77777777" w:rsidR="00FE7E48" w:rsidRDefault="00CB7212">
      <w:pPr>
        <w:pStyle w:val="BodyText"/>
        <w:spacing w:line="333" w:lineRule="auto"/>
        <w:ind w:left="875" w:right="1477"/>
        <w:jc w:val="both"/>
      </w:pPr>
      <w:r>
        <w:t>A Unitholder in a Fund may switch all or</w:t>
      </w:r>
      <w:r>
        <w:rPr>
          <w:spacing w:val="-6"/>
        </w:rPr>
        <w:t xml:space="preserve"> </w:t>
      </w:r>
      <w:r>
        <w:t>some</w:t>
      </w:r>
      <w:r>
        <w:rPr>
          <w:spacing w:val="-4"/>
        </w:rPr>
        <w:t xml:space="preserve"> </w:t>
      </w:r>
      <w:r>
        <w:t>of his Units in that Fund for</w:t>
      </w:r>
      <w:r>
        <w:rPr>
          <w:spacing w:val="-4"/>
        </w:rPr>
        <w:t xml:space="preserve"> </w:t>
      </w:r>
      <w:r>
        <w:t>Units in another Fund</w:t>
      </w:r>
      <w:r>
        <w:rPr>
          <w:spacing w:val="40"/>
        </w:rPr>
        <w:t xml:space="preserve"> </w:t>
      </w:r>
      <w:r>
        <w:t>on any Dealing Day.</w:t>
      </w:r>
    </w:p>
    <w:p w14:paraId="1648FE53" w14:textId="77777777" w:rsidR="00FE7E48" w:rsidRDefault="00FE7E48">
      <w:pPr>
        <w:pStyle w:val="BodyText"/>
        <w:spacing w:before="37"/>
      </w:pPr>
    </w:p>
    <w:p w14:paraId="09517FCF" w14:textId="77777777" w:rsidR="00FE7E48" w:rsidRDefault="00CB7212">
      <w:pPr>
        <w:pStyle w:val="BodyText"/>
        <w:spacing w:before="1" w:line="338" w:lineRule="auto"/>
        <w:ind w:left="875" w:right="1488"/>
        <w:jc w:val="both"/>
      </w:pPr>
      <w:r>
        <w:t>A switch involves a sale of the original Units held and a purchase of the new Units. The Manager may make a switch charge (instead of a preliminary charge) on the purchase of</w:t>
      </w:r>
    </w:p>
    <w:p w14:paraId="16A0F0E2" w14:textId="77777777" w:rsidR="00FE7E48" w:rsidRDefault="00FE7E48">
      <w:pPr>
        <w:pStyle w:val="BodyText"/>
        <w:spacing w:line="338" w:lineRule="auto"/>
        <w:jc w:val="both"/>
        <w:sectPr w:rsidR="00FE7E48">
          <w:pgSz w:w="11930" w:h="16860"/>
          <w:pgMar w:top="1440" w:right="283" w:bottom="1180" w:left="1417" w:header="0" w:footer="923" w:gutter="0"/>
          <w:cols w:space="720"/>
        </w:sectPr>
      </w:pPr>
    </w:p>
    <w:p w14:paraId="3745C8EC" w14:textId="77777777" w:rsidR="00FE7E48" w:rsidRDefault="00CB7212">
      <w:pPr>
        <w:pStyle w:val="BodyText"/>
        <w:spacing w:before="72" w:line="338" w:lineRule="auto"/>
        <w:ind w:left="875" w:right="1482"/>
        <w:jc w:val="both"/>
      </w:pPr>
      <w:r>
        <w:t>the</w:t>
      </w:r>
      <w:r>
        <w:rPr>
          <w:spacing w:val="-15"/>
        </w:rPr>
        <w:t xml:space="preserve"> </w:t>
      </w:r>
      <w:r>
        <w:t>new</w:t>
      </w:r>
      <w:r>
        <w:rPr>
          <w:spacing w:val="-15"/>
        </w:rPr>
        <w:t xml:space="preserve"> </w:t>
      </w:r>
      <w:r>
        <w:t>Units.</w:t>
      </w:r>
      <w:r>
        <w:rPr>
          <w:spacing w:val="-15"/>
        </w:rPr>
        <w:t xml:space="preserve"> </w:t>
      </w:r>
      <w:r>
        <w:t>Such</w:t>
      </w:r>
      <w:r>
        <w:rPr>
          <w:spacing w:val="-12"/>
        </w:rPr>
        <w:t xml:space="preserve"> </w:t>
      </w:r>
      <w:r>
        <w:t>a</w:t>
      </w:r>
      <w:r>
        <w:rPr>
          <w:spacing w:val="-15"/>
        </w:rPr>
        <w:t xml:space="preserve"> </w:t>
      </w:r>
      <w:r>
        <w:t>charge</w:t>
      </w:r>
      <w:r>
        <w:rPr>
          <w:spacing w:val="-15"/>
        </w:rPr>
        <w:t xml:space="preserve"> </w:t>
      </w:r>
      <w:r>
        <w:t>may</w:t>
      </w:r>
      <w:r>
        <w:rPr>
          <w:spacing w:val="-14"/>
        </w:rPr>
        <w:t xml:space="preserve"> </w:t>
      </w:r>
      <w:r>
        <w:t>be</w:t>
      </w:r>
      <w:r>
        <w:rPr>
          <w:spacing w:val="-15"/>
        </w:rPr>
        <w:t xml:space="preserve"> </w:t>
      </w:r>
      <w:r>
        <w:t>up</w:t>
      </w:r>
      <w:r>
        <w:rPr>
          <w:spacing w:val="-14"/>
        </w:rPr>
        <w:t xml:space="preserve"> </w:t>
      </w:r>
      <w:r>
        <w:t>to</w:t>
      </w:r>
      <w:r>
        <w:rPr>
          <w:spacing w:val="-15"/>
        </w:rPr>
        <w:t xml:space="preserve"> </w:t>
      </w:r>
      <w:r>
        <w:t>an</w:t>
      </w:r>
      <w:r>
        <w:rPr>
          <w:spacing w:val="-15"/>
        </w:rPr>
        <w:t xml:space="preserve"> </w:t>
      </w:r>
      <w:r>
        <w:t>amount</w:t>
      </w:r>
      <w:r>
        <w:rPr>
          <w:spacing w:val="-15"/>
        </w:rPr>
        <w:t xml:space="preserve"> </w:t>
      </w:r>
      <w:r>
        <w:t>equal</w:t>
      </w:r>
      <w:r>
        <w:rPr>
          <w:spacing w:val="-14"/>
        </w:rPr>
        <w:t xml:space="preserve"> </w:t>
      </w:r>
      <w:r>
        <w:t>to</w:t>
      </w:r>
      <w:r>
        <w:rPr>
          <w:spacing w:val="-14"/>
        </w:rPr>
        <w:t xml:space="preserve"> </w:t>
      </w:r>
      <w:r>
        <w:t>the</w:t>
      </w:r>
      <w:r>
        <w:rPr>
          <w:spacing w:val="-15"/>
        </w:rPr>
        <w:t xml:space="preserve"> </w:t>
      </w:r>
      <w:r>
        <w:t>amount</w:t>
      </w:r>
      <w:r>
        <w:rPr>
          <w:spacing w:val="-13"/>
        </w:rPr>
        <w:t xml:space="preserve"> </w:t>
      </w:r>
      <w:r>
        <w:t>of</w:t>
      </w:r>
      <w:r>
        <w:rPr>
          <w:spacing w:val="-14"/>
        </w:rPr>
        <w:t xml:space="preserve"> </w:t>
      </w:r>
      <w:r>
        <w:t>the</w:t>
      </w:r>
      <w:r>
        <w:rPr>
          <w:spacing w:val="-15"/>
        </w:rPr>
        <w:t xml:space="preserve"> </w:t>
      </w:r>
      <w:r>
        <w:t>preliminary charge for the Fund in which the new Units are to be purchased.</w:t>
      </w:r>
    </w:p>
    <w:p w14:paraId="0B39CFC4" w14:textId="77777777" w:rsidR="00FE7E48" w:rsidRDefault="00FE7E48">
      <w:pPr>
        <w:pStyle w:val="BodyText"/>
        <w:spacing w:before="29"/>
      </w:pPr>
    </w:p>
    <w:p w14:paraId="43E4575D" w14:textId="77777777" w:rsidR="00FE7E48" w:rsidRDefault="00CB7212">
      <w:pPr>
        <w:pStyle w:val="BodyText"/>
        <w:spacing w:before="1" w:line="336" w:lineRule="auto"/>
        <w:ind w:left="875" w:right="1481"/>
        <w:jc w:val="both"/>
      </w:pPr>
      <w:r>
        <w:t>If the switch would result in the Unitholder holding a number of original or new Units of a value</w:t>
      </w:r>
      <w:r>
        <w:rPr>
          <w:spacing w:val="-1"/>
        </w:rPr>
        <w:t xml:space="preserve"> </w:t>
      </w:r>
      <w:r>
        <w:t>which is less than the minimum holding in the Funds concerned, the</w:t>
      </w:r>
      <w:r>
        <w:rPr>
          <w:spacing w:val="-1"/>
        </w:rPr>
        <w:t xml:space="preserve"> </w:t>
      </w:r>
      <w:r>
        <w:t>Manager</w:t>
      </w:r>
      <w:r>
        <w:rPr>
          <w:spacing w:val="-1"/>
        </w:rPr>
        <w:t xml:space="preserve"> </w:t>
      </w:r>
      <w:r>
        <w:t>may, if it thinks fit, switch the whole of the applicant’s holding of original Units to new Units, or refuse to effect any switch of the original Units.</w:t>
      </w:r>
    </w:p>
    <w:p w14:paraId="29F8575D" w14:textId="77777777" w:rsidR="00FE7E48" w:rsidRDefault="00FE7E48">
      <w:pPr>
        <w:pStyle w:val="BodyText"/>
        <w:spacing w:before="33"/>
      </w:pPr>
    </w:p>
    <w:p w14:paraId="373C56B0" w14:textId="77777777" w:rsidR="00FE7E48" w:rsidRDefault="00CB7212">
      <w:pPr>
        <w:pStyle w:val="Heading2"/>
        <w:spacing w:line="336" w:lineRule="auto"/>
        <w:ind w:right="1487"/>
        <w:jc w:val="both"/>
      </w:pPr>
      <w:r>
        <w:t>Investors should note that a switch between Funds (but not Unit Classes of a particular</w:t>
      </w:r>
      <w:r>
        <w:rPr>
          <w:spacing w:val="-9"/>
        </w:rPr>
        <w:t xml:space="preserve"> </w:t>
      </w:r>
      <w:r>
        <w:t>Fund)</w:t>
      </w:r>
      <w:r>
        <w:rPr>
          <w:spacing w:val="-6"/>
        </w:rPr>
        <w:t xml:space="preserve"> </w:t>
      </w:r>
      <w:r>
        <w:t>as</w:t>
      </w:r>
      <w:r>
        <w:rPr>
          <w:spacing w:val="-9"/>
        </w:rPr>
        <w:t xml:space="preserve"> </w:t>
      </w:r>
      <w:r>
        <w:t>described</w:t>
      </w:r>
      <w:r>
        <w:rPr>
          <w:spacing w:val="-8"/>
        </w:rPr>
        <w:t xml:space="preserve"> </w:t>
      </w:r>
      <w:r>
        <w:t>above</w:t>
      </w:r>
      <w:r>
        <w:rPr>
          <w:spacing w:val="-9"/>
        </w:rPr>
        <w:t xml:space="preserve"> </w:t>
      </w:r>
      <w:r>
        <w:t>is</w:t>
      </w:r>
      <w:r>
        <w:rPr>
          <w:spacing w:val="-9"/>
        </w:rPr>
        <w:t xml:space="preserve"> </w:t>
      </w:r>
      <w:r>
        <w:t>treated</w:t>
      </w:r>
      <w:r>
        <w:rPr>
          <w:spacing w:val="-7"/>
        </w:rPr>
        <w:t xml:space="preserve"> </w:t>
      </w:r>
      <w:r>
        <w:t>as</w:t>
      </w:r>
      <w:r>
        <w:rPr>
          <w:spacing w:val="-9"/>
        </w:rPr>
        <w:t xml:space="preserve"> </w:t>
      </w:r>
      <w:r>
        <w:t>a</w:t>
      </w:r>
      <w:r>
        <w:rPr>
          <w:spacing w:val="-4"/>
        </w:rPr>
        <w:t xml:space="preserve"> </w:t>
      </w:r>
      <w:r>
        <w:t>disposal</w:t>
      </w:r>
      <w:r>
        <w:rPr>
          <w:spacing w:val="-9"/>
        </w:rPr>
        <w:t xml:space="preserve"> </w:t>
      </w:r>
      <w:r>
        <w:t>for</w:t>
      </w:r>
      <w:r>
        <w:rPr>
          <w:spacing w:val="-10"/>
        </w:rPr>
        <w:t xml:space="preserve"> </w:t>
      </w:r>
      <w:r>
        <w:t>the</w:t>
      </w:r>
      <w:r>
        <w:rPr>
          <w:spacing w:val="-9"/>
        </w:rPr>
        <w:t xml:space="preserve"> </w:t>
      </w:r>
      <w:r>
        <w:t>purposes</w:t>
      </w:r>
      <w:r>
        <w:rPr>
          <w:spacing w:val="-11"/>
        </w:rPr>
        <w:t xml:space="preserve"> </w:t>
      </w:r>
      <w:r>
        <w:t>of</w:t>
      </w:r>
      <w:r>
        <w:rPr>
          <w:spacing w:val="-9"/>
        </w:rPr>
        <w:t xml:space="preserve"> </w:t>
      </w:r>
      <w:r>
        <w:t>tax on capital gains and may therefore give rise to capital gains tax liability for UK resident Unitholders.</w:t>
      </w:r>
    </w:p>
    <w:p w14:paraId="20D677DB" w14:textId="77777777" w:rsidR="00FE7E48" w:rsidRDefault="00FE7E48">
      <w:pPr>
        <w:pStyle w:val="BodyText"/>
        <w:spacing w:before="33"/>
        <w:rPr>
          <w:b/>
        </w:rPr>
      </w:pPr>
    </w:p>
    <w:p w14:paraId="5EC0BED5" w14:textId="77777777" w:rsidR="00FE7E48" w:rsidRDefault="00CB7212">
      <w:pPr>
        <w:spacing w:before="1" w:line="338" w:lineRule="auto"/>
        <w:ind w:left="23" w:right="1496"/>
        <w:jc w:val="both"/>
        <w:rPr>
          <w:b/>
          <w:sz w:val="17"/>
        </w:rPr>
      </w:pPr>
      <w:r>
        <w:rPr>
          <w:b/>
          <w:sz w:val="17"/>
        </w:rPr>
        <w:t>No rights to cancel the purchase of Units under the FCA Rules will be given to Unitholders who switch their Units for Units in another Class or Fund of the Trust.</w:t>
      </w:r>
    </w:p>
    <w:p w14:paraId="2365ED03" w14:textId="77777777" w:rsidR="00FE7E48" w:rsidRDefault="00FE7E48">
      <w:pPr>
        <w:pStyle w:val="BodyText"/>
        <w:spacing w:before="29"/>
        <w:rPr>
          <w:b/>
        </w:rPr>
      </w:pPr>
    </w:p>
    <w:p w14:paraId="18425AB1" w14:textId="77777777" w:rsidR="00FE7E48" w:rsidRDefault="00CB7212">
      <w:pPr>
        <w:pStyle w:val="BodyText"/>
        <w:spacing w:line="336" w:lineRule="auto"/>
        <w:ind w:left="23" w:right="1478"/>
        <w:jc w:val="both"/>
      </w:pPr>
      <w:r>
        <w:t>The Manager may compulsorily convert</w:t>
      </w:r>
      <w:r>
        <w:rPr>
          <w:spacing w:val="-3"/>
        </w:rPr>
        <w:t xml:space="preserve"> </w:t>
      </w:r>
      <w:r>
        <w:t>or switch Units</w:t>
      </w:r>
      <w:r>
        <w:rPr>
          <w:spacing w:val="37"/>
        </w:rPr>
        <w:t xml:space="preserve"> </w:t>
      </w:r>
      <w:r>
        <w:t>where to do so is considered</w:t>
      </w:r>
      <w:r>
        <w:rPr>
          <w:spacing w:val="-4"/>
        </w:rPr>
        <w:t xml:space="preserve"> </w:t>
      </w:r>
      <w:r>
        <w:t>by the Manager to</w:t>
      </w:r>
      <w:r>
        <w:rPr>
          <w:spacing w:val="31"/>
        </w:rPr>
        <w:t xml:space="preserve"> </w:t>
      </w:r>
      <w:r>
        <w:t>be in</w:t>
      </w:r>
      <w:r>
        <w:rPr>
          <w:spacing w:val="24"/>
        </w:rPr>
        <w:t xml:space="preserve"> </w:t>
      </w:r>
      <w:r>
        <w:t>the</w:t>
      </w:r>
      <w:r>
        <w:rPr>
          <w:spacing w:val="27"/>
        </w:rPr>
        <w:t xml:space="preserve"> </w:t>
      </w:r>
      <w:r>
        <w:t>best interests</w:t>
      </w:r>
      <w:r>
        <w:rPr>
          <w:spacing w:val="31"/>
        </w:rPr>
        <w:t xml:space="preserve"> </w:t>
      </w:r>
      <w:r>
        <w:t>of Unitholders.</w:t>
      </w:r>
      <w:r>
        <w:rPr>
          <w:spacing w:val="32"/>
        </w:rPr>
        <w:t xml:space="preserve"> </w:t>
      </w:r>
      <w:r>
        <w:t>Unitholders</w:t>
      </w:r>
      <w:r>
        <w:rPr>
          <w:spacing w:val="34"/>
        </w:rPr>
        <w:t xml:space="preserve"> </w:t>
      </w:r>
      <w:r>
        <w:t>will</w:t>
      </w:r>
      <w:r>
        <w:rPr>
          <w:spacing w:val="28"/>
        </w:rPr>
        <w:t xml:space="preserve"> </w:t>
      </w:r>
      <w:r>
        <w:t>be</w:t>
      </w:r>
      <w:r>
        <w:rPr>
          <w:spacing w:val="27"/>
        </w:rPr>
        <w:t xml:space="preserve"> </w:t>
      </w:r>
      <w:r>
        <w:t>given appropriate</w:t>
      </w:r>
      <w:r>
        <w:rPr>
          <w:spacing w:val="23"/>
        </w:rPr>
        <w:t xml:space="preserve"> </w:t>
      </w:r>
      <w:r>
        <w:t>advance notice by the</w:t>
      </w:r>
      <w:r>
        <w:rPr>
          <w:spacing w:val="40"/>
        </w:rPr>
        <w:t xml:space="preserve"> </w:t>
      </w:r>
      <w:r>
        <w:t>Manager</w:t>
      </w:r>
      <w:r>
        <w:rPr>
          <w:spacing w:val="40"/>
        </w:rPr>
        <w:t xml:space="preserve"> </w:t>
      </w:r>
      <w:r>
        <w:t>should</w:t>
      </w:r>
      <w:r>
        <w:rPr>
          <w:spacing w:val="38"/>
        </w:rPr>
        <w:t xml:space="preserve"> </w:t>
      </w:r>
      <w:r>
        <w:t>the</w:t>
      </w:r>
      <w:r>
        <w:rPr>
          <w:spacing w:val="38"/>
        </w:rPr>
        <w:t xml:space="preserve"> </w:t>
      </w:r>
      <w:r>
        <w:t>Manager</w:t>
      </w:r>
      <w:r>
        <w:rPr>
          <w:spacing w:val="40"/>
        </w:rPr>
        <w:t xml:space="preserve"> </w:t>
      </w:r>
      <w:r>
        <w:t>choose</w:t>
      </w:r>
      <w:r>
        <w:rPr>
          <w:spacing w:val="38"/>
        </w:rPr>
        <w:t xml:space="preserve"> </w:t>
      </w:r>
      <w:r>
        <w:t>to</w:t>
      </w:r>
      <w:r>
        <w:rPr>
          <w:spacing w:val="40"/>
        </w:rPr>
        <w:t xml:space="preserve"> </w:t>
      </w:r>
      <w:r>
        <w:t>carry</w:t>
      </w:r>
      <w:r>
        <w:rPr>
          <w:spacing w:val="40"/>
        </w:rPr>
        <w:t xml:space="preserve"> </w:t>
      </w:r>
      <w:r>
        <w:t>out</w:t>
      </w:r>
      <w:r>
        <w:rPr>
          <w:spacing w:val="40"/>
        </w:rPr>
        <w:t xml:space="preserve"> </w:t>
      </w:r>
      <w:r>
        <w:t>any</w:t>
      </w:r>
      <w:r>
        <w:rPr>
          <w:spacing w:val="40"/>
        </w:rPr>
        <w:t xml:space="preserve"> </w:t>
      </w:r>
      <w:r>
        <w:t>such</w:t>
      </w:r>
      <w:r>
        <w:rPr>
          <w:spacing w:val="40"/>
        </w:rPr>
        <w:t xml:space="preserve"> </w:t>
      </w:r>
      <w:r>
        <w:t>compulsory</w:t>
      </w:r>
      <w:r>
        <w:rPr>
          <w:spacing w:val="40"/>
        </w:rPr>
        <w:t xml:space="preserve"> </w:t>
      </w:r>
      <w:r>
        <w:t>conversion.</w:t>
      </w:r>
    </w:p>
    <w:p w14:paraId="449E0088" w14:textId="77777777" w:rsidR="00FE7E48" w:rsidRDefault="00FE7E48">
      <w:pPr>
        <w:pStyle w:val="BodyText"/>
        <w:spacing w:before="123"/>
      </w:pPr>
    </w:p>
    <w:p w14:paraId="7C873F23" w14:textId="77777777" w:rsidR="00FE7E48" w:rsidRDefault="00CB7212">
      <w:pPr>
        <w:pStyle w:val="Heading2"/>
        <w:numPr>
          <w:ilvl w:val="1"/>
          <w:numId w:val="29"/>
        </w:numPr>
        <w:tabs>
          <w:tab w:val="left" w:pos="875"/>
        </w:tabs>
        <w:ind w:hanging="852"/>
      </w:pPr>
      <w:bookmarkStart w:id="28" w:name="_bookmark28"/>
      <w:bookmarkEnd w:id="28"/>
      <w:r>
        <w:rPr>
          <w:spacing w:val="-4"/>
          <w:w w:val="105"/>
        </w:rPr>
        <w:t>Anti-money</w:t>
      </w:r>
      <w:r>
        <w:rPr>
          <w:spacing w:val="-2"/>
          <w:w w:val="105"/>
        </w:rPr>
        <w:t xml:space="preserve"> </w:t>
      </w:r>
      <w:r>
        <w:rPr>
          <w:spacing w:val="-4"/>
          <w:w w:val="105"/>
        </w:rPr>
        <w:t>laundering</w:t>
      </w:r>
      <w:r>
        <w:rPr>
          <w:spacing w:val="1"/>
          <w:w w:val="105"/>
        </w:rPr>
        <w:t xml:space="preserve"> </w:t>
      </w:r>
      <w:r>
        <w:rPr>
          <w:spacing w:val="-4"/>
          <w:w w:val="105"/>
        </w:rPr>
        <w:t>procedures</w:t>
      </w:r>
    </w:p>
    <w:p w14:paraId="6B8E2AD5" w14:textId="77777777" w:rsidR="00FE7E48" w:rsidRDefault="00FE7E48">
      <w:pPr>
        <w:pStyle w:val="BodyText"/>
        <w:spacing w:before="38"/>
        <w:rPr>
          <w:b/>
        </w:rPr>
      </w:pPr>
    </w:p>
    <w:p w14:paraId="480E16CE" w14:textId="77777777" w:rsidR="00FE7E48" w:rsidRDefault="00CB7212">
      <w:pPr>
        <w:pStyle w:val="BodyText"/>
        <w:spacing w:line="336" w:lineRule="auto"/>
        <w:ind w:left="23" w:right="1485"/>
        <w:jc w:val="both"/>
      </w:pPr>
      <w:r>
        <w:rPr>
          <w:w w:val="105"/>
        </w:rPr>
        <w:t>The Manager is subject to the legislation in force in the United Kingdom to prevent money laundering.</w:t>
      </w:r>
      <w:r>
        <w:rPr>
          <w:spacing w:val="-11"/>
          <w:w w:val="105"/>
        </w:rPr>
        <w:t xml:space="preserve"> </w:t>
      </w:r>
      <w:r>
        <w:rPr>
          <w:w w:val="105"/>
        </w:rPr>
        <w:t>The</w:t>
      </w:r>
      <w:r>
        <w:rPr>
          <w:spacing w:val="-14"/>
          <w:w w:val="105"/>
        </w:rPr>
        <w:t xml:space="preserve"> </w:t>
      </w:r>
      <w:r>
        <w:rPr>
          <w:w w:val="105"/>
        </w:rPr>
        <w:t>Manager</w:t>
      </w:r>
      <w:r>
        <w:rPr>
          <w:spacing w:val="-12"/>
          <w:w w:val="105"/>
        </w:rPr>
        <w:t xml:space="preserve"> </w:t>
      </w:r>
      <w:r>
        <w:rPr>
          <w:w w:val="105"/>
        </w:rPr>
        <w:t>operates</w:t>
      </w:r>
      <w:r>
        <w:rPr>
          <w:spacing w:val="-7"/>
          <w:w w:val="105"/>
        </w:rPr>
        <w:t xml:space="preserve"> </w:t>
      </w:r>
      <w:r>
        <w:rPr>
          <w:w w:val="105"/>
        </w:rPr>
        <w:t>detailed</w:t>
      </w:r>
      <w:r>
        <w:rPr>
          <w:spacing w:val="-11"/>
          <w:w w:val="105"/>
        </w:rPr>
        <w:t xml:space="preserve"> </w:t>
      </w:r>
      <w:r>
        <w:rPr>
          <w:w w:val="105"/>
        </w:rPr>
        <w:t>internal</w:t>
      </w:r>
      <w:r>
        <w:rPr>
          <w:spacing w:val="-12"/>
          <w:w w:val="105"/>
        </w:rPr>
        <w:t xml:space="preserve"> </w:t>
      </w:r>
      <w:r>
        <w:rPr>
          <w:w w:val="105"/>
        </w:rPr>
        <w:t>compliance</w:t>
      </w:r>
      <w:r>
        <w:rPr>
          <w:spacing w:val="-11"/>
          <w:w w:val="105"/>
        </w:rPr>
        <w:t xml:space="preserve"> </w:t>
      </w:r>
      <w:r>
        <w:rPr>
          <w:w w:val="105"/>
        </w:rPr>
        <w:t>procedures</w:t>
      </w:r>
      <w:r>
        <w:rPr>
          <w:spacing w:val="-12"/>
          <w:w w:val="105"/>
        </w:rPr>
        <w:t xml:space="preserve"> </w:t>
      </w:r>
      <w:r>
        <w:rPr>
          <w:w w:val="105"/>
        </w:rPr>
        <w:t>in</w:t>
      </w:r>
      <w:r>
        <w:rPr>
          <w:spacing w:val="-12"/>
          <w:w w:val="105"/>
        </w:rPr>
        <w:t xml:space="preserve"> </w:t>
      </w:r>
      <w:r>
        <w:rPr>
          <w:w w:val="105"/>
        </w:rPr>
        <w:t>relation</w:t>
      </w:r>
      <w:r>
        <w:rPr>
          <w:spacing w:val="-12"/>
          <w:w w:val="105"/>
        </w:rPr>
        <w:t xml:space="preserve"> </w:t>
      </w:r>
      <w:r>
        <w:rPr>
          <w:w w:val="105"/>
        </w:rPr>
        <w:t>to</w:t>
      </w:r>
      <w:r>
        <w:rPr>
          <w:spacing w:val="-11"/>
          <w:w w:val="105"/>
        </w:rPr>
        <w:t xml:space="preserve"> </w:t>
      </w:r>
      <w:r>
        <w:rPr>
          <w:w w:val="105"/>
        </w:rPr>
        <w:t>each</w:t>
      </w:r>
      <w:r>
        <w:rPr>
          <w:spacing w:val="-11"/>
          <w:w w:val="105"/>
        </w:rPr>
        <w:t xml:space="preserve"> </w:t>
      </w:r>
      <w:r>
        <w:rPr>
          <w:w w:val="105"/>
        </w:rPr>
        <w:t>and every application</w:t>
      </w:r>
      <w:r>
        <w:rPr>
          <w:spacing w:val="-1"/>
          <w:w w:val="105"/>
        </w:rPr>
        <w:t xml:space="preserve"> </w:t>
      </w:r>
      <w:r>
        <w:rPr>
          <w:w w:val="105"/>
        </w:rPr>
        <w:t>to purchase</w:t>
      </w:r>
      <w:r>
        <w:rPr>
          <w:spacing w:val="-1"/>
          <w:w w:val="105"/>
        </w:rPr>
        <w:t xml:space="preserve"> </w:t>
      </w:r>
      <w:r>
        <w:rPr>
          <w:w w:val="105"/>
        </w:rPr>
        <w:t>Units in</w:t>
      </w:r>
      <w:r>
        <w:rPr>
          <w:spacing w:val="-1"/>
          <w:w w:val="105"/>
        </w:rPr>
        <w:t xml:space="preserve"> </w:t>
      </w:r>
      <w:r>
        <w:rPr>
          <w:w w:val="105"/>
        </w:rPr>
        <w:t>the Trust so</w:t>
      </w:r>
      <w:r>
        <w:rPr>
          <w:spacing w:val="-1"/>
          <w:w w:val="105"/>
        </w:rPr>
        <w:t xml:space="preserve"> </w:t>
      </w:r>
      <w:r>
        <w:rPr>
          <w:w w:val="105"/>
        </w:rPr>
        <w:t>as to verify</w:t>
      </w:r>
      <w:r>
        <w:rPr>
          <w:spacing w:val="-1"/>
          <w:w w:val="105"/>
        </w:rPr>
        <w:t xml:space="preserve"> </w:t>
      </w:r>
      <w:r>
        <w:rPr>
          <w:w w:val="105"/>
        </w:rPr>
        <w:t>the identity</w:t>
      </w:r>
      <w:r>
        <w:rPr>
          <w:spacing w:val="-1"/>
          <w:w w:val="105"/>
        </w:rPr>
        <w:t xml:space="preserve"> </w:t>
      </w:r>
      <w:r>
        <w:rPr>
          <w:w w:val="105"/>
        </w:rPr>
        <w:t>and bone fides of the investor and the source of funds offered in consideration of the prospective purchase. This may include the Manager using the services of a licensed reference agency which will record that an enquiry</w:t>
      </w:r>
      <w:r>
        <w:rPr>
          <w:spacing w:val="-7"/>
          <w:w w:val="105"/>
        </w:rPr>
        <w:t xml:space="preserve"> </w:t>
      </w:r>
      <w:r>
        <w:rPr>
          <w:w w:val="105"/>
        </w:rPr>
        <w:t>has</w:t>
      </w:r>
      <w:r>
        <w:rPr>
          <w:spacing w:val="-7"/>
          <w:w w:val="105"/>
        </w:rPr>
        <w:t xml:space="preserve"> </w:t>
      </w:r>
      <w:r>
        <w:rPr>
          <w:w w:val="105"/>
        </w:rPr>
        <w:t>been</w:t>
      </w:r>
      <w:r>
        <w:rPr>
          <w:spacing w:val="-3"/>
          <w:w w:val="105"/>
        </w:rPr>
        <w:t xml:space="preserve"> </w:t>
      </w:r>
      <w:r>
        <w:rPr>
          <w:w w:val="105"/>
        </w:rPr>
        <w:t>made.</w:t>
      </w:r>
      <w:r>
        <w:rPr>
          <w:spacing w:val="-3"/>
          <w:w w:val="105"/>
        </w:rPr>
        <w:t xml:space="preserve"> </w:t>
      </w:r>
      <w:r>
        <w:rPr>
          <w:w w:val="105"/>
        </w:rPr>
        <w:t>The</w:t>
      </w:r>
      <w:r>
        <w:rPr>
          <w:spacing w:val="-10"/>
          <w:w w:val="105"/>
        </w:rPr>
        <w:t xml:space="preserve"> </w:t>
      </w:r>
      <w:r>
        <w:rPr>
          <w:w w:val="105"/>
        </w:rPr>
        <w:t>type</w:t>
      </w:r>
      <w:r>
        <w:rPr>
          <w:spacing w:val="-5"/>
          <w:w w:val="105"/>
        </w:rPr>
        <w:t xml:space="preserve"> </w:t>
      </w:r>
      <w:r>
        <w:rPr>
          <w:w w:val="105"/>
        </w:rPr>
        <w:t>and</w:t>
      </w:r>
      <w:r>
        <w:rPr>
          <w:spacing w:val="-6"/>
          <w:w w:val="105"/>
        </w:rPr>
        <w:t xml:space="preserve"> </w:t>
      </w:r>
      <w:r>
        <w:rPr>
          <w:w w:val="105"/>
        </w:rPr>
        <w:t>degree</w:t>
      </w:r>
      <w:r>
        <w:rPr>
          <w:spacing w:val="-5"/>
          <w:w w:val="105"/>
        </w:rPr>
        <w:t xml:space="preserve"> </w:t>
      </w:r>
      <w:r>
        <w:rPr>
          <w:w w:val="105"/>
        </w:rPr>
        <w:t>of</w:t>
      </w:r>
      <w:r>
        <w:rPr>
          <w:spacing w:val="-4"/>
          <w:w w:val="105"/>
        </w:rPr>
        <w:t xml:space="preserve"> </w:t>
      </w:r>
      <w:r>
        <w:rPr>
          <w:w w:val="105"/>
        </w:rPr>
        <w:t>information</w:t>
      </w:r>
      <w:r>
        <w:rPr>
          <w:spacing w:val="-6"/>
          <w:w w:val="105"/>
        </w:rPr>
        <w:t xml:space="preserve"> </w:t>
      </w:r>
      <w:r>
        <w:rPr>
          <w:w w:val="105"/>
        </w:rPr>
        <w:t>required</w:t>
      </w:r>
      <w:r>
        <w:rPr>
          <w:spacing w:val="-5"/>
          <w:w w:val="105"/>
        </w:rPr>
        <w:t xml:space="preserve"> </w:t>
      </w:r>
      <w:r>
        <w:rPr>
          <w:w w:val="105"/>
        </w:rPr>
        <w:t>will</w:t>
      </w:r>
      <w:r>
        <w:rPr>
          <w:spacing w:val="-2"/>
          <w:w w:val="105"/>
        </w:rPr>
        <w:t xml:space="preserve"> </w:t>
      </w:r>
      <w:r>
        <w:rPr>
          <w:w w:val="105"/>
        </w:rPr>
        <w:t>vary</w:t>
      </w:r>
      <w:r>
        <w:rPr>
          <w:spacing w:val="-7"/>
          <w:w w:val="105"/>
        </w:rPr>
        <w:t xml:space="preserve"> </w:t>
      </w:r>
      <w:r>
        <w:rPr>
          <w:w w:val="105"/>
        </w:rPr>
        <w:t>from</w:t>
      </w:r>
      <w:r>
        <w:rPr>
          <w:spacing w:val="-2"/>
          <w:w w:val="105"/>
        </w:rPr>
        <w:t xml:space="preserve"> </w:t>
      </w:r>
      <w:r>
        <w:rPr>
          <w:w w:val="105"/>
        </w:rPr>
        <w:t>case</w:t>
      </w:r>
      <w:r>
        <w:rPr>
          <w:spacing w:val="-10"/>
          <w:w w:val="105"/>
        </w:rPr>
        <w:t xml:space="preserve"> </w:t>
      </w:r>
      <w:r>
        <w:rPr>
          <w:w w:val="105"/>
        </w:rPr>
        <w:t>to</w:t>
      </w:r>
      <w:r>
        <w:rPr>
          <w:spacing w:val="-6"/>
          <w:w w:val="105"/>
        </w:rPr>
        <w:t xml:space="preserve"> </w:t>
      </w:r>
      <w:r>
        <w:rPr>
          <w:w w:val="105"/>
        </w:rPr>
        <w:t>case, and</w:t>
      </w:r>
      <w:r>
        <w:rPr>
          <w:spacing w:val="-9"/>
          <w:w w:val="105"/>
        </w:rPr>
        <w:t xml:space="preserve"> </w:t>
      </w:r>
      <w:r>
        <w:rPr>
          <w:w w:val="105"/>
        </w:rPr>
        <w:t>may</w:t>
      </w:r>
      <w:r>
        <w:rPr>
          <w:spacing w:val="-6"/>
          <w:w w:val="105"/>
        </w:rPr>
        <w:t xml:space="preserve"> </w:t>
      </w:r>
      <w:r>
        <w:rPr>
          <w:w w:val="105"/>
        </w:rPr>
        <w:t>depend</w:t>
      </w:r>
      <w:r>
        <w:rPr>
          <w:spacing w:val="-4"/>
          <w:w w:val="105"/>
        </w:rPr>
        <w:t xml:space="preserve"> </w:t>
      </w:r>
      <w:r>
        <w:rPr>
          <w:w w:val="105"/>
        </w:rPr>
        <w:t>on</w:t>
      </w:r>
      <w:r>
        <w:rPr>
          <w:spacing w:val="-9"/>
          <w:w w:val="105"/>
        </w:rPr>
        <w:t xml:space="preserve"> </w:t>
      </w:r>
      <w:r>
        <w:rPr>
          <w:w w:val="105"/>
        </w:rPr>
        <w:t>whether,</w:t>
      </w:r>
      <w:r>
        <w:rPr>
          <w:spacing w:val="-6"/>
          <w:w w:val="105"/>
        </w:rPr>
        <w:t xml:space="preserve"> </w:t>
      </w:r>
      <w:r>
        <w:rPr>
          <w:w w:val="105"/>
        </w:rPr>
        <w:t>for</w:t>
      </w:r>
      <w:r>
        <w:rPr>
          <w:spacing w:val="-4"/>
          <w:w w:val="105"/>
        </w:rPr>
        <w:t xml:space="preserve"> </w:t>
      </w:r>
      <w:r>
        <w:rPr>
          <w:w w:val="105"/>
        </w:rPr>
        <w:t>example,</w:t>
      </w:r>
      <w:r>
        <w:rPr>
          <w:spacing w:val="-6"/>
          <w:w w:val="105"/>
        </w:rPr>
        <w:t xml:space="preserve"> </w:t>
      </w:r>
      <w:r>
        <w:rPr>
          <w:w w:val="105"/>
        </w:rPr>
        <w:t>the</w:t>
      </w:r>
      <w:r>
        <w:rPr>
          <w:spacing w:val="-7"/>
          <w:w w:val="105"/>
        </w:rPr>
        <w:t xml:space="preserve"> </w:t>
      </w:r>
      <w:r>
        <w:rPr>
          <w:w w:val="105"/>
        </w:rPr>
        <w:t>prospective</w:t>
      </w:r>
      <w:r>
        <w:rPr>
          <w:spacing w:val="-3"/>
          <w:w w:val="105"/>
        </w:rPr>
        <w:t xml:space="preserve"> </w:t>
      </w:r>
      <w:r>
        <w:rPr>
          <w:w w:val="105"/>
        </w:rPr>
        <w:t>Unitholder</w:t>
      </w:r>
      <w:r>
        <w:rPr>
          <w:spacing w:val="-3"/>
          <w:w w:val="105"/>
        </w:rPr>
        <w:t xml:space="preserve"> </w:t>
      </w:r>
      <w:r>
        <w:rPr>
          <w:w w:val="105"/>
        </w:rPr>
        <w:t>has</w:t>
      </w:r>
      <w:r>
        <w:rPr>
          <w:spacing w:val="-3"/>
          <w:w w:val="105"/>
        </w:rPr>
        <w:t xml:space="preserve"> </w:t>
      </w:r>
      <w:r>
        <w:rPr>
          <w:w w:val="105"/>
        </w:rPr>
        <w:t>been</w:t>
      </w:r>
      <w:r>
        <w:rPr>
          <w:spacing w:val="-8"/>
          <w:w w:val="105"/>
        </w:rPr>
        <w:t xml:space="preserve"> </w:t>
      </w:r>
      <w:r>
        <w:rPr>
          <w:w w:val="105"/>
        </w:rPr>
        <w:t>introduced</w:t>
      </w:r>
      <w:r>
        <w:rPr>
          <w:spacing w:val="-5"/>
          <w:w w:val="105"/>
        </w:rPr>
        <w:t xml:space="preserve"> </w:t>
      </w:r>
      <w:r>
        <w:rPr>
          <w:w w:val="105"/>
        </w:rPr>
        <w:t>to</w:t>
      </w:r>
      <w:r>
        <w:rPr>
          <w:spacing w:val="-11"/>
          <w:w w:val="105"/>
        </w:rPr>
        <w:t xml:space="preserve"> </w:t>
      </w:r>
      <w:r>
        <w:rPr>
          <w:w w:val="105"/>
        </w:rPr>
        <w:t>the Manager by or through the agency of an associate of the Manager or an independent financial intermediary</w:t>
      </w:r>
      <w:r>
        <w:rPr>
          <w:spacing w:val="-4"/>
          <w:w w:val="105"/>
        </w:rPr>
        <w:t xml:space="preserve"> </w:t>
      </w:r>
      <w:r>
        <w:rPr>
          <w:w w:val="105"/>
        </w:rPr>
        <w:t>in</w:t>
      </w:r>
      <w:r>
        <w:rPr>
          <w:spacing w:val="-1"/>
          <w:w w:val="105"/>
        </w:rPr>
        <w:t xml:space="preserve"> </w:t>
      </w:r>
      <w:r>
        <w:rPr>
          <w:w w:val="105"/>
        </w:rPr>
        <w:t>good</w:t>
      </w:r>
      <w:r>
        <w:rPr>
          <w:spacing w:val="-1"/>
          <w:w w:val="105"/>
        </w:rPr>
        <w:t xml:space="preserve"> </w:t>
      </w:r>
      <w:r>
        <w:rPr>
          <w:w w:val="105"/>
        </w:rPr>
        <w:t>standing with</w:t>
      </w:r>
      <w:r>
        <w:rPr>
          <w:spacing w:val="-3"/>
          <w:w w:val="105"/>
        </w:rPr>
        <w:t xml:space="preserve"> </w:t>
      </w:r>
      <w:r>
        <w:rPr>
          <w:w w:val="105"/>
        </w:rPr>
        <w:t>the</w:t>
      </w:r>
      <w:r>
        <w:rPr>
          <w:spacing w:val="-1"/>
          <w:w w:val="105"/>
        </w:rPr>
        <w:t xml:space="preserve"> </w:t>
      </w:r>
      <w:r>
        <w:rPr>
          <w:w w:val="105"/>
        </w:rPr>
        <w:t>Manager. Specific details of</w:t>
      </w:r>
      <w:r>
        <w:rPr>
          <w:spacing w:val="-2"/>
          <w:w w:val="105"/>
        </w:rPr>
        <w:t xml:space="preserve"> </w:t>
      </w:r>
      <w:r>
        <w:rPr>
          <w:w w:val="105"/>
        </w:rPr>
        <w:t>the</w:t>
      </w:r>
      <w:r>
        <w:rPr>
          <w:spacing w:val="-3"/>
          <w:w w:val="105"/>
        </w:rPr>
        <w:t xml:space="preserve"> </w:t>
      </w:r>
      <w:r>
        <w:rPr>
          <w:w w:val="105"/>
        </w:rPr>
        <w:t>information</w:t>
      </w:r>
      <w:r>
        <w:rPr>
          <w:spacing w:val="-1"/>
          <w:w w:val="105"/>
        </w:rPr>
        <w:t xml:space="preserve"> </w:t>
      </w:r>
      <w:r>
        <w:rPr>
          <w:w w:val="105"/>
        </w:rPr>
        <w:t>required of a prospective investor in Units will be provided to the person concerned in response to his or its application for Units. Failure to comply with the Manager’s requests to furnish such information may result in the application for Units being rejected.</w:t>
      </w:r>
    </w:p>
    <w:p w14:paraId="5F8DA630" w14:textId="77777777" w:rsidR="00FE7E48" w:rsidRDefault="00FE7E48">
      <w:pPr>
        <w:pStyle w:val="BodyText"/>
        <w:spacing w:before="124"/>
      </w:pPr>
    </w:p>
    <w:p w14:paraId="582D78F8" w14:textId="77777777" w:rsidR="00FE7E48" w:rsidRDefault="00CB7212">
      <w:pPr>
        <w:pStyle w:val="Heading2"/>
        <w:numPr>
          <w:ilvl w:val="1"/>
          <w:numId w:val="29"/>
        </w:numPr>
        <w:tabs>
          <w:tab w:val="left" w:pos="875"/>
        </w:tabs>
        <w:ind w:hanging="852"/>
      </w:pPr>
      <w:bookmarkStart w:id="29" w:name="_bookmark29"/>
      <w:bookmarkEnd w:id="29"/>
      <w:r>
        <w:rPr>
          <w:spacing w:val="-2"/>
          <w:w w:val="105"/>
        </w:rPr>
        <w:t>Cancellation</w:t>
      </w:r>
    </w:p>
    <w:p w14:paraId="6386B3C2" w14:textId="77777777" w:rsidR="00FE7E48" w:rsidRDefault="00FE7E48">
      <w:pPr>
        <w:pStyle w:val="BodyText"/>
        <w:spacing w:before="38"/>
        <w:rPr>
          <w:b/>
        </w:rPr>
      </w:pPr>
    </w:p>
    <w:p w14:paraId="41AB085F" w14:textId="77777777" w:rsidR="00FE7E48" w:rsidRDefault="00CB7212">
      <w:pPr>
        <w:pStyle w:val="BodyText"/>
        <w:spacing w:line="336" w:lineRule="auto"/>
        <w:ind w:left="23" w:right="1481"/>
        <w:jc w:val="both"/>
      </w:pPr>
      <w:r>
        <w:rPr>
          <w:w w:val="105"/>
        </w:rPr>
        <w:t>A</w:t>
      </w:r>
      <w:r>
        <w:rPr>
          <w:spacing w:val="-2"/>
          <w:w w:val="105"/>
        </w:rPr>
        <w:t xml:space="preserve"> </w:t>
      </w:r>
      <w:r>
        <w:rPr>
          <w:w w:val="105"/>
        </w:rPr>
        <w:t>Unitholder</w:t>
      </w:r>
      <w:r>
        <w:rPr>
          <w:spacing w:val="-2"/>
          <w:w w:val="105"/>
        </w:rPr>
        <w:t xml:space="preserve"> </w:t>
      </w:r>
      <w:r>
        <w:rPr>
          <w:w w:val="105"/>
        </w:rPr>
        <w:t>may</w:t>
      </w:r>
      <w:r>
        <w:rPr>
          <w:spacing w:val="-3"/>
          <w:w w:val="105"/>
        </w:rPr>
        <w:t xml:space="preserve"> </w:t>
      </w:r>
      <w:r>
        <w:rPr>
          <w:w w:val="105"/>
        </w:rPr>
        <w:t>be</w:t>
      </w:r>
      <w:r>
        <w:rPr>
          <w:spacing w:val="-6"/>
          <w:w w:val="105"/>
        </w:rPr>
        <w:t xml:space="preserve"> </w:t>
      </w:r>
      <w:r>
        <w:rPr>
          <w:w w:val="105"/>
        </w:rPr>
        <w:t>entitled</w:t>
      </w:r>
      <w:r>
        <w:rPr>
          <w:spacing w:val="-5"/>
          <w:w w:val="105"/>
        </w:rPr>
        <w:t xml:space="preserve"> </w:t>
      </w:r>
      <w:r>
        <w:rPr>
          <w:w w:val="105"/>
        </w:rPr>
        <w:t>to</w:t>
      </w:r>
      <w:r>
        <w:rPr>
          <w:spacing w:val="-6"/>
          <w:w w:val="105"/>
        </w:rPr>
        <w:t xml:space="preserve"> </w:t>
      </w:r>
      <w:r>
        <w:rPr>
          <w:w w:val="105"/>
        </w:rPr>
        <w:t>cancel</w:t>
      </w:r>
      <w:r>
        <w:rPr>
          <w:spacing w:val="-4"/>
          <w:w w:val="105"/>
        </w:rPr>
        <w:t xml:space="preserve"> </w:t>
      </w:r>
      <w:r>
        <w:rPr>
          <w:w w:val="105"/>
        </w:rPr>
        <w:t>an</w:t>
      </w:r>
      <w:r>
        <w:rPr>
          <w:spacing w:val="-5"/>
          <w:w w:val="105"/>
        </w:rPr>
        <w:t xml:space="preserve"> </w:t>
      </w:r>
      <w:r>
        <w:rPr>
          <w:w w:val="105"/>
        </w:rPr>
        <w:t>application</w:t>
      </w:r>
      <w:r>
        <w:rPr>
          <w:spacing w:val="-2"/>
          <w:w w:val="105"/>
        </w:rPr>
        <w:t xml:space="preserve"> </w:t>
      </w:r>
      <w:r>
        <w:rPr>
          <w:w w:val="105"/>
        </w:rPr>
        <w:t>to</w:t>
      </w:r>
      <w:r>
        <w:rPr>
          <w:spacing w:val="-3"/>
          <w:w w:val="105"/>
        </w:rPr>
        <w:t xml:space="preserve"> </w:t>
      </w:r>
      <w:r>
        <w:rPr>
          <w:w w:val="105"/>
        </w:rPr>
        <w:t>purchase</w:t>
      </w:r>
      <w:r>
        <w:rPr>
          <w:spacing w:val="-2"/>
          <w:w w:val="105"/>
        </w:rPr>
        <w:t xml:space="preserve"> </w:t>
      </w:r>
      <w:r>
        <w:rPr>
          <w:w w:val="105"/>
        </w:rPr>
        <w:t>Units</w:t>
      </w:r>
      <w:r>
        <w:rPr>
          <w:spacing w:val="-5"/>
          <w:w w:val="105"/>
        </w:rPr>
        <w:t xml:space="preserve"> </w:t>
      </w:r>
      <w:r>
        <w:rPr>
          <w:w w:val="105"/>
        </w:rPr>
        <w:t>and</w:t>
      </w:r>
      <w:r>
        <w:rPr>
          <w:spacing w:val="-6"/>
          <w:w w:val="105"/>
        </w:rPr>
        <w:t xml:space="preserve"> </w:t>
      </w:r>
      <w:r>
        <w:rPr>
          <w:w w:val="105"/>
        </w:rPr>
        <w:t>to</w:t>
      </w:r>
      <w:r>
        <w:rPr>
          <w:spacing w:val="-5"/>
          <w:w w:val="105"/>
        </w:rPr>
        <w:t xml:space="preserve"> </w:t>
      </w:r>
      <w:r>
        <w:rPr>
          <w:w w:val="105"/>
        </w:rPr>
        <w:t>request</w:t>
      </w:r>
      <w:r>
        <w:rPr>
          <w:spacing w:val="-6"/>
          <w:w w:val="105"/>
        </w:rPr>
        <w:t xml:space="preserve"> </w:t>
      </w:r>
      <w:r>
        <w:rPr>
          <w:w w:val="105"/>
        </w:rPr>
        <w:t>the</w:t>
      </w:r>
      <w:r>
        <w:rPr>
          <w:spacing w:val="-3"/>
          <w:w w:val="105"/>
        </w:rPr>
        <w:t xml:space="preserve"> </w:t>
      </w:r>
      <w:r>
        <w:rPr>
          <w:w w:val="105"/>
        </w:rPr>
        <w:t>return of their money</w:t>
      </w:r>
      <w:r>
        <w:rPr>
          <w:spacing w:val="-1"/>
          <w:w w:val="105"/>
        </w:rPr>
        <w:t xml:space="preserve"> </w:t>
      </w:r>
      <w:r>
        <w:rPr>
          <w:w w:val="105"/>
        </w:rPr>
        <w:t>for a period</w:t>
      </w:r>
      <w:r>
        <w:rPr>
          <w:spacing w:val="-6"/>
          <w:w w:val="105"/>
        </w:rPr>
        <w:t xml:space="preserve"> </w:t>
      </w:r>
      <w:r>
        <w:rPr>
          <w:w w:val="105"/>
        </w:rPr>
        <w:t>of fourteen</w:t>
      </w:r>
      <w:r>
        <w:rPr>
          <w:spacing w:val="-9"/>
          <w:w w:val="105"/>
        </w:rPr>
        <w:t xml:space="preserve"> </w:t>
      </w:r>
      <w:r>
        <w:rPr>
          <w:w w:val="105"/>
        </w:rPr>
        <w:t>days from</w:t>
      </w:r>
      <w:r>
        <w:rPr>
          <w:spacing w:val="-1"/>
          <w:w w:val="105"/>
        </w:rPr>
        <w:t xml:space="preserve"> </w:t>
      </w:r>
      <w:r>
        <w:rPr>
          <w:w w:val="105"/>
        </w:rPr>
        <w:t>his receipt of the contract note. If the investor has</w:t>
      </w:r>
      <w:r>
        <w:rPr>
          <w:spacing w:val="-2"/>
          <w:w w:val="105"/>
        </w:rPr>
        <w:t xml:space="preserve"> </w:t>
      </w:r>
      <w:r>
        <w:rPr>
          <w:w w:val="105"/>
        </w:rPr>
        <w:t>a</w:t>
      </w:r>
      <w:r>
        <w:rPr>
          <w:spacing w:val="-7"/>
          <w:w w:val="105"/>
        </w:rPr>
        <w:t xml:space="preserve"> </w:t>
      </w:r>
      <w:r>
        <w:rPr>
          <w:w w:val="105"/>
        </w:rPr>
        <w:t>right</w:t>
      </w:r>
      <w:r>
        <w:rPr>
          <w:spacing w:val="-6"/>
          <w:w w:val="105"/>
        </w:rPr>
        <w:t xml:space="preserve"> </w:t>
      </w:r>
      <w:r>
        <w:rPr>
          <w:w w:val="105"/>
        </w:rPr>
        <w:t>to</w:t>
      </w:r>
      <w:r>
        <w:rPr>
          <w:spacing w:val="-8"/>
          <w:w w:val="105"/>
        </w:rPr>
        <w:t xml:space="preserve"> </w:t>
      </w:r>
      <w:r>
        <w:rPr>
          <w:w w:val="105"/>
        </w:rPr>
        <w:t>cancel</w:t>
      </w:r>
      <w:r>
        <w:rPr>
          <w:spacing w:val="-2"/>
          <w:w w:val="105"/>
        </w:rPr>
        <w:t xml:space="preserve"> </w:t>
      </w:r>
      <w:r>
        <w:rPr>
          <w:w w:val="105"/>
        </w:rPr>
        <w:t>and</w:t>
      </w:r>
      <w:r>
        <w:rPr>
          <w:spacing w:val="-5"/>
          <w:w w:val="105"/>
        </w:rPr>
        <w:t xml:space="preserve"> </w:t>
      </w:r>
      <w:r>
        <w:rPr>
          <w:w w:val="105"/>
        </w:rPr>
        <w:t>exercises</w:t>
      </w:r>
      <w:r>
        <w:rPr>
          <w:spacing w:val="-6"/>
          <w:w w:val="105"/>
        </w:rPr>
        <w:t xml:space="preserve"> </w:t>
      </w:r>
      <w:r>
        <w:rPr>
          <w:w w:val="105"/>
        </w:rPr>
        <w:t>that</w:t>
      </w:r>
      <w:r>
        <w:rPr>
          <w:spacing w:val="-1"/>
          <w:w w:val="105"/>
        </w:rPr>
        <w:t xml:space="preserve"> </w:t>
      </w:r>
      <w:r>
        <w:rPr>
          <w:w w:val="105"/>
        </w:rPr>
        <w:t>right,</w:t>
      </w:r>
      <w:r>
        <w:rPr>
          <w:spacing w:val="-3"/>
          <w:w w:val="105"/>
        </w:rPr>
        <w:t xml:space="preserve"> </w:t>
      </w:r>
      <w:r>
        <w:rPr>
          <w:w w:val="105"/>
        </w:rPr>
        <w:t>and</w:t>
      </w:r>
      <w:r>
        <w:rPr>
          <w:spacing w:val="-6"/>
          <w:w w:val="105"/>
        </w:rPr>
        <w:t xml:space="preserve"> </w:t>
      </w:r>
      <w:r>
        <w:rPr>
          <w:w w:val="105"/>
        </w:rPr>
        <w:t>if</w:t>
      </w:r>
      <w:r>
        <w:rPr>
          <w:spacing w:val="-7"/>
          <w:w w:val="105"/>
        </w:rPr>
        <w:t xml:space="preserve"> </w:t>
      </w:r>
      <w:r>
        <w:rPr>
          <w:w w:val="105"/>
        </w:rPr>
        <w:t>the</w:t>
      </w:r>
      <w:r>
        <w:rPr>
          <w:spacing w:val="-6"/>
          <w:w w:val="105"/>
        </w:rPr>
        <w:t xml:space="preserve"> </w:t>
      </w:r>
      <w:r>
        <w:rPr>
          <w:w w:val="105"/>
        </w:rPr>
        <w:t>value</w:t>
      </w:r>
      <w:r>
        <w:rPr>
          <w:spacing w:val="-5"/>
          <w:w w:val="105"/>
        </w:rPr>
        <w:t xml:space="preserve"> </w:t>
      </w:r>
      <w:r>
        <w:rPr>
          <w:w w:val="105"/>
        </w:rPr>
        <w:t>of</w:t>
      </w:r>
      <w:r>
        <w:rPr>
          <w:spacing w:val="-6"/>
          <w:w w:val="105"/>
        </w:rPr>
        <w:t xml:space="preserve"> </w:t>
      </w:r>
      <w:r>
        <w:rPr>
          <w:w w:val="105"/>
        </w:rPr>
        <w:t>the</w:t>
      </w:r>
      <w:r>
        <w:rPr>
          <w:spacing w:val="-8"/>
          <w:w w:val="105"/>
        </w:rPr>
        <w:t xml:space="preserve"> </w:t>
      </w:r>
      <w:r>
        <w:rPr>
          <w:w w:val="105"/>
        </w:rPr>
        <w:t>investment has</w:t>
      </w:r>
      <w:r>
        <w:rPr>
          <w:spacing w:val="-7"/>
          <w:w w:val="105"/>
        </w:rPr>
        <w:t xml:space="preserve"> </w:t>
      </w:r>
      <w:r>
        <w:rPr>
          <w:w w:val="105"/>
        </w:rPr>
        <w:t>fallen</w:t>
      </w:r>
      <w:r>
        <w:rPr>
          <w:spacing w:val="-4"/>
          <w:w w:val="105"/>
        </w:rPr>
        <w:t xml:space="preserve"> </w:t>
      </w:r>
      <w:r>
        <w:rPr>
          <w:w w:val="105"/>
        </w:rPr>
        <w:t>before the Manager receives notice of the cancellation, then the amount of refund that the investor receives will be reduced to reflect that fall in value.</w:t>
      </w:r>
    </w:p>
    <w:p w14:paraId="596CF7C1" w14:textId="77777777" w:rsidR="00FE7E48" w:rsidRDefault="00FE7E48">
      <w:pPr>
        <w:pStyle w:val="BodyText"/>
        <w:spacing w:before="121"/>
      </w:pPr>
    </w:p>
    <w:p w14:paraId="44699FBF" w14:textId="77777777" w:rsidR="00FE7E48" w:rsidRDefault="00CB7212">
      <w:pPr>
        <w:pStyle w:val="Heading2"/>
        <w:numPr>
          <w:ilvl w:val="1"/>
          <w:numId w:val="29"/>
        </w:numPr>
        <w:tabs>
          <w:tab w:val="left" w:pos="875"/>
        </w:tabs>
        <w:spacing w:before="1"/>
        <w:ind w:hanging="852"/>
      </w:pPr>
      <w:bookmarkStart w:id="30" w:name="_bookmark30"/>
      <w:bookmarkEnd w:id="30"/>
      <w:r>
        <w:rPr>
          <w:w w:val="105"/>
        </w:rPr>
        <w:t>In</w:t>
      </w:r>
      <w:r>
        <w:rPr>
          <w:spacing w:val="3"/>
          <w:w w:val="105"/>
        </w:rPr>
        <w:t xml:space="preserve"> </w:t>
      </w:r>
      <w:r>
        <w:rPr>
          <w:w w:val="105"/>
        </w:rPr>
        <w:t>specie</w:t>
      </w:r>
      <w:r>
        <w:rPr>
          <w:spacing w:val="-6"/>
          <w:w w:val="105"/>
        </w:rPr>
        <w:t xml:space="preserve"> </w:t>
      </w:r>
      <w:r>
        <w:rPr>
          <w:w w:val="105"/>
        </w:rPr>
        <w:t>issue</w:t>
      </w:r>
      <w:r>
        <w:rPr>
          <w:spacing w:val="-4"/>
          <w:w w:val="105"/>
        </w:rPr>
        <w:t xml:space="preserve"> </w:t>
      </w:r>
      <w:r>
        <w:rPr>
          <w:w w:val="105"/>
        </w:rPr>
        <w:t>and</w:t>
      </w:r>
      <w:r>
        <w:rPr>
          <w:spacing w:val="-12"/>
          <w:w w:val="105"/>
        </w:rPr>
        <w:t xml:space="preserve"> </w:t>
      </w:r>
      <w:r>
        <w:rPr>
          <w:w w:val="105"/>
        </w:rPr>
        <w:t>cancellation</w:t>
      </w:r>
      <w:r>
        <w:rPr>
          <w:spacing w:val="-9"/>
          <w:w w:val="105"/>
        </w:rPr>
        <w:t xml:space="preserve"> </w:t>
      </w:r>
      <w:r>
        <w:rPr>
          <w:w w:val="105"/>
        </w:rPr>
        <w:t>of</w:t>
      </w:r>
      <w:r>
        <w:rPr>
          <w:spacing w:val="-10"/>
          <w:w w:val="105"/>
        </w:rPr>
        <w:t xml:space="preserve"> </w:t>
      </w:r>
      <w:r>
        <w:rPr>
          <w:spacing w:val="-2"/>
          <w:w w:val="105"/>
        </w:rPr>
        <w:t>Units</w:t>
      </w:r>
    </w:p>
    <w:p w14:paraId="23224D29" w14:textId="77777777" w:rsidR="00FE7E48" w:rsidRDefault="00FE7E48">
      <w:pPr>
        <w:pStyle w:val="BodyText"/>
        <w:spacing w:before="40"/>
        <w:rPr>
          <w:b/>
        </w:rPr>
      </w:pPr>
    </w:p>
    <w:p w14:paraId="75F6F183" w14:textId="77777777" w:rsidR="00FE7E48" w:rsidRDefault="00CB7212">
      <w:pPr>
        <w:pStyle w:val="BodyText"/>
        <w:spacing w:line="336" w:lineRule="auto"/>
        <w:ind w:left="23" w:right="1483"/>
        <w:jc w:val="both"/>
      </w:pPr>
      <w:r>
        <w:rPr>
          <w:w w:val="105"/>
        </w:rPr>
        <w:t>The</w:t>
      </w:r>
      <w:r>
        <w:rPr>
          <w:spacing w:val="-1"/>
          <w:w w:val="105"/>
        </w:rPr>
        <w:t xml:space="preserve"> </w:t>
      </w:r>
      <w:r>
        <w:rPr>
          <w:w w:val="105"/>
        </w:rPr>
        <w:t>Trust</w:t>
      </w:r>
      <w:r>
        <w:rPr>
          <w:spacing w:val="-4"/>
          <w:w w:val="105"/>
        </w:rPr>
        <w:t xml:space="preserve"> </w:t>
      </w:r>
      <w:r>
        <w:rPr>
          <w:w w:val="105"/>
        </w:rPr>
        <w:t>Deed</w:t>
      </w:r>
      <w:r>
        <w:rPr>
          <w:spacing w:val="-7"/>
          <w:w w:val="105"/>
        </w:rPr>
        <w:t xml:space="preserve"> </w:t>
      </w:r>
      <w:r>
        <w:rPr>
          <w:w w:val="105"/>
        </w:rPr>
        <w:t>of the Trust</w:t>
      </w:r>
      <w:r>
        <w:rPr>
          <w:spacing w:val="-3"/>
          <w:w w:val="105"/>
        </w:rPr>
        <w:t xml:space="preserve"> </w:t>
      </w:r>
      <w:r>
        <w:rPr>
          <w:w w:val="105"/>
        </w:rPr>
        <w:t>authorises</w:t>
      </w:r>
      <w:r>
        <w:rPr>
          <w:spacing w:val="-6"/>
          <w:w w:val="105"/>
        </w:rPr>
        <w:t xml:space="preserve"> </w:t>
      </w:r>
      <w:r>
        <w:rPr>
          <w:w w:val="105"/>
        </w:rPr>
        <w:t>payment</w:t>
      </w:r>
      <w:r>
        <w:rPr>
          <w:spacing w:val="-3"/>
          <w:w w:val="105"/>
        </w:rPr>
        <w:t xml:space="preserve"> </w:t>
      </w:r>
      <w:r>
        <w:rPr>
          <w:w w:val="105"/>
        </w:rPr>
        <w:t>for</w:t>
      </w:r>
      <w:r>
        <w:rPr>
          <w:spacing w:val="-5"/>
          <w:w w:val="105"/>
        </w:rPr>
        <w:t xml:space="preserve"> </w:t>
      </w:r>
      <w:r>
        <w:rPr>
          <w:w w:val="105"/>
        </w:rPr>
        <w:t>the</w:t>
      </w:r>
      <w:r>
        <w:rPr>
          <w:spacing w:val="-1"/>
          <w:w w:val="105"/>
        </w:rPr>
        <w:t xml:space="preserve"> </w:t>
      </w:r>
      <w:r>
        <w:rPr>
          <w:w w:val="105"/>
        </w:rPr>
        <w:t>issue</w:t>
      </w:r>
      <w:r>
        <w:rPr>
          <w:spacing w:val="-3"/>
          <w:w w:val="105"/>
        </w:rPr>
        <w:t xml:space="preserve"> </w:t>
      </w:r>
      <w:r>
        <w:rPr>
          <w:w w:val="105"/>
        </w:rPr>
        <w:t>or cancellation of</w:t>
      </w:r>
      <w:r>
        <w:rPr>
          <w:spacing w:val="-6"/>
          <w:w w:val="105"/>
        </w:rPr>
        <w:t xml:space="preserve"> </w:t>
      </w:r>
      <w:r>
        <w:rPr>
          <w:w w:val="105"/>
        </w:rPr>
        <w:t>Units</w:t>
      </w:r>
      <w:r>
        <w:rPr>
          <w:spacing w:val="-5"/>
          <w:w w:val="105"/>
        </w:rPr>
        <w:t xml:space="preserve"> </w:t>
      </w:r>
      <w:r>
        <w:rPr>
          <w:w w:val="105"/>
        </w:rPr>
        <w:t>to be</w:t>
      </w:r>
      <w:r>
        <w:rPr>
          <w:spacing w:val="-1"/>
          <w:w w:val="105"/>
        </w:rPr>
        <w:t xml:space="preserve"> </w:t>
      </w:r>
      <w:r>
        <w:rPr>
          <w:w w:val="105"/>
        </w:rPr>
        <w:t>made by</w:t>
      </w:r>
      <w:r>
        <w:rPr>
          <w:spacing w:val="-8"/>
          <w:w w:val="105"/>
        </w:rPr>
        <w:t xml:space="preserve"> </w:t>
      </w:r>
      <w:r>
        <w:rPr>
          <w:w w:val="105"/>
        </w:rPr>
        <w:t>transfer</w:t>
      </w:r>
      <w:r>
        <w:rPr>
          <w:spacing w:val="-7"/>
          <w:w w:val="105"/>
        </w:rPr>
        <w:t xml:space="preserve"> </w:t>
      </w:r>
      <w:r>
        <w:rPr>
          <w:w w:val="105"/>
        </w:rPr>
        <w:t>of</w:t>
      </w:r>
      <w:r>
        <w:rPr>
          <w:spacing w:val="-6"/>
          <w:w w:val="105"/>
        </w:rPr>
        <w:t xml:space="preserve"> </w:t>
      </w:r>
      <w:r>
        <w:rPr>
          <w:w w:val="105"/>
        </w:rPr>
        <w:t>assets</w:t>
      </w:r>
      <w:r>
        <w:rPr>
          <w:spacing w:val="-9"/>
          <w:w w:val="105"/>
        </w:rPr>
        <w:t xml:space="preserve"> </w:t>
      </w:r>
      <w:r>
        <w:rPr>
          <w:w w:val="105"/>
        </w:rPr>
        <w:t>other</w:t>
      </w:r>
      <w:r>
        <w:rPr>
          <w:spacing w:val="-6"/>
          <w:w w:val="105"/>
        </w:rPr>
        <w:t xml:space="preserve"> </w:t>
      </w:r>
      <w:r>
        <w:rPr>
          <w:w w:val="105"/>
        </w:rPr>
        <w:t>than</w:t>
      </w:r>
      <w:r>
        <w:rPr>
          <w:spacing w:val="-7"/>
          <w:w w:val="105"/>
        </w:rPr>
        <w:t xml:space="preserve"> </w:t>
      </w:r>
      <w:r>
        <w:rPr>
          <w:w w:val="105"/>
        </w:rPr>
        <w:t>cash,</w:t>
      </w:r>
      <w:r>
        <w:rPr>
          <w:spacing w:val="-1"/>
          <w:w w:val="105"/>
        </w:rPr>
        <w:t xml:space="preserve"> </w:t>
      </w:r>
      <w:r>
        <w:rPr>
          <w:w w:val="105"/>
        </w:rPr>
        <w:t>but</w:t>
      </w:r>
      <w:r>
        <w:rPr>
          <w:spacing w:val="-6"/>
          <w:w w:val="105"/>
        </w:rPr>
        <w:t xml:space="preserve"> </w:t>
      </w:r>
      <w:r>
        <w:rPr>
          <w:w w:val="105"/>
        </w:rPr>
        <w:t>only</w:t>
      </w:r>
      <w:r>
        <w:rPr>
          <w:spacing w:val="-10"/>
          <w:w w:val="105"/>
        </w:rPr>
        <w:t xml:space="preserve"> </w:t>
      </w:r>
      <w:r>
        <w:rPr>
          <w:w w:val="105"/>
        </w:rPr>
        <w:t>if</w:t>
      </w:r>
      <w:r>
        <w:rPr>
          <w:spacing w:val="-9"/>
          <w:w w:val="105"/>
        </w:rPr>
        <w:t xml:space="preserve"> </w:t>
      </w:r>
      <w:r>
        <w:rPr>
          <w:w w:val="105"/>
        </w:rPr>
        <w:t>the</w:t>
      </w:r>
      <w:r>
        <w:rPr>
          <w:spacing w:val="-8"/>
          <w:w w:val="105"/>
        </w:rPr>
        <w:t xml:space="preserve"> </w:t>
      </w:r>
      <w:r>
        <w:rPr>
          <w:w w:val="105"/>
        </w:rPr>
        <w:t>Trustee</w:t>
      </w:r>
      <w:r>
        <w:rPr>
          <w:spacing w:val="-5"/>
          <w:w w:val="105"/>
        </w:rPr>
        <w:t xml:space="preserve"> </w:t>
      </w:r>
      <w:r>
        <w:rPr>
          <w:w w:val="105"/>
        </w:rPr>
        <w:t>has</w:t>
      </w:r>
      <w:r>
        <w:rPr>
          <w:spacing w:val="-7"/>
          <w:w w:val="105"/>
        </w:rPr>
        <w:t xml:space="preserve"> </w:t>
      </w:r>
      <w:r>
        <w:rPr>
          <w:w w:val="105"/>
        </w:rPr>
        <w:t>taken</w:t>
      </w:r>
      <w:r>
        <w:rPr>
          <w:spacing w:val="-7"/>
          <w:w w:val="105"/>
        </w:rPr>
        <w:t xml:space="preserve"> </w:t>
      </w:r>
      <w:r>
        <w:rPr>
          <w:w w:val="105"/>
        </w:rPr>
        <w:t>reasonable</w:t>
      </w:r>
      <w:r>
        <w:rPr>
          <w:spacing w:val="-9"/>
          <w:w w:val="105"/>
        </w:rPr>
        <w:t xml:space="preserve"> </w:t>
      </w:r>
      <w:r>
        <w:rPr>
          <w:w w:val="105"/>
        </w:rPr>
        <w:t>care</w:t>
      </w:r>
      <w:r>
        <w:rPr>
          <w:spacing w:val="-15"/>
          <w:w w:val="105"/>
        </w:rPr>
        <w:t xml:space="preserve"> </w:t>
      </w:r>
      <w:r>
        <w:rPr>
          <w:w w:val="105"/>
        </w:rPr>
        <w:t>to</w:t>
      </w:r>
      <w:r>
        <w:rPr>
          <w:spacing w:val="15"/>
          <w:w w:val="105"/>
        </w:rPr>
        <w:t xml:space="preserve"> </w:t>
      </w:r>
      <w:r>
        <w:rPr>
          <w:w w:val="105"/>
        </w:rPr>
        <w:t>ensure that</w:t>
      </w:r>
      <w:r>
        <w:rPr>
          <w:spacing w:val="-8"/>
          <w:w w:val="105"/>
        </w:rPr>
        <w:t xml:space="preserve"> </w:t>
      </w:r>
      <w:r>
        <w:rPr>
          <w:w w:val="105"/>
        </w:rPr>
        <w:t>the</w:t>
      </w:r>
      <w:r>
        <w:rPr>
          <w:spacing w:val="-8"/>
          <w:w w:val="105"/>
        </w:rPr>
        <w:t xml:space="preserve"> </w:t>
      </w:r>
      <w:r>
        <w:rPr>
          <w:w w:val="105"/>
        </w:rPr>
        <w:t>property</w:t>
      </w:r>
      <w:r>
        <w:rPr>
          <w:spacing w:val="-11"/>
          <w:w w:val="105"/>
        </w:rPr>
        <w:t xml:space="preserve"> </w:t>
      </w:r>
      <w:r>
        <w:rPr>
          <w:w w:val="105"/>
        </w:rPr>
        <w:t>concerned</w:t>
      </w:r>
      <w:r>
        <w:rPr>
          <w:spacing w:val="-9"/>
          <w:w w:val="105"/>
        </w:rPr>
        <w:t xml:space="preserve"> </w:t>
      </w:r>
      <w:r>
        <w:rPr>
          <w:w w:val="105"/>
        </w:rPr>
        <w:t>would</w:t>
      </w:r>
      <w:r>
        <w:rPr>
          <w:spacing w:val="-10"/>
          <w:w w:val="105"/>
        </w:rPr>
        <w:t xml:space="preserve"> </w:t>
      </w:r>
      <w:r>
        <w:rPr>
          <w:w w:val="105"/>
        </w:rPr>
        <w:t>not</w:t>
      </w:r>
      <w:r>
        <w:rPr>
          <w:spacing w:val="-6"/>
          <w:w w:val="105"/>
        </w:rPr>
        <w:t xml:space="preserve"> </w:t>
      </w:r>
      <w:r>
        <w:rPr>
          <w:w w:val="105"/>
        </w:rPr>
        <w:t>be</w:t>
      </w:r>
      <w:r>
        <w:rPr>
          <w:spacing w:val="-11"/>
          <w:w w:val="105"/>
        </w:rPr>
        <w:t xml:space="preserve"> </w:t>
      </w:r>
      <w:r>
        <w:rPr>
          <w:w w:val="105"/>
        </w:rPr>
        <w:t>likely</w:t>
      </w:r>
      <w:r>
        <w:rPr>
          <w:spacing w:val="-12"/>
          <w:w w:val="105"/>
        </w:rPr>
        <w:t xml:space="preserve"> </w:t>
      </w:r>
      <w:r>
        <w:rPr>
          <w:w w:val="105"/>
        </w:rPr>
        <w:t>to</w:t>
      </w:r>
      <w:r>
        <w:rPr>
          <w:spacing w:val="-10"/>
          <w:w w:val="105"/>
        </w:rPr>
        <w:t xml:space="preserve"> </w:t>
      </w:r>
      <w:r>
        <w:rPr>
          <w:w w:val="105"/>
        </w:rPr>
        <w:t>result</w:t>
      </w:r>
      <w:r>
        <w:rPr>
          <w:spacing w:val="-10"/>
          <w:w w:val="105"/>
        </w:rPr>
        <w:t xml:space="preserve"> </w:t>
      </w:r>
      <w:r>
        <w:rPr>
          <w:w w:val="105"/>
        </w:rPr>
        <w:t>in</w:t>
      </w:r>
      <w:r>
        <w:rPr>
          <w:spacing w:val="-11"/>
          <w:w w:val="105"/>
        </w:rPr>
        <w:t xml:space="preserve"> </w:t>
      </w:r>
      <w:r>
        <w:rPr>
          <w:w w:val="105"/>
        </w:rPr>
        <w:t>any</w:t>
      </w:r>
      <w:r>
        <w:rPr>
          <w:spacing w:val="-7"/>
          <w:w w:val="105"/>
        </w:rPr>
        <w:t xml:space="preserve"> </w:t>
      </w:r>
      <w:r>
        <w:rPr>
          <w:w w:val="105"/>
        </w:rPr>
        <w:t>material</w:t>
      </w:r>
      <w:r>
        <w:rPr>
          <w:spacing w:val="-9"/>
          <w:w w:val="105"/>
        </w:rPr>
        <w:t xml:space="preserve"> </w:t>
      </w:r>
      <w:r>
        <w:rPr>
          <w:w w:val="105"/>
        </w:rPr>
        <w:t>prejudice</w:t>
      </w:r>
      <w:r>
        <w:rPr>
          <w:spacing w:val="-11"/>
          <w:w w:val="105"/>
        </w:rPr>
        <w:t xml:space="preserve"> </w:t>
      </w:r>
      <w:r>
        <w:rPr>
          <w:w w:val="105"/>
        </w:rPr>
        <w:t>to</w:t>
      </w:r>
      <w:r>
        <w:rPr>
          <w:spacing w:val="-10"/>
          <w:w w:val="105"/>
        </w:rPr>
        <w:t xml:space="preserve"> </w:t>
      </w:r>
      <w:r>
        <w:rPr>
          <w:w w:val="105"/>
        </w:rPr>
        <w:t>the</w:t>
      </w:r>
      <w:r>
        <w:rPr>
          <w:spacing w:val="-13"/>
          <w:w w:val="105"/>
        </w:rPr>
        <w:t xml:space="preserve"> </w:t>
      </w:r>
      <w:r>
        <w:rPr>
          <w:w w:val="105"/>
        </w:rPr>
        <w:t>interests of Unitholders.</w:t>
      </w:r>
    </w:p>
    <w:p w14:paraId="1D9C23B5" w14:textId="77777777" w:rsidR="00FE7E48" w:rsidRDefault="00FE7E48">
      <w:pPr>
        <w:pStyle w:val="BodyText"/>
        <w:spacing w:line="336" w:lineRule="auto"/>
        <w:jc w:val="both"/>
        <w:sectPr w:rsidR="00FE7E48">
          <w:pgSz w:w="11930" w:h="16860"/>
          <w:pgMar w:top="1360" w:right="283" w:bottom="1180" w:left="1417" w:header="0" w:footer="923" w:gutter="0"/>
          <w:cols w:space="720"/>
        </w:sectPr>
      </w:pPr>
    </w:p>
    <w:p w14:paraId="0A1286A3" w14:textId="77777777" w:rsidR="00FE7E48" w:rsidRDefault="00CB7212">
      <w:pPr>
        <w:pStyle w:val="BodyText"/>
        <w:spacing w:before="74" w:line="336" w:lineRule="auto"/>
        <w:ind w:left="23" w:right="1485"/>
        <w:jc w:val="both"/>
      </w:pPr>
      <w:r>
        <w:rPr>
          <w:w w:val="105"/>
        </w:rPr>
        <w:t>Where</w:t>
      </w:r>
      <w:r>
        <w:rPr>
          <w:spacing w:val="-3"/>
          <w:w w:val="105"/>
        </w:rPr>
        <w:t xml:space="preserve"> </w:t>
      </w:r>
      <w:r>
        <w:rPr>
          <w:w w:val="105"/>
        </w:rPr>
        <w:t>a Unitholder</w:t>
      </w:r>
      <w:r>
        <w:rPr>
          <w:spacing w:val="-4"/>
          <w:w w:val="105"/>
        </w:rPr>
        <w:t xml:space="preserve"> </w:t>
      </w:r>
      <w:r>
        <w:rPr>
          <w:w w:val="105"/>
        </w:rPr>
        <w:t>requests</w:t>
      </w:r>
      <w:r>
        <w:rPr>
          <w:spacing w:val="-3"/>
          <w:w w:val="105"/>
        </w:rPr>
        <w:t xml:space="preserve"> </w:t>
      </w:r>
      <w:r>
        <w:rPr>
          <w:w w:val="105"/>
        </w:rPr>
        <w:t>a</w:t>
      </w:r>
      <w:r>
        <w:rPr>
          <w:spacing w:val="-2"/>
          <w:w w:val="105"/>
        </w:rPr>
        <w:t xml:space="preserve"> </w:t>
      </w:r>
      <w:r>
        <w:rPr>
          <w:w w:val="105"/>
        </w:rPr>
        <w:t>redemption</w:t>
      </w:r>
      <w:r>
        <w:rPr>
          <w:spacing w:val="-1"/>
          <w:w w:val="105"/>
        </w:rPr>
        <w:t xml:space="preserve"> </w:t>
      </w:r>
      <w:r>
        <w:rPr>
          <w:w w:val="105"/>
        </w:rPr>
        <w:t>of</w:t>
      </w:r>
      <w:r>
        <w:rPr>
          <w:spacing w:val="-2"/>
          <w:w w:val="105"/>
        </w:rPr>
        <w:t xml:space="preserve"> </w:t>
      </w:r>
      <w:r>
        <w:rPr>
          <w:w w:val="105"/>
        </w:rPr>
        <w:t>Units</w:t>
      </w:r>
      <w:r>
        <w:rPr>
          <w:spacing w:val="-4"/>
          <w:w w:val="105"/>
        </w:rPr>
        <w:t xml:space="preserve"> </w:t>
      </w:r>
      <w:r>
        <w:rPr>
          <w:w w:val="105"/>
        </w:rPr>
        <w:t>representing</w:t>
      </w:r>
      <w:r>
        <w:rPr>
          <w:spacing w:val="-2"/>
          <w:w w:val="105"/>
        </w:rPr>
        <w:t xml:space="preserve"> </w:t>
      </w:r>
      <w:r>
        <w:rPr>
          <w:w w:val="105"/>
        </w:rPr>
        <w:t>in</w:t>
      </w:r>
      <w:r>
        <w:rPr>
          <w:spacing w:val="-6"/>
          <w:w w:val="105"/>
        </w:rPr>
        <w:t xml:space="preserve"> </w:t>
      </w:r>
      <w:r>
        <w:rPr>
          <w:w w:val="105"/>
        </w:rPr>
        <w:t>value</w:t>
      </w:r>
      <w:r>
        <w:rPr>
          <w:spacing w:val="-3"/>
          <w:w w:val="105"/>
        </w:rPr>
        <w:t xml:space="preserve"> </w:t>
      </w:r>
      <w:r>
        <w:rPr>
          <w:w w:val="105"/>
        </w:rPr>
        <w:t>not</w:t>
      </w:r>
      <w:r>
        <w:rPr>
          <w:spacing w:val="-6"/>
          <w:w w:val="105"/>
        </w:rPr>
        <w:t xml:space="preserve"> </w:t>
      </w:r>
      <w:r>
        <w:rPr>
          <w:w w:val="105"/>
        </w:rPr>
        <w:t>less</w:t>
      </w:r>
      <w:r>
        <w:rPr>
          <w:spacing w:val="-6"/>
          <w:w w:val="105"/>
        </w:rPr>
        <w:t xml:space="preserve"> </w:t>
      </w:r>
      <w:r>
        <w:rPr>
          <w:w w:val="105"/>
        </w:rPr>
        <w:t>than</w:t>
      </w:r>
      <w:r>
        <w:rPr>
          <w:spacing w:val="-2"/>
          <w:w w:val="105"/>
        </w:rPr>
        <w:t xml:space="preserve"> </w:t>
      </w:r>
      <w:r>
        <w:rPr>
          <w:w w:val="105"/>
        </w:rPr>
        <w:t>5%</w:t>
      </w:r>
      <w:r>
        <w:rPr>
          <w:spacing w:val="-4"/>
          <w:w w:val="105"/>
        </w:rPr>
        <w:t xml:space="preserve"> </w:t>
      </w:r>
      <w:r>
        <w:rPr>
          <w:w w:val="105"/>
        </w:rPr>
        <w:t>of</w:t>
      </w:r>
      <w:r>
        <w:rPr>
          <w:spacing w:val="-4"/>
          <w:w w:val="105"/>
        </w:rPr>
        <w:t xml:space="preserve"> </w:t>
      </w:r>
      <w:r>
        <w:rPr>
          <w:w w:val="105"/>
        </w:rPr>
        <w:t>the value</w:t>
      </w:r>
      <w:r>
        <w:rPr>
          <w:spacing w:val="-13"/>
          <w:w w:val="105"/>
        </w:rPr>
        <w:t xml:space="preserve"> </w:t>
      </w:r>
      <w:r>
        <w:rPr>
          <w:w w:val="105"/>
        </w:rPr>
        <w:t>of</w:t>
      </w:r>
      <w:r>
        <w:rPr>
          <w:spacing w:val="-14"/>
          <w:w w:val="105"/>
        </w:rPr>
        <w:t xml:space="preserve"> </w:t>
      </w:r>
      <w:r>
        <w:rPr>
          <w:w w:val="105"/>
        </w:rPr>
        <w:t>the</w:t>
      </w:r>
      <w:r>
        <w:rPr>
          <w:spacing w:val="-16"/>
          <w:w w:val="105"/>
        </w:rPr>
        <w:t xml:space="preserve"> </w:t>
      </w:r>
      <w:r>
        <w:rPr>
          <w:w w:val="105"/>
        </w:rPr>
        <w:t>scheme</w:t>
      </w:r>
      <w:r>
        <w:rPr>
          <w:spacing w:val="-12"/>
          <w:w w:val="105"/>
        </w:rPr>
        <w:t xml:space="preserve"> </w:t>
      </w:r>
      <w:r>
        <w:rPr>
          <w:w w:val="105"/>
        </w:rPr>
        <w:t>property</w:t>
      </w:r>
      <w:r>
        <w:rPr>
          <w:spacing w:val="-13"/>
          <w:w w:val="105"/>
        </w:rPr>
        <w:t xml:space="preserve"> </w:t>
      </w:r>
      <w:r>
        <w:rPr>
          <w:w w:val="105"/>
        </w:rPr>
        <w:t>of</w:t>
      </w:r>
      <w:r>
        <w:rPr>
          <w:spacing w:val="-14"/>
          <w:w w:val="105"/>
        </w:rPr>
        <w:t xml:space="preserve"> </w:t>
      </w:r>
      <w:r>
        <w:rPr>
          <w:w w:val="105"/>
        </w:rPr>
        <w:t>a</w:t>
      </w:r>
      <w:r>
        <w:rPr>
          <w:spacing w:val="-14"/>
          <w:w w:val="105"/>
        </w:rPr>
        <w:t xml:space="preserve"> </w:t>
      </w:r>
      <w:r>
        <w:rPr>
          <w:w w:val="105"/>
        </w:rPr>
        <w:t>Fund,</w:t>
      </w:r>
      <w:r>
        <w:rPr>
          <w:spacing w:val="-16"/>
          <w:w w:val="105"/>
        </w:rPr>
        <w:t xml:space="preserve"> </w:t>
      </w:r>
      <w:r>
        <w:rPr>
          <w:w w:val="105"/>
        </w:rPr>
        <w:t>the</w:t>
      </w:r>
      <w:r>
        <w:rPr>
          <w:spacing w:val="-12"/>
          <w:w w:val="105"/>
        </w:rPr>
        <w:t xml:space="preserve"> </w:t>
      </w:r>
      <w:r>
        <w:rPr>
          <w:w w:val="105"/>
        </w:rPr>
        <w:t>Trustee</w:t>
      </w:r>
      <w:r>
        <w:rPr>
          <w:spacing w:val="-13"/>
          <w:w w:val="105"/>
        </w:rPr>
        <w:t xml:space="preserve"> </w:t>
      </w:r>
      <w:r>
        <w:rPr>
          <w:w w:val="105"/>
        </w:rPr>
        <w:t>may,</w:t>
      </w:r>
      <w:r>
        <w:rPr>
          <w:spacing w:val="-14"/>
          <w:w w:val="105"/>
        </w:rPr>
        <w:t xml:space="preserve"> </w:t>
      </w:r>
      <w:r>
        <w:rPr>
          <w:w w:val="105"/>
        </w:rPr>
        <w:t>at</w:t>
      </w:r>
      <w:r>
        <w:rPr>
          <w:spacing w:val="-14"/>
          <w:w w:val="105"/>
        </w:rPr>
        <w:t xml:space="preserve"> </w:t>
      </w:r>
      <w:r>
        <w:rPr>
          <w:w w:val="105"/>
        </w:rPr>
        <w:t>the</w:t>
      </w:r>
      <w:r>
        <w:rPr>
          <w:spacing w:val="-16"/>
          <w:w w:val="105"/>
        </w:rPr>
        <w:t xml:space="preserve"> </w:t>
      </w:r>
      <w:r>
        <w:rPr>
          <w:w w:val="105"/>
        </w:rPr>
        <w:t>request</w:t>
      </w:r>
      <w:r>
        <w:rPr>
          <w:spacing w:val="-12"/>
          <w:w w:val="105"/>
        </w:rPr>
        <w:t xml:space="preserve"> </w:t>
      </w:r>
      <w:r>
        <w:rPr>
          <w:w w:val="105"/>
        </w:rPr>
        <w:t>of</w:t>
      </w:r>
      <w:r>
        <w:rPr>
          <w:spacing w:val="-16"/>
          <w:w w:val="105"/>
        </w:rPr>
        <w:t xml:space="preserve"> </w:t>
      </w:r>
      <w:r>
        <w:rPr>
          <w:w w:val="105"/>
        </w:rPr>
        <w:t>the</w:t>
      </w:r>
      <w:r>
        <w:rPr>
          <w:spacing w:val="-12"/>
          <w:w w:val="105"/>
        </w:rPr>
        <w:t xml:space="preserve"> </w:t>
      </w:r>
      <w:r>
        <w:rPr>
          <w:w w:val="105"/>
        </w:rPr>
        <w:t>Manager,</w:t>
      </w:r>
      <w:r>
        <w:rPr>
          <w:spacing w:val="-12"/>
          <w:w w:val="105"/>
        </w:rPr>
        <w:t xml:space="preserve"> </w:t>
      </w:r>
      <w:r>
        <w:rPr>
          <w:w w:val="105"/>
        </w:rPr>
        <w:t>by</w:t>
      </w:r>
      <w:r>
        <w:rPr>
          <w:spacing w:val="-15"/>
          <w:w w:val="105"/>
        </w:rPr>
        <w:t xml:space="preserve"> </w:t>
      </w:r>
      <w:r>
        <w:rPr>
          <w:w w:val="105"/>
        </w:rPr>
        <w:t>notice of election</w:t>
      </w:r>
      <w:r>
        <w:rPr>
          <w:spacing w:val="-5"/>
          <w:w w:val="105"/>
        </w:rPr>
        <w:t xml:space="preserve"> </w:t>
      </w:r>
      <w:r>
        <w:rPr>
          <w:w w:val="105"/>
        </w:rPr>
        <w:t>served</w:t>
      </w:r>
      <w:r>
        <w:rPr>
          <w:spacing w:val="-4"/>
          <w:w w:val="105"/>
        </w:rPr>
        <w:t xml:space="preserve"> </w:t>
      </w:r>
      <w:r>
        <w:rPr>
          <w:w w:val="105"/>
        </w:rPr>
        <w:t>on</w:t>
      </w:r>
      <w:r>
        <w:rPr>
          <w:spacing w:val="-6"/>
          <w:w w:val="105"/>
        </w:rPr>
        <w:t xml:space="preserve"> </w:t>
      </w:r>
      <w:r>
        <w:rPr>
          <w:w w:val="105"/>
        </w:rPr>
        <w:t>the</w:t>
      </w:r>
      <w:r>
        <w:rPr>
          <w:spacing w:val="-6"/>
          <w:w w:val="105"/>
        </w:rPr>
        <w:t xml:space="preserve"> </w:t>
      </w:r>
      <w:r>
        <w:rPr>
          <w:w w:val="105"/>
        </w:rPr>
        <w:t>Unitholder,</w:t>
      </w:r>
      <w:r>
        <w:rPr>
          <w:spacing w:val="-3"/>
          <w:w w:val="105"/>
        </w:rPr>
        <w:t xml:space="preserve"> </w:t>
      </w:r>
      <w:r>
        <w:rPr>
          <w:w w:val="105"/>
        </w:rPr>
        <w:t>choose</w:t>
      </w:r>
      <w:r>
        <w:rPr>
          <w:spacing w:val="-6"/>
          <w:w w:val="105"/>
        </w:rPr>
        <w:t xml:space="preserve"> </w:t>
      </w:r>
      <w:r>
        <w:rPr>
          <w:w w:val="105"/>
        </w:rPr>
        <w:t>to</w:t>
      </w:r>
      <w:r>
        <w:rPr>
          <w:spacing w:val="-8"/>
          <w:w w:val="105"/>
        </w:rPr>
        <w:t xml:space="preserve"> </w:t>
      </w:r>
      <w:r>
        <w:rPr>
          <w:w w:val="105"/>
        </w:rPr>
        <w:t>transfer</w:t>
      </w:r>
      <w:r>
        <w:rPr>
          <w:spacing w:val="-5"/>
          <w:w w:val="105"/>
        </w:rPr>
        <w:t xml:space="preserve"> </w:t>
      </w:r>
      <w:r>
        <w:rPr>
          <w:w w:val="105"/>
        </w:rPr>
        <w:t>scheme</w:t>
      </w:r>
      <w:r>
        <w:rPr>
          <w:spacing w:val="-4"/>
          <w:w w:val="105"/>
        </w:rPr>
        <w:t xml:space="preserve"> </w:t>
      </w:r>
      <w:r>
        <w:rPr>
          <w:w w:val="105"/>
        </w:rPr>
        <w:t>property</w:t>
      </w:r>
      <w:r>
        <w:rPr>
          <w:spacing w:val="-7"/>
          <w:w w:val="105"/>
        </w:rPr>
        <w:t xml:space="preserve"> </w:t>
      </w:r>
      <w:r>
        <w:rPr>
          <w:w w:val="105"/>
        </w:rPr>
        <w:t>to</w:t>
      </w:r>
      <w:r>
        <w:rPr>
          <w:spacing w:val="-4"/>
          <w:w w:val="105"/>
        </w:rPr>
        <w:t xml:space="preserve"> </w:t>
      </w:r>
      <w:r>
        <w:rPr>
          <w:w w:val="105"/>
        </w:rPr>
        <w:t>him.</w:t>
      </w:r>
      <w:r>
        <w:rPr>
          <w:spacing w:val="-4"/>
          <w:w w:val="105"/>
        </w:rPr>
        <w:t xml:space="preserve"> </w:t>
      </w:r>
      <w:r>
        <w:rPr>
          <w:w w:val="105"/>
        </w:rPr>
        <w:t>Any</w:t>
      </w:r>
      <w:r>
        <w:rPr>
          <w:spacing w:val="-4"/>
          <w:w w:val="105"/>
        </w:rPr>
        <w:t xml:space="preserve"> </w:t>
      </w:r>
      <w:r>
        <w:rPr>
          <w:w w:val="105"/>
        </w:rPr>
        <w:t xml:space="preserve">such notice must be served no later than the second Business Day following the receipt of the request for </w:t>
      </w:r>
      <w:r>
        <w:rPr>
          <w:spacing w:val="-2"/>
          <w:w w:val="105"/>
        </w:rPr>
        <w:t>redemption.</w:t>
      </w:r>
    </w:p>
    <w:p w14:paraId="03C3D151" w14:textId="77777777" w:rsidR="00FE7E48" w:rsidRDefault="00FE7E48">
      <w:pPr>
        <w:pStyle w:val="BodyText"/>
        <w:spacing w:before="121"/>
      </w:pPr>
    </w:p>
    <w:p w14:paraId="0A41C973" w14:textId="77777777" w:rsidR="00FE7E48" w:rsidRDefault="00CB7212">
      <w:pPr>
        <w:pStyle w:val="Heading2"/>
        <w:numPr>
          <w:ilvl w:val="1"/>
          <w:numId w:val="29"/>
        </w:numPr>
        <w:tabs>
          <w:tab w:val="left" w:pos="875"/>
        </w:tabs>
        <w:spacing w:before="1"/>
        <w:ind w:hanging="852"/>
      </w:pPr>
      <w:bookmarkStart w:id="31" w:name="_bookmark31"/>
      <w:bookmarkEnd w:id="31"/>
      <w:r>
        <w:t>Deferred</w:t>
      </w:r>
      <w:r>
        <w:rPr>
          <w:spacing w:val="46"/>
        </w:rPr>
        <w:t xml:space="preserve"> </w:t>
      </w:r>
      <w:r>
        <w:t>redemptions</w:t>
      </w:r>
      <w:r>
        <w:rPr>
          <w:spacing w:val="55"/>
        </w:rPr>
        <w:t xml:space="preserve"> </w:t>
      </w:r>
      <w:r>
        <w:t>of</w:t>
      </w:r>
      <w:r>
        <w:rPr>
          <w:spacing w:val="49"/>
        </w:rPr>
        <w:t xml:space="preserve"> </w:t>
      </w:r>
      <w:r>
        <w:rPr>
          <w:spacing w:val="-4"/>
        </w:rPr>
        <w:t>Units</w:t>
      </w:r>
    </w:p>
    <w:p w14:paraId="18D9FD06" w14:textId="77777777" w:rsidR="00FE7E48" w:rsidRDefault="00FE7E48">
      <w:pPr>
        <w:pStyle w:val="BodyText"/>
        <w:spacing w:before="40"/>
        <w:rPr>
          <w:b/>
        </w:rPr>
      </w:pPr>
    </w:p>
    <w:p w14:paraId="7DCC8427" w14:textId="77777777" w:rsidR="00FE7E48" w:rsidRDefault="00CB7212">
      <w:pPr>
        <w:pStyle w:val="BodyText"/>
        <w:spacing w:line="336" w:lineRule="auto"/>
        <w:ind w:left="23" w:right="1482"/>
        <w:jc w:val="both"/>
      </w:pPr>
      <w:r>
        <w:rPr>
          <w:w w:val="105"/>
        </w:rPr>
        <w:t>If requested redemptions of Units in a Fund on a particular Dealing Day exceed 10% of the relevant Fund’s value, redemptions of Units in such Fund may be deferred to the next Valuation Point.</w:t>
      </w:r>
      <w:r>
        <w:rPr>
          <w:spacing w:val="-11"/>
          <w:w w:val="105"/>
        </w:rPr>
        <w:t xml:space="preserve"> </w:t>
      </w:r>
      <w:r>
        <w:rPr>
          <w:w w:val="105"/>
        </w:rPr>
        <w:t>Any</w:t>
      </w:r>
      <w:r>
        <w:rPr>
          <w:spacing w:val="-12"/>
          <w:w w:val="105"/>
        </w:rPr>
        <w:t xml:space="preserve"> </w:t>
      </w:r>
      <w:r>
        <w:rPr>
          <w:w w:val="105"/>
        </w:rPr>
        <w:t>such</w:t>
      </w:r>
      <w:r>
        <w:rPr>
          <w:spacing w:val="-14"/>
          <w:w w:val="105"/>
        </w:rPr>
        <w:t xml:space="preserve"> </w:t>
      </w:r>
      <w:r>
        <w:rPr>
          <w:w w:val="105"/>
        </w:rPr>
        <w:t>deferral</w:t>
      </w:r>
      <w:r>
        <w:rPr>
          <w:spacing w:val="-8"/>
          <w:w w:val="105"/>
        </w:rPr>
        <w:t xml:space="preserve"> </w:t>
      </w:r>
      <w:r>
        <w:rPr>
          <w:w w:val="105"/>
        </w:rPr>
        <w:t>will</w:t>
      </w:r>
      <w:r>
        <w:rPr>
          <w:spacing w:val="-14"/>
          <w:w w:val="105"/>
        </w:rPr>
        <w:t xml:space="preserve"> </w:t>
      </w:r>
      <w:r>
        <w:rPr>
          <w:w w:val="105"/>
        </w:rPr>
        <w:t>only</w:t>
      </w:r>
      <w:r>
        <w:rPr>
          <w:spacing w:val="-12"/>
          <w:w w:val="105"/>
        </w:rPr>
        <w:t xml:space="preserve"> </w:t>
      </w:r>
      <w:r>
        <w:rPr>
          <w:w w:val="105"/>
        </w:rPr>
        <w:t>be</w:t>
      </w:r>
      <w:r>
        <w:rPr>
          <w:spacing w:val="-11"/>
          <w:w w:val="105"/>
        </w:rPr>
        <w:t xml:space="preserve"> </w:t>
      </w:r>
      <w:r>
        <w:rPr>
          <w:w w:val="105"/>
        </w:rPr>
        <w:t>undertaken</w:t>
      </w:r>
      <w:r>
        <w:rPr>
          <w:spacing w:val="-11"/>
          <w:w w:val="105"/>
        </w:rPr>
        <w:t xml:space="preserve"> </w:t>
      </w:r>
      <w:r>
        <w:rPr>
          <w:w w:val="105"/>
        </w:rPr>
        <w:t>in</w:t>
      </w:r>
      <w:r>
        <w:rPr>
          <w:spacing w:val="-13"/>
          <w:w w:val="105"/>
        </w:rPr>
        <w:t xml:space="preserve"> </w:t>
      </w:r>
      <w:r>
        <w:rPr>
          <w:w w:val="105"/>
        </w:rPr>
        <w:t>such</w:t>
      </w:r>
      <w:r>
        <w:rPr>
          <w:spacing w:val="-12"/>
          <w:w w:val="105"/>
        </w:rPr>
        <w:t xml:space="preserve"> </w:t>
      </w:r>
      <w:r>
        <w:rPr>
          <w:w w:val="105"/>
        </w:rPr>
        <w:t>manner</w:t>
      </w:r>
      <w:r>
        <w:rPr>
          <w:spacing w:val="-12"/>
          <w:w w:val="105"/>
        </w:rPr>
        <w:t xml:space="preserve"> </w:t>
      </w:r>
      <w:r>
        <w:rPr>
          <w:w w:val="105"/>
        </w:rPr>
        <w:t>as</w:t>
      </w:r>
      <w:r>
        <w:rPr>
          <w:spacing w:val="-16"/>
          <w:w w:val="105"/>
        </w:rPr>
        <w:t xml:space="preserve"> </w:t>
      </w:r>
      <w:r>
        <w:rPr>
          <w:w w:val="105"/>
        </w:rPr>
        <w:t>to</w:t>
      </w:r>
      <w:r>
        <w:rPr>
          <w:spacing w:val="-10"/>
          <w:w w:val="105"/>
        </w:rPr>
        <w:t xml:space="preserve"> </w:t>
      </w:r>
      <w:r>
        <w:rPr>
          <w:w w:val="105"/>
        </w:rPr>
        <w:t>ensure</w:t>
      </w:r>
      <w:r>
        <w:rPr>
          <w:spacing w:val="-15"/>
          <w:w w:val="105"/>
        </w:rPr>
        <w:t xml:space="preserve"> </w:t>
      </w:r>
      <w:r>
        <w:rPr>
          <w:w w:val="105"/>
        </w:rPr>
        <w:t>consistent</w:t>
      </w:r>
      <w:r>
        <w:rPr>
          <w:spacing w:val="-12"/>
          <w:w w:val="105"/>
        </w:rPr>
        <w:t xml:space="preserve"> </w:t>
      </w:r>
      <w:r>
        <w:rPr>
          <w:w w:val="105"/>
        </w:rPr>
        <w:t>treatment of all Unitholders who had sought to redeem Units at the Valuation Point at which redemptions were deferred. Deferral will be pro-rated based on the value of Units being redeemed (provided that the Manager may determine in its discretion a value threshold below which all redemptions will</w:t>
      </w:r>
      <w:r>
        <w:rPr>
          <w:spacing w:val="-11"/>
          <w:w w:val="105"/>
        </w:rPr>
        <w:t xml:space="preserve"> </w:t>
      </w:r>
      <w:r>
        <w:rPr>
          <w:w w:val="105"/>
        </w:rPr>
        <w:t>be</w:t>
      </w:r>
      <w:r>
        <w:rPr>
          <w:spacing w:val="-11"/>
          <w:w w:val="105"/>
        </w:rPr>
        <w:t xml:space="preserve"> </w:t>
      </w:r>
      <w:r>
        <w:rPr>
          <w:w w:val="105"/>
        </w:rPr>
        <w:t>effected,</w:t>
      </w:r>
      <w:r>
        <w:rPr>
          <w:spacing w:val="-12"/>
          <w:w w:val="105"/>
        </w:rPr>
        <w:t xml:space="preserve"> </w:t>
      </w:r>
      <w:r>
        <w:rPr>
          <w:w w:val="105"/>
        </w:rPr>
        <w:t>and</w:t>
      </w:r>
      <w:r>
        <w:rPr>
          <w:spacing w:val="-13"/>
          <w:w w:val="105"/>
        </w:rPr>
        <w:t xml:space="preserve"> </w:t>
      </w:r>
      <w:r>
        <w:rPr>
          <w:w w:val="105"/>
        </w:rPr>
        <w:t>above</w:t>
      </w:r>
      <w:r>
        <w:rPr>
          <w:spacing w:val="-7"/>
          <w:w w:val="105"/>
        </w:rPr>
        <w:t xml:space="preserve"> </w:t>
      </w:r>
      <w:r>
        <w:rPr>
          <w:w w:val="105"/>
        </w:rPr>
        <w:t>which</w:t>
      </w:r>
      <w:r>
        <w:rPr>
          <w:spacing w:val="-11"/>
          <w:w w:val="105"/>
        </w:rPr>
        <w:t xml:space="preserve"> </w:t>
      </w:r>
      <w:r>
        <w:rPr>
          <w:w w:val="105"/>
        </w:rPr>
        <w:t>the</w:t>
      </w:r>
      <w:r>
        <w:rPr>
          <w:spacing w:val="-15"/>
          <w:w w:val="105"/>
        </w:rPr>
        <w:t xml:space="preserve"> </w:t>
      </w:r>
      <w:r>
        <w:rPr>
          <w:w w:val="105"/>
        </w:rPr>
        <w:t>foregoing</w:t>
      </w:r>
      <w:r>
        <w:rPr>
          <w:spacing w:val="-10"/>
          <w:w w:val="105"/>
        </w:rPr>
        <w:t xml:space="preserve"> </w:t>
      </w:r>
      <w:r>
        <w:rPr>
          <w:w w:val="105"/>
        </w:rPr>
        <w:t>pro-rata</w:t>
      </w:r>
      <w:r>
        <w:rPr>
          <w:spacing w:val="-11"/>
          <w:w w:val="105"/>
        </w:rPr>
        <w:t xml:space="preserve"> </w:t>
      </w:r>
      <w:r>
        <w:rPr>
          <w:w w:val="105"/>
        </w:rPr>
        <w:t>deferral</w:t>
      </w:r>
      <w:r>
        <w:rPr>
          <w:spacing w:val="-11"/>
          <w:w w:val="105"/>
        </w:rPr>
        <w:t xml:space="preserve"> </w:t>
      </w:r>
      <w:r>
        <w:rPr>
          <w:w w:val="105"/>
        </w:rPr>
        <w:t>shall</w:t>
      </w:r>
      <w:r>
        <w:rPr>
          <w:spacing w:val="-13"/>
          <w:w w:val="105"/>
        </w:rPr>
        <w:t xml:space="preserve"> </w:t>
      </w:r>
      <w:r>
        <w:rPr>
          <w:w w:val="105"/>
        </w:rPr>
        <w:t>apply),</w:t>
      </w:r>
      <w:r>
        <w:rPr>
          <w:spacing w:val="-10"/>
          <w:w w:val="105"/>
        </w:rPr>
        <w:t xml:space="preserve"> </w:t>
      </w:r>
      <w:r>
        <w:rPr>
          <w:w w:val="105"/>
        </w:rPr>
        <w:t>and</w:t>
      </w:r>
      <w:r>
        <w:rPr>
          <w:spacing w:val="-10"/>
          <w:w w:val="105"/>
        </w:rPr>
        <w:t xml:space="preserve"> </w:t>
      </w:r>
      <w:r>
        <w:rPr>
          <w:w w:val="105"/>
        </w:rPr>
        <w:t>so</w:t>
      </w:r>
      <w:r>
        <w:rPr>
          <w:spacing w:val="-16"/>
          <w:w w:val="105"/>
        </w:rPr>
        <w:t xml:space="preserve"> </w:t>
      </w:r>
      <w:r>
        <w:rPr>
          <w:w w:val="105"/>
        </w:rPr>
        <w:t>that</w:t>
      </w:r>
      <w:r>
        <w:rPr>
          <w:spacing w:val="-8"/>
          <w:w w:val="105"/>
        </w:rPr>
        <w:t xml:space="preserve"> </w:t>
      </w:r>
      <w:r>
        <w:rPr>
          <w:w w:val="105"/>
        </w:rPr>
        <w:t>all</w:t>
      </w:r>
      <w:r>
        <w:rPr>
          <w:spacing w:val="-11"/>
          <w:w w:val="105"/>
        </w:rPr>
        <w:t xml:space="preserve"> </w:t>
      </w:r>
      <w:r>
        <w:rPr>
          <w:w w:val="105"/>
        </w:rPr>
        <w:t>deals relating</w:t>
      </w:r>
      <w:r>
        <w:rPr>
          <w:spacing w:val="-12"/>
          <w:w w:val="105"/>
        </w:rPr>
        <w:t xml:space="preserve"> </w:t>
      </w:r>
      <w:r>
        <w:rPr>
          <w:w w:val="105"/>
        </w:rPr>
        <w:t>to</w:t>
      </w:r>
      <w:r>
        <w:rPr>
          <w:spacing w:val="-10"/>
          <w:w w:val="105"/>
        </w:rPr>
        <w:t xml:space="preserve"> </w:t>
      </w:r>
      <w:r>
        <w:rPr>
          <w:w w:val="105"/>
        </w:rPr>
        <w:t>an</w:t>
      </w:r>
      <w:r>
        <w:rPr>
          <w:spacing w:val="-8"/>
          <w:w w:val="105"/>
        </w:rPr>
        <w:t xml:space="preserve"> </w:t>
      </w:r>
      <w:r>
        <w:rPr>
          <w:w w:val="105"/>
        </w:rPr>
        <w:t>earlier</w:t>
      </w:r>
      <w:r>
        <w:rPr>
          <w:spacing w:val="-9"/>
          <w:w w:val="105"/>
        </w:rPr>
        <w:t xml:space="preserve"> </w:t>
      </w:r>
      <w:r>
        <w:rPr>
          <w:w w:val="105"/>
        </w:rPr>
        <w:t>Valuation</w:t>
      </w:r>
      <w:r>
        <w:rPr>
          <w:spacing w:val="-11"/>
          <w:w w:val="105"/>
        </w:rPr>
        <w:t xml:space="preserve"> </w:t>
      </w:r>
      <w:r>
        <w:rPr>
          <w:w w:val="105"/>
        </w:rPr>
        <w:t>Point</w:t>
      </w:r>
      <w:r>
        <w:rPr>
          <w:spacing w:val="-9"/>
          <w:w w:val="105"/>
        </w:rPr>
        <w:t xml:space="preserve"> </w:t>
      </w:r>
      <w:r>
        <w:rPr>
          <w:w w:val="105"/>
        </w:rPr>
        <w:t>are</w:t>
      </w:r>
      <w:r>
        <w:rPr>
          <w:spacing w:val="-11"/>
          <w:w w:val="105"/>
        </w:rPr>
        <w:t xml:space="preserve"> </w:t>
      </w:r>
      <w:r>
        <w:rPr>
          <w:w w:val="105"/>
        </w:rPr>
        <w:t>completed</w:t>
      </w:r>
      <w:r>
        <w:rPr>
          <w:spacing w:val="-9"/>
          <w:w w:val="105"/>
        </w:rPr>
        <w:t xml:space="preserve"> </w:t>
      </w:r>
      <w:r>
        <w:rPr>
          <w:w w:val="105"/>
        </w:rPr>
        <w:t>before</w:t>
      </w:r>
      <w:r>
        <w:rPr>
          <w:spacing w:val="-12"/>
          <w:w w:val="105"/>
        </w:rPr>
        <w:t xml:space="preserve"> </w:t>
      </w:r>
      <w:r>
        <w:rPr>
          <w:w w:val="105"/>
        </w:rPr>
        <w:t>those</w:t>
      </w:r>
      <w:r>
        <w:rPr>
          <w:spacing w:val="-10"/>
          <w:w w:val="105"/>
        </w:rPr>
        <w:t xml:space="preserve"> </w:t>
      </w:r>
      <w:r>
        <w:rPr>
          <w:w w:val="105"/>
        </w:rPr>
        <w:t>relating</w:t>
      </w:r>
      <w:r>
        <w:rPr>
          <w:spacing w:val="-13"/>
          <w:w w:val="105"/>
        </w:rPr>
        <w:t xml:space="preserve"> </w:t>
      </w:r>
      <w:r>
        <w:rPr>
          <w:w w:val="105"/>
        </w:rPr>
        <w:t>to</w:t>
      </w:r>
      <w:r>
        <w:rPr>
          <w:spacing w:val="-10"/>
          <w:w w:val="105"/>
        </w:rPr>
        <w:t xml:space="preserve"> </w:t>
      </w:r>
      <w:r>
        <w:rPr>
          <w:w w:val="105"/>
        </w:rPr>
        <w:t>a</w:t>
      </w:r>
      <w:r>
        <w:rPr>
          <w:spacing w:val="-9"/>
          <w:w w:val="105"/>
        </w:rPr>
        <w:t xml:space="preserve"> </w:t>
      </w:r>
      <w:r>
        <w:rPr>
          <w:w w:val="105"/>
        </w:rPr>
        <w:t>later</w:t>
      </w:r>
      <w:r>
        <w:rPr>
          <w:spacing w:val="-9"/>
          <w:w w:val="105"/>
        </w:rPr>
        <w:t xml:space="preserve"> </w:t>
      </w:r>
      <w:r>
        <w:rPr>
          <w:w w:val="105"/>
        </w:rPr>
        <w:t>Valuation</w:t>
      </w:r>
      <w:r>
        <w:rPr>
          <w:spacing w:val="-9"/>
          <w:w w:val="105"/>
        </w:rPr>
        <w:t xml:space="preserve"> </w:t>
      </w:r>
      <w:r>
        <w:rPr>
          <w:w w:val="105"/>
        </w:rPr>
        <w:t>Point are considered.</w:t>
      </w:r>
    </w:p>
    <w:p w14:paraId="29F6B61E" w14:textId="77777777" w:rsidR="00FE7E48" w:rsidRDefault="00FE7E48">
      <w:pPr>
        <w:pStyle w:val="BodyText"/>
        <w:spacing w:before="32"/>
      </w:pPr>
    </w:p>
    <w:p w14:paraId="78B570BD" w14:textId="77777777" w:rsidR="00FE7E48" w:rsidRDefault="00CB7212">
      <w:pPr>
        <w:pStyle w:val="BodyText"/>
        <w:spacing w:line="336" w:lineRule="auto"/>
        <w:ind w:left="23" w:right="1496"/>
        <w:jc w:val="both"/>
      </w:pPr>
      <w:r>
        <w:rPr>
          <w:w w:val="105"/>
        </w:rPr>
        <w:t>The</w:t>
      </w:r>
      <w:r>
        <w:rPr>
          <w:spacing w:val="-16"/>
          <w:w w:val="105"/>
        </w:rPr>
        <w:t xml:space="preserve"> </w:t>
      </w:r>
      <w:r>
        <w:rPr>
          <w:w w:val="105"/>
        </w:rPr>
        <w:t>intention</w:t>
      </w:r>
      <w:r>
        <w:rPr>
          <w:spacing w:val="-13"/>
          <w:w w:val="105"/>
        </w:rPr>
        <w:t xml:space="preserve"> </w:t>
      </w:r>
      <w:r>
        <w:rPr>
          <w:w w:val="105"/>
        </w:rPr>
        <w:t>of</w:t>
      </w:r>
      <w:r>
        <w:rPr>
          <w:spacing w:val="-14"/>
          <w:w w:val="105"/>
        </w:rPr>
        <w:t xml:space="preserve"> </w:t>
      </w:r>
      <w:r>
        <w:rPr>
          <w:w w:val="105"/>
        </w:rPr>
        <w:t>the</w:t>
      </w:r>
      <w:r>
        <w:rPr>
          <w:spacing w:val="-13"/>
          <w:w w:val="105"/>
        </w:rPr>
        <w:t xml:space="preserve"> </w:t>
      </w:r>
      <w:r>
        <w:rPr>
          <w:w w:val="105"/>
        </w:rPr>
        <w:t>deferred</w:t>
      </w:r>
      <w:r>
        <w:rPr>
          <w:spacing w:val="-13"/>
          <w:w w:val="105"/>
        </w:rPr>
        <w:t xml:space="preserve"> </w:t>
      </w:r>
      <w:r>
        <w:rPr>
          <w:w w:val="105"/>
        </w:rPr>
        <w:t>redemption</w:t>
      </w:r>
      <w:r>
        <w:rPr>
          <w:spacing w:val="-13"/>
          <w:w w:val="105"/>
        </w:rPr>
        <w:t xml:space="preserve"> </w:t>
      </w:r>
      <w:r>
        <w:rPr>
          <w:w w:val="105"/>
        </w:rPr>
        <w:t>provisions</w:t>
      </w:r>
      <w:r>
        <w:rPr>
          <w:spacing w:val="-15"/>
          <w:w w:val="105"/>
        </w:rPr>
        <w:t xml:space="preserve"> </w:t>
      </w:r>
      <w:r>
        <w:rPr>
          <w:w w:val="105"/>
        </w:rPr>
        <w:t>is</w:t>
      </w:r>
      <w:r>
        <w:rPr>
          <w:spacing w:val="-15"/>
          <w:w w:val="105"/>
        </w:rPr>
        <w:t xml:space="preserve"> </w:t>
      </w:r>
      <w:r>
        <w:rPr>
          <w:w w:val="105"/>
        </w:rPr>
        <w:t>to</w:t>
      </w:r>
      <w:r>
        <w:rPr>
          <w:spacing w:val="-6"/>
          <w:w w:val="105"/>
        </w:rPr>
        <w:t xml:space="preserve"> </w:t>
      </w:r>
      <w:r>
        <w:rPr>
          <w:w w:val="105"/>
        </w:rPr>
        <w:t>reduce</w:t>
      </w:r>
      <w:r>
        <w:rPr>
          <w:spacing w:val="-13"/>
          <w:w w:val="105"/>
        </w:rPr>
        <w:t xml:space="preserve"> </w:t>
      </w:r>
      <w:r>
        <w:rPr>
          <w:w w:val="105"/>
        </w:rPr>
        <w:t>the</w:t>
      </w:r>
      <w:r>
        <w:rPr>
          <w:spacing w:val="-16"/>
          <w:w w:val="105"/>
        </w:rPr>
        <w:t xml:space="preserve"> </w:t>
      </w:r>
      <w:r>
        <w:rPr>
          <w:w w:val="105"/>
        </w:rPr>
        <w:t>impact</w:t>
      </w:r>
      <w:r>
        <w:rPr>
          <w:spacing w:val="-12"/>
          <w:w w:val="105"/>
        </w:rPr>
        <w:t xml:space="preserve"> </w:t>
      </w:r>
      <w:r>
        <w:rPr>
          <w:w w:val="105"/>
        </w:rPr>
        <w:t>of</w:t>
      </w:r>
      <w:r>
        <w:rPr>
          <w:spacing w:val="-11"/>
          <w:w w:val="105"/>
        </w:rPr>
        <w:t xml:space="preserve"> </w:t>
      </w:r>
      <w:r>
        <w:rPr>
          <w:w w:val="105"/>
        </w:rPr>
        <w:t>dilution</w:t>
      </w:r>
      <w:r>
        <w:rPr>
          <w:spacing w:val="-13"/>
          <w:w w:val="105"/>
        </w:rPr>
        <w:t xml:space="preserve"> </w:t>
      </w:r>
      <w:r>
        <w:rPr>
          <w:w w:val="105"/>
        </w:rPr>
        <w:t>on</w:t>
      </w:r>
      <w:r>
        <w:rPr>
          <w:spacing w:val="-15"/>
          <w:w w:val="105"/>
        </w:rPr>
        <w:t xml:space="preserve"> </w:t>
      </w:r>
      <w:r>
        <w:rPr>
          <w:w w:val="105"/>
        </w:rPr>
        <w:t>the</w:t>
      </w:r>
      <w:r>
        <w:rPr>
          <w:spacing w:val="-16"/>
          <w:w w:val="105"/>
        </w:rPr>
        <w:t xml:space="preserve"> </w:t>
      </w:r>
      <w:r>
        <w:rPr>
          <w:w w:val="105"/>
        </w:rPr>
        <w:t>Fund in question. In times of high levels of redemption, deferred redemption provisions would enable the Manager to protect the interest of continuing Unitholders by allowing it to match the sale of a property of the Fund in question to the levels of redemptions of Units in that Fund. Deferred redemptions of Units in a Fund will not affect the liquidity of the Trust as a whole.</w:t>
      </w:r>
    </w:p>
    <w:p w14:paraId="63B30CAD" w14:textId="77777777" w:rsidR="00FE7E48" w:rsidRDefault="00FE7E48">
      <w:pPr>
        <w:pStyle w:val="BodyText"/>
        <w:spacing w:before="123"/>
      </w:pPr>
    </w:p>
    <w:p w14:paraId="66FA392A" w14:textId="77777777" w:rsidR="00FE7E48" w:rsidRDefault="00CB7212">
      <w:pPr>
        <w:pStyle w:val="Heading2"/>
        <w:numPr>
          <w:ilvl w:val="1"/>
          <w:numId w:val="29"/>
        </w:numPr>
        <w:tabs>
          <w:tab w:val="left" w:pos="875"/>
        </w:tabs>
        <w:ind w:hanging="852"/>
      </w:pPr>
      <w:bookmarkStart w:id="32" w:name="_bookmark32"/>
      <w:bookmarkEnd w:id="32"/>
      <w:r>
        <w:t>Suspension</w:t>
      </w:r>
      <w:r>
        <w:rPr>
          <w:spacing w:val="23"/>
        </w:rPr>
        <w:t xml:space="preserve"> </w:t>
      </w:r>
      <w:r>
        <w:t>of</w:t>
      </w:r>
      <w:r>
        <w:rPr>
          <w:spacing w:val="25"/>
        </w:rPr>
        <w:t xml:space="preserve"> </w:t>
      </w:r>
      <w:r>
        <w:t>dealings</w:t>
      </w:r>
      <w:r>
        <w:rPr>
          <w:spacing w:val="29"/>
        </w:rPr>
        <w:t xml:space="preserve"> </w:t>
      </w:r>
      <w:r>
        <w:t>in</w:t>
      </w:r>
      <w:r>
        <w:rPr>
          <w:spacing w:val="24"/>
        </w:rPr>
        <w:t xml:space="preserve"> </w:t>
      </w:r>
      <w:r>
        <w:rPr>
          <w:spacing w:val="-4"/>
        </w:rPr>
        <w:t>Units</w:t>
      </w:r>
    </w:p>
    <w:p w14:paraId="286FE4D0" w14:textId="77777777" w:rsidR="00FE7E48" w:rsidRDefault="00FE7E48">
      <w:pPr>
        <w:pStyle w:val="BodyText"/>
        <w:spacing w:before="39"/>
        <w:rPr>
          <w:b/>
        </w:rPr>
      </w:pPr>
    </w:p>
    <w:p w14:paraId="67A9D042" w14:textId="77777777" w:rsidR="00FE7E48" w:rsidRDefault="00CB7212">
      <w:pPr>
        <w:pStyle w:val="BodyText"/>
        <w:spacing w:line="336" w:lineRule="auto"/>
        <w:ind w:left="23" w:right="1477"/>
        <w:jc w:val="both"/>
      </w:pPr>
      <w:r>
        <w:rPr>
          <w:w w:val="105"/>
        </w:rPr>
        <w:t>The</w:t>
      </w:r>
      <w:r>
        <w:rPr>
          <w:spacing w:val="-2"/>
          <w:w w:val="105"/>
        </w:rPr>
        <w:t xml:space="preserve"> </w:t>
      </w:r>
      <w:r>
        <w:rPr>
          <w:w w:val="105"/>
        </w:rPr>
        <w:t>issue</w:t>
      </w:r>
      <w:r>
        <w:rPr>
          <w:spacing w:val="-2"/>
          <w:w w:val="105"/>
        </w:rPr>
        <w:t xml:space="preserve"> </w:t>
      </w:r>
      <w:r>
        <w:rPr>
          <w:w w:val="105"/>
        </w:rPr>
        <w:t>or</w:t>
      </w:r>
      <w:r>
        <w:rPr>
          <w:spacing w:val="-8"/>
          <w:w w:val="105"/>
        </w:rPr>
        <w:t xml:space="preserve"> </w:t>
      </w:r>
      <w:r>
        <w:rPr>
          <w:w w:val="105"/>
        </w:rPr>
        <w:t>redemption of</w:t>
      </w:r>
      <w:r>
        <w:rPr>
          <w:spacing w:val="-2"/>
          <w:w w:val="105"/>
        </w:rPr>
        <w:t xml:space="preserve"> </w:t>
      </w:r>
      <w:r>
        <w:rPr>
          <w:w w:val="105"/>
        </w:rPr>
        <w:t>Units</w:t>
      </w:r>
      <w:r>
        <w:rPr>
          <w:spacing w:val="25"/>
          <w:w w:val="105"/>
        </w:rPr>
        <w:t xml:space="preserve"> </w:t>
      </w:r>
      <w:r>
        <w:rPr>
          <w:w w:val="105"/>
        </w:rPr>
        <w:t>may</w:t>
      </w:r>
      <w:r>
        <w:rPr>
          <w:spacing w:val="-5"/>
          <w:w w:val="105"/>
        </w:rPr>
        <w:t xml:space="preserve"> </w:t>
      </w:r>
      <w:r>
        <w:rPr>
          <w:w w:val="105"/>
        </w:rPr>
        <w:t>be</w:t>
      </w:r>
      <w:r>
        <w:rPr>
          <w:spacing w:val="-4"/>
          <w:w w:val="105"/>
        </w:rPr>
        <w:t xml:space="preserve"> </w:t>
      </w:r>
      <w:r>
        <w:rPr>
          <w:w w:val="105"/>
        </w:rPr>
        <w:t>suspended</w:t>
      </w:r>
      <w:r>
        <w:rPr>
          <w:spacing w:val="-2"/>
          <w:w w:val="105"/>
        </w:rPr>
        <w:t xml:space="preserve"> </w:t>
      </w:r>
      <w:r>
        <w:rPr>
          <w:w w:val="105"/>
        </w:rPr>
        <w:t>by</w:t>
      </w:r>
      <w:r>
        <w:rPr>
          <w:spacing w:val="-1"/>
          <w:w w:val="105"/>
        </w:rPr>
        <w:t xml:space="preserve"> </w:t>
      </w:r>
      <w:r>
        <w:rPr>
          <w:w w:val="105"/>
        </w:rPr>
        <w:t>the Manager</w:t>
      </w:r>
      <w:r>
        <w:rPr>
          <w:spacing w:val="-2"/>
          <w:w w:val="105"/>
        </w:rPr>
        <w:t xml:space="preserve"> </w:t>
      </w:r>
      <w:r>
        <w:rPr>
          <w:w w:val="105"/>
        </w:rPr>
        <w:t>with</w:t>
      </w:r>
      <w:r>
        <w:rPr>
          <w:spacing w:val="-1"/>
          <w:w w:val="105"/>
        </w:rPr>
        <w:t xml:space="preserve"> </w:t>
      </w:r>
      <w:r>
        <w:rPr>
          <w:w w:val="105"/>
        </w:rPr>
        <w:t>the prior</w:t>
      </w:r>
      <w:r>
        <w:rPr>
          <w:spacing w:val="-3"/>
          <w:w w:val="105"/>
        </w:rPr>
        <w:t xml:space="preserve"> </w:t>
      </w:r>
      <w:r>
        <w:rPr>
          <w:w w:val="105"/>
        </w:rPr>
        <w:t>agreement</w:t>
      </w:r>
      <w:r>
        <w:rPr>
          <w:spacing w:val="-10"/>
          <w:w w:val="105"/>
        </w:rPr>
        <w:t xml:space="preserve"> </w:t>
      </w:r>
      <w:r>
        <w:rPr>
          <w:w w:val="105"/>
        </w:rPr>
        <w:t>of the Trustee, and must be suspended by the Manager if the</w:t>
      </w:r>
      <w:r>
        <w:rPr>
          <w:spacing w:val="40"/>
          <w:w w:val="105"/>
        </w:rPr>
        <w:t xml:space="preserve"> </w:t>
      </w:r>
      <w:r>
        <w:rPr>
          <w:w w:val="105"/>
        </w:rPr>
        <w:t>Trustee so requires, where, due to exceptional circumstances, it is in the interests of all Unitholders. On a suspension the FCA will immediately be informed. Any such suspension will be notified to Unitholders as soon as practicable after the suspension commences and the Manager will ensure that it publishes sufficient details to keep Unitholders appropriately informed about the</w:t>
      </w:r>
      <w:r>
        <w:rPr>
          <w:spacing w:val="40"/>
          <w:w w:val="105"/>
        </w:rPr>
        <w:t xml:space="preserve"> </w:t>
      </w:r>
      <w:r>
        <w:rPr>
          <w:w w:val="105"/>
        </w:rPr>
        <w:t>suspension including, if known,</w:t>
      </w:r>
      <w:r>
        <w:rPr>
          <w:spacing w:val="-14"/>
          <w:w w:val="105"/>
        </w:rPr>
        <w:t xml:space="preserve"> </w:t>
      </w:r>
      <w:r>
        <w:rPr>
          <w:w w:val="105"/>
        </w:rPr>
        <w:t>its</w:t>
      </w:r>
      <w:r>
        <w:rPr>
          <w:spacing w:val="-16"/>
          <w:w w:val="105"/>
        </w:rPr>
        <w:t xml:space="preserve"> </w:t>
      </w:r>
      <w:r>
        <w:rPr>
          <w:w w:val="105"/>
        </w:rPr>
        <w:t>likely</w:t>
      </w:r>
      <w:r>
        <w:rPr>
          <w:spacing w:val="-14"/>
          <w:w w:val="105"/>
        </w:rPr>
        <w:t xml:space="preserve"> </w:t>
      </w:r>
      <w:r>
        <w:rPr>
          <w:w w:val="105"/>
        </w:rPr>
        <w:t>duration.</w:t>
      </w:r>
      <w:r>
        <w:rPr>
          <w:spacing w:val="-9"/>
          <w:w w:val="105"/>
        </w:rPr>
        <w:t xml:space="preserve"> </w:t>
      </w:r>
      <w:r>
        <w:rPr>
          <w:w w:val="105"/>
        </w:rPr>
        <w:t>The</w:t>
      </w:r>
      <w:r>
        <w:rPr>
          <w:spacing w:val="-12"/>
          <w:w w:val="105"/>
        </w:rPr>
        <w:t xml:space="preserve"> </w:t>
      </w:r>
      <w:r>
        <w:rPr>
          <w:w w:val="105"/>
        </w:rPr>
        <w:t>Manager</w:t>
      </w:r>
      <w:r>
        <w:rPr>
          <w:spacing w:val="-11"/>
          <w:w w:val="105"/>
        </w:rPr>
        <w:t xml:space="preserve"> </w:t>
      </w:r>
      <w:r>
        <w:rPr>
          <w:w w:val="105"/>
        </w:rPr>
        <w:t>and</w:t>
      </w:r>
      <w:r>
        <w:rPr>
          <w:spacing w:val="-15"/>
          <w:w w:val="105"/>
        </w:rPr>
        <w:t xml:space="preserve"> </w:t>
      </w:r>
      <w:r>
        <w:rPr>
          <w:w w:val="105"/>
        </w:rPr>
        <w:t>the</w:t>
      </w:r>
      <w:r>
        <w:rPr>
          <w:spacing w:val="12"/>
          <w:w w:val="105"/>
        </w:rPr>
        <w:t xml:space="preserve"> </w:t>
      </w:r>
      <w:r>
        <w:rPr>
          <w:w w:val="105"/>
        </w:rPr>
        <w:t>Trustee</w:t>
      </w:r>
      <w:r>
        <w:rPr>
          <w:spacing w:val="-11"/>
          <w:w w:val="105"/>
        </w:rPr>
        <w:t xml:space="preserve"> </w:t>
      </w:r>
      <w:r>
        <w:rPr>
          <w:w w:val="105"/>
        </w:rPr>
        <w:t>will</w:t>
      </w:r>
      <w:r>
        <w:rPr>
          <w:spacing w:val="-13"/>
          <w:w w:val="105"/>
        </w:rPr>
        <w:t xml:space="preserve"> </w:t>
      </w:r>
      <w:r>
        <w:rPr>
          <w:w w:val="105"/>
        </w:rPr>
        <w:t>formally</w:t>
      </w:r>
      <w:r>
        <w:rPr>
          <w:spacing w:val="-11"/>
          <w:w w:val="105"/>
        </w:rPr>
        <w:t xml:space="preserve"> </w:t>
      </w:r>
      <w:r>
        <w:rPr>
          <w:w w:val="105"/>
        </w:rPr>
        <w:t>review</w:t>
      </w:r>
      <w:r>
        <w:rPr>
          <w:spacing w:val="-16"/>
          <w:w w:val="105"/>
        </w:rPr>
        <w:t xml:space="preserve"> </w:t>
      </w:r>
      <w:r>
        <w:rPr>
          <w:w w:val="105"/>
        </w:rPr>
        <w:t>the</w:t>
      </w:r>
      <w:r>
        <w:rPr>
          <w:spacing w:val="10"/>
          <w:w w:val="105"/>
        </w:rPr>
        <w:t xml:space="preserve"> </w:t>
      </w:r>
      <w:r>
        <w:rPr>
          <w:w w:val="105"/>
        </w:rPr>
        <w:t>suspension</w:t>
      </w:r>
      <w:r>
        <w:rPr>
          <w:spacing w:val="-8"/>
          <w:w w:val="105"/>
        </w:rPr>
        <w:t xml:space="preserve"> </w:t>
      </w:r>
      <w:r>
        <w:rPr>
          <w:w w:val="105"/>
        </w:rPr>
        <w:t>every</w:t>
      </w:r>
    </w:p>
    <w:p w14:paraId="78A765DD" w14:textId="77777777" w:rsidR="00FE7E48" w:rsidRDefault="00CB7212">
      <w:pPr>
        <w:pStyle w:val="BodyText"/>
        <w:spacing w:before="1" w:line="336" w:lineRule="auto"/>
        <w:ind w:left="23" w:right="1488"/>
        <w:jc w:val="both"/>
      </w:pPr>
      <w:r>
        <w:rPr>
          <w:w w:val="105"/>
        </w:rPr>
        <w:t>28</w:t>
      </w:r>
      <w:r>
        <w:rPr>
          <w:spacing w:val="40"/>
          <w:w w:val="105"/>
        </w:rPr>
        <w:t xml:space="preserve"> </w:t>
      </w:r>
      <w:r>
        <w:rPr>
          <w:w w:val="105"/>
        </w:rPr>
        <w:t>days and inform the</w:t>
      </w:r>
      <w:r>
        <w:rPr>
          <w:spacing w:val="40"/>
          <w:w w:val="105"/>
        </w:rPr>
        <w:t xml:space="preserve"> </w:t>
      </w:r>
      <w:r>
        <w:rPr>
          <w:w w:val="105"/>
        </w:rPr>
        <w:t>FCA of the results of this review and any change in the information previously</w:t>
      </w:r>
      <w:r>
        <w:rPr>
          <w:spacing w:val="-11"/>
          <w:w w:val="105"/>
        </w:rPr>
        <w:t xml:space="preserve"> </w:t>
      </w:r>
      <w:r>
        <w:rPr>
          <w:w w:val="105"/>
        </w:rPr>
        <w:t>provided</w:t>
      </w:r>
      <w:r>
        <w:rPr>
          <w:spacing w:val="-7"/>
          <w:w w:val="105"/>
        </w:rPr>
        <w:t xml:space="preserve"> </w:t>
      </w:r>
      <w:r>
        <w:rPr>
          <w:w w:val="105"/>
        </w:rPr>
        <w:t>to</w:t>
      </w:r>
      <w:r>
        <w:rPr>
          <w:spacing w:val="-2"/>
          <w:w w:val="105"/>
        </w:rPr>
        <w:t xml:space="preserve"> </w:t>
      </w:r>
      <w:r>
        <w:rPr>
          <w:w w:val="105"/>
        </w:rPr>
        <w:t>the</w:t>
      </w:r>
      <w:r>
        <w:rPr>
          <w:spacing w:val="-5"/>
          <w:w w:val="105"/>
        </w:rPr>
        <w:t xml:space="preserve"> </w:t>
      </w:r>
      <w:r>
        <w:rPr>
          <w:w w:val="105"/>
        </w:rPr>
        <w:t>FCA</w:t>
      </w:r>
      <w:r>
        <w:rPr>
          <w:spacing w:val="-7"/>
          <w:w w:val="105"/>
        </w:rPr>
        <w:t xml:space="preserve"> </w:t>
      </w:r>
      <w:r>
        <w:rPr>
          <w:w w:val="105"/>
        </w:rPr>
        <w:t>regarding</w:t>
      </w:r>
      <w:r>
        <w:rPr>
          <w:spacing w:val="-3"/>
          <w:w w:val="105"/>
        </w:rPr>
        <w:t xml:space="preserve"> </w:t>
      </w:r>
      <w:r>
        <w:rPr>
          <w:w w:val="105"/>
        </w:rPr>
        <w:t>the suspension.</w:t>
      </w:r>
      <w:r>
        <w:rPr>
          <w:spacing w:val="-1"/>
          <w:w w:val="105"/>
        </w:rPr>
        <w:t xml:space="preserve"> </w:t>
      </w:r>
      <w:r>
        <w:rPr>
          <w:w w:val="105"/>
        </w:rPr>
        <w:t>A suspension of dealings in Units must cease as soon as practicable after the exceptional circumstances which caused the suspension have ceased. At the end of the period of suspension, the recalculation of the price of Units will recommence by reference to the price calculated at the first Valuation Point after the recommencement of dealings in Units.</w:t>
      </w:r>
    </w:p>
    <w:p w14:paraId="48FBD315" w14:textId="77777777" w:rsidR="00FE7E48" w:rsidRDefault="00FE7E48">
      <w:pPr>
        <w:pStyle w:val="BodyText"/>
        <w:spacing w:before="122"/>
      </w:pPr>
    </w:p>
    <w:p w14:paraId="7FDDB9F2" w14:textId="77777777" w:rsidR="00FE7E48" w:rsidRDefault="00CB7212">
      <w:pPr>
        <w:pStyle w:val="Heading2"/>
        <w:numPr>
          <w:ilvl w:val="1"/>
          <w:numId w:val="29"/>
        </w:numPr>
        <w:tabs>
          <w:tab w:val="left" w:pos="875"/>
        </w:tabs>
        <w:ind w:hanging="852"/>
      </w:pPr>
      <w:bookmarkStart w:id="33" w:name="_bookmark33"/>
      <w:bookmarkEnd w:id="33"/>
      <w:r>
        <w:t>Compulsory</w:t>
      </w:r>
      <w:r>
        <w:rPr>
          <w:spacing w:val="-14"/>
        </w:rPr>
        <w:t xml:space="preserve"> </w:t>
      </w:r>
      <w:r>
        <w:t>redemptions</w:t>
      </w:r>
      <w:r>
        <w:rPr>
          <w:spacing w:val="-12"/>
        </w:rPr>
        <w:t xml:space="preserve"> </w:t>
      </w:r>
      <w:r>
        <w:t>of</w:t>
      </w:r>
      <w:r>
        <w:rPr>
          <w:spacing w:val="-9"/>
        </w:rPr>
        <w:t xml:space="preserve"> </w:t>
      </w:r>
      <w:r>
        <w:rPr>
          <w:spacing w:val="-4"/>
        </w:rPr>
        <w:t>Units</w:t>
      </w:r>
    </w:p>
    <w:p w14:paraId="783379A3" w14:textId="77777777" w:rsidR="00FE7E48" w:rsidRDefault="00FE7E48">
      <w:pPr>
        <w:pStyle w:val="BodyText"/>
        <w:spacing w:before="38"/>
        <w:rPr>
          <w:b/>
        </w:rPr>
      </w:pPr>
    </w:p>
    <w:p w14:paraId="69CE64D0" w14:textId="77777777" w:rsidR="00FE7E48" w:rsidRDefault="00CB7212">
      <w:pPr>
        <w:pStyle w:val="BodyText"/>
        <w:spacing w:line="336" w:lineRule="auto"/>
        <w:ind w:left="23" w:right="1484"/>
        <w:jc w:val="both"/>
      </w:pPr>
      <w:r>
        <w:t>The Manager may from time to time impose such restrictions as it may think necessary for the purpose of ensuring that no Units are acquired or held by any person in breach of the law or governmental</w:t>
      </w:r>
      <w:r>
        <w:rPr>
          <w:spacing w:val="34"/>
        </w:rPr>
        <w:t xml:space="preserve"> </w:t>
      </w:r>
      <w:r>
        <w:t>regulation</w:t>
      </w:r>
      <w:r>
        <w:rPr>
          <w:spacing w:val="34"/>
        </w:rPr>
        <w:t xml:space="preserve"> </w:t>
      </w:r>
      <w:r>
        <w:t>(or</w:t>
      </w:r>
      <w:r>
        <w:rPr>
          <w:spacing w:val="34"/>
        </w:rPr>
        <w:t xml:space="preserve"> </w:t>
      </w:r>
      <w:r>
        <w:t>any</w:t>
      </w:r>
      <w:r>
        <w:rPr>
          <w:spacing w:val="34"/>
        </w:rPr>
        <w:t xml:space="preserve"> </w:t>
      </w:r>
      <w:r>
        <w:t>interpretation</w:t>
      </w:r>
      <w:r>
        <w:rPr>
          <w:spacing w:val="37"/>
        </w:rPr>
        <w:t xml:space="preserve"> </w:t>
      </w:r>
      <w:r>
        <w:t>of</w:t>
      </w:r>
      <w:r>
        <w:rPr>
          <w:spacing w:val="36"/>
        </w:rPr>
        <w:t xml:space="preserve"> </w:t>
      </w:r>
      <w:r>
        <w:t>a</w:t>
      </w:r>
      <w:r>
        <w:rPr>
          <w:spacing w:val="33"/>
        </w:rPr>
        <w:t xml:space="preserve"> </w:t>
      </w:r>
      <w:r>
        <w:t>law</w:t>
      </w:r>
      <w:r>
        <w:rPr>
          <w:spacing w:val="36"/>
        </w:rPr>
        <w:t xml:space="preserve"> </w:t>
      </w:r>
      <w:r>
        <w:t>or</w:t>
      </w:r>
      <w:r>
        <w:rPr>
          <w:spacing w:val="34"/>
        </w:rPr>
        <w:t xml:space="preserve"> </w:t>
      </w:r>
      <w:r>
        <w:t>regulation</w:t>
      </w:r>
      <w:r>
        <w:rPr>
          <w:spacing w:val="40"/>
        </w:rPr>
        <w:t xml:space="preserve"> </w:t>
      </w:r>
      <w:r>
        <w:t>by</w:t>
      </w:r>
      <w:r>
        <w:rPr>
          <w:spacing w:val="34"/>
        </w:rPr>
        <w:t xml:space="preserve"> </w:t>
      </w:r>
      <w:r>
        <w:t>a</w:t>
      </w:r>
      <w:r>
        <w:rPr>
          <w:spacing w:val="36"/>
        </w:rPr>
        <w:t xml:space="preserve"> </w:t>
      </w:r>
      <w:r>
        <w:t>competent</w:t>
      </w:r>
      <w:r>
        <w:rPr>
          <w:spacing w:val="36"/>
        </w:rPr>
        <w:t xml:space="preserve"> </w:t>
      </w:r>
      <w:r>
        <w:t>authority) of any country or territory or which would result in the Fund incurring any liability to taxation which the</w:t>
      </w:r>
      <w:r>
        <w:rPr>
          <w:spacing w:val="40"/>
        </w:rPr>
        <w:t xml:space="preserve"> </w:t>
      </w:r>
      <w:r>
        <w:t>Fund</w:t>
      </w:r>
      <w:r>
        <w:rPr>
          <w:spacing w:val="40"/>
        </w:rPr>
        <w:t xml:space="preserve"> </w:t>
      </w:r>
      <w:r>
        <w:t>is</w:t>
      </w:r>
      <w:r>
        <w:rPr>
          <w:spacing w:val="40"/>
        </w:rPr>
        <w:t xml:space="preserve"> </w:t>
      </w:r>
      <w:r>
        <w:t>not</w:t>
      </w:r>
      <w:r>
        <w:rPr>
          <w:spacing w:val="40"/>
        </w:rPr>
        <w:t xml:space="preserve"> </w:t>
      </w:r>
      <w:r>
        <w:t>able</w:t>
      </w:r>
      <w:r>
        <w:rPr>
          <w:spacing w:val="40"/>
        </w:rPr>
        <w:t xml:space="preserve"> </w:t>
      </w:r>
      <w:r>
        <w:t>to</w:t>
      </w:r>
      <w:r>
        <w:rPr>
          <w:spacing w:val="80"/>
        </w:rPr>
        <w:t xml:space="preserve"> </w:t>
      </w:r>
      <w:r>
        <w:t>recoup</w:t>
      </w:r>
      <w:r>
        <w:rPr>
          <w:spacing w:val="40"/>
        </w:rPr>
        <w:t xml:space="preserve"> </w:t>
      </w:r>
      <w:r>
        <w:t>itself</w:t>
      </w:r>
      <w:r>
        <w:rPr>
          <w:spacing w:val="40"/>
        </w:rPr>
        <w:t xml:space="preserve"> </w:t>
      </w:r>
      <w:r>
        <w:t>or</w:t>
      </w:r>
      <w:r>
        <w:rPr>
          <w:spacing w:val="40"/>
        </w:rPr>
        <w:t xml:space="preserve"> </w:t>
      </w:r>
      <w:r>
        <w:t>suffering</w:t>
      </w:r>
      <w:r>
        <w:rPr>
          <w:spacing w:val="40"/>
        </w:rPr>
        <w:t xml:space="preserve"> </w:t>
      </w:r>
      <w:r>
        <w:t>any</w:t>
      </w:r>
      <w:r>
        <w:rPr>
          <w:spacing w:val="40"/>
        </w:rPr>
        <w:t xml:space="preserve"> </w:t>
      </w:r>
      <w:r>
        <w:t>other</w:t>
      </w:r>
      <w:r>
        <w:rPr>
          <w:spacing w:val="40"/>
        </w:rPr>
        <w:t xml:space="preserve"> </w:t>
      </w:r>
      <w:r>
        <w:t>adverse</w:t>
      </w:r>
      <w:r>
        <w:rPr>
          <w:spacing w:val="40"/>
        </w:rPr>
        <w:t xml:space="preserve"> </w:t>
      </w:r>
      <w:r>
        <w:t>consequence.</w:t>
      </w:r>
      <w:r>
        <w:rPr>
          <w:spacing w:val="40"/>
        </w:rPr>
        <w:t xml:space="preserve"> </w:t>
      </w:r>
      <w:r>
        <w:t>In</w:t>
      </w:r>
      <w:r>
        <w:rPr>
          <w:spacing w:val="40"/>
        </w:rPr>
        <w:t xml:space="preserve"> </w:t>
      </w:r>
      <w:r>
        <w:t>this connection, the Manager may, inter alia, reject in its discretion any application for the purchase, redemption, transfer or switching of Units.</w:t>
      </w:r>
    </w:p>
    <w:p w14:paraId="2DFE707B" w14:textId="77777777" w:rsidR="00FE7E48" w:rsidRDefault="00FE7E48">
      <w:pPr>
        <w:pStyle w:val="BodyText"/>
        <w:spacing w:line="336" w:lineRule="auto"/>
        <w:jc w:val="both"/>
        <w:sectPr w:rsidR="00FE7E48">
          <w:pgSz w:w="11930" w:h="16860"/>
          <w:pgMar w:top="1360" w:right="283" w:bottom="1180" w:left="1417" w:header="0" w:footer="923" w:gutter="0"/>
          <w:cols w:space="720"/>
        </w:sectPr>
      </w:pPr>
    </w:p>
    <w:p w14:paraId="152DEE43" w14:textId="77777777" w:rsidR="00FE7E48" w:rsidRDefault="00CB7212">
      <w:pPr>
        <w:pStyle w:val="BodyText"/>
        <w:spacing w:before="72"/>
        <w:ind w:left="23"/>
        <w:jc w:val="both"/>
      </w:pPr>
      <w:r>
        <w:rPr>
          <w:w w:val="105"/>
        </w:rPr>
        <w:t>If</w:t>
      </w:r>
      <w:r>
        <w:rPr>
          <w:spacing w:val="-9"/>
          <w:w w:val="105"/>
        </w:rPr>
        <w:t xml:space="preserve"> </w:t>
      </w:r>
      <w:r>
        <w:rPr>
          <w:w w:val="105"/>
        </w:rPr>
        <w:t>it</w:t>
      </w:r>
      <w:r>
        <w:rPr>
          <w:spacing w:val="-5"/>
          <w:w w:val="105"/>
        </w:rPr>
        <w:t xml:space="preserve"> </w:t>
      </w:r>
      <w:r>
        <w:rPr>
          <w:w w:val="105"/>
        </w:rPr>
        <w:t>comes</w:t>
      </w:r>
      <w:r>
        <w:rPr>
          <w:spacing w:val="-15"/>
          <w:w w:val="105"/>
        </w:rPr>
        <w:t xml:space="preserve"> </w:t>
      </w:r>
      <w:r>
        <w:rPr>
          <w:w w:val="105"/>
        </w:rPr>
        <w:t>to</w:t>
      </w:r>
      <w:r>
        <w:rPr>
          <w:spacing w:val="-7"/>
          <w:w w:val="105"/>
        </w:rPr>
        <w:t xml:space="preserve"> </w:t>
      </w:r>
      <w:r>
        <w:rPr>
          <w:w w:val="105"/>
        </w:rPr>
        <w:t>the</w:t>
      </w:r>
      <w:r>
        <w:rPr>
          <w:spacing w:val="15"/>
          <w:w w:val="105"/>
        </w:rPr>
        <w:t xml:space="preserve"> </w:t>
      </w:r>
      <w:r>
        <w:rPr>
          <w:w w:val="105"/>
        </w:rPr>
        <w:t>notice of</w:t>
      </w:r>
      <w:r>
        <w:rPr>
          <w:spacing w:val="-15"/>
          <w:w w:val="105"/>
        </w:rPr>
        <w:t xml:space="preserve"> </w:t>
      </w:r>
      <w:r>
        <w:rPr>
          <w:w w:val="105"/>
        </w:rPr>
        <w:t>the</w:t>
      </w:r>
      <w:r>
        <w:rPr>
          <w:spacing w:val="13"/>
          <w:w w:val="105"/>
        </w:rPr>
        <w:t xml:space="preserve"> </w:t>
      </w:r>
      <w:r>
        <w:rPr>
          <w:w w:val="105"/>
        </w:rPr>
        <w:t>Manager</w:t>
      </w:r>
      <w:r>
        <w:rPr>
          <w:spacing w:val="-15"/>
          <w:w w:val="105"/>
        </w:rPr>
        <w:t xml:space="preserve"> </w:t>
      </w:r>
      <w:r>
        <w:rPr>
          <w:w w:val="105"/>
        </w:rPr>
        <w:t>that</w:t>
      </w:r>
      <w:r>
        <w:rPr>
          <w:spacing w:val="3"/>
          <w:w w:val="105"/>
        </w:rPr>
        <w:t xml:space="preserve"> </w:t>
      </w:r>
      <w:r>
        <w:rPr>
          <w:w w:val="105"/>
        </w:rPr>
        <w:t>any</w:t>
      </w:r>
      <w:r>
        <w:rPr>
          <w:spacing w:val="-14"/>
          <w:w w:val="105"/>
        </w:rPr>
        <w:t xml:space="preserve"> </w:t>
      </w:r>
      <w:r>
        <w:rPr>
          <w:w w:val="105"/>
        </w:rPr>
        <w:t>Units</w:t>
      </w:r>
      <w:r>
        <w:rPr>
          <w:spacing w:val="10"/>
          <w:w w:val="105"/>
        </w:rPr>
        <w:t xml:space="preserve"> </w:t>
      </w:r>
      <w:r>
        <w:rPr>
          <w:w w:val="105"/>
        </w:rPr>
        <w:t>(“affected</w:t>
      </w:r>
      <w:r>
        <w:rPr>
          <w:spacing w:val="-1"/>
          <w:w w:val="105"/>
        </w:rPr>
        <w:t xml:space="preserve"> </w:t>
      </w:r>
      <w:r>
        <w:rPr>
          <w:spacing w:val="-2"/>
          <w:w w:val="105"/>
        </w:rPr>
        <w:t>Units”):</w:t>
      </w:r>
    </w:p>
    <w:p w14:paraId="1E1A3012" w14:textId="77777777" w:rsidR="00FE7E48" w:rsidRDefault="00FE7E48">
      <w:pPr>
        <w:pStyle w:val="BodyText"/>
      </w:pPr>
    </w:p>
    <w:p w14:paraId="6DB2F110" w14:textId="77777777" w:rsidR="00FE7E48" w:rsidRDefault="00FE7E48">
      <w:pPr>
        <w:pStyle w:val="BodyText"/>
      </w:pPr>
    </w:p>
    <w:p w14:paraId="04D6DA71" w14:textId="77777777" w:rsidR="00FE7E48" w:rsidRDefault="00CB7212">
      <w:pPr>
        <w:pStyle w:val="ListParagraph"/>
        <w:numPr>
          <w:ilvl w:val="0"/>
          <w:numId w:val="25"/>
        </w:numPr>
        <w:tabs>
          <w:tab w:val="left" w:pos="1152"/>
          <w:tab w:val="left" w:pos="1156"/>
        </w:tabs>
        <w:spacing w:line="348" w:lineRule="auto"/>
        <w:ind w:right="1519" w:hanging="569"/>
        <w:jc w:val="both"/>
        <w:rPr>
          <w:sz w:val="17"/>
        </w:rPr>
      </w:pPr>
      <w:r>
        <w:rPr>
          <w:w w:val="105"/>
          <w:sz w:val="17"/>
        </w:rPr>
        <w:t xml:space="preserve">are owned directly or beneficially in breach of any law or governmental regulation </w:t>
      </w:r>
      <w:r>
        <w:rPr>
          <w:sz w:val="17"/>
        </w:rPr>
        <w:t>(or any interpretation of a law or regulation by a competent authority) of any country</w:t>
      </w:r>
      <w:r>
        <w:rPr>
          <w:spacing w:val="40"/>
          <w:w w:val="105"/>
          <w:sz w:val="17"/>
        </w:rPr>
        <w:t xml:space="preserve"> </w:t>
      </w:r>
      <w:r>
        <w:rPr>
          <w:w w:val="105"/>
          <w:sz w:val="17"/>
        </w:rPr>
        <w:t>or territory; or</w:t>
      </w:r>
    </w:p>
    <w:p w14:paraId="4186DC9E" w14:textId="77777777" w:rsidR="00FE7E48" w:rsidRDefault="00FE7E48">
      <w:pPr>
        <w:pStyle w:val="BodyText"/>
        <w:spacing w:before="34"/>
      </w:pPr>
    </w:p>
    <w:p w14:paraId="6DCA82BF" w14:textId="77777777" w:rsidR="00FE7E48" w:rsidRDefault="00CB7212">
      <w:pPr>
        <w:pStyle w:val="ListParagraph"/>
        <w:numPr>
          <w:ilvl w:val="0"/>
          <w:numId w:val="25"/>
        </w:numPr>
        <w:tabs>
          <w:tab w:val="left" w:pos="1151"/>
          <w:tab w:val="left" w:pos="1156"/>
        </w:tabs>
        <w:spacing w:line="348" w:lineRule="auto"/>
        <w:ind w:right="1506" w:hanging="569"/>
        <w:jc w:val="both"/>
        <w:rPr>
          <w:sz w:val="17"/>
        </w:rPr>
      </w:pPr>
      <w:r>
        <w:rPr>
          <w:w w:val="105"/>
          <w:sz w:val="17"/>
        </w:rPr>
        <w:t>would result in a Fund incurring any liability to taxation which the Sub-fund would not be</w:t>
      </w:r>
      <w:r>
        <w:rPr>
          <w:spacing w:val="-4"/>
          <w:w w:val="105"/>
          <w:sz w:val="17"/>
        </w:rPr>
        <w:t xml:space="preserve"> </w:t>
      </w:r>
      <w:r>
        <w:rPr>
          <w:w w:val="105"/>
          <w:sz w:val="17"/>
        </w:rPr>
        <w:t>able</w:t>
      </w:r>
      <w:r>
        <w:rPr>
          <w:spacing w:val="-4"/>
          <w:w w:val="105"/>
          <w:sz w:val="17"/>
        </w:rPr>
        <w:t xml:space="preserve"> </w:t>
      </w:r>
      <w:r>
        <w:rPr>
          <w:w w:val="105"/>
          <w:sz w:val="17"/>
        </w:rPr>
        <w:t>to</w:t>
      </w:r>
      <w:r>
        <w:rPr>
          <w:spacing w:val="-1"/>
          <w:w w:val="105"/>
          <w:sz w:val="17"/>
        </w:rPr>
        <w:t xml:space="preserve"> </w:t>
      </w:r>
      <w:r>
        <w:rPr>
          <w:w w:val="105"/>
          <w:sz w:val="17"/>
        </w:rPr>
        <w:t>recoup</w:t>
      </w:r>
      <w:r>
        <w:rPr>
          <w:spacing w:val="-1"/>
          <w:w w:val="105"/>
          <w:sz w:val="17"/>
        </w:rPr>
        <w:t xml:space="preserve"> </w:t>
      </w:r>
      <w:r>
        <w:rPr>
          <w:w w:val="105"/>
          <w:sz w:val="17"/>
        </w:rPr>
        <w:t>itself or</w:t>
      </w:r>
      <w:r>
        <w:rPr>
          <w:spacing w:val="-3"/>
          <w:w w:val="105"/>
          <w:sz w:val="17"/>
        </w:rPr>
        <w:t xml:space="preserve"> </w:t>
      </w:r>
      <w:r>
        <w:rPr>
          <w:w w:val="105"/>
          <w:sz w:val="17"/>
        </w:rPr>
        <w:t>suffering</w:t>
      </w:r>
      <w:r>
        <w:rPr>
          <w:spacing w:val="-1"/>
          <w:w w:val="105"/>
          <w:sz w:val="17"/>
        </w:rPr>
        <w:t xml:space="preserve"> </w:t>
      </w:r>
      <w:r>
        <w:rPr>
          <w:w w:val="105"/>
          <w:sz w:val="17"/>
        </w:rPr>
        <w:t>any</w:t>
      </w:r>
      <w:r>
        <w:rPr>
          <w:spacing w:val="-1"/>
          <w:w w:val="105"/>
          <w:sz w:val="17"/>
        </w:rPr>
        <w:t xml:space="preserve"> </w:t>
      </w:r>
      <w:r>
        <w:rPr>
          <w:w w:val="105"/>
          <w:sz w:val="17"/>
        </w:rPr>
        <w:t>other</w:t>
      </w:r>
      <w:r>
        <w:rPr>
          <w:spacing w:val="-3"/>
          <w:w w:val="105"/>
          <w:sz w:val="17"/>
        </w:rPr>
        <w:t xml:space="preserve"> </w:t>
      </w:r>
      <w:r>
        <w:rPr>
          <w:w w:val="105"/>
          <w:sz w:val="17"/>
        </w:rPr>
        <w:t>adverse</w:t>
      </w:r>
      <w:r>
        <w:rPr>
          <w:spacing w:val="-1"/>
          <w:w w:val="105"/>
          <w:sz w:val="17"/>
        </w:rPr>
        <w:t xml:space="preserve"> </w:t>
      </w:r>
      <w:r>
        <w:rPr>
          <w:w w:val="105"/>
          <w:sz w:val="17"/>
        </w:rPr>
        <w:t>consequence</w:t>
      </w:r>
      <w:r>
        <w:rPr>
          <w:spacing w:val="-1"/>
          <w:w w:val="105"/>
          <w:sz w:val="17"/>
        </w:rPr>
        <w:t xml:space="preserve"> </w:t>
      </w:r>
      <w:r>
        <w:rPr>
          <w:w w:val="105"/>
          <w:sz w:val="17"/>
        </w:rPr>
        <w:t>(including</w:t>
      </w:r>
      <w:r>
        <w:rPr>
          <w:spacing w:val="-1"/>
          <w:w w:val="105"/>
          <w:sz w:val="17"/>
        </w:rPr>
        <w:t xml:space="preserve"> </w:t>
      </w:r>
      <w:r>
        <w:rPr>
          <w:w w:val="105"/>
          <w:sz w:val="17"/>
        </w:rPr>
        <w:t>a requirement to register under any securities or investment or similar laws or governmental regulation of any country or territory); or</w:t>
      </w:r>
    </w:p>
    <w:p w14:paraId="0D06C211" w14:textId="77777777" w:rsidR="00FE7E48" w:rsidRDefault="00FE7E48">
      <w:pPr>
        <w:pStyle w:val="BodyText"/>
        <w:spacing w:before="35"/>
      </w:pPr>
    </w:p>
    <w:p w14:paraId="574FB036" w14:textId="77777777" w:rsidR="00FE7E48" w:rsidRDefault="00CB7212">
      <w:pPr>
        <w:pStyle w:val="ListParagraph"/>
        <w:numPr>
          <w:ilvl w:val="0"/>
          <w:numId w:val="25"/>
        </w:numPr>
        <w:tabs>
          <w:tab w:val="left" w:pos="1152"/>
          <w:tab w:val="left" w:pos="1156"/>
        </w:tabs>
        <w:spacing w:line="348" w:lineRule="auto"/>
        <w:ind w:right="1511" w:hanging="569"/>
        <w:jc w:val="both"/>
        <w:rPr>
          <w:sz w:val="17"/>
        </w:rPr>
      </w:pPr>
      <w:r>
        <w:rPr>
          <w:sz w:val="17"/>
        </w:rPr>
        <w:t>are</w:t>
      </w:r>
      <w:r>
        <w:rPr>
          <w:spacing w:val="-11"/>
          <w:sz w:val="17"/>
        </w:rPr>
        <w:t xml:space="preserve"> </w:t>
      </w:r>
      <w:r>
        <w:rPr>
          <w:sz w:val="17"/>
        </w:rPr>
        <w:t>held</w:t>
      </w:r>
      <w:r>
        <w:rPr>
          <w:spacing w:val="-9"/>
          <w:sz w:val="17"/>
        </w:rPr>
        <w:t xml:space="preserve"> </w:t>
      </w:r>
      <w:r>
        <w:rPr>
          <w:sz w:val="17"/>
        </w:rPr>
        <w:t>in</w:t>
      </w:r>
      <w:r>
        <w:rPr>
          <w:spacing w:val="-11"/>
          <w:sz w:val="17"/>
        </w:rPr>
        <w:t xml:space="preserve"> </w:t>
      </w:r>
      <w:r>
        <w:rPr>
          <w:sz w:val="17"/>
        </w:rPr>
        <w:t>any</w:t>
      </w:r>
      <w:r>
        <w:rPr>
          <w:spacing w:val="-11"/>
          <w:sz w:val="17"/>
        </w:rPr>
        <w:t xml:space="preserve"> </w:t>
      </w:r>
      <w:r>
        <w:rPr>
          <w:sz w:val="17"/>
        </w:rPr>
        <w:t>manner</w:t>
      </w:r>
      <w:r>
        <w:rPr>
          <w:spacing w:val="-12"/>
          <w:sz w:val="17"/>
        </w:rPr>
        <w:t xml:space="preserve"> </w:t>
      </w:r>
      <w:r>
        <w:rPr>
          <w:sz w:val="17"/>
        </w:rPr>
        <w:t>by</w:t>
      </w:r>
      <w:r>
        <w:rPr>
          <w:spacing w:val="-11"/>
          <w:sz w:val="17"/>
        </w:rPr>
        <w:t xml:space="preserve"> </w:t>
      </w:r>
      <w:r>
        <w:rPr>
          <w:sz w:val="17"/>
        </w:rPr>
        <w:t>virtue</w:t>
      </w:r>
      <w:r>
        <w:rPr>
          <w:spacing w:val="-11"/>
          <w:sz w:val="17"/>
        </w:rPr>
        <w:t xml:space="preserve"> </w:t>
      </w:r>
      <w:r>
        <w:rPr>
          <w:sz w:val="17"/>
        </w:rPr>
        <w:t>of</w:t>
      </w:r>
      <w:r>
        <w:rPr>
          <w:spacing w:val="-11"/>
          <w:sz w:val="17"/>
        </w:rPr>
        <w:t xml:space="preserve"> </w:t>
      </w:r>
      <w:r>
        <w:rPr>
          <w:sz w:val="17"/>
        </w:rPr>
        <w:t>which</w:t>
      </w:r>
      <w:r>
        <w:rPr>
          <w:spacing w:val="-11"/>
          <w:sz w:val="17"/>
        </w:rPr>
        <w:t xml:space="preserve"> </w:t>
      </w:r>
      <w:r>
        <w:rPr>
          <w:sz w:val="17"/>
        </w:rPr>
        <w:t>the</w:t>
      </w:r>
      <w:r>
        <w:rPr>
          <w:spacing w:val="-11"/>
          <w:sz w:val="17"/>
        </w:rPr>
        <w:t xml:space="preserve"> </w:t>
      </w:r>
      <w:r>
        <w:rPr>
          <w:sz w:val="17"/>
        </w:rPr>
        <w:t>Unitholder</w:t>
      </w:r>
      <w:r>
        <w:rPr>
          <w:spacing w:val="-8"/>
          <w:sz w:val="17"/>
        </w:rPr>
        <w:t xml:space="preserve"> </w:t>
      </w:r>
      <w:r>
        <w:rPr>
          <w:sz w:val="17"/>
        </w:rPr>
        <w:t>or</w:t>
      </w:r>
      <w:r>
        <w:rPr>
          <w:spacing w:val="-12"/>
          <w:sz w:val="17"/>
        </w:rPr>
        <w:t xml:space="preserve"> </w:t>
      </w:r>
      <w:r>
        <w:rPr>
          <w:sz w:val="17"/>
        </w:rPr>
        <w:t>Unitholders</w:t>
      </w:r>
      <w:r>
        <w:rPr>
          <w:spacing w:val="-9"/>
          <w:sz w:val="17"/>
        </w:rPr>
        <w:t xml:space="preserve"> </w:t>
      </w:r>
      <w:r>
        <w:rPr>
          <w:sz w:val="17"/>
        </w:rPr>
        <w:t>in</w:t>
      </w:r>
      <w:r>
        <w:rPr>
          <w:spacing w:val="-11"/>
          <w:sz w:val="17"/>
        </w:rPr>
        <w:t xml:space="preserve"> </w:t>
      </w:r>
      <w:r>
        <w:rPr>
          <w:sz w:val="17"/>
        </w:rPr>
        <w:t>question</w:t>
      </w:r>
      <w:r>
        <w:rPr>
          <w:spacing w:val="-11"/>
          <w:sz w:val="17"/>
        </w:rPr>
        <w:t xml:space="preserve"> </w:t>
      </w:r>
      <w:r>
        <w:rPr>
          <w:sz w:val="17"/>
        </w:rPr>
        <w:t>is/are not</w:t>
      </w:r>
      <w:r>
        <w:rPr>
          <w:spacing w:val="30"/>
          <w:sz w:val="17"/>
        </w:rPr>
        <w:t xml:space="preserve"> </w:t>
      </w:r>
      <w:r>
        <w:rPr>
          <w:sz w:val="17"/>
        </w:rPr>
        <w:t>qualified</w:t>
      </w:r>
      <w:r>
        <w:rPr>
          <w:spacing w:val="27"/>
          <w:sz w:val="17"/>
        </w:rPr>
        <w:t xml:space="preserve"> </w:t>
      </w:r>
      <w:r>
        <w:rPr>
          <w:sz w:val="17"/>
        </w:rPr>
        <w:t>to</w:t>
      </w:r>
      <w:r>
        <w:rPr>
          <w:spacing w:val="31"/>
          <w:sz w:val="17"/>
        </w:rPr>
        <w:t xml:space="preserve"> </w:t>
      </w:r>
      <w:r>
        <w:rPr>
          <w:sz w:val="17"/>
        </w:rPr>
        <w:t>hold</w:t>
      </w:r>
      <w:r>
        <w:rPr>
          <w:spacing w:val="27"/>
          <w:sz w:val="17"/>
        </w:rPr>
        <w:t xml:space="preserve"> </w:t>
      </w:r>
      <w:r>
        <w:rPr>
          <w:sz w:val="17"/>
        </w:rPr>
        <w:t>such</w:t>
      </w:r>
      <w:r>
        <w:rPr>
          <w:spacing w:val="28"/>
          <w:sz w:val="17"/>
        </w:rPr>
        <w:t xml:space="preserve"> </w:t>
      </w:r>
      <w:r>
        <w:rPr>
          <w:sz w:val="17"/>
        </w:rPr>
        <w:t>Units</w:t>
      </w:r>
      <w:r>
        <w:rPr>
          <w:spacing w:val="80"/>
          <w:sz w:val="17"/>
        </w:rPr>
        <w:t xml:space="preserve"> </w:t>
      </w:r>
      <w:r>
        <w:rPr>
          <w:sz w:val="17"/>
        </w:rPr>
        <w:t>or</w:t>
      </w:r>
      <w:r>
        <w:rPr>
          <w:spacing w:val="24"/>
          <w:sz w:val="17"/>
        </w:rPr>
        <w:t xml:space="preserve"> </w:t>
      </w:r>
      <w:r>
        <w:rPr>
          <w:sz w:val="17"/>
        </w:rPr>
        <w:t>if</w:t>
      </w:r>
      <w:r>
        <w:rPr>
          <w:spacing w:val="30"/>
          <w:sz w:val="17"/>
        </w:rPr>
        <w:t xml:space="preserve"> </w:t>
      </w:r>
      <w:r>
        <w:rPr>
          <w:sz w:val="17"/>
        </w:rPr>
        <w:t>it</w:t>
      </w:r>
      <w:r>
        <w:rPr>
          <w:spacing w:val="30"/>
          <w:sz w:val="17"/>
        </w:rPr>
        <w:t xml:space="preserve"> </w:t>
      </w:r>
      <w:r>
        <w:rPr>
          <w:sz w:val="17"/>
        </w:rPr>
        <w:t>reasonably</w:t>
      </w:r>
      <w:r>
        <w:rPr>
          <w:spacing w:val="31"/>
          <w:sz w:val="17"/>
        </w:rPr>
        <w:t xml:space="preserve"> </w:t>
      </w:r>
      <w:r>
        <w:rPr>
          <w:sz w:val="17"/>
        </w:rPr>
        <w:t>believes</w:t>
      </w:r>
      <w:r>
        <w:rPr>
          <w:spacing w:val="28"/>
          <w:sz w:val="17"/>
        </w:rPr>
        <w:t xml:space="preserve"> </w:t>
      </w:r>
      <w:r>
        <w:rPr>
          <w:sz w:val="17"/>
        </w:rPr>
        <w:t>this</w:t>
      </w:r>
      <w:r>
        <w:rPr>
          <w:spacing w:val="25"/>
          <w:sz w:val="17"/>
        </w:rPr>
        <w:t xml:space="preserve"> </w:t>
      </w:r>
      <w:r>
        <w:rPr>
          <w:sz w:val="17"/>
        </w:rPr>
        <w:t>to</w:t>
      </w:r>
      <w:r>
        <w:rPr>
          <w:spacing w:val="31"/>
          <w:sz w:val="17"/>
        </w:rPr>
        <w:t xml:space="preserve"> </w:t>
      </w:r>
      <w:r>
        <w:rPr>
          <w:sz w:val="17"/>
        </w:rPr>
        <w:t>be</w:t>
      </w:r>
      <w:r>
        <w:rPr>
          <w:spacing w:val="27"/>
          <w:sz w:val="17"/>
        </w:rPr>
        <w:t xml:space="preserve"> </w:t>
      </w:r>
      <w:r>
        <w:rPr>
          <w:sz w:val="17"/>
        </w:rPr>
        <w:t>the</w:t>
      </w:r>
      <w:r>
        <w:rPr>
          <w:spacing w:val="27"/>
          <w:sz w:val="17"/>
        </w:rPr>
        <w:t xml:space="preserve"> </w:t>
      </w:r>
      <w:r>
        <w:rPr>
          <w:sz w:val="17"/>
        </w:rPr>
        <w:t>case;</w:t>
      </w:r>
    </w:p>
    <w:p w14:paraId="2727DDA3" w14:textId="77777777" w:rsidR="00FE7E48" w:rsidRDefault="00FE7E48">
      <w:pPr>
        <w:pStyle w:val="BodyText"/>
        <w:spacing w:before="3"/>
      </w:pPr>
    </w:p>
    <w:p w14:paraId="3F6E7DC6" w14:textId="77777777" w:rsidR="00FE7E48" w:rsidRDefault="00CB7212">
      <w:pPr>
        <w:pStyle w:val="ListParagraph"/>
        <w:numPr>
          <w:ilvl w:val="0"/>
          <w:numId w:val="25"/>
        </w:numPr>
        <w:tabs>
          <w:tab w:val="left" w:pos="1152"/>
          <w:tab w:val="left" w:pos="1156"/>
        </w:tabs>
        <w:spacing w:line="331" w:lineRule="auto"/>
        <w:ind w:right="1506" w:hanging="569"/>
        <w:jc w:val="both"/>
        <w:rPr>
          <w:rFonts w:ascii="Times New Roman"/>
        </w:rPr>
      </w:pPr>
      <w:r>
        <w:rPr>
          <w:w w:val="105"/>
          <w:sz w:val="17"/>
        </w:rPr>
        <w:t>are owned by a Unitholder</w:t>
      </w:r>
      <w:r>
        <w:rPr>
          <w:spacing w:val="40"/>
          <w:w w:val="105"/>
          <w:sz w:val="17"/>
        </w:rPr>
        <w:t xml:space="preserve"> </w:t>
      </w:r>
      <w:r>
        <w:rPr>
          <w:w w:val="105"/>
          <w:sz w:val="17"/>
        </w:rPr>
        <w:t>who is registered in a jurisdiction (where the relevant Fund is not registered or recognised by the relevant competent authority) whereby communication with</w:t>
      </w:r>
      <w:r>
        <w:rPr>
          <w:spacing w:val="40"/>
          <w:w w:val="105"/>
          <w:sz w:val="17"/>
        </w:rPr>
        <w:t xml:space="preserve"> </w:t>
      </w:r>
      <w:r>
        <w:rPr>
          <w:w w:val="105"/>
          <w:sz w:val="17"/>
        </w:rPr>
        <w:t>that Unitholder by the Manager, on behalf of the Fund,</w:t>
      </w:r>
      <w:r>
        <w:rPr>
          <w:spacing w:val="40"/>
          <w:w w:val="105"/>
          <w:sz w:val="17"/>
        </w:rPr>
        <w:t xml:space="preserve"> </w:t>
      </w:r>
      <w:r>
        <w:rPr>
          <w:w w:val="105"/>
          <w:sz w:val="17"/>
        </w:rPr>
        <w:t>might constitute</w:t>
      </w:r>
      <w:r>
        <w:rPr>
          <w:spacing w:val="40"/>
          <w:w w:val="105"/>
          <w:sz w:val="17"/>
        </w:rPr>
        <w:t xml:space="preserve"> </w:t>
      </w:r>
      <w:r>
        <w:rPr>
          <w:w w:val="105"/>
          <w:sz w:val="17"/>
        </w:rPr>
        <w:t>a breach of the regulations in that jurisdiction (unless specific action is taken by the Manager to prevent such a communication constituting a breach);</w:t>
      </w:r>
    </w:p>
    <w:p w14:paraId="0CDBDA51" w14:textId="77777777" w:rsidR="00FE7E48" w:rsidRDefault="00CB7212">
      <w:pPr>
        <w:pStyle w:val="BodyText"/>
        <w:spacing w:before="158" w:line="336" w:lineRule="auto"/>
        <w:ind w:left="23" w:right="1481"/>
        <w:jc w:val="both"/>
      </w:pPr>
      <w:r>
        <w:rPr>
          <w:w w:val="105"/>
        </w:rPr>
        <w:t>or</w:t>
      </w:r>
      <w:r>
        <w:rPr>
          <w:spacing w:val="-11"/>
          <w:w w:val="105"/>
        </w:rPr>
        <w:t xml:space="preserve"> </w:t>
      </w:r>
      <w:r>
        <w:rPr>
          <w:w w:val="105"/>
        </w:rPr>
        <w:t>if the Manager is</w:t>
      </w:r>
      <w:r>
        <w:rPr>
          <w:spacing w:val="-7"/>
          <w:w w:val="105"/>
        </w:rPr>
        <w:t xml:space="preserve"> </w:t>
      </w:r>
      <w:r>
        <w:rPr>
          <w:w w:val="105"/>
        </w:rPr>
        <w:t>not satisfied that</w:t>
      </w:r>
      <w:r>
        <w:rPr>
          <w:spacing w:val="-1"/>
          <w:w w:val="105"/>
        </w:rPr>
        <w:t xml:space="preserve"> </w:t>
      </w:r>
      <w:r>
        <w:rPr>
          <w:w w:val="105"/>
        </w:rPr>
        <w:t>any Units may</w:t>
      </w:r>
      <w:r>
        <w:rPr>
          <w:spacing w:val="-1"/>
          <w:w w:val="105"/>
        </w:rPr>
        <w:t xml:space="preserve"> </w:t>
      </w:r>
      <w:r>
        <w:rPr>
          <w:w w:val="105"/>
        </w:rPr>
        <w:t>not give rise</w:t>
      </w:r>
      <w:r>
        <w:rPr>
          <w:spacing w:val="-3"/>
          <w:w w:val="105"/>
        </w:rPr>
        <w:t xml:space="preserve"> </w:t>
      </w:r>
      <w:r>
        <w:rPr>
          <w:w w:val="105"/>
        </w:rPr>
        <w:t>to a</w:t>
      </w:r>
      <w:r>
        <w:rPr>
          <w:spacing w:val="-3"/>
          <w:w w:val="105"/>
        </w:rPr>
        <w:t xml:space="preserve"> </w:t>
      </w:r>
      <w:r>
        <w:rPr>
          <w:w w:val="105"/>
        </w:rPr>
        <w:t>situation discussed</w:t>
      </w:r>
      <w:r>
        <w:rPr>
          <w:spacing w:val="-5"/>
          <w:w w:val="105"/>
        </w:rPr>
        <w:t xml:space="preserve"> </w:t>
      </w:r>
      <w:r>
        <w:rPr>
          <w:w w:val="105"/>
        </w:rPr>
        <w:t>in (a), (b), (c) or (d), the Manager may give notice to the Unitholder(s) of the affected Units requiring the</w:t>
      </w:r>
      <w:r>
        <w:rPr>
          <w:spacing w:val="-3"/>
          <w:w w:val="105"/>
        </w:rPr>
        <w:t xml:space="preserve"> </w:t>
      </w:r>
      <w:r>
        <w:rPr>
          <w:w w:val="105"/>
        </w:rPr>
        <w:t>transfer</w:t>
      </w:r>
      <w:r>
        <w:rPr>
          <w:spacing w:val="-12"/>
          <w:w w:val="105"/>
        </w:rPr>
        <w:t xml:space="preserve"> </w:t>
      </w:r>
      <w:r>
        <w:rPr>
          <w:w w:val="105"/>
        </w:rPr>
        <w:t>of</w:t>
      </w:r>
      <w:r>
        <w:rPr>
          <w:spacing w:val="-14"/>
          <w:w w:val="105"/>
        </w:rPr>
        <w:t xml:space="preserve"> </w:t>
      </w:r>
      <w:r>
        <w:rPr>
          <w:w w:val="105"/>
        </w:rPr>
        <w:t>such</w:t>
      </w:r>
      <w:r>
        <w:rPr>
          <w:spacing w:val="-2"/>
          <w:w w:val="105"/>
        </w:rPr>
        <w:t xml:space="preserve"> </w:t>
      </w:r>
      <w:r>
        <w:rPr>
          <w:w w:val="105"/>
        </w:rPr>
        <w:t>Units</w:t>
      </w:r>
      <w:r>
        <w:rPr>
          <w:spacing w:val="-1"/>
          <w:w w:val="105"/>
        </w:rPr>
        <w:t xml:space="preserve"> </w:t>
      </w:r>
      <w:r>
        <w:rPr>
          <w:w w:val="105"/>
        </w:rPr>
        <w:t>to</w:t>
      </w:r>
      <w:r>
        <w:rPr>
          <w:spacing w:val="-3"/>
          <w:w w:val="105"/>
        </w:rPr>
        <w:t xml:space="preserve"> </w:t>
      </w:r>
      <w:r>
        <w:rPr>
          <w:w w:val="105"/>
        </w:rPr>
        <w:t>a</w:t>
      </w:r>
      <w:r>
        <w:rPr>
          <w:spacing w:val="-9"/>
          <w:w w:val="105"/>
        </w:rPr>
        <w:t xml:space="preserve"> </w:t>
      </w:r>
      <w:r>
        <w:rPr>
          <w:w w:val="105"/>
        </w:rPr>
        <w:t>person</w:t>
      </w:r>
      <w:r>
        <w:rPr>
          <w:spacing w:val="-14"/>
          <w:w w:val="105"/>
        </w:rPr>
        <w:t xml:space="preserve"> </w:t>
      </w:r>
      <w:r>
        <w:rPr>
          <w:w w:val="105"/>
        </w:rPr>
        <w:t>who</w:t>
      </w:r>
      <w:r>
        <w:rPr>
          <w:spacing w:val="-3"/>
          <w:w w:val="105"/>
        </w:rPr>
        <w:t xml:space="preserve"> </w:t>
      </w:r>
      <w:r>
        <w:rPr>
          <w:w w:val="105"/>
        </w:rPr>
        <w:t>is</w:t>
      </w:r>
      <w:r>
        <w:rPr>
          <w:spacing w:val="-13"/>
          <w:w w:val="105"/>
        </w:rPr>
        <w:t xml:space="preserve"> </w:t>
      </w:r>
      <w:r>
        <w:rPr>
          <w:w w:val="105"/>
        </w:rPr>
        <w:t>qualified</w:t>
      </w:r>
      <w:r>
        <w:rPr>
          <w:spacing w:val="-12"/>
          <w:w w:val="105"/>
        </w:rPr>
        <w:t xml:space="preserve"> </w:t>
      </w:r>
      <w:r>
        <w:rPr>
          <w:w w:val="105"/>
        </w:rPr>
        <w:t>or</w:t>
      </w:r>
      <w:r>
        <w:rPr>
          <w:spacing w:val="-12"/>
          <w:w w:val="105"/>
        </w:rPr>
        <w:t xml:space="preserve"> </w:t>
      </w:r>
      <w:r>
        <w:rPr>
          <w:w w:val="105"/>
        </w:rPr>
        <w:t>entitled</w:t>
      </w:r>
      <w:r>
        <w:rPr>
          <w:spacing w:val="15"/>
          <w:w w:val="105"/>
        </w:rPr>
        <w:t xml:space="preserve"> </w:t>
      </w:r>
      <w:r>
        <w:rPr>
          <w:w w:val="105"/>
        </w:rPr>
        <w:t>to</w:t>
      </w:r>
      <w:r>
        <w:rPr>
          <w:spacing w:val="-13"/>
          <w:w w:val="105"/>
        </w:rPr>
        <w:t xml:space="preserve"> </w:t>
      </w:r>
      <w:r>
        <w:rPr>
          <w:w w:val="105"/>
        </w:rPr>
        <w:t>own</w:t>
      </w:r>
      <w:r>
        <w:rPr>
          <w:spacing w:val="-5"/>
          <w:w w:val="105"/>
        </w:rPr>
        <w:t xml:space="preserve"> </w:t>
      </w:r>
      <w:r>
        <w:rPr>
          <w:w w:val="105"/>
        </w:rPr>
        <w:t>them or</w:t>
      </w:r>
      <w:r>
        <w:rPr>
          <w:spacing w:val="-11"/>
          <w:w w:val="105"/>
        </w:rPr>
        <w:t xml:space="preserve"> </w:t>
      </w:r>
      <w:r>
        <w:rPr>
          <w:w w:val="105"/>
        </w:rPr>
        <w:t>that</w:t>
      </w:r>
      <w:r>
        <w:rPr>
          <w:spacing w:val="-3"/>
          <w:w w:val="105"/>
        </w:rPr>
        <w:t xml:space="preserve"> </w:t>
      </w:r>
      <w:r>
        <w:rPr>
          <w:w w:val="105"/>
        </w:rPr>
        <w:t>a</w:t>
      </w:r>
      <w:r>
        <w:rPr>
          <w:spacing w:val="-12"/>
          <w:w w:val="105"/>
        </w:rPr>
        <w:t xml:space="preserve"> </w:t>
      </w:r>
      <w:r>
        <w:rPr>
          <w:w w:val="105"/>
        </w:rPr>
        <w:t>request</w:t>
      </w:r>
      <w:r>
        <w:rPr>
          <w:spacing w:val="-8"/>
          <w:w w:val="105"/>
        </w:rPr>
        <w:t xml:space="preserve"> </w:t>
      </w:r>
      <w:r>
        <w:rPr>
          <w:w w:val="105"/>
        </w:rPr>
        <w:t>in writing</w:t>
      </w:r>
      <w:r>
        <w:rPr>
          <w:spacing w:val="-8"/>
          <w:w w:val="105"/>
        </w:rPr>
        <w:t xml:space="preserve"> </w:t>
      </w:r>
      <w:r>
        <w:rPr>
          <w:w w:val="105"/>
        </w:rPr>
        <w:t>be</w:t>
      </w:r>
      <w:r>
        <w:rPr>
          <w:spacing w:val="-8"/>
          <w:w w:val="105"/>
        </w:rPr>
        <w:t xml:space="preserve"> </w:t>
      </w:r>
      <w:r>
        <w:rPr>
          <w:w w:val="105"/>
        </w:rPr>
        <w:t>given</w:t>
      </w:r>
      <w:r>
        <w:rPr>
          <w:spacing w:val="-16"/>
          <w:w w:val="105"/>
        </w:rPr>
        <w:t xml:space="preserve"> </w:t>
      </w:r>
      <w:r>
        <w:rPr>
          <w:w w:val="105"/>
        </w:rPr>
        <w:t>for</w:t>
      </w:r>
      <w:r>
        <w:rPr>
          <w:spacing w:val="-14"/>
          <w:w w:val="105"/>
        </w:rPr>
        <w:t xml:space="preserve"> </w:t>
      </w:r>
      <w:r>
        <w:rPr>
          <w:w w:val="105"/>
        </w:rPr>
        <w:t>the</w:t>
      </w:r>
      <w:r>
        <w:rPr>
          <w:spacing w:val="-6"/>
          <w:w w:val="105"/>
        </w:rPr>
        <w:t xml:space="preserve"> </w:t>
      </w:r>
      <w:r>
        <w:rPr>
          <w:w w:val="105"/>
        </w:rPr>
        <w:t>redemption</w:t>
      </w:r>
      <w:r>
        <w:rPr>
          <w:spacing w:val="-12"/>
          <w:w w:val="105"/>
        </w:rPr>
        <w:t xml:space="preserve"> </w:t>
      </w:r>
      <w:r>
        <w:rPr>
          <w:w w:val="105"/>
        </w:rPr>
        <w:t>of</w:t>
      </w:r>
      <w:r>
        <w:rPr>
          <w:spacing w:val="-13"/>
          <w:w w:val="105"/>
        </w:rPr>
        <w:t xml:space="preserve"> </w:t>
      </w:r>
      <w:r>
        <w:rPr>
          <w:w w:val="105"/>
        </w:rPr>
        <w:t>such</w:t>
      </w:r>
      <w:r>
        <w:rPr>
          <w:spacing w:val="-2"/>
          <w:w w:val="105"/>
        </w:rPr>
        <w:t xml:space="preserve"> </w:t>
      </w:r>
      <w:r>
        <w:rPr>
          <w:w w:val="105"/>
        </w:rPr>
        <w:t>Units</w:t>
      </w:r>
      <w:r>
        <w:rPr>
          <w:spacing w:val="-4"/>
          <w:w w:val="105"/>
        </w:rPr>
        <w:t xml:space="preserve"> </w:t>
      </w:r>
      <w:r>
        <w:rPr>
          <w:w w:val="105"/>
        </w:rPr>
        <w:t>in</w:t>
      </w:r>
      <w:r>
        <w:rPr>
          <w:spacing w:val="-3"/>
          <w:w w:val="105"/>
        </w:rPr>
        <w:t xml:space="preserve"> </w:t>
      </w:r>
      <w:r>
        <w:rPr>
          <w:w w:val="105"/>
        </w:rPr>
        <w:t>accordance</w:t>
      </w:r>
      <w:r>
        <w:rPr>
          <w:spacing w:val="-2"/>
          <w:w w:val="105"/>
        </w:rPr>
        <w:t xml:space="preserve"> </w:t>
      </w:r>
      <w:r>
        <w:rPr>
          <w:w w:val="105"/>
        </w:rPr>
        <w:t>with</w:t>
      </w:r>
      <w:r>
        <w:rPr>
          <w:spacing w:val="-16"/>
          <w:w w:val="105"/>
        </w:rPr>
        <w:t xml:space="preserve"> </w:t>
      </w:r>
      <w:r>
        <w:rPr>
          <w:w w:val="105"/>
        </w:rPr>
        <w:t>the</w:t>
      </w:r>
      <w:r>
        <w:rPr>
          <w:spacing w:val="21"/>
          <w:w w:val="105"/>
        </w:rPr>
        <w:t xml:space="preserve"> </w:t>
      </w:r>
      <w:r>
        <w:rPr>
          <w:w w:val="105"/>
        </w:rPr>
        <w:t>COLL</w:t>
      </w:r>
      <w:r>
        <w:rPr>
          <w:spacing w:val="-15"/>
          <w:w w:val="105"/>
        </w:rPr>
        <w:t xml:space="preserve"> </w:t>
      </w:r>
      <w:r>
        <w:rPr>
          <w:w w:val="105"/>
        </w:rPr>
        <w:t>Sourcebook.</w:t>
      </w:r>
      <w:r>
        <w:rPr>
          <w:spacing w:val="-15"/>
          <w:w w:val="105"/>
        </w:rPr>
        <w:t xml:space="preserve"> </w:t>
      </w:r>
      <w:r>
        <w:rPr>
          <w:w w:val="105"/>
        </w:rPr>
        <w:t>If</w:t>
      </w:r>
      <w:r>
        <w:rPr>
          <w:spacing w:val="-13"/>
          <w:w w:val="105"/>
        </w:rPr>
        <w:t xml:space="preserve"> </w:t>
      </w:r>
      <w:r>
        <w:rPr>
          <w:w w:val="105"/>
        </w:rPr>
        <w:t>any Unitholder upon whom such a notice is served does not within 30 days after the date of such notice transfer his affected Units to a person qualified to own them or submit a written request for their redemption to the Manager or establish to the satisfaction of the Manager (whose judgement</w:t>
      </w:r>
      <w:r>
        <w:rPr>
          <w:spacing w:val="-6"/>
          <w:w w:val="105"/>
        </w:rPr>
        <w:t xml:space="preserve"> </w:t>
      </w:r>
      <w:r>
        <w:rPr>
          <w:w w:val="105"/>
        </w:rPr>
        <w:t>is</w:t>
      </w:r>
      <w:r>
        <w:rPr>
          <w:spacing w:val="-13"/>
          <w:w w:val="105"/>
        </w:rPr>
        <w:t xml:space="preserve"> </w:t>
      </w:r>
      <w:r>
        <w:rPr>
          <w:w w:val="105"/>
        </w:rPr>
        <w:t>final</w:t>
      </w:r>
      <w:r>
        <w:rPr>
          <w:spacing w:val="-8"/>
          <w:w w:val="105"/>
        </w:rPr>
        <w:t xml:space="preserve"> </w:t>
      </w:r>
      <w:r>
        <w:rPr>
          <w:w w:val="105"/>
        </w:rPr>
        <w:t>and</w:t>
      </w:r>
      <w:r>
        <w:rPr>
          <w:spacing w:val="-7"/>
          <w:w w:val="105"/>
        </w:rPr>
        <w:t xml:space="preserve"> </w:t>
      </w:r>
      <w:r>
        <w:rPr>
          <w:w w:val="105"/>
        </w:rPr>
        <w:t>binding)</w:t>
      </w:r>
      <w:r>
        <w:rPr>
          <w:spacing w:val="-9"/>
          <w:w w:val="105"/>
        </w:rPr>
        <w:t xml:space="preserve"> </w:t>
      </w:r>
      <w:r>
        <w:rPr>
          <w:w w:val="105"/>
        </w:rPr>
        <w:t>that</w:t>
      </w:r>
      <w:r>
        <w:rPr>
          <w:spacing w:val="-7"/>
          <w:w w:val="105"/>
        </w:rPr>
        <w:t xml:space="preserve"> </w:t>
      </w:r>
      <w:r>
        <w:rPr>
          <w:w w:val="105"/>
        </w:rPr>
        <w:t>he</w:t>
      </w:r>
      <w:r>
        <w:rPr>
          <w:spacing w:val="-7"/>
          <w:w w:val="105"/>
        </w:rPr>
        <w:t xml:space="preserve"> </w:t>
      </w:r>
      <w:r>
        <w:rPr>
          <w:w w:val="105"/>
        </w:rPr>
        <w:t>or</w:t>
      </w:r>
      <w:r>
        <w:rPr>
          <w:spacing w:val="-12"/>
          <w:w w:val="105"/>
        </w:rPr>
        <w:t xml:space="preserve"> </w:t>
      </w:r>
      <w:r>
        <w:rPr>
          <w:w w:val="105"/>
        </w:rPr>
        <w:t>the</w:t>
      </w:r>
      <w:r>
        <w:rPr>
          <w:spacing w:val="-8"/>
          <w:w w:val="105"/>
        </w:rPr>
        <w:t xml:space="preserve"> </w:t>
      </w:r>
      <w:r>
        <w:rPr>
          <w:w w:val="105"/>
        </w:rPr>
        <w:t>beneficial</w:t>
      </w:r>
      <w:r>
        <w:rPr>
          <w:spacing w:val="-6"/>
          <w:w w:val="105"/>
        </w:rPr>
        <w:t xml:space="preserve"> </w:t>
      </w:r>
      <w:r>
        <w:rPr>
          <w:w w:val="105"/>
        </w:rPr>
        <w:t>owner</w:t>
      </w:r>
      <w:r>
        <w:rPr>
          <w:spacing w:val="-9"/>
          <w:w w:val="105"/>
        </w:rPr>
        <w:t xml:space="preserve"> </w:t>
      </w:r>
      <w:r>
        <w:rPr>
          <w:w w:val="105"/>
        </w:rPr>
        <w:t>is</w:t>
      </w:r>
      <w:r>
        <w:rPr>
          <w:spacing w:val="-8"/>
          <w:w w:val="105"/>
        </w:rPr>
        <w:t xml:space="preserve"> </w:t>
      </w:r>
      <w:r>
        <w:rPr>
          <w:w w:val="105"/>
        </w:rPr>
        <w:t>qualified</w:t>
      </w:r>
      <w:r>
        <w:rPr>
          <w:spacing w:val="-8"/>
          <w:w w:val="105"/>
        </w:rPr>
        <w:t xml:space="preserve"> </w:t>
      </w:r>
      <w:r>
        <w:rPr>
          <w:w w:val="105"/>
        </w:rPr>
        <w:t>and</w:t>
      </w:r>
      <w:r>
        <w:rPr>
          <w:spacing w:val="-8"/>
          <w:w w:val="105"/>
        </w:rPr>
        <w:t xml:space="preserve"> </w:t>
      </w:r>
      <w:r>
        <w:rPr>
          <w:w w:val="105"/>
        </w:rPr>
        <w:t>entitled</w:t>
      </w:r>
      <w:r>
        <w:rPr>
          <w:spacing w:val="-8"/>
          <w:w w:val="105"/>
        </w:rPr>
        <w:t xml:space="preserve"> </w:t>
      </w:r>
      <w:r>
        <w:rPr>
          <w:w w:val="105"/>
        </w:rPr>
        <w:t>to</w:t>
      </w:r>
      <w:r>
        <w:rPr>
          <w:spacing w:val="-8"/>
          <w:w w:val="105"/>
        </w:rPr>
        <w:t xml:space="preserve"> </w:t>
      </w:r>
      <w:r>
        <w:rPr>
          <w:w w:val="105"/>
        </w:rPr>
        <w:t>own</w:t>
      </w:r>
      <w:r>
        <w:rPr>
          <w:spacing w:val="-10"/>
          <w:w w:val="105"/>
        </w:rPr>
        <w:t xml:space="preserve"> </w:t>
      </w:r>
      <w:r>
        <w:rPr>
          <w:w w:val="105"/>
        </w:rPr>
        <w:t>the affected</w:t>
      </w:r>
      <w:r>
        <w:rPr>
          <w:spacing w:val="-3"/>
          <w:w w:val="105"/>
        </w:rPr>
        <w:t xml:space="preserve"> </w:t>
      </w:r>
      <w:r>
        <w:rPr>
          <w:w w:val="105"/>
        </w:rPr>
        <w:t>Units,</w:t>
      </w:r>
      <w:r>
        <w:rPr>
          <w:spacing w:val="-3"/>
          <w:w w:val="105"/>
        </w:rPr>
        <w:t xml:space="preserve"> </w:t>
      </w:r>
      <w:r>
        <w:rPr>
          <w:w w:val="105"/>
        </w:rPr>
        <w:t>he</w:t>
      </w:r>
      <w:r>
        <w:rPr>
          <w:spacing w:val="-6"/>
          <w:w w:val="105"/>
        </w:rPr>
        <w:t xml:space="preserve"> </w:t>
      </w:r>
      <w:r>
        <w:rPr>
          <w:w w:val="105"/>
        </w:rPr>
        <w:t>shall</w:t>
      </w:r>
      <w:r>
        <w:rPr>
          <w:spacing w:val="-4"/>
          <w:w w:val="105"/>
        </w:rPr>
        <w:t xml:space="preserve"> </w:t>
      </w:r>
      <w:r>
        <w:rPr>
          <w:w w:val="105"/>
        </w:rPr>
        <w:t>be</w:t>
      </w:r>
      <w:r>
        <w:rPr>
          <w:spacing w:val="-3"/>
          <w:w w:val="105"/>
        </w:rPr>
        <w:t xml:space="preserve"> </w:t>
      </w:r>
      <w:r>
        <w:rPr>
          <w:w w:val="105"/>
        </w:rPr>
        <w:t>deemed</w:t>
      </w:r>
      <w:r>
        <w:rPr>
          <w:spacing w:val="-3"/>
          <w:w w:val="105"/>
        </w:rPr>
        <w:t xml:space="preserve"> </w:t>
      </w:r>
      <w:r>
        <w:rPr>
          <w:w w:val="105"/>
        </w:rPr>
        <w:t>upon</w:t>
      </w:r>
      <w:r>
        <w:rPr>
          <w:spacing w:val="-2"/>
          <w:w w:val="105"/>
        </w:rPr>
        <w:t xml:space="preserve"> </w:t>
      </w:r>
      <w:r>
        <w:rPr>
          <w:w w:val="105"/>
        </w:rPr>
        <w:t>the</w:t>
      </w:r>
      <w:r>
        <w:rPr>
          <w:spacing w:val="-3"/>
          <w:w w:val="105"/>
        </w:rPr>
        <w:t xml:space="preserve"> </w:t>
      </w:r>
      <w:r>
        <w:rPr>
          <w:w w:val="105"/>
        </w:rPr>
        <w:t>expiry</w:t>
      </w:r>
      <w:r>
        <w:rPr>
          <w:spacing w:val="-2"/>
          <w:w w:val="105"/>
        </w:rPr>
        <w:t xml:space="preserve"> </w:t>
      </w:r>
      <w:r>
        <w:rPr>
          <w:w w:val="105"/>
        </w:rPr>
        <w:t>of</w:t>
      </w:r>
      <w:r>
        <w:rPr>
          <w:spacing w:val="-4"/>
          <w:w w:val="105"/>
        </w:rPr>
        <w:t xml:space="preserve"> </w:t>
      </w:r>
      <w:r>
        <w:rPr>
          <w:w w:val="105"/>
        </w:rPr>
        <w:t>that</w:t>
      </w:r>
      <w:r>
        <w:rPr>
          <w:spacing w:val="-1"/>
          <w:w w:val="105"/>
        </w:rPr>
        <w:t xml:space="preserve"> </w:t>
      </w:r>
      <w:r>
        <w:rPr>
          <w:w w:val="105"/>
        </w:rPr>
        <w:t>30</w:t>
      </w:r>
      <w:r>
        <w:rPr>
          <w:spacing w:val="-3"/>
          <w:w w:val="105"/>
        </w:rPr>
        <w:t xml:space="preserve"> </w:t>
      </w:r>
      <w:r>
        <w:rPr>
          <w:w w:val="105"/>
        </w:rPr>
        <w:t>day</w:t>
      </w:r>
      <w:r>
        <w:rPr>
          <w:spacing w:val="-5"/>
          <w:w w:val="105"/>
        </w:rPr>
        <w:t xml:space="preserve"> </w:t>
      </w:r>
      <w:r>
        <w:rPr>
          <w:w w:val="105"/>
        </w:rPr>
        <w:t>period</w:t>
      </w:r>
      <w:r>
        <w:rPr>
          <w:spacing w:val="-8"/>
          <w:w w:val="105"/>
        </w:rPr>
        <w:t xml:space="preserve"> </w:t>
      </w:r>
      <w:r>
        <w:rPr>
          <w:w w:val="105"/>
        </w:rPr>
        <w:t>to</w:t>
      </w:r>
      <w:r>
        <w:rPr>
          <w:spacing w:val="-6"/>
          <w:w w:val="105"/>
        </w:rPr>
        <w:t xml:space="preserve"> </w:t>
      </w:r>
      <w:r>
        <w:rPr>
          <w:w w:val="105"/>
        </w:rPr>
        <w:t>have</w:t>
      </w:r>
      <w:r>
        <w:rPr>
          <w:spacing w:val="-5"/>
          <w:w w:val="105"/>
        </w:rPr>
        <w:t xml:space="preserve"> </w:t>
      </w:r>
      <w:r>
        <w:rPr>
          <w:w w:val="105"/>
        </w:rPr>
        <w:t>given</w:t>
      </w:r>
      <w:r>
        <w:rPr>
          <w:spacing w:val="-7"/>
          <w:w w:val="105"/>
        </w:rPr>
        <w:t xml:space="preserve"> </w:t>
      </w:r>
      <w:r>
        <w:rPr>
          <w:w w:val="105"/>
        </w:rPr>
        <w:t>a</w:t>
      </w:r>
      <w:r>
        <w:rPr>
          <w:spacing w:val="-2"/>
          <w:w w:val="105"/>
        </w:rPr>
        <w:t xml:space="preserve"> </w:t>
      </w:r>
      <w:r>
        <w:rPr>
          <w:w w:val="105"/>
        </w:rPr>
        <w:t>request in</w:t>
      </w:r>
      <w:r>
        <w:rPr>
          <w:spacing w:val="-1"/>
          <w:w w:val="105"/>
        </w:rPr>
        <w:t xml:space="preserve"> </w:t>
      </w:r>
      <w:r>
        <w:rPr>
          <w:w w:val="105"/>
        </w:rPr>
        <w:t>writing</w:t>
      </w:r>
      <w:r>
        <w:rPr>
          <w:spacing w:val="-5"/>
          <w:w w:val="105"/>
        </w:rPr>
        <w:t xml:space="preserve"> </w:t>
      </w:r>
      <w:r>
        <w:rPr>
          <w:w w:val="105"/>
        </w:rPr>
        <w:t>for</w:t>
      </w:r>
      <w:r>
        <w:rPr>
          <w:spacing w:val="-2"/>
          <w:w w:val="105"/>
        </w:rPr>
        <w:t xml:space="preserve"> </w:t>
      </w:r>
      <w:r>
        <w:rPr>
          <w:w w:val="105"/>
        </w:rPr>
        <w:t>the</w:t>
      </w:r>
      <w:r>
        <w:rPr>
          <w:spacing w:val="-1"/>
          <w:w w:val="105"/>
        </w:rPr>
        <w:t xml:space="preserve"> </w:t>
      </w:r>
      <w:r>
        <w:rPr>
          <w:w w:val="105"/>
        </w:rPr>
        <w:t>redemption or</w:t>
      </w:r>
      <w:r>
        <w:rPr>
          <w:spacing w:val="-2"/>
          <w:w w:val="105"/>
        </w:rPr>
        <w:t xml:space="preserve"> </w:t>
      </w:r>
      <w:r>
        <w:rPr>
          <w:w w:val="105"/>
        </w:rPr>
        <w:t>cancellation</w:t>
      </w:r>
      <w:r>
        <w:rPr>
          <w:spacing w:val="-1"/>
          <w:w w:val="105"/>
        </w:rPr>
        <w:t xml:space="preserve"> </w:t>
      </w:r>
      <w:r>
        <w:rPr>
          <w:w w:val="105"/>
        </w:rPr>
        <w:t>(at the</w:t>
      </w:r>
      <w:r>
        <w:rPr>
          <w:spacing w:val="-2"/>
          <w:w w:val="105"/>
        </w:rPr>
        <w:t xml:space="preserve"> </w:t>
      </w:r>
      <w:r>
        <w:rPr>
          <w:w w:val="105"/>
        </w:rPr>
        <w:t>discretion</w:t>
      </w:r>
      <w:r>
        <w:rPr>
          <w:spacing w:val="-1"/>
          <w:w w:val="105"/>
        </w:rPr>
        <w:t xml:space="preserve"> </w:t>
      </w:r>
      <w:r>
        <w:rPr>
          <w:w w:val="105"/>
        </w:rPr>
        <w:t>of</w:t>
      </w:r>
      <w:r>
        <w:rPr>
          <w:spacing w:val="-1"/>
          <w:w w:val="105"/>
        </w:rPr>
        <w:t xml:space="preserve"> </w:t>
      </w:r>
      <w:r>
        <w:rPr>
          <w:w w:val="105"/>
        </w:rPr>
        <w:t>the</w:t>
      </w:r>
      <w:r>
        <w:rPr>
          <w:spacing w:val="-2"/>
          <w:w w:val="105"/>
        </w:rPr>
        <w:t xml:space="preserve"> </w:t>
      </w:r>
      <w:r>
        <w:rPr>
          <w:w w:val="105"/>
        </w:rPr>
        <w:t>Manager)</w:t>
      </w:r>
      <w:r>
        <w:rPr>
          <w:spacing w:val="-1"/>
          <w:w w:val="105"/>
        </w:rPr>
        <w:t xml:space="preserve"> </w:t>
      </w:r>
      <w:r>
        <w:rPr>
          <w:w w:val="105"/>
        </w:rPr>
        <w:t>of</w:t>
      </w:r>
      <w:r>
        <w:rPr>
          <w:spacing w:val="-1"/>
          <w:w w:val="105"/>
        </w:rPr>
        <w:t xml:space="preserve"> </w:t>
      </w:r>
      <w:r>
        <w:rPr>
          <w:w w:val="105"/>
        </w:rPr>
        <w:t>all</w:t>
      </w:r>
      <w:r>
        <w:rPr>
          <w:spacing w:val="-3"/>
          <w:w w:val="105"/>
        </w:rPr>
        <w:t xml:space="preserve"> </w:t>
      </w:r>
      <w:r>
        <w:rPr>
          <w:w w:val="105"/>
        </w:rPr>
        <w:t>the</w:t>
      </w:r>
      <w:r>
        <w:rPr>
          <w:spacing w:val="-2"/>
          <w:w w:val="105"/>
        </w:rPr>
        <w:t xml:space="preserve"> </w:t>
      </w:r>
      <w:r>
        <w:rPr>
          <w:w w:val="105"/>
        </w:rPr>
        <w:t xml:space="preserve">affected </w:t>
      </w:r>
      <w:r>
        <w:rPr>
          <w:spacing w:val="-2"/>
          <w:w w:val="105"/>
        </w:rPr>
        <w:t>Units.</w:t>
      </w:r>
    </w:p>
    <w:p w14:paraId="6953108B" w14:textId="77777777" w:rsidR="00FE7E48" w:rsidRDefault="00FE7E48">
      <w:pPr>
        <w:pStyle w:val="BodyText"/>
        <w:spacing w:before="32"/>
      </w:pPr>
    </w:p>
    <w:p w14:paraId="32AE8A66" w14:textId="77777777" w:rsidR="00FE7E48" w:rsidRDefault="00CB7212">
      <w:pPr>
        <w:pStyle w:val="BodyText"/>
        <w:spacing w:line="340" w:lineRule="auto"/>
        <w:ind w:left="23" w:right="1494"/>
        <w:jc w:val="both"/>
      </w:pPr>
      <w:r>
        <w:rPr>
          <w:w w:val="105"/>
        </w:rPr>
        <w:t>This</w:t>
      </w:r>
      <w:r>
        <w:rPr>
          <w:spacing w:val="-7"/>
          <w:w w:val="105"/>
        </w:rPr>
        <w:t xml:space="preserve"> </w:t>
      </w:r>
      <w:r>
        <w:rPr>
          <w:w w:val="105"/>
        </w:rPr>
        <w:t>may</w:t>
      </w:r>
      <w:r>
        <w:rPr>
          <w:spacing w:val="-10"/>
          <w:w w:val="105"/>
        </w:rPr>
        <w:t xml:space="preserve"> </w:t>
      </w:r>
      <w:r>
        <w:rPr>
          <w:w w:val="105"/>
        </w:rPr>
        <w:t>include</w:t>
      </w:r>
      <w:r>
        <w:rPr>
          <w:spacing w:val="-6"/>
          <w:w w:val="105"/>
        </w:rPr>
        <w:t xml:space="preserve"> </w:t>
      </w:r>
      <w:r>
        <w:rPr>
          <w:w w:val="105"/>
        </w:rPr>
        <w:t>a</w:t>
      </w:r>
      <w:r>
        <w:rPr>
          <w:spacing w:val="-9"/>
          <w:w w:val="105"/>
        </w:rPr>
        <w:t xml:space="preserve"> </w:t>
      </w:r>
      <w:r>
        <w:rPr>
          <w:w w:val="105"/>
        </w:rPr>
        <w:t>situation</w:t>
      </w:r>
      <w:r>
        <w:rPr>
          <w:spacing w:val="-8"/>
          <w:w w:val="105"/>
        </w:rPr>
        <w:t xml:space="preserve"> </w:t>
      </w:r>
      <w:r>
        <w:rPr>
          <w:w w:val="105"/>
        </w:rPr>
        <w:t>where</w:t>
      </w:r>
      <w:r>
        <w:rPr>
          <w:spacing w:val="-10"/>
          <w:w w:val="105"/>
        </w:rPr>
        <w:t xml:space="preserve"> </w:t>
      </w:r>
      <w:r>
        <w:rPr>
          <w:w w:val="105"/>
        </w:rPr>
        <w:t>a</w:t>
      </w:r>
      <w:r>
        <w:rPr>
          <w:spacing w:val="-3"/>
          <w:w w:val="105"/>
        </w:rPr>
        <w:t xml:space="preserve"> </w:t>
      </w:r>
      <w:r>
        <w:rPr>
          <w:w w:val="105"/>
        </w:rPr>
        <w:t>Unitholder</w:t>
      </w:r>
      <w:r>
        <w:rPr>
          <w:spacing w:val="-4"/>
          <w:w w:val="105"/>
        </w:rPr>
        <w:t xml:space="preserve"> </w:t>
      </w:r>
      <w:r>
        <w:rPr>
          <w:w w:val="105"/>
        </w:rPr>
        <w:t>has</w:t>
      </w:r>
      <w:r>
        <w:rPr>
          <w:spacing w:val="-5"/>
          <w:w w:val="105"/>
        </w:rPr>
        <w:t xml:space="preserve"> </w:t>
      </w:r>
      <w:r>
        <w:rPr>
          <w:w w:val="105"/>
        </w:rPr>
        <w:t>moved</w:t>
      </w:r>
      <w:r>
        <w:rPr>
          <w:spacing w:val="-6"/>
          <w:w w:val="105"/>
        </w:rPr>
        <w:t xml:space="preserve"> </w:t>
      </w:r>
      <w:r>
        <w:rPr>
          <w:w w:val="105"/>
        </w:rPr>
        <w:t>to</w:t>
      </w:r>
      <w:r>
        <w:rPr>
          <w:spacing w:val="-9"/>
          <w:w w:val="105"/>
        </w:rPr>
        <w:t xml:space="preserve"> </w:t>
      </w:r>
      <w:r>
        <w:rPr>
          <w:w w:val="105"/>
        </w:rPr>
        <w:t>a</w:t>
      </w:r>
      <w:r>
        <w:rPr>
          <w:spacing w:val="-8"/>
          <w:w w:val="105"/>
        </w:rPr>
        <w:t xml:space="preserve"> </w:t>
      </w:r>
      <w:r>
        <w:rPr>
          <w:w w:val="105"/>
        </w:rPr>
        <w:t>different</w:t>
      </w:r>
      <w:r>
        <w:rPr>
          <w:spacing w:val="-11"/>
          <w:w w:val="105"/>
        </w:rPr>
        <w:t xml:space="preserve"> </w:t>
      </w:r>
      <w:r>
        <w:rPr>
          <w:w w:val="105"/>
        </w:rPr>
        <w:t>jurisdiction</w:t>
      </w:r>
      <w:r>
        <w:rPr>
          <w:spacing w:val="-5"/>
          <w:w w:val="105"/>
        </w:rPr>
        <w:t xml:space="preserve"> </w:t>
      </w:r>
      <w:r>
        <w:rPr>
          <w:w w:val="105"/>
        </w:rPr>
        <w:t>which</w:t>
      </w:r>
      <w:r>
        <w:rPr>
          <w:spacing w:val="-8"/>
          <w:w w:val="105"/>
        </w:rPr>
        <w:t xml:space="preserve"> </w:t>
      </w:r>
      <w:r>
        <w:rPr>
          <w:w w:val="105"/>
        </w:rPr>
        <w:t>either does or may give rise to a situation described in (a), (b), (c) or (d) above.</w:t>
      </w:r>
    </w:p>
    <w:p w14:paraId="6D004617" w14:textId="77777777" w:rsidR="00FE7E48" w:rsidRDefault="00FE7E48">
      <w:pPr>
        <w:pStyle w:val="BodyText"/>
        <w:spacing w:before="27"/>
      </w:pPr>
    </w:p>
    <w:p w14:paraId="3E8DD4CB" w14:textId="77777777" w:rsidR="00FE7E48" w:rsidRDefault="00CB7212">
      <w:pPr>
        <w:pStyle w:val="BodyText"/>
        <w:spacing w:line="336" w:lineRule="auto"/>
        <w:ind w:left="23" w:right="1489"/>
        <w:jc w:val="both"/>
      </w:pPr>
      <w:r>
        <w:rPr>
          <w:w w:val="105"/>
        </w:rPr>
        <w:t>It is not possible for the Manager to be fully informed of current law and regulations in every jurisdiction and accordingly in the interests of Unitholders and to be able to ensure no Units are held or acquired by any person in breach of the law or governmental regulation (or any interpretation</w:t>
      </w:r>
      <w:r>
        <w:rPr>
          <w:spacing w:val="-12"/>
          <w:w w:val="105"/>
        </w:rPr>
        <w:t xml:space="preserve"> </w:t>
      </w:r>
      <w:r>
        <w:rPr>
          <w:w w:val="105"/>
        </w:rPr>
        <w:t>of</w:t>
      </w:r>
      <w:r>
        <w:rPr>
          <w:spacing w:val="-12"/>
          <w:w w:val="105"/>
        </w:rPr>
        <w:t xml:space="preserve"> </w:t>
      </w:r>
      <w:r>
        <w:rPr>
          <w:w w:val="105"/>
        </w:rPr>
        <w:t>a</w:t>
      </w:r>
      <w:r>
        <w:rPr>
          <w:spacing w:val="-14"/>
          <w:w w:val="105"/>
        </w:rPr>
        <w:t xml:space="preserve"> </w:t>
      </w:r>
      <w:r>
        <w:rPr>
          <w:w w:val="105"/>
        </w:rPr>
        <w:t>law</w:t>
      </w:r>
      <w:r>
        <w:rPr>
          <w:spacing w:val="-9"/>
          <w:w w:val="105"/>
        </w:rPr>
        <w:t xml:space="preserve"> </w:t>
      </w:r>
      <w:r>
        <w:rPr>
          <w:w w:val="105"/>
        </w:rPr>
        <w:t>or</w:t>
      </w:r>
      <w:r>
        <w:rPr>
          <w:spacing w:val="-12"/>
          <w:w w:val="105"/>
        </w:rPr>
        <w:t xml:space="preserve"> </w:t>
      </w:r>
      <w:r>
        <w:rPr>
          <w:w w:val="105"/>
        </w:rPr>
        <w:t>regulation</w:t>
      </w:r>
      <w:r>
        <w:rPr>
          <w:spacing w:val="-10"/>
          <w:w w:val="105"/>
        </w:rPr>
        <w:t xml:space="preserve"> </w:t>
      </w:r>
      <w:r>
        <w:rPr>
          <w:w w:val="105"/>
        </w:rPr>
        <w:t>by</w:t>
      </w:r>
      <w:r>
        <w:rPr>
          <w:spacing w:val="-13"/>
          <w:w w:val="105"/>
        </w:rPr>
        <w:t xml:space="preserve"> </w:t>
      </w:r>
      <w:r>
        <w:rPr>
          <w:w w:val="105"/>
        </w:rPr>
        <w:t>a</w:t>
      </w:r>
      <w:r>
        <w:rPr>
          <w:spacing w:val="-12"/>
          <w:w w:val="105"/>
        </w:rPr>
        <w:t xml:space="preserve"> </w:t>
      </w:r>
      <w:r>
        <w:rPr>
          <w:w w:val="105"/>
        </w:rPr>
        <w:t>competent</w:t>
      </w:r>
      <w:r>
        <w:rPr>
          <w:spacing w:val="-12"/>
          <w:w w:val="105"/>
        </w:rPr>
        <w:t xml:space="preserve"> </w:t>
      </w:r>
      <w:r>
        <w:rPr>
          <w:w w:val="105"/>
        </w:rPr>
        <w:t>authority)</w:t>
      </w:r>
      <w:r>
        <w:rPr>
          <w:spacing w:val="-12"/>
          <w:w w:val="105"/>
        </w:rPr>
        <w:t xml:space="preserve"> </w:t>
      </w:r>
      <w:r>
        <w:rPr>
          <w:w w:val="105"/>
        </w:rPr>
        <w:t>of</w:t>
      </w:r>
      <w:r>
        <w:rPr>
          <w:spacing w:val="-14"/>
          <w:w w:val="105"/>
        </w:rPr>
        <w:t xml:space="preserve"> </w:t>
      </w:r>
      <w:r>
        <w:rPr>
          <w:w w:val="105"/>
        </w:rPr>
        <w:t>any</w:t>
      </w:r>
      <w:r>
        <w:rPr>
          <w:spacing w:val="-12"/>
          <w:w w:val="105"/>
        </w:rPr>
        <w:t xml:space="preserve"> </w:t>
      </w:r>
      <w:r>
        <w:rPr>
          <w:w w:val="105"/>
        </w:rPr>
        <w:t>country</w:t>
      </w:r>
      <w:r>
        <w:rPr>
          <w:spacing w:val="-12"/>
          <w:w w:val="105"/>
        </w:rPr>
        <w:t xml:space="preserve"> </w:t>
      </w:r>
      <w:r>
        <w:rPr>
          <w:w w:val="105"/>
        </w:rPr>
        <w:t>or</w:t>
      </w:r>
      <w:r>
        <w:rPr>
          <w:spacing w:val="-16"/>
          <w:w w:val="105"/>
        </w:rPr>
        <w:t xml:space="preserve"> </w:t>
      </w:r>
      <w:r>
        <w:rPr>
          <w:w w:val="105"/>
        </w:rPr>
        <w:t>territory</w:t>
      </w:r>
      <w:r>
        <w:rPr>
          <w:spacing w:val="-11"/>
          <w:w w:val="105"/>
        </w:rPr>
        <w:t xml:space="preserve"> </w:t>
      </w:r>
      <w:r>
        <w:rPr>
          <w:w w:val="105"/>
        </w:rPr>
        <w:t>or</w:t>
      </w:r>
      <w:r>
        <w:rPr>
          <w:spacing w:val="-12"/>
          <w:w w:val="105"/>
        </w:rPr>
        <w:t xml:space="preserve"> </w:t>
      </w:r>
      <w:r>
        <w:rPr>
          <w:w w:val="105"/>
        </w:rPr>
        <w:t>which would</w:t>
      </w:r>
      <w:r>
        <w:rPr>
          <w:spacing w:val="-8"/>
          <w:w w:val="105"/>
        </w:rPr>
        <w:t xml:space="preserve"> </w:t>
      </w:r>
      <w:r>
        <w:rPr>
          <w:w w:val="105"/>
        </w:rPr>
        <w:t>result</w:t>
      </w:r>
      <w:r>
        <w:rPr>
          <w:spacing w:val="-10"/>
          <w:w w:val="105"/>
        </w:rPr>
        <w:t xml:space="preserve"> </w:t>
      </w:r>
      <w:r>
        <w:rPr>
          <w:w w:val="105"/>
        </w:rPr>
        <w:t>in</w:t>
      </w:r>
      <w:r>
        <w:rPr>
          <w:spacing w:val="-11"/>
          <w:w w:val="105"/>
        </w:rPr>
        <w:t xml:space="preserve"> </w:t>
      </w:r>
      <w:r>
        <w:rPr>
          <w:w w:val="105"/>
        </w:rPr>
        <w:t>any</w:t>
      </w:r>
      <w:r>
        <w:rPr>
          <w:spacing w:val="-7"/>
          <w:w w:val="105"/>
        </w:rPr>
        <w:t xml:space="preserve"> </w:t>
      </w:r>
      <w:r>
        <w:rPr>
          <w:w w:val="105"/>
        </w:rPr>
        <w:t>Fund</w:t>
      </w:r>
      <w:r>
        <w:rPr>
          <w:spacing w:val="-12"/>
          <w:w w:val="105"/>
        </w:rPr>
        <w:t xml:space="preserve"> </w:t>
      </w:r>
      <w:r>
        <w:rPr>
          <w:w w:val="105"/>
        </w:rPr>
        <w:t>incurring</w:t>
      </w:r>
      <w:r>
        <w:rPr>
          <w:spacing w:val="-9"/>
          <w:w w:val="105"/>
        </w:rPr>
        <w:t xml:space="preserve"> </w:t>
      </w:r>
      <w:r>
        <w:rPr>
          <w:w w:val="105"/>
        </w:rPr>
        <w:t>any</w:t>
      </w:r>
      <w:r>
        <w:rPr>
          <w:spacing w:val="-12"/>
          <w:w w:val="105"/>
        </w:rPr>
        <w:t xml:space="preserve"> </w:t>
      </w:r>
      <w:r>
        <w:rPr>
          <w:w w:val="105"/>
        </w:rPr>
        <w:t>liability</w:t>
      </w:r>
      <w:r>
        <w:rPr>
          <w:spacing w:val="-13"/>
          <w:w w:val="105"/>
        </w:rPr>
        <w:t xml:space="preserve"> </w:t>
      </w:r>
      <w:r>
        <w:rPr>
          <w:w w:val="105"/>
        </w:rPr>
        <w:t>to</w:t>
      </w:r>
      <w:r>
        <w:rPr>
          <w:spacing w:val="-13"/>
          <w:w w:val="105"/>
        </w:rPr>
        <w:t xml:space="preserve"> </w:t>
      </w:r>
      <w:r>
        <w:rPr>
          <w:w w:val="105"/>
        </w:rPr>
        <w:t>taxation</w:t>
      </w:r>
      <w:r>
        <w:rPr>
          <w:spacing w:val="-11"/>
          <w:w w:val="105"/>
        </w:rPr>
        <w:t xml:space="preserve"> </w:t>
      </w:r>
      <w:r>
        <w:rPr>
          <w:w w:val="105"/>
        </w:rPr>
        <w:t>which</w:t>
      </w:r>
      <w:r>
        <w:rPr>
          <w:spacing w:val="-10"/>
          <w:w w:val="105"/>
        </w:rPr>
        <w:t xml:space="preserve"> </w:t>
      </w:r>
      <w:r>
        <w:rPr>
          <w:w w:val="105"/>
        </w:rPr>
        <w:t>a</w:t>
      </w:r>
      <w:r>
        <w:rPr>
          <w:spacing w:val="-9"/>
          <w:w w:val="105"/>
        </w:rPr>
        <w:t xml:space="preserve"> </w:t>
      </w:r>
      <w:r>
        <w:rPr>
          <w:w w:val="105"/>
        </w:rPr>
        <w:t>Fund</w:t>
      </w:r>
      <w:r>
        <w:rPr>
          <w:spacing w:val="-10"/>
          <w:w w:val="105"/>
        </w:rPr>
        <w:t xml:space="preserve"> </w:t>
      </w:r>
      <w:r>
        <w:rPr>
          <w:w w:val="105"/>
        </w:rPr>
        <w:t>is</w:t>
      </w:r>
      <w:r>
        <w:rPr>
          <w:spacing w:val="-8"/>
          <w:w w:val="105"/>
        </w:rPr>
        <w:t xml:space="preserve"> </w:t>
      </w:r>
      <w:r>
        <w:rPr>
          <w:w w:val="105"/>
        </w:rPr>
        <w:t>not</w:t>
      </w:r>
      <w:r>
        <w:rPr>
          <w:spacing w:val="-6"/>
          <w:w w:val="105"/>
        </w:rPr>
        <w:t xml:space="preserve"> </w:t>
      </w:r>
      <w:r>
        <w:rPr>
          <w:w w:val="105"/>
        </w:rPr>
        <w:t>able</w:t>
      </w:r>
      <w:r>
        <w:rPr>
          <w:spacing w:val="-12"/>
          <w:w w:val="105"/>
        </w:rPr>
        <w:t xml:space="preserve"> </w:t>
      </w:r>
      <w:r>
        <w:rPr>
          <w:w w:val="105"/>
        </w:rPr>
        <w:t>to</w:t>
      </w:r>
      <w:r>
        <w:rPr>
          <w:spacing w:val="-10"/>
          <w:w w:val="105"/>
        </w:rPr>
        <w:t xml:space="preserve"> </w:t>
      </w:r>
      <w:r>
        <w:rPr>
          <w:w w:val="105"/>
        </w:rPr>
        <w:t>recoup</w:t>
      </w:r>
      <w:r>
        <w:rPr>
          <w:spacing w:val="-10"/>
          <w:w w:val="105"/>
        </w:rPr>
        <w:t xml:space="preserve"> </w:t>
      </w:r>
      <w:r>
        <w:rPr>
          <w:w w:val="105"/>
        </w:rPr>
        <w:t>itself or suffering any other adverse consequence. The Manager’s policy will be to treat Units of Unitholders moving to jurisdictions other than EEA States as affected Units and may refuse to issue Units to anyone resident outside of one of the jurisdictions.</w:t>
      </w:r>
    </w:p>
    <w:p w14:paraId="62295413" w14:textId="77777777" w:rsidR="00FE7E48" w:rsidRDefault="00FE7E48">
      <w:pPr>
        <w:pStyle w:val="BodyText"/>
        <w:spacing w:before="34"/>
      </w:pPr>
    </w:p>
    <w:p w14:paraId="668B3F0E" w14:textId="77777777" w:rsidR="00FE7E48" w:rsidRDefault="00CB7212">
      <w:pPr>
        <w:pStyle w:val="BodyText"/>
        <w:spacing w:line="336" w:lineRule="auto"/>
        <w:ind w:left="23" w:right="1487"/>
        <w:jc w:val="both"/>
      </w:pPr>
      <w:r>
        <w:rPr>
          <w:w w:val="105"/>
        </w:rPr>
        <w:t>A Unitholder who becomes aware that he is holding or owns affected Units shall immediately, unless he has already received a notice as set out above, either transfer all his affected Units to a</w:t>
      </w:r>
      <w:r>
        <w:rPr>
          <w:spacing w:val="-2"/>
          <w:w w:val="105"/>
        </w:rPr>
        <w:t xml:space="preserve"> </w:t>
      </w:r>
      <w:r>
        <w:rPr>
          <w:w w:val="105"/>
        </w:rPr>
        <w:t>person qualified</w:t>
      </w:r>
      <w:r>
        <w:rPr>
          <w:spacing w:val="-2"/>
          <w:w w:val="105"/>
        </w:rPr>
        <w:t xml:space="preserve"> </w:t>
      </w:r>
      <w:r>
        <w:rPr>
          <w:w w:val="105"/>
        </w:rPr>
        <w:t>to</w:t>
      </w:r>
      <w:r>
        <w:rPr>
          <w:spacing w:val="-1"/>
          <w:w w:val="105"/>
        </w:rPr>
        <w:t xml:space="preserve"> </w:t>
      </w:r>
      <w:r>
        <w:rPr>
          <w:w w:val="105"/>
        </w:rPr>
        <w:t>own</w:t>
      </w:r>
      <w:r>
        <w:rPr>
          <w:spacing w:val="-4"/>
          <w:w w:val="105"/>
        </w:rPr>
        <w:t xml:space="preserve"> </w:t>
      </w:r>
      <w:r>
        <w:rPr>
          <w:w w:val="105"/>
        </w:rPr>
        <w:t>them or</w:t>
      </w:r>
      <w:r>
        <w:rPr>
          <w:spacing w:val="-4"/>
          <w:w w:val="105"/>
        </w:rPr>
        <w:t xml:space="preserve"> </w:t>
      </w:r>
      <w:r>
        <w:rPr>
          <w:w w:val="105"/>
        </w:rPr>
        <w:t>submit a</w:t>
      </w:r>
      <w:r>
        <w:rPr>
          <w:spacing w:val="-4"/>
          <w:w w:val="105"/>
        </w:rPr>
        <w:t xml:space="preserve"> </w:t>
      </w:r>
      <w:r>
        <w:rPr>
          <w:w w:val="105"/>
        </w:rPr>
        <w:t>request in</w:t>
      </w:r>
      <w:r>
        <w:rPr>
          <w:spacing w:val="-3"/>
          <w:w w:val="105"/>
        </w:rPr>
        <w:t xml:space="preserve"> </w:t>
      </w:r>
      <w:r>
        <w:rPr>
          <w:w w:val="105"/>
        </w:rPr>
        <w:t>writing</w:t>
      </w:r>
      <w:r>
        <w:rPr>
          <w:spacing w:val="-5"/>
          <w:w w:val="105"/>
        </w:rPr>
        <w:t xml:space="preserve"> </w:t>
      </w:r>
      <w:r>
        <w:rPr>
          <w:w w:val="105"/>
        </w:rPr>
        <w:t>to</w:t>
      </w:r>
      <w:r>
        <w:rPr>
          <w:spacing w:val="-1"/>
          <w:w w:val="105"/>
        </w:rPr>
        <w:t xml:space="preserve"> </w:t>
      </w:r>
      <w:r>
        <w:rPr>
          <w:w w:val="105"/>
        </w:rPr>
        <w:t>the</w:t>
      </w:r>
      <w:r>
        <w:rPr>
          <w:spacing w:val="-3"/>
          <w:w w:val="105"/>
        </w:rPr>
        <w:t xml:space="preserve"> </w:t>
      </w:r>
      <w:r>
        <w:rPr>
          <w:w w:val="105"/>
        </w:rPr>
        <w:t>Manager</w:t>
      </w:r>
      <w:r>
        <w:rPr>
          <w:spacing w:val="-2"/>
          <w:w w:val="105"/>
        </w:rPr>
        <w:t xml:space="preserve"> </w:t>
      </w:r>
      <w:r>
        <w:rPr>
          <w:w w:val="105"/>
        </w:rPr>
        <w:t>for</w:t>
      </w:r>
      <w:r>
        <w:rPr>
          <w:spacing w:val="-2"/>
          <w:w w:val="105"/>
        </w:rPr>
        <w:t xml:space="preserve"> </w:t>
      </w:r>
      <w:r>
        <w:rPr>
          <w:w w:val="105"/>
        </w:rPr>
        <w:t>the</w:t>
      </w:r>
      <w:r>
        <w:rPr>
          <w:spacing w:val="-3"/>
          <w:w w:val="105"/>
        </w:rPr>
        <w:t xml:space="preserve"> </w:t>
      </w:r>
      <w:r>
        <w:rPr>
          <w:w w:val="105"/>
        </w:rPr>
        <w:t>redemption of all his affected Units.</w:t>
      </w:r>
    </w:p>
    <w:p w14:paraId="06FEFA58" w14:textId="77777777" w:rsidR="00FE7E48" w:rsidRDefault="00FE7E48">
      <w:pPr>
        <w:pStyle w:val="BodyText"/>
        <w:spacing w:line="336" w:lineRule="auto"/>
        <w:jc w:val="both"/>
        <w:sectPr w:rsidR="00FE7E48">
          <w:pgSz w:w="11930" w:h="16860"/>
          <w:pgMar w:top="1360" w:right="283" w:bottom="1180" w:left="1417" w:header="0" w:footer="923" w:gutter="0"/>
          <w:cols w:space="720"/>
        </w:sectPr>
      </w:pPr>
    </w:p>
    <w:p w14:paraId="7ED6B7EA" w14:textId="77777777" w:rsidR="00FE7E48" w:rsidRDefault="00CB7212">
      <w:pPr>
        <w:pStyle w:val="BodyText"/>
        <w:spacing w:before="73" w:line="336" w:lineRule="auto"/>
        <w:ind w:left="23" w:right="1503"/>
        <w:jc w:val="both"/>
      </w:pPr>
      <w:r>
        <w:rPr>
          <w:w w:val="105"/>
        </w:rPr>
        <w:t xml:space="preserve">Where a request in writing is given or deemed to be given for the redemption of affected Units, such redemption will (if effected) be effected in the same manner as provided for in the COLL </w:t>
      </w:r>
      <w:r>
        <w:rPr>
          <w:spacing w:val="-2"/>
          <w:w w:val="105"/>
        </w:rPr>
        <w:t>Sourcebook.</w:t>
      </w:r>
    </w:p>
    <w:p w14:paraId="0E5A83D2" w14:textId="77777777" w:rsidR="00FE7E48" w:rsidRDefault="00FE7E48">
      <w:pPr>
        <w:pStyle w:val="BodyText"/>
        <w:spacing w:before="34"/>
      </w:pPr>
    </w:p>
    <w:p w14:paraId="417FD3D9" w14:textId="77777777" w:rsidR="00FE7E48" w:rsidRDefault="00CB7212">
      <w:pPr>
        <w:pStyle w:val="BodyText"/>
        <w:spacing w:before="1" w:line="336" w:lineRule="auto"/>
        <w:ind w:left="23" w:right="1492"/>
        <w:jc w:val="both"/>
      </w:pPr>
      <w:r>
        <w:rPr>
          <w:w w:val="105"/>
        </w:rPr>
        <w:t>If</w:t>
      </w:r>
      <w:r>
        <w:rPr>
          <w:spacing w:val="-2"/>
          <w:w w:val="105"/>
        </w:rPr>
        <w:t xml:space="preserve"> </w:t>
      </w:r>
      <w:r>
        <w:rPr>
          <w:w w:val="105"/>
        </w:rPr>
        <w:t>in</w:t>
      </w:r>
      <w:r>
        <w:rPr>
          <w:spacing w:val="-1"/>
          <w:w w:val="105"/>
        </w:rPr>
        <w:t xml:space="preserve"> </w:t>
      </w:r>
      <w:r>
        <w:rPr>
          <w:w w:val="105"/>
        </w:rPr>
        <w:t>the</w:t>
      </w:r>
      <w:r>
        <w:rPr>
          <w:spacing w:val="-1"/>
          <w:w w:val="105"/>
        </w:rPr>
        <w:t xml:space="preserve"> </w:t>
      </w:r>
      <w:r>
        <w:rPr>
          <w:w w:val="105"/>
        </w:rPr>
        <w:t>Manager’s view any Unitholder acts in an abusive manner towards any employee of the Manager or its appointed agents, the Manager and its agents will only deal with that Unitholder in writing. If the Unitholder persists with abusive behaviour, the Manager reserves the right to compulsory redeem the Unitholder’s holding.</w:t>
      </w:r>
    </w:p>
    <w:p w14:paraId="5FEF0D63" w14:textId="77777777" w:rsidR="00FE7E48" w:rsidRDefault="00FE7E48">
      <w:pPr>
        <w:pStyle w:val="BodyText"/>
        <w:spacing w:before="33"/>
      </w:pPr>
    </w:p>
    <w:p w14:paraId="70E17BD5" w14:textId="77777777" w:rsidR="00FE7E48" w:rsidRDefault="00CB7212">
      <w:pPr>
        <w:pStyle w:val="BodyText"/>
        <w:spacing w:line="336" w:lineRule="auto"/>
        <w:ind w:left="23" w:right="1479"/>
        <w:jc w:val="both"/>
      </w:pPr>
      <w:r>
        <w:t>This Prospectus</w:t>
      </w:r>
      <w:r>
        <w:rPr>
          <w:spacing w:val="38"/>
        </w:rPr>
        <w:t xml:space="preserve"> </w:t>
      </w:r>
      <w:r>
        <w:t>governs the terms for investment in a Fund. As such, and for the</w:t>
      </w:r>
      <w:r>
        <w:rPr>
          <w:spacing w:val="38"/>
        </w:rPr>
        <w:t xml:space="preserve"> </w:t>
      </w:r>
      <w:r>
        <w:t>avoidance</w:t>
      </w:r>
      <w:r>
        <w:rPr>
          <w:spacing w:val="38"/>
        </w:rPr>
        <w:t xml:space="preserve"> </w:t>
      </w:r>
      <w:r>
        <w:t>of doubt, the Manager may also redeem Units where such Units are not held in compliance with the terms of this Prospectus. This may include but is not limited to non-compliance with the applicable investment minimums. In this situation, the Manager will serve notice on the relevant Unitholder requiring that a request in writing be given for the redemption or conversion of such Units in accordance with the</w:t>
      </w:r>
      <w:r>
        <w:rPr>
          <w:spacing w:val="40"/>
        </w:rPr>
        <w:t xml:space="preserve"> </w:t>
      </w:r>
      <w:r>
        <w:t>COLL Sourcebook. If any Unitholder</w:t>
      </w:r>
      <w:r>
        <w:rPr>
          <w:spacing w:val="24"/>
        </w:rPr>
        <w:t xml:space="preserve"> </w:t>
      </w:r>
      <w:r>
        <w:t>upon</w:t>
      </w:r>
      <w:r>
        <w:rPr>
          <w:spacing w:val="27"/>
        </w:rPr>
        <w:t xml:space="preserve"> </w:t>
      </w:r>
      <w:r>
        <w:t>whom</w:t>
      </w:r>
      <w:r>
        <w:rPr>
          <w:spacing w:val="27"/>
        </w:rPr>
        <w:t xml:space="preserve"> </w:t>
      </w:r>
      <w:r>
        <w:t>such</w:t>
      </w:r>
      <w:r>
        <w:rPr>
          <w:spacing w:val="23"/>
        </w:rPr>
        <w:t xml:space="preserve"> </w:t>
      </w:r>
      <w:r>
        <w:t>a</w:t>
      </w:r>
      <w:r>
        <w:rPr>
          <w:spacing w:val="24"/>
        </w:rPr>
        <w:t xml:space="preserve"> </w:t>
      </w:r>
      <w:r>
        <w:t>notice is</w:t>
      </w:r>
      <w:r>
        <w:rPr>
          <w:spacing w:val="23"/>
        </w:rPr>
        <w:t xml:space="preserve"> </w:t>
      </w:r>
      <w:r>
        <w:t>served</w:t>
      </w:r>
      <w:r>
        <w:rPr>
          <w:spacing w:val="26"/>
        </w:rPr>
        <w:t xml:space="preserve"> </w:t>
      </w:r>
      <w:r>
        <w:t>does not within 30 days after the date of such notice submit a written request for the redemption or conversion</w:t>
      </w:r>
      <w:r>
        <w:rPr>
          <w:spacing w:val="26"/>
        </w:rPr>
        <w:t xml:space="preserve"> </w:t>
      </w:r>
      <w:r>
        <w:t>of</w:t>
      </w:r>
      <w:r>
        <w:rPr>
          <w:spacing w:val="19"/>
        </w:rPr>
        <w:t xml:space="preserve"> </w:t>
      </w:r>
      <w:r>
        <w:t>such</w:t>
      </w:r>
      <w:r>
        <w:rPr>
          <w:spacing w:val="24"/>
        </w:rPr>
        <w:t xml:space="preserve"> </w:t>
      </w:r>
      <w:r>
        <w:t>Units to</w:t>
      </w:r>
      <w:r>
        <w:rPr>
          <w:spacing w:val="17"/>
        </w:rPr>
        <w:t xml:space="preserve"> </w:t>
      </w:r>
      <w:r>
        <w:t>the</w:t>
      </w:r>
      <w:r>
        <w:rPr>
          <w:spacing w:val="17"/>
        </w:rPr>
        <w:t xml:space="preserve"> </w:t>
      </w:r>
      <w:r>
        <w:t>Manager,</w:t>
      </w:r>
      <w:r>
        <w:rPr>
          <w:spacing w:val="20"/>
        </w:rPr>
        <w:t xml:space="preserve"> </w:t>
      </w:r>
      <w:r>
        <w:t>that</w:t>
      </w:r>
      <w:r>
        <w:rPr>
          <w:spacing w:val="23"/>
        </w:rPr>
        <w:t xml:space="preserve"> </w:t>
      </w:r>
      <w:r>
        <w:t>Unitholder</w:t>
      </w:r>
      <w:r>
        <w:rPr>
          <w:spacing w:val="26"/>
        </w:rPr>
        <w:t xml:space="preserve"> </w:t>
      </w:r>
      <w:r>
        <w:t>shall</w:t>
      </w:r>
      <w:r>
        <w:rPr>
          <w:spacing w:val="24"/>
        </w:rPr>
        <w:t xml:space="preserve"> </w:t>
      </w:r>
      <w:r>
        <w:t>be</w:t>
      </w:r>
      <w:r>
        <w:rPr>
          <w:spacing w:val="19"/>
        </w:rPr>
        <w:t xml:space="preserve"> </w:t>
      </w:r>
      <w:r>
        <w:t>deemed</w:t>
      </w:r>
      <w:r>
        <w:rPr>
          <w:spacing w:val="20"/>
        </w:rPr>
        <w:t xml:space="preserve"> </w:t>
      </w:r>
      <w:r>
        <w:t>upon</w:t>
      </w:r>
      <w:r>
        <w:rPr>
          <w:spacing w:val="24"/>
        </w:rPr>
        <w:t xml:space="preserve"> </w:t>
      </w:r>
      <w:r>
        <w:t>the</w:t>
      </w:r>
      <w:r>
        <w:rPr>
          <w:spacing w:val="19"/>
        </w:rPr>
        <w:t xml:space="preserve"> </w:t>
      </w:r>
      <w:r>
        <w:t>expiry</w:t>
      </w:r>
      <w:r>
        <w:rPr>
          <w:spacing w:val="20"/>
        </w:rPr>
        <w:t xml:space="preserve"> </w:t>
      </w:r>
      <w:r>
        <w:t>of</w:t>
      </w:r>
      <w:r>
        <w:rPr>
          <w:spacing w:val="19"/>
        </w:rPr>
        <w:t xml:space="preserve"> </w:t>
      </w:r>
      <w:r>
        <w:t>that 30</w:t>
      </w:r>
      <w:r>
        <w:rPr>
          <w:spacing w:val="-4"/>
        </w:rPr>
        <w:t xml:space="preserve"> </w:t>
      </w:r>
      <w:r>
        <w:t>day</w:t>
      </w:r>
      <w:r>
        <w:rPr>
          <w:spacing w:val="-4"/>
        </w:rPr>
        <w:t xml:space="preserve"> </w:t>
      </w:r>
      <w:r>
        <w:t>period</w:t>
      </w:r>
      <w:r>
        <w:rPr>
          <w:spacing w:val="-5"/>
        </w:rPr>
        <w:t xml:space="preserve"> </w:t>
      </w:r>
      <w:r>
        <w:t>to</w:t>
      </w:r>
      <w:r>
        <w:rPr>
          <w:spacing w:val="-4"/>
        </w:rPr>
        <w:t xml:space="preserve"> </w:t>
      </w:r>
      <w:r>
        <w:t>have</w:t>
      </w:r>
      <w:r>
        <w:rPr>
          <w:spacing w:val="-7"/>
        </w:rPr>
        <w:t xml:space="preserve"> </w:t>
      </w:r>
      <w:r>
        <w:t>given</w:t>
      </w:r>
      <w:r>
        <w:rPr>
          <w:spacing w:val="-6"/>
        </w:rPr>
        <w:t xml:space="preserve"> </w:t>
      </w:r>
      <w:r>
        <w:t>a</w:t>
      </w:r>
      <w:r>
        <w:rPr>
          <w:spacing w:val="-3"/>
        </w:rPr>
        <w:t xml:space="preserve"> </w:t>
      </w:r>
      <w:r>
        <w:t>request</w:t>
      </w:r>
      <w:r>
        <w:rPr>
          <w:spacing w:val="-3"/>
        </w:rPr>
        <w:t xml:space="preserve"> </w:t>
      </w:r>
      <w:r>
        <w:t>in</w:t>
      </w:r>
      <w:r>
        <w:rPr>
          <w:spacing w:val="-3"/>
        </w:rPr>
        <w:t xml:space="preserve"> </w:t>
      </w:r>
      <w:r>
        <w:t>writing</w:t>
      </w:r>
      <w:r>
        <w:rPr>
          <w:spacing w:val="-4"/>
        </w:rPr>
        <w:t xml:space="preserve"> </w:t>
      </w:r>
      <w:r>
        <w:t>for</w:t>
      </w:r>
      <w:r>
        <w:rPr>
          <w:spacing w:val="-5"/>
        </w:rPr>
        <w:t xml:space="preserve"> </w:t>
      </w:r>
      <w:r>
        <w:t>the</w:t>
      </w:r>
      <w:r>
        <w:rPr>
          <w:spacing w:val="-4"/>
        </w:rPr>
        <w:t xml:space="preserve"> </w:t>
      </w:r>
      <w:r>
        <w:t>redemption</w:t>
      </w:r>
      <w:r>
        <w:rPr>
          <w:spacing w:val="-4"/>
        </w:rPr>
        <w:t xml:space="preserve"> </w:t>
      </w:r>
      <w:r>
        <w:t>or</w:t>
      </w:r>
      <w:r>
        <w:rPr>
          <w:spacing w:val="-5"/>
        </w:rPr>
        <w:t xml:space="preserve"> </w:t>
      </w:r>
      <w:r>
        <w:t>conversion</w:t>
      </w:r>
      <w:r>
        <w:rPr>
          <w:spacing w:val="-4"/>
        </w:rPr>
        <w:t xml:space="preserve"> </w:t>
      </w:r>
      <w:r>
        <w:t>(at</w:t>
      </w:r>
      <w:r>
        <w:rPr>
          <w:spacing w:val="-4"/>
        </w:rPr>
        <w:t xml:space="preserve"> </w:t>
      </w:r>
      <w:r>
        <w:t>the</w:t>
      </w:r>
      <w:r>
        <w:rPr>
          <w:spacing w:val="-4"/>
        </w:rPr>
        <w:t xml:space="preserve"> </w:t>
      </w:r>
      <w:r>
        <w:t>discretion</w:t>
      </w:r>
      <w:r>
        <w:rPr>
          <w:spacing w:val="-2"/>
        </w:rPr>
        <w:t xml:space="preserve"> </w:t>
      </w:r>
      <w:r>
        <w:t>of the Manager) of all such Units.</w:t>
      </w:r>
    </w:p>
    <w:p w14:paraId="155897A9" w14:textId="77777777" w:rsidR="00FE7E48" w:rsidRDefault="00FE7E48">
      <w:pPr>
        <w:pStyle w:val="BodyText"/>
        <w:spacing w:before="122"/>
      </w:pPr>
    </w:p>
    <w:p w14:paraId="02BEFCD9" w14:textId="77777777" w:rsidR="00FE7E48" w:rsidRDefault="00CB7212">
      <w:pPr>
        <w:pStyle w:val="Heading2"/>
        <w:numPr>
          <w:ilvl w:val="1"/>
          <w:numId w:val="29"/>
        </w:numPr>
        <w:tabs>
          <w:tab w:val="left" w:pos="875"/>
        </w:tabs>
        <w:ind w:hanging="852"/>
      </w:pPr>
      <w:bookmarkStart w:id="34" w:name="_bookmark34"/>
      <w:bookmarkEnd w:id="34"/>
      <w:r>
        <w:t>Market</w:t>
      </w:r>
      <w:r>
        <w:rPr>
          <w:spacing w:val="-15"/>
        </w:rPr>
        <w:t xml:space="preserve"> </w:t>
      </w:r>
      <w:r>
        <w:rPr>
          <w:spacing w:val="-2"/>
        </w:rPr>
        <w:t>Timing</w:t>
      </w:r>
    </w:p>
    <w:p w14:paraId="73F6CB20" w14:textId="77777777" w:rsidR="00FE7E48" w:rsidRDefault="00FE7E48">
      <w:pPr>
        <w:pStyle w:val="BodyText"/>
        <w:spacing w:before="38"/>
        <w:rPr>
          <w:b/>
        </w:rPr>
      </w:pPr>
    </w:p>
    <w:p w14:paraId="5DDB709A" w14:textId="77777777" w:rsidR="00FE7E48" w:rsidRDefault="00CB7212">
      <w:pPr>
        <w:pStyle w:val="BodyText"/>
        <w:spacing w:line="336" w:lineRule="auto"/>
        <w:ind w:left="23" w:right="1482"/>
        <w:jc w:val="both"/>
      </w:pPr>
      <w:r>
        <w:rPr>
          <w:w w:val="105"/>
        </w:rPr>
        <w:t>The repeated purchasing and selling of Units in response to short-term market fluctuations is known</w:t>
      </w:r>
      <w:r>
        <w:rPr>
          <w:spacing w:val="-7"/>
          <w:w w:val="105"/>
        </w:rPr>
        <w:t xml:space="preserve"> </w:t>
      </w:r>
      <w:r>
        <w:rPr>
          <w:w w:val="105"/>
        </w:rPr>
        <w:t>as</w:t>
      </w:r>
      <w:r>
        <w:rPr>
          <w:spacing w:val="-7"/>
          <w:w w:val="105"/>
        </w:rPr>
        <w:t xml:space="preserve"> </w:t>
      </w:r>
      <w:r>
        <w:rPr>
          <w:w w:val="105"/>
        </w:rPr>
        <w:t>“market</w:t>
      </w:r>
      <w:r>
        <w:rPr>
          <w:spacing w:val="-6"/>
          <w:w w:val="105"/>
        </w:rPr>
        <w:t xml:space="preserve"> </w:t>
      </w:r>
      <w:r>
        <w:rPr>
          <w:w w:val="105"/>
        </w:rPr>
        <w:t>timing”</w:t>
      </w:r>
      <w:r>
        <w:rPr>
          <w:spacing w:val="-2"/>
          <w:w w:val="105"/>
        </w:rPr>
        <w:t xml:space="preserve"> </w:t>
      </w:r>
      <w:r>
        <w:rPr>
          <w:w w:val="105"/>
        </w:rPr>
        <w:t>or</w:t>
      </w:r>
      <w:r>
        <w:rPr>
          <w:spacing w:val="-10"/>
          <w:w w:val="105"/>
        </w:rPr>
        <w:t xml:space="preserve"> </w:t>
      </w:r>
      <w:r>
        <w:rPr>
          <w:w w:val="105"/>
        </w:rPr>
        <w:t>“late</w:t>
      </w:r>
      <w:r>
        <w:rPr>
          <w:spacing w:val="-8"/>
          <w:w w:val="105"/>
        </w:rPr>
        <w:t xml:space="preserve"> </w:t>
      </w:r>
      <w:r>
        <w:rPr>
          <w:w w:val="105"/>
        </w:rPr>
        <w:t>trading”.</w:t>
      </w:r>
      <w:r>
        <w:rPr>
          <w:spacing w:val="-1"/>
          <w:w w:val="105"/>
        </w:rPr>
        <w:t xml:space="preserve"> </w:t>
      </w:r>
      <w:r>
        <w:rPr>
          <w:w w:val="105"/>
        </w:rPr>
        <w:t>Units</w:t>
      </w:r>
      <w:r>
        <w:rPr>
          <w:spacing w:val="-7"/>
          <w:w w:val="105"/>
        </w:rPr>
        <w:t xml:space="preserve"> </w:t>
      </w:r>
      <w:r>
        <w:rPr>
          <w:w w:val="105"/>
        </w:rPr>
        <w:t>in</w:t>
      </w:r>
      <w:r>
        <w:rPr>
          <w:spacing w:val="-8"/>
          <w:w w:val="105"/>
        </w:rPr>
        <w:t xml:space="preserve"> </w:t>
      </w:r>
      <w:r>
        <w:rPr>
          <w:w w:val="105"/>
        </w:rPr>
        <w:t>a</w:t>
      </w:r>
      <w:r>
        <w:rPr>
          <w:spacing w:val="-4"/>
          <w:w w:val="105"/>
        </w:rPr>
        <w:t xml:space="preserve"> </w:t>
      </w:r>
      <w:r>
        <w:rPr>
          <w:w w:val="105"/>
        </w:rPr>
        <w:t>Fund</w:t>
      </w:r>
      <w:r>
        <w:rPr>
          <w:spacing w:val="-5"/>
          <w:w w:val="105"/>
        </w:rPr>
        <w:t xml:space="preserve"> </w:t>
      </w:r>
      <w:r>
        <w:rPr>
          <w:w w:val="105"/>
        </w:rPr>
        <w:t>are</w:t>
      </w:r>
      <w:r>
        <w:rPr>
          <w:spacing w:val="-6"/>
          <w:w w:val="105"/>
        </w:rPr>
        <w:t xml:space="preserve"> </w:t>
      </w:r>
      <w:r>
        <w:rPr>
          <w:w w:val="105"/>
        </w:rPr>
        <w:t>not</w:t>
      </w:r>
      <w:r>
        <w:rPr>
          <w:spacing w:val="-4"/>
          <w:w w:val="105"/>
        </w:rPr>
        <w:t xml:space="preserve"> </w:t>
      </w:r>
      <w:r>
        <w:rPr>
          <w:w w:val="105"/>
        </w:rPr>
        <w:t>intended</w:t>
      </w:r>
      <w:r>
        <w:rPr>
          <w:spacing w:val="-2"/>
          <w:w w:val="105"/>
        </w:rPr>
        <w:t xml:space="preserve"> </w:t>
      </w:r>
      <w:r>
        <w:rPr>
          <w:w w:val="105"/>
        </w:rPr>
        <w:t>for</w:t>
      </w:r>
      <w:r>
        <w:rPr>
          <w:spacing w:val="-7"/>
          <w:w w:val="105"/>
        </w:rPr>
        <w:t xml:space="preserve"> </w:t>
      </w:r>
      <w:r>
        <w:rPr>
          <w:w w:val="105"/>
        </w:rPr>
        <w:t>market</w:t>
      </w:r>
      <w:r>
        <w:rPr>
          <w:spacing w:val="-4"/>
          <w:w w:val="105"/>
        </w:rPr>
        <w:t xml:space="preserve"> </w:t>
      </w:r>
      <w:r>
        <w:rPr>
          <w:w w:val="105"/>
        </w:rPr>
        <w:t>timing</w:t>
      </w:r>
      <w:r>
        <w:rPr>
          <w:spacing w:val="-3"/>
          <w:w w:val="105"/>
        </w:rPr>
        <w:t xml:space="preserve"> </w:t>
      </w:r>
      <w:r>
        <w:rPr>
          <w:w w:val="105"/>
        </w:rPr>
        <w:t>or late</w:t>
      </w:r>
      <w:r>
        <w:rPr>
          <w:spacing w:val="-9"/>
          <w:w w:val="105"/>
        </w:rPr>
        <w:t xml:space="preserve"> </w:t>
      </w:r>
      <w:r>
        <w:rPr>
          <w:w w:val="105"/>
        </w:rPr>
        <w:t>trading.</w:t>
      </w:r>
      <w:r>
        <w:rPr>
          <w:spacing w:val="-8"/>
          <w:w w:val="105"/>
        </w:rPr>
        <w:t xml:space="preserve"> </w:t>
      </w:r>
      <w:r>
        <w:rPr>
          <w:w w:val="105"/>
        </w:rPr>
        <w:t>Information</w:t>
      </w:r>
      <w:r>
        <w:rPr>
          <w:spacing w:val="-6"/>
          <w:w w:val="105"/>
        </w:rPr>
        <w:t xml:space="preserve"> </w:t>
      </w:r>
      <w:r>
        <w:rPr>
          <w:w w:val="105"/>
        </w:rPr>
        <w:t>on</w:t>
      </w:r>
      <w:r>
        <w:rPr>
          <w:spacing w:val="-10"/>
          <w:w w:val="105"/>
        </w:rPr>
        <w:t xml:space="preserve"> </w:t>
      </w:r>
      <w:r>
        <w:rPr>
          <w:w w:val="105"/>
        </w:rPr>
        <w:t>the</w:t>
      </w:r>
      <w:r>
        <w:rPr>
          <w:spacing w:val="-13"/>
          <w:w w:val="105"/>
        </w:rPr>
        <w:t xml:space="preserve"> </w:t>
      </w:r>
      <w:r>
        <w:rPr>
          <w:w w:val="105"/>
        </w:rPr>
        <w:t>typical</w:t>
      </w:r>
      <w:r>
        <w:rPr>
          <w:spacing w:val="-11"/>
          <w:w w:val="105"/>
        </w:rPr>
        <w:t xml:space="preserve"> </w:t>
      </w:r>
      <w:r>
        <w:rPr>
          <w:w w:val="105"/>
        </w:rPr>
        <w:t>investor</w:t>
      </w:r>
      <w:r>
        <w:rPr>
          <w:spacing w:val="-6"/>
          <w:w w:val="105"/>
        </w:rPr>
        <w:t xml:space="preserve"> </w:t>
      </w:r>
      <w:r>
        <w:rPr>
          <w:w w:val="105"/>
        </w:rPr>
        <w:t>profile</w:t>
      </w:r>
      <w:r>
        <w:rPr>
          <w:spacing w:val="-7"/>
          <w:w w:val="105"/>
        </w:rPr>
        <w:t xml:space="preserve"> </w:t>
      </w:r>
      <w:r>
        <w:rPr>
          <w:w w:val="105"/>
        </w:rPr>
        <w:t>and</w:t>
      </w:r>
      <w:r>
        <w:rPr>
          <w:spacing w:val="-10"/>
          <w:w w:val="105"/>
        </w:rPr>
        <w:t xml:space="preserve"> </w:t>
      </w:r>
      <w:r>
        <w:rPr>
          <w:w w:val="105"/>
        </w:rPr>
        <w:t>target</w:t>
      </w:r>
      <w:r>
        <w:rPr>
          <w:spacing w:val="-3"/>
          <w:w w:val="105"/>
        </w:rPr>
        <w:t xml:space="preserve"> </w:t>
      </w:r>
      <w:r>
        <w:rPr>
          <w:w w:val="105"/>
        </w:rPr>
        <w:t>market</w:t>
      </w:r>
      <w:r>
        <w:rPr>
          <w:spacing w:val="-1"/>
          <w:w w:val="105"/>
        </w:rPr>
        <w:t xml:space="preserve"> </w:t>
      </w:r>
      <w:r>
        <w:rPr>
          <w:w w:val="105"/>
        </w:rPr>
        <w:t>for</w:t>
      </w:r>
      <w:r>
        <w:rPr>
          <w:spacing w:val="-7"/>
          <w:w w:val="105"/>
        </w:rPr>
        <w:t xml:space="preserve"> </w:t>
      </w:r>
      <w:r>
        <w:rPr>
          <w:w w:val="105"/>
        </w:rPr>
        <w:t>each</w:t>
      </w:r>
      <w:r>
        <w:rPr>
          <w:spacing w:val="-9"/>
          <w:w w:val="105"/>
        </w:rPr>
        <w:t xml:space="preserve"> </w:t>
      </w:r>
      <w:r>
        <w:rPr>
          <w:w w:val="105"/>
        </w:rPr>
        <w:t>Fund</w:t>
      </w:r>
      <w:r>
        <w:rPr>
          <w:spacing w:val="-10"/>
          <w:w w:val="105"/>
        </w:rPr>
        <w:t xml:space="preserve"> </w:t>
      </w:r>
      <w:r>
        <w:rPr>
          <w:w w:val="105"/>
        </w:rPr>
        <w:t>is</w:t>
      </w:r>
      <w:r>
        <w:rPr>
          <w:spacing w:val="-10"/>
          <w:w w:val="105"/>
        </w:rPr>
        <w:t xml:space="preserve"> </w:t>
      </w:r>
      <w:r>
        <w:rPr>
          <w:w w:val="105"/>
        </w:rPr>
        <w:t>set</w:t>
      </w:r>
      <w:r>
        <w:rPr>
          <w:spacing w:val="-6"/>
          <w:w w:val="105"/>
        </w:rPr>
        <w:t xml:space="preserve"> </w:t>
      </w:r>
      <w:r>
        <w:rPr>
          <w:w w:val="105"/>
        </w:rPr>
        <w:t>out in</w:t>
      </w:r>
      <w:r>
        <w:rPr>
          <w:spacing w:val="-1"/>
          <w:w w:val="105"/>
        </w:rPr>
        <w:t xml:space="preserve"> </w:t>
      </w:r>
      <w:r>
        <w:rPr>
          <w:w w:val="105"/>
        </w:rPr>
        <w:t>paragraph 1.4.</w:t>
      </w:r>
      <w:r>
        <w:rPr>
          <w:spacing w:val="-3"/>
          <w:w w:val="105"/>
        </w:rPr>
        <w:t xml:space="preserve"> </w:t>
      </w:r>
      <w:r>
        <w:rPr>
          <w:w w:val="105"/>
        </w:rPr>
        <w:t>The</w:t>
      </w:r>
      <w:r>
        <w:rPr>
          <w:spacing w:val="-3"/>
          <w:w w:val="105"/>
        </w:rPr>
        <w:t xml:space="preserve"> </w:t>
      </w:r>
      <w:r>
        <w:rPr>
          <w:w w:val="105"/>
        </w:rPr>
        <w:t>Manager</w:t>
      </w:r>
      <w:r>
        <w:rPr>
          <w:spacing w:val="-1"/>
          <w:w w:val="105"/>
        </w:rPr>
        <w:t xml:space="preserve"> </w:t>
      </w:r>
      <w:r>
        <w:rPr>
          <w:w w:val="105"/>
        </w:rPr>
        <w:t>has</w:t>
      </w:r>
      <w:r>
        <w:rPr>
          <w:spacing w:val="-5"/>
          <w:w w:val="105"/>
        </w:rPr>
        <w:t xml:space="preserve"> </w:t>
      </w:r>
      <w:r>
        <w:rPr>
          <w:w w:val="105"/>
        </w:rPr>
        <w:t>a</w:t>
      </w:r>
      <w:r>
        <w:rPr>
          <w:spacing w:val="-2"/>
          <w:w w:val="105"/>
        </w:rPr>
        <w:t xml:space="preserve"> </w:t>
      </w:r>
      <w:r>
        <w:rPr>
          <w:w w:val="105"/>
        </w:rPr>
        <w:t>policy</w:t>
      </w:r>
      <w:r>
        <w:rPr>
          <w:spacing w:val="-7"/>
          <w:w w:val="105"/>
        </w:rPr>
        <w:t xml:space="preserve"> </w:t>
      </w:r>
      <w:r>
        <w:rPr>
          <w:w w:val="105"/>
        </w:rPr>
        <w:t>to</w:t>
      </w:r>
      <w:r>
        <w:rPr>
          <w:spacing w:val="-6"/>
          <w:w w:val="105"/>
        </w:rPr>
        <w:t xml:space="preserve"> </w:t>
      </w:r>
      <w:r>
        <w:rPr>
          <w:w w:val="105"/>
        </w:rPr>
        <w:t>prevent</w:t>
      </w:r>
      <w:r>
        <w:rPr>
          <w:spacing w:val="-1"/>
          <w:w w:val="105"/>
        </w:rPr>
        <w:t xml:space="preserve"> </w:t>
      </w:r>
      <w:r>
        <w:rPr>
          <w:w w:val="105"/>
        </w:rPr>
        <w:t>market</w:t>
      </w:r>
      <w:r>
        <w:rPr>
          <w:spacing w:val="-8"/>
          <w:w w:val="105"/>
        </w:rPr>
        <w:t xml:space="preserve"> </w:t>
      </w:r>
      <w:r>
        <w:rPr>
          <w:w w:val="105"/>
        </w:rPr>
        <w:t>timing</w:t>
      </w:r>
      <w:r>
        <w:rPr>
          <w:spacing w:val="-2"/>
          <w:w w:val="105"/>
        </w:rPr>
        <w:t xml:space="preserve"> </w:t>
      </w:r>
      <w:r>
        <w:rPr>
          <w:w w:val="105"/>
        </w:rPr>
        <w:t>and</w:t>
      </w:r>
      <w:r>
        <w:rPr>
          <w:spacing w:val="-6"/>
          <w:w w:val="105"/>
        </w:rPr>
        <w:t xml:space="preserve"> </w:t>
      </w:r>
      <w:r>
        <w:rPr>
          <w:w w:val="105"/>
        </w:rPr>
        <w:t>late</w:t>
      </w:r>
      <w:r>
        <w:rPr>
          <w:spacing w:val="-5"/>
          <w:w w:val="105"/>
        </w:rPr>
        <w:t xml:space="preserve"> </w:t>
      </w:r>
      <w:r>
        <w:rPr>
          <w:w w:val="105"/>
        </w:rPr>
        <w:t>trading.</w:t>
      </w:r>
      <w:r>
        <w:rPr>
          <w:spacing w:val="-1"/>
          <w:w w:val="105"/>
        </w:rPr>
        <w:t xml:space="preserve"> </w:t>
      </w:r>
      <w:r>
        <w:rPr>
          <w:w w:val="105"/>
        </w:rPr>
        <w:t>As</w:t>
      </w:r>
      <w:r>
        <w:rPr>
          <w:spacing w:val="-1"/>
          <w:w w:val="105"/>
        </w:rPr>
        <w:t xml:space="preserve"> </w:t>
      </w:r>
      <w:r>
        <w:rPr>
          <w:w w:val="105"/>
        </w:rPr>
        <w:t>part</w:t>
      </w:r>
      <w:r>
        <w:rPr>
          <w:spacing w:val="-4"/>
          <w:w w:val="105"/>
        </w:rPr>
        <w:t xml:space="preserve"> </w:t>
      </w:r>
      <w:r>
        <w:rPr>
          <w:w w:val="105"/>
        </w:rPr>
        <w:t>of its policy, the Manager may refuse to accept an application for Units</w:t>
      </w:r>
      <w:r>
        <w:rPr>
          <w:spacing w:val="40"/>
          <w:w w:val="105"/>
        </w:rPr>
        <w:t xml:space="preserve"> </w:t>
      </w:r>
      <w:r>
        <w:rPr>
          <w:w w:val="105"/>
        </w:rPr>
        <w:t>from persons that they reasonably believe are engaged in market timing or late trading.</w:t>
      </w:r>
    </w:p>
    <w:p w14:paraId="467BBCF4" w14:textId="77777777" w:rsidR="00FE7E48" w:rsidRDefault="00FE7E48">
      <w:pPr>
        <w:pStyle w:val="BodyText"/>
        <w:spacing w:before="122"/>
      </w:pPr>
    </w:p>
    <w:p w14:paraId="140CC3E5" w14:textId="77777777" w:rsidR="00FE7E48" w:rsidRDefault="00CB7212">
      <w:pPr>
        <w:pStyle w:val="Heading2"/>
        <w:numPr>
          <w:ilvl w:val="1"/>
          <w:numId w:val="29"/>
        </w:numPr>
        <w:tabs>
          <w:tab w:val="left" w:pos="875"/>
        </w:tabs>
        <w:ind w:hanging="852"/>
      </w:pPr>
      <w:bookmarkStart w:id="35" w:name="_bookmark35"/>
      <w:bookmarkEnd w:id="35"/>
      <w:r>
        <w:t>Dealing</w:t>
      </w:r>
      <w:r>
        <w:rPr>
          <w:spacing w:val="-9"/>
        </w:rPr>
        <w:t xml:space="preserve"> </w:t>
      </w:r>
      <w:r>
        <w:rPr>
          <w:spacing w:val="-2"/>
        </w:rPr>
        <w:t>charges</w:t>
      </w:r>
    </w:p>
    <w:p w14:paraId="48C3E735" w14:textId="77777777" w:rsidR="00FE7E48" w:rsidRDefault="00FE7E48">
      <w:pPr>
        <w:pStyle w:val="BodyText"/>
        <w:spacing w:before="129"/>
        <w:rPr>
          <w:b/>
        </w:rPr>
      </w:pPr>
    </w:p>
    <w:p w14:paraId="1E89ACE1" w14:textId="77777777" w:rsidR="00FE7E48" w:rsidRDefault="00CB7212">
      <w:pPr>
        <w:pStyle w:val="ListParagraph"/>
        <w:numPr>
          <w:ilvl w:val="2"/>
          <w:numId w:val="29"/>
        </w:numPr>
        <w:tabs>
          <w:tab w:val="left" w:pos="1579"/>
        </w:tabs>
        <w:spacing w:before="1"/>
        <w:ind w:left="1579" w:hanging="848"/>
        <w:jc w:val="both"/>
        <w:rPr>
          <w:i/>
          <w:sz w:val="17"/>
        </w:rPr>
      </w:pPr>
      <w:r>
        <w:rPr>
          <w:i/>
          <w:sz w:val="17"/>
        </w:rPr>
        <w:t>Preliminary</w:t>
      </w:r>
      <w:r>
        <w:rPr>
          <w:i/>
          <w:spacing w:val="41"/>
          <w:sz w:val="17"/>
        </w:rPr>
        <w:t xml:space="preserve"> </w:t>
      </w:r>
      <w:r>
        <w:rPr>
          <w:i/>
          <w:spacing w:val="-2"/>
          <w:sz w:val="17"/>
        </w:rPr>
        <w:t>charge</w:t>
      </w:r>
    </w:p>
    <w:p w14:paraId="22B9F84D" w14:textId="77777777" w:rsidR="00FE7E48" w:rsidRDefault="00FE7E48">
      <w:pPr>
        <w:pStyle w:val="BodyText"/>
        <w:spacing w:before="30"/>
        <w:rPr>
          <w:i/>
        </w:rPr>
      </w:pPr>
    </w:p>
    <w:p w14:paraId="53775D2A" w14:textId="77777777" w:rsidR="00FE7E48" w:rsidRDefault="00CB7212">
      <w:pPr>
        <w:pStyle w:val="BodyText"/>
        <w:spacing w:line="331" w:lineRule="auto"/>
        <w:ind w:left="875" w:right="1489"/>
        <w:jc w:val="both"/>
      </w:pPr>
      <w:r>
        <w:rPr>
          <w:w w:val="105"/>
        </w:rPr>
        <w:t>The Manager may currently make a preliminary charge calculated as a percentage of the</w:t>
      </w:r>
      <w:r>
        <w:rPr>
          <w:spacing w:val="-13"/>
          <w:w w:val="105"/>
        </w:rPr>
        <w:t xml:space="preserve"> </w:t>
      </w:r>
      <w:r>
        <w:rPr>
          <w:w w:val="105"/>
        </w:rPr>
        <w:t>price</w:t>
      </w:r>
      <w:r>
        <w:rPr>
          <w:spacing w:val="-11"/>
          <w:w w:val="105"/>
        </w:rPr>
        <w:t xml:space="preserve"> </w:t>
      </w:r>
      <w:r>
        <w:rPr>
          <w:w w:val="105"/>
        </w:rPr>
        <w:t>of</w:t>
      </w:r>
      <w:r>
        <w:rPr>
          <w:spacing w:val="-11"/>
          <w:w w:val="105"/>
        </w:rPr>
        <w:t xml:space="preserve"> </w:t>
      </w:r>
      <w:r>
        <w:rPr>
          <w:w w:val="105"/>
        </w:rPr>
        <w:t>a</w:t>
      </w:r>
      <w:r>
        <w:rPr>
          <w:spacing w:val="-12"/>
          <w:w w:val="105"/>
        </w:rPr>
        <w:t xml:space="preserve"> </w:t>
      </w:r>
      <w:r>
        <w:rPr>
          <w:w w:val="105"/>
        </w:rPr>
        <w:t>Unit</w:t>
      </w:r>
      <w:r>
        <w:rPr>
          <w:spacing w:val="-6"/>
          <w:w w:val="105"/>
        </w:rPr>
        <w:t xml:space="preserve"> </w:t>
      </w:r>
      <w:r>
        <w:rPr>
          <w:w w:val="105"/>
        </w:rPr>
        <w:t>on</w:t>
      </w:r>
      <w:r>
        <w:rPr>
          <w:spacing w:val="-13"/>
          <w:w w:val="105"/>
        </w:rPr>
        <w:t xml:space="preserve"> </w:t>
      </w:r>
      <w:r>
        <w:rPr>
          <w:w w:val="105"/>
        </w:rPr>
        <w:t>a</w:t>
      </w:r>
      <w:r>
        <w:rPr>
          <w:spacing w:val="-12"/>
          <w:w w:val="105"/>
        </w:rPr>
        <w:t xml:space="preserve"> </w:t>
      </w:r>
      <w:r>
        <w:rPr>
          <w:w w:val="105"/>
        </w:rPr>
        <w:t>sale</w:t>
      </w:r>
      <w:r>
        <w:rPr>
          <w:spacing w:val="-14"/>
          <w:w w:val="105"/>
        </w:rPr>
        <w:t xml:space="preserve"> </w:t>
      </w:r>
      <w:r>
        <w:rPr>
          <w:w w:val="105"/>
        </w:rPr>
        <w:t>of</w:t>
      </w:r>
      <w:r>
        <w:rPr>
          <w:spacing w:val="-11"/>
          <w:w w:val="105"/>
        </w:rPr>
        <w:t xml:space="preserve"> </w:t>
      </w:r>
      <w:r>
        <w:rPr>
          <w:w w:val="105"/>
        </w:rPr>
        <w:t>Units</w:t>
      </w:r>
      <w:r>
        <w:rPr>
          <w:spacing w:val="-11"/>
          <w:w w:val="105"/>
        </w:rPr>
        <w:t xml:space="preserve"> </w:t>
      </w:r>
      <w:r>
        <w:rPr>
          <w:w w:val="105"/>
        </w:rPr>
        <w:t>in</w:t>
      </w:r>
      <w:r>
        <w:rPr>
          <w:spacing w:val="-13"/>
          <w:w w:val="105"/>
        </w:rPr>
        <w:t xml:space="preserve"> </w:t>
      </w:r>
      <w:r>
        <w:rPr>
          <w:w w:val="105"/>
        </w:rPr>
        <w:t>the</w:t>
      </w:r>
      <w:r>
        <w:rPr>
          <w:spacing w:val="-12"/>
          <w:w w:val="105"/>
        </w:rPr>
        <w:t xml:space="preserve"> </w:t>
      </w:r>
      <w:r>
        <w:rPr>
          <w:w w:val="105"/>
        </w:rPr>
        <w:t>Trust,</w:t>
      </w:r>
      <w:r>
        <w:rPr>
          <w:spacing w:val="-10"/>
          <w:w w:val="105"/>
        </w:rPr>
        <w:t xml:space="preserve"> </w:t>
      </w:r>
      <w:r>
        <w:rPr>
          <w:w w:val="105"/>
        </w:rPr>
        <w:t>which</w:t>
      </w:r>
      <w:r>
        <w:rPr>
          <w:spacing w:val="-12"/>
          <w:w w:val="105"/>
        </w:rPr>
        <w:t xml:space="preserve"> </w:t>
      </w:r>
      <w:r>
        <w:rPr>
          <w:w w:val="105"/>
        </w:rPr>
        <w:t>is</w:t>
      </w:r>
      <w:r>
        <w:rPr>
          <w:spacing w:val="-13"/>
          <w:w w:val="105"/>
        </w:rPr>
        <w:t xml:space="preserve"> </w:t>
      </w:r>
      <w:r>
        <w:rPr>
          <w:w w:val="105"/>
        </w:rPr>
        <w:t>additional</w:t>
      </w:r>
      <w:r>
        <w:rPr>
          <w:spacing w:val="-11"/>
          <w:w w:val="105"/>
        </w:rPr>
        <w:t xml:space="preserve"> </w:t>
      </w:r>
      <w:r>
        <w:rPr>
          <w:w w:val="105"/>
        </w:rPr>
        <w:t>to</w:t>
      </w:r>
      <w:r>
        <w:rPr>
          <w:spacing w:val="-14"/>
          <w:w w:val="105"/>
        </w:rPr>
        <w:t xml:space="preserve"> </w:t>
      </w:r>
      <w:r>
        <w:rPr>
          <w:w w:val="105"/>
        </w:rPr>
        <w:t>the</w:t>
      </w:r>
      <w:r>
        <w:rPr>
          <w:spacing w:val="-10"/>
          <w:w w:val="105"/>
        </w:rPr>
        <w:t xml:space="preserve"> </w:t>
      </w:r>
      <w:r>
        <w:rPr>
          <w:w w:val="105"/>
        </w:rPr>
        <w:t>price</w:t>
      </w:r>
      <w:r>
        <w:rPr>
          <w:spacing w:val="-13"/>
          <w:w w:val="105"/>
        </w:rPr>
        <w:t xml:space="preserve"> </w:t>
      </w:r>
      <w:r>
        <w:rPr>
          <w:w w:val="105"/>
        </w:rPr>
        <w:t>of</w:t>
      </w:r>
      <w:r>
        <w:rPr>
          <w:spacing w:val="-6"/>
          <w:w w:val="105"/>
        </w:rPr>
        <w:t xml:space="preserve"> </w:t>
      </w:r>
      <w:r>
        <w:rPr>
          <w:w w:val="105"/>
        </w:rPr>
        <w:t>Units. The</w:t>
      </w:r>
      <w:r>
        <w:rPr>
          <w:spacing w:val="-15"/>
          <w:w w:val="105"/>
        </w:rPr>
        <w:t xml:space="preserve"> </w:t>
      </w:r>
      <w:r>
        <w:rPr>
          <w:w w:val="105"/>
        </w:rPr>
        <w:t>current</w:t>
      </w:r>
      <w:r>
        <w:rPr>
          <w:spacing w:val="-9"/>
          <w:w w:val="105"/>
        </w:rPr>
        <w:t xml:space="preserve"> </w:t>
      </w:r>
      <w:r>
        <w:rPr>
          <w:w w:val="105"/>
        </w:rPr>
        <w:t>rates</w:t>
      </w:r>
      <w:r>
        <w:rPr>
          <w:spacing w:val="-11"/>
          <w:w w:val="105"/>
        </w:rPr>
        <w:t xml:space="preserve"> </w:t>
      </w:r>
      <w:r>
        <w:rPr>
          <w:w w:val="105"/>
        </w:rPr>
        <w:t>of</w:t>
      </w:r>
      <w:r>
        <w:rPr>
          <w:spacing w:val="-9"/>
          <w:w w:val="105"/>
        </w:rPr>
        <w:t xml:space="preserve"> </w:t>
      </w:r>
      <w:r>
        <w:rPr>
          <w:w w:val="105"/>
        </w:rPr>
        <w:t>the</w:t>
      </w:r>
      <w:r>
        <w:rPr>
          <w:spacing w:val="-9"/>
          <w:w w:val="105"/>
        </w:rPr>
        <w:t xml:space="preserve"> </w:t>
      </w:r>
      <w:r>
        <w:rPr>
          <w:w w:val="105"/>
        </w:rPr>
        <w:t>preliminary</w:t>
      </w:r>
      <w:r>
        <w:rPr>
          <w:spacing w:val="-11"/>
          <w:w w:val="105"/>
        </w:rPr>
        <w:t xml:space="preserve"> </w:t>
      </w:r>
      <w:r>
        <w:rPr>
          <w:w w:val="105"/>
        </w:rPr>
        <w:t>charges</w:t>
      </w:r>
      <w:r>
        <w:rPr>
          <w:spacing w:val="-13"/>
          <w:w w:val="105"/>
        </w:rPr>
        <w:t xml:space="preserve"> </w:t>
      </w:r>
      <w:r>
        <w:rPr>
          <w:w w:val="105"/>
        </w:rPr>
        <w:t>for</w:t>
      </w:r>
      <w:r>
        <w:rPr>
          <w:spacing w:val="-15"/>
          <w:w w:val="105"/>
        </w:rPr>
        <w:t xml:space="preserve"> </w:t>
      </w:r>
      <w:r>
        <w:rPr>
          <w:w w:val="105"/>
        </w:rPr>
        <w:t>each</w:t>
      </w:r>
      <w:r>
        <w:rPr>
          <w:spacing w:val="-14"/>
          <w:w w:val="105"/>
        </w:rPr>
        <w:t xml:space="preserve"> </w:t>
      </w:r>
      <w:r>
        <w:rPr>
          <w:w w:val="105"/>
        </w:rPr>
        <w:t>Unit</w:t>
      </w:r>
      <w:r>
        <w:rPr>
          <w:spacing w:val="-5"/>
          <w:w w:val="105"/>
        </w:rPr>
        <w:t xml:space="preserve"> </w:t>
      </w:r>
      <w:r>
        <w:rPr>
          <w:w w:val="105"/>
        </w:rPr>
        <w:t>Class</w:t>
      </w:r>
      <w:r>
        <w:rPr>
          <w:spacing w:val="-11"/>
          <w:w w:val="105"/>
        </w:rPr>
        <w:t xml:space="preserve"> </w:t>
      </w:r>
      <w:r>
        <w:rPr>
          <w:w w:val="105"/>
        </w:rPr>
        <w:t>are</w:t>
      </w:r>
      <w:r>
        <w:rPr>
          <w:spacing w:val="-13"/>
          <w:w w:val="105"/>
        </w:rPr>
        <w:t xml:space="preserve"> </w:t>
      </w:r>
      <w:r>
        <w:rPr>
          <w:w w:val="105"/>
        </w:rPr>
        <w:t>set</w:t>
      </w:r>
      <w:r>
        <w:rPr>
          <w:spacing w:val="-13"/>
          <w:w w:val="105"/>
        </w:rPr>
        <w:t xml:space="preserve"> </w:t>
      </w:r>
      <w:r>
        <w:rPr>
          <w:w w:val="105"/>
        </w:rPr>
        <w:t>out</w:t>
      </w:r>
      <w:r>
        <w:rPr>
          <w:spacing w:val="-9"/>
          <w:w w:val="105"/>
        </w:rPr>
        <w:t xml:space="preserve"> </w:t>
      </w:r>
      <w:r>
        <w:rPr>
          <w:w w:val="105"/>
        </w:rPr>
        <w:t>in</w:t>
      </w:r>
      <w:r>
        <w:rPr>
          <w:spacing w:val="-13"/>
          <w:w w:val="105"/>
        </w:rPr>
        <w:t xml:space="preserve"> </w:t>
      </w:r>
      <w:r>
        <w:rPr>
          <w:w w:val="105"/>
        </w:rPr>
        <w:t>the</w:t>
      </w:r>
      <w:r>
        <w:rPr>
          <w:spacing w:val="-7"/>
          <w:w w:val="105"/>
        </w:rPr>
        <w:t xml:space="preserve"> </w:t>
      </w:r>
      <w:r>
        <w:rPr>
          <w:w w:val="105"/>
        </w:rPr>
        <w:t>details of the Funds in Appendix 1. The charge may be waived in whole or in part at the discretion of the Manager.</w:t>
      </w:r>
    </w:p>
    <w:p w14:paraId="253E0121" w14:textId="77777777" w:rsidR="00FE7E48" w:rsidRDefault="00FE7E48">
      <w:pPr>
        <w:pStyle w:val="BodyText"/>
        <w:spacing w:before="130"/>
      </w:pPr>
    </w:p>
    <w:p w14:paraId="56BE25E7" w14:textId="77777777" w:rsidR="00FE7E48" w:rsidRDefault="00CB7212">
      <w:pPr>
        <w:pStyle w:val="ListParagraph"/>
        <w:numPr>
          <w:ilvl w:val="2"/>
          <w:numId w:val="29"/>
        </w:numPr>
        <w:tabs>
          <w:tab w:val="left" w:pos="1579"/>
        </w:tabs>
        <w:ind w:left="1579" w:hanging="848"/>
        <w:jc w:val="both"/>
        <w:rPr>
          <w:i/>
          <w:sz w:val="17"/>
        </w:rPr>
      </w:pPr>
      <w:r>
        <w:rPr>
          <w:i/>
          <w:sz w:val="17"/>
        </w:rPr>
        <w:t>Switching</w:t>
      </w:r>
      <w:r>
        <w:rPr>
          <w:i/>
          <w:spacing w:val="35"/>
          <w:sz w:val="17"/>
        </w:rPr>
        <w:t xml:space="preserve"> </w:t>
      </w:r>
      <w:r>
        <w:rPr>
          <w:i/>
          <w:spacing w:val="-2"/>
          <w:sz w:val="17"/>
        </w:rPr>
        <w:t>Charge</w:t>
      </w:r>
    </w:p>
    <w:p w14:paraId="57C103BB" w14:textId="77777777" w:rsidR="00FE7E48" w:rsidRDefault="00FE7E48">
      <w:pPr>
        <w:pStyle w:val="BodyText"/>
        <w:spacing w:before="31"/>
        <w:rPr>
          <w:i/>
        </w:rPr>
      </w:pPr>
    </w:p>
    <w:p w14:paraId="22B8FD98" w14:textId="77777777" w:rsidR="00FE7E48" w:rsidRDefault="00CB7212">
      <w:pPr>
        <w:pStyle w:val="BodyText"/>
        <w:spacing w:line="331" w:lineRule="auto"/>
        <w:ind w:left="875" w:right="1493"/>
        <w:jc w:val="both"/>
      </w:pPr>
      <w:r>
        <w:rPr>
          <w:w w:val="105"/>
        </w:rPr>
        <w:t>The Manager may from time to time and at its absolute discretion make a charge on switching</w:t>
      </w:r>
      <w:r>
        <w:rPr>
          <w:spacing w:val="21"/>
          <w:w w:val="105"/>
        </w:rPr>
        <w:t xml:space="preserve"> </w:t>
      </w:r>
      <w:r>
        <w:rPr>
          <w:w w:val="105"/>
        </w:rPr>
        <w:t>all</w:t>
      </w:r>
      <w:r>
        <w:rPr>
          <w:spacing w:val="-3"/>
          <w:w w:val="105"/>
        </w:rPr>
        <w:t xml:space="preserve"> </w:t>
      </w:r>
      <w:r>
        <w:rPr>
          <w:w w:val="105"/>
        </w:rPr>
        <w:t>or</w:t>
      </w:r>
      <w:r>
        <w:rPr>
          <w:spacing w:val="-6"/>
          <w:w w:val="105"/>
        </w:rPr>
        <w:t xml:space="preserve"> </w:t>
      </w:r>
      <w:r>
        <w:rPr>
          <w:w w:val="105"/>
        </w:rPr>
        <w:t>some</w:t>
      </w:r>
      <w:r>
        <w:rPr>
          <w:spacing w:val="-5"/>
          <w:w w:val="105"/>
        </w:rPr>
        <w:t xml:space="preserve"> </w:t>
      </w:r>
      <w:r>
        <w:rPr>
          <w:w w:val="105"/>
        </w:rPr>
        <w:t>Units</w:t>
      </w:r>
      <w:r>
        <w:rPr>
          <w:spacing w:val="28"/>
          <w:w w:val="105"/>
        </w:rPr>
        <w:t xml:space="preserve"> </w:t>
      </w:r>
      <w:r>
        <w:rPr>
          <w:w w:val="105"/>
        </w:rPr>
        <w:t>in</w:t>
      </w:r>
      <w:r>
        <w:rPr>
          <w:spacing w:val="-7"/>
          <w:w w:val="105"/>
        </w:rPr>
        <w:t xml:space="preserve"> </w:t>
      </w:r>
      <w:r>
        <w:rPr>
          <w:w w:val="105"/>
        </w:rPr>
        <w:t>a</w:t>
      </w:r>
      <w:r>
        <w:rPr>
          <w:spacing w:val="-6"/>
          <w:w w:val="105"/>
        </w:rPr>
        <w:t xml:space="preserve"> </w:t>
      </w:r>
      <w:r>
        <w:rPr>
          <w:w w:val="105"/>
        </w:rPr>
        <w:t>Fund</w:t>
      </w:r>
      <w:r>
        <w:rPr>
          <w:spacing w:val="-7"/>
          <w:w w:val="105"/>
        </w:rPr>
        <w:t xml:space="preserve"> </w:t>
      </w:r>
      <w:r>
        <w:rPr>
          <w:w w:val="105"/>
        </w:rPr>
        <w:t>for</w:t>
      </w:r>
      <w:r>
        <w:rPr>
          <w:spacing w:val="-6"/>
          <w:w w:val="105"/>
        </w:rPr>
        <w:t xml:space="preserve"> </w:t>
      </w:r>
      <w:r>
        <w:rPr>
          <w:w w:val="105"/>
        </w:rPr>
        <w:t>Units</w:t>
      </w:r>
      <w:r>
        <w:rPr>
          <w:spacing w:val="26"/>
          <w:w w:val="105"/>
        </w:rPr>
        <w:t xml:space="preserve"> </w:t>
      </w:r>
      <w:r>
        <w:rPr>
          <w:w w:val="105"/>
        </w:rPr>
        <w:t>in</w:t>
      </w:r>
      <w:r>
        <w:rPr>
          <w:spacing w:val="-7"/>
          <w:w w:val="105"/>
        </w:rPr>
        <w:t xml:space="preserve"> </w:t>
      </w:r>
      <w:r>
        <w:rPr>
          <w:w w:val="105"/>
        </w:rPr>
        <w:t>another</w:t>
      </w:r>
      <w:r>
        <w:rPr>
          <w:spacing w:val="-6"/>
          <w:w w:val="105"/>
        </w:rPr>
        <w:t xml:space="preserve"> </w:t>
      </w:r>
      <w:r>
        <w:rPr>
          <w:w w:val="105"/>
        </w:rPr>
        <w:t>Class</w:t>
      </w:r>
      <w:r>
        <w:rPr>
          <w:spacing w:val="-16"/>
          <w:w w:val="105"/>
        </w:rPr>
        <w:t xml:space="preserve"> </w:t>
      </w:r>
      <w:r>
        <w:rPr>
          <w:w w:val="105"/>
        </w:rPr>
        <w:t>of</w:t>
      </w:r>
      <w:r>
        <w:rPr>
          <w:spacing w:val="-8"/>
          <w:w w:val="105"/>
        </w:rPr>
        <w:t xml:space="preserve"> </w:t>
      </w:r>
      <w:r>
        <w:rPr>
          <w:w w:val="105"/>
        </w:rPr>
        <w:t>the</w:t>
      </w:r>
      <w:r>
        <w:rPr>
          <w:spacing w:val="-6"/>
          <w:w w:val="105"/>
        </w:rPr>
        <w:t xml:space="preserve"> </w:t>
      </w:r>
      <w:r>
        <w:rPr>
          <w:w w:val="105"/>
        </w:rPr>
        <w:t>same</w:t>
      </w:r>
      <w:r>
        <w:rPr>
          <w:spacing w:val="-2"/>
          <w:w w:val="105"/>
        </w:rPr>
        <w:t xml:space="preserve"> </w:t>
      </w:r>
      <w:r>
        <w:rPr>
          <w:w w:val="105"/>
        </w:rPr>
        <w:t>Fund</w:t>
      </w:r>
      <w:r>
        <w:rPr>
          <w:spacing w:val="-7"/>
          <w:w w:val="105"/>
        </w:rPr>
        <w:t xml:space="preserve"> </w:t>
      </w:r>
      <w:r>
        <w:rPr>
          <w:w w:val="105"/>
        </w:rPr>
        <w:t>or</w:t>
      </w:r>
      <w:r>
        <w:rPr>
          <w:spacing w:val="-11"/>
          <w:w w:val="105"/>
        </w:rPr>
        <w:t xml:space="preserve"> </w:t>
      </w:r>
      <w:r>
        <w:rPr>
          <w:w w:val="105"/>
        </w:rPr>
        <w:t>for Units</w:t>
      </w:r>
      <w:r>
        <w:rPr>
          <w:spacing w:val="-11"/>
          <w:w w:val="105"/>
        </w:rPr>
        <w:t xml:space="preserve"> </w:t>
      </w:r>
      <w:r>
        <w:rPr>
          <w:w w:val="105"/>
        </w:rPr>
        <w:t>in</w:t>
      </w:r>
      <w:r>
        <w:rPr>
          <w:spacing w:val="-7"/>
          <w:w w:val="105"/>
        </w:rPr>
        <w:t xml:space="preserve"> </w:t>
      </w:r>
      <w:r>
        <w:rPr>
          <w:w w:val="105"/>
        </w:rPr>
        <w:t>another</w:t>
      </w:r>
      <w:r>
        <w:rPr>
          <w:spacing w:val="-5"/>
          <w:w w:val="105"/>
        </w:rPr>
        <w:t xml:space="preserve"> </w:t>
      </w:r>
      <w:r>
        <w:rPr>
          <w:w w:val="105"/>
        </w:rPr>
        <w:t>Fund.</w:t>
      </w:r>
      <w:r>
        <w:rPr>
          <w:spacing w:val="-4"/>
          <w:w w:val="105"/>
        </w:rPr>
        <w:t xml:space="preserve"> </w:t>
      </w:r>
      <w:r>
        <w:rPr>
          <w:w w:val="105"/>
        </w:rPr>
        <w:t>The</w:t>
      </w:r>
      <w:r>
        <w:rPr>
          <w:spacing w:val="-7"/>
          <w:w w:val="105"/>
        </w:rPr>
        <w:t xml:space="preserve"> </w:t>
      </w:r>
      <w:r>
        <w:rPr>
          <w:w w:val="105"/>
        </w:rPr>
        <w:t>Manager</w:t>
      </w:r>
      <w:r>
        <w:rPr>
          <w:spacing w:val="-10"/>
          <w:w w:val="105"/>
        </w:rPr>
        <w:t xml:space="preserve"> </w:t>
      </w:r>
      <w:r>
        <w:rPr>
          <w:w w:val="105"/>
        </w:rPr>
        <w:t>does</w:t>
      </w:r>
      <w:r>
        <w:rPr>
          <w:spacing w:val="-13"/>
          <w:w w:val="105"/>
        </w:rPr>
        <w:t xml:space="preserve"> </w:t>
      </w:r>
      <w:r>
        <w:rPr>
          <w:w w:val="105"/>
        </w:rPr>
        <w:t>not</w:t>
      </w:r>
      <w:r>
        <w:rPr>
          <w:spacing w:val="-12"/>
          <w:w w:val="105"/>
        </w:rPr>
        <w:t xml:space="preserve"> </w:t>
      </w:r>
      <w:r>
        <w:rPr>
          <w:w w:val="105"/>
        </w:rPr>
        <w:t>currently</w:t>
      </w:r>
      <w:r>
        <w:rPr>
          <w:spacing w:val="-10"/>
          <w:w w:val="105"/>
        </w:rPr>
        <w:t xml:space="preserve"> </w:t>
      </w:r>
      <w:r>
        <w:rPr>
          <w:w w:val="105"/>
        </w:rPr>
        <w:t>make</w:t>
      </w:r>
      <w:r>
        <w:rPr>
          <w:spacing w:val="-13"/>
          <w:w w:val="105"/>
        </w:rPr>
        <w:t xml:space="preserve"> </w:t>
      </w:r>
      <w:r>
        <w:rPr>
          <w:w w:val="105"/>
        </w:rPr>
        <w:t>such</w:t>
      </w:r>
      <w:r>
        <w:rPr>
          <w:spacing w:val="-8"/>
          <w:w w:val="105"/>
        </w:rPr>
        <w:t xml:space="preserve"> </w:t>
      </w:r>
      <w:r>
        <w:rPr>
          <w:w w:val="105"/>
        </w:rPr>
        <w:t>a</w:t>
      </w:r>
      <w:r>
        <w:rPr>
          <w:spacing w:val="-13"/>
          <w:w w:val="105"/>
        </w:rPr>
        <w:t xml:space="preserve"> </w:t>
      </w:r>
      <w:r>
        <w:rPr>
          <w:w w:val="105"/>
        </w:rPr>
        <w:t>charge,</w:t>
      </w:r>
      <w:r>
        <w:rPr>
          <w:spacing w:val="-14"/>
          <w:w w:val="105"/>
        </w:rPr>
        <w:t xml:space="preserve"> </w:t>
      </w:r>
      <w:r>
        <w:rPr>
          <w:w w:val="105"/>
        </w:rPr>
        <w:t>but</w:t>
      </w:r>
      <w:r>
        <w:rPr>
          <w:spacing w:val="-10"/>
          <w:w w:val="105"/>
        </w:rPr>
        <w:t xml:space="preserve"> </w:t>
      </w:r>
      <w:r>
        <w:rPr>
          <w:w w:val="105"/>
        </w:rPr>
        <w:t>may</w:t>
      </w:r>
      <w:r>
        <w:rPr>
          <w:spacing w:val="-6"/>
          <w:w w:val="105"/>
        </w:rPr>
        <w:t xml:space="preserve"> </w:t>
      </w:r>
      <w:r>
        <w:rPr>
          <w:w w:val="105"/>
        </w:rPr>
        <w:t>do so in the future.</w:t>
      </w:r>
    </w:p>
    <w:p w14:paraId="2DE56FD6" w14:textId="77777777" w:rsidR="00FE7E48" w:rsidRDefault="00FE7E48">
      <w:pPr>
        <w:pStyle w:val="BodyText"/>
        <w:spacing w:before="127"/>
      </w:pPr>
    </w:p>
    <w:p w14:paraId="56002062" w14:textId="77777777" w:rsidR="00FE7E48" w:rsidRDefault="00CB7212">
      <w:pPr>
        <w:pStyle w:val="ListParagraph"/>
        <w:numPr>
          <w:ilvl w:val="2"/>
          <w:numId w:val="29"/>
        </w:numPr>
        <w:tabs>
          <w:tab w:val="left" w:pos="1579"/>
        </w:tabs>
        <w:ind w:left="1579" w:hanging="848"/>
        <w:jc w:val="both"/>
        <w:rPr>
          <w:i/>
          <w:sz w:val="17"/>
        </w:rPr>
      </w:pPr>
      <w:r>
        <w:rPr>
          <w:i/>
          <w:sz w:val="17"/>
        </w:rPr>
        <w:t>Redemption</w:t>
      </w:r>
      <w:r>
        <w:rPr>
          <w:i/>
          <w:spacing w:val="42"/>
          <w:sz w:val="17"/>
        </w:rPr>
        <w:t xml:space="preserve"> </w:t>
      </w:r>
      <w:r>
        <w:rPr>
          <w:i/>
          <w:spacing w:val="-2"/>
          <w:sz w:val="17"/>
        </w:rPr>
        <w:t>charge</w:t>
      </w:r>
    </w:p>
    <w:p w14:paraId="5DE73FEB" w14:textId="77777777" w:rsidR="00FE7E48" w:rsidRDefault="00CB7212">
      <w:pPr>
        <w:pStyle w:val="BodyText"/>
        <w:spacing w:before="88" w:line="331" w:lineRule="auto"/>
        <w:ind w:left="875" w:right="1495"/>
        <w:jc w:val="both"/>
      </w:pPr>
      <w:r>
        <w:rPr>
          <w:w w:val="105"/>
        </w:rPr>
        <w:t>The</w:t>
      </w:r>
      <w:r>
        <w:rPr>
          <w:spacing w:val="-16"/>
          <w:w w:val="105"/>
        </w:rPr>
        <w:t xml:space="preserve"> </w:t>
      </w:r>
      <w:r>
        <w:rPr>
          <w:w w:val="105"/>
        </w:rPr>
        <w:t>Manager</w:t>
      </w:r>
      <w:r>
        <w:rPr>
          <w:spacing w:val="-8"/>
          <w:w w:val="105"/>
        </w:rPr>
        <w:t xml:space="preserve"> </w:t>
      </w:r>
      <w:r>
        <w:rPr>
          <w:w w:val="105"/>
        </w:rPr>
        <w:t>may</w:t>
      </w:r>
      <w:r>
        <w:rPr>
          <w:spacing w:val="-13"/>
          <w:w w:val="105"/>
        </w:rPr>
        <w:t xml:space="preserve"> </w:t>
      </w:r>
      <w:r>
        <w:rPr>
          <w:w w:val="105"/>
        </w:rPr>
        <w:t>make</w:t>
      </w:r>
      <w:r>
        <w:rPr>
          <w:spacing w:val="-14"/>
          <w:w w:val="105"/>
        </w:rPr>
        <w:t xml:space="preserve"> </w:t>
      </w:r>
      <w:r>
        <w:rPr>
          <w:w w:val="105"/>
        </w:rPr>
        <w:t>a</w:t>
      </w:r>
      <w:r>
        <w:rPr>
          <w:spacing w:val="-15"/>
          <w:w w:val="105"/>
        </w:rPr>
        <w:t xml:space="preserve"> </w:t>
      </w:r>
      <w:r>
        <w:rPr>
          <w:w w:val="105"/>
        </w:rPr>
        <w:t>charge</w:t>
      </w:r>
      <w:r>
        <w:rPr>
          <w:spacing w:val="-11"/>
          <w:w w:val="105"/>
        </w:rPr>
        <w:t xml:space="preserve"> </w:t>
      </w:r>
      <w:r>
        <w:rPr>
          <w:w w:val="105"/>
        </w:rPr>
        <w:t>on</w:t>
      </w:r>
      <w:r>
        <w:rPr>
          <w:spacing w:val="-7"/>
          <w:w w:val="105"/>
        </w:rPr>
        <w:t xml:space="preserve"> </w:t>
      </w:r>
      <w:r>
        <w:rPr>
          <w:w w:val="105"/>
        </w:rPr>
        <w:t>cancellation</w:t>
      </w:r>
      <w:r>
        <w:rPr>
          <w:spacing w:val="-14"/>
          <w:w w:val="105"/>
        </w:rPr>
        <w:t xml:space="preserve"> </w:t>
      </w:r>
      <w:r>
        <w:rPr>
          <w:w w:val="105"/>
        </w:rPr>
        <w:t>or</w:t>
      </w:r>
      <w:r>
        <w:rPr>
          <w:spacing w:val="-9"/>
          <w:w w:val="105"/>
        </w:rPr>
        <w:t xml:space="preserve"> </w:t>
      </w:r>
      <w:r>
        <w:rPr>
          <w:w w:val="105"/>
        </w:rPr>
        <w:t>redemption</w:t>
      </w:r>
      <w:r>
        <w:rPr>
          <w:spacing w:val="-14"/>
          <w:w w:val="105"/>
        </w:rPr>
        <w:t xml:space="preserve"> </w:t>
      </w:r>
      <w:r>
        <w:rPr>
          <w:w w:val="105"/>
        </w:rPr>
        <w:t>of</w:t>
      </w:r>
      <w:r>
        <w:rPr>
          <w:spacing w:val="-6"/>
          <w:w w:val="105"/>
        </w:rPr>
        <w:t xml:space="preserve"> </w:t>
      </w:r>
      <w:r>
        <w:rPr>
          <w:w w:val="105"/>
        </w:rPr>
        <w:t>Units</w:t>
      </w:r>
      <w:r>
        <w:rPr>
          <w:spacing w:val="-8"/>
          <w:w w:val="105"/>
        </w:rPr>
        <w:t xml:space="preserve"> </w:t>
      </w:r>
      <w:r>
        <w:rPr>
          <w:w w:val="105"/>
        </w:rPr>
        <w:t>of</w:t>
      </w:r>
      <w:r>
        <w:rPr>
          <w:spacing w:val="-8"/>
          <w:w w:val="105"/>
        </w:rPr>
        <w:t xml:space="preserve"> </w:t>
      </w:r>
      <w:r>
        <w:rPr>
          <w:w w:val="105"/>
        </w:rPr>
        <w:t>a</w:t>
      </w:r>
      <w:r>
        <w:rPr>
          <w:spacing w:val="-13"/>
          <w:w w:val="105"/>
        </w:rPr>
        <w:t xml:space="preserve"> </w:t>
      </w:r>
      <w:r>
        <w:rPr>
          <w:w w:val="105"/>
        </w:rPr>
        <w:t>percentage of</w:t>
      </w:r>
      <w:r>
        <w:rPr>
          <w:spacing w:val="-5"/>
          <w:w w:val="105"/>
        </w:rPr>
        <w:t xml:space="preserve"> </w:t>
      </w:r>
      <w:r>
        <w:rPr>
          <w:w w:val="105"/>
        </w:rPr>
        <w:t>the</w:t>
      </w:r>
      <w:r>
        <w:rPr>
          <w:spacing w:val="-7"/>
          <w:w w:val="105"/>
        </w:rPr>
        <w:t xml:space="preserve"> </w:t>
      </w:r>
      <w:r>
        <w:rPr>
          <w:w w:val="105"/>
        </w:rPr>
        <w:t>redemption or</w:t>
      </w:r>
      <w:r>
        <w:rPr>
          <w:spacing w:val="-6"/>
          <w:w w:val="105"/>
        </w:rPr>
        <w:t xml:space="preserve"> </w:t>
      </w:r>
      <w:r>
        <w:rPr>
          <w:w w:val="105"/>
        </w:rPr>
        <w:t>cancellation</w:t>
      </w:r>
      <w:r>
        <w:rPr>
          <w:spacing w:val="-4"/>
          <w:w w:val="105"/>
        </w:rPr>
        <w:t xml:space="preserve"> </w:t>
      </w:r>
      <w:r>
        <w:rPr>
          <w:w w:val="105"/>
        </w:rPr>
        <w:t>price</w:t>
      </w:r>
      <w:r>
        <w:rPr>
          <w:spacing w:val="-7"/>
          <w:w w:val="105"/>
        </w:rPr>
        <w:t xml:space="preserve"> </w:t>
      </w:r>
      <w:r>
        <w:rPr>
          <w:w w:val="105"/>
        </w:rPr>
        <w:t>of</w:t>
      </w:r>
      <w:r>
        <w:rPr>
          <w:spacing w:val="-5"/>
          <w:w w:val="105"/>
        </w:rPr>
        <w:t xml:space="preserve"> </w:t>
      </w:r>
      <w:r>
        <w:rPr>
          <w:w w:val="105"/>
        </w:rPr>
        <w:t>a</w:t>
      </w:r>
      <w:r>
        <w:rPr>
          <w:spacing w:val="-5"/>
          <w:w w:val="105"/>
        </w:rPr>
        <w:t xml:space="preserve"> </w:t>
      </w:r>
      <w:r>
        <w:rPr>
          <w:w w:val="105"/>
        </w:rPr>
        <w:t>Unit.</w:t>
      </w:r>
      <w:r>
        <w:rPr>
          <w:spacing w:val="19"/>
          <w:w w:val="105"/>
        </w:rPr>
        <w:t xml:space="preserve"> </w:t>
      </w:r>
      <w:r>
        <w:rPr>
          <w:w w:val="105"/>
        </w:rPr>
        <w:t>The</w:t>
      </w:r>
      <w:r>
        <w:rPr>
          <w:spacing w:val="-7"/>
          <w:w w:val="105"/>
        </w:rPr>
        <w:t xml:space="preserve"> </w:t>
      </w:r>
      <w:r>
        <w:rPr>
          <w:w w:val="105"/>
        </w:rPr>
        <w:t>Manager</w:t>
      </w:r>
      <w:r>
        <w:rPr>
          <w:spacing w:val="-3"/>
          <w:w w:val="105"/>
        </w:rPr>
        <w:t xml:space="preserve"> </w:t>
      </w:r>
      <w:r>
        <w:rPr>
          <w:w w:val="105"/>
        </w:rPr>
        <w:t>does</w:t>
      </w:r>
      <w:r>
        <w:rPr>
          <w:spacing w:val="-10"/>
          <w:w w:val="105"/>
        </w:rPr>
        <w:t xml:space="preserve"> </w:t>
      </w:r>
      <w:r>
        <w:rPr>
          <w:w w:val="105"/>
        </w:rPr>
        <w:t>not currently</w:t>
      </w:r>
      <w:r>
        <w:rPr>
          <w:spacing w:val="-4"/>
          <w:w w:val="105"/>
        </w:rPr>
        <w:t xml:space="preserve"> </w:t>
      </w:r>
      <w:r>
        <w:rPr>
          <w:w w:val="105"/>
        </w:rPr>
        <w:t>make such a charge, but may do so in the</w:t>
      </w:r>
      <w:r>
        <w:rPr>
          <w:spacing w:val="40"/>
          <w:w w:val="105"/>
        </w:rPr>
        <w:t xml:space="preserve"> </w:t>
      </w:r>
      <w:r>
        <w:rPr>
          <w:w w:val="105"/>
        </w:rPr>
        <w:t>future.</w:t>
      </w:r>
    </w:p>
    <w:p w14:paraId="0B8BFEEE" w14:textId="77777777" w:rsidR="00FE7E48" w:rsidRDefault="00FE7E48">
      <w:pPr>
        <w:pStyle w:val="BodyText"/>
        <w:spacing w:line="331" w:lineRule="auto"/>
        <w:jc w:val="both"/>
        <w:sectPr w:rsidR="00FE7E48">
          <w:pgSz w:w="11930" w:h="16860"/>
          <w:pgMar w:top="1340" w:right="283" w:bottom="1180" w:left="1417" w:header="0" w:footer="923" w:gutter="0"/>
          <w:cols w:space="720"/>
        </w:sectPr>
      </w:pPr>
    </w:p>
    <w:p w14:paraId="14BF9ACC" w14:textId="77777777" w:rsidR="00FE7E48" w:rsidRDefault="00CB7212">
      <w:pPr>
        <w:pStyle w:val="Heading1"/>
        <w:numPr>
          <w:ilvl w:val="0"/>
          <w:numId w:val="29"/>
        </w:numPr>
        <w:tabs>
          <w:tab w:val="left" w:pos="875"/>
        </w:tabs>
        <w:spacing w:before="84"/>
      </w:pPr>
      <w:bookmarkStart w:id="36" w:name="_bookmark36"/>
      <w:bookmarkEnd w:id="36"/>
      <w:r>
        <w:t>VALUATION</w:t>
      </w:r>
      <w:r>
        <w:rPr>
          <w:spacing w:val="-10"/>
        </w:rPr>
        <w:t xml:space="preserve"> </w:t>
      </w:r>
      <w:r>
        <w:t>AND</w:t>
      </w:r>
      <w:r>
        <w:rPr>
          <w:spacing w:val="-7"/>
        </w:rPr>
        <w:t xml:space="preserve"> </w:t>
      </w:r>
      <w:r>
        <w:rPr>
          <w:spacing w:val="-2"/>
        </w:rPr>
        <w:t>PRICING</w:t>
      </w:r>
    </w:p>
    <w:p w14:paraId="15A24FA4" w14:textId="77777777" w:rsidR="00FE7E48" w:rsidRDefault="00FE7E48">
      <w:pPr>
        <w:pStyle w:val="BodyText"/>
        <w:spacing w:before="126"/>
        <w:rPr>
          <w:b/>
        </w:rPr>
      </w:pPr>
    </w:p>
    <w:p w14:paraId="0ED5FDA7" w14:textId="77777777" w:rsidR="00FE7E48" w:rsidRDefault="00CB7212">
      <w:pPr>
        <w:pStyle w:val="Heading2"/>
        <w:numPr>
          <w:ilvl w:val="1"/>
          <w:numId w:val="29"/>
        </w:numPr>
        <w:tabs>
          <w:tab w:val="left" w:pos="875"/>
        </w:tabs>
        <w:ind w:hanging="852"/>
      </w:pPr>
      <w:bookmarkStart w:id="37" w:name="_bookmark37"/>
      <w:bookmarkEnd w:id="37"/>
      <w:r>
        <w:rPr>
          <w:spacing w:val="-2"/>
        </w:rPr>
        <w:t>Valuation</w:t>
      </w:r>
    </w:p>
    <w:p w14:paraId="4270B68D" w14:textId="77777777" w:rsidR="00FE7E48" w:rsidRDefault="00FE7E48">
      <w:pPr>
        <w:pStyle w:val="BodyText"/>
        <w:spacing w:before="36"/>
        <w:rPr>
          <w:b/>
        </w:rPr>
      </w:pPr>
    </w:p>
    <w:p w14:paraId="7918129D" w14:textId="77777777" w:rsidR="00FE7E48" w:rsidRDefault="00CB7212">
      <w:pPr>
        <w:pStyle w:val="BodyText"/>
        <w:spacing w:line="336" w:lineRule="auto"/>
        <w:ind w:left="23" w:right="1231"/>
        <w:jc w:val="both"/>
      </w:pPr>
      <w:r>
        <w:rPr>
          <w:w w:val="105"/>
        </w:rPr>
        <w:t>The</w:t>
      </w:r>
      <w:r>
        <w:rPr>
          <w:spacing w:val="-9"/>
          <w:w w:val="105"/>
        </w:rPr>
        <w:t xml:space="preserve"> </w:t>
      </w:r>
      <w:r>
        <w:rPr>
          <w:w w:val="105"/>
        </w:rPr>
        <w:t>property</w:t>
      </w:r>
      <w:r>
        <w:rPr>
          <w:spacing w:val="-8"/>
          <w:w w:val="105"/>
        </w:rPr>
        <w:t xml:space="preserve"> </w:t>
      </w:r>
      <w:r>
        <w:rPr>
          <w:w w:val="105"/>
        </w:rPr>
        <w:t>of</w:t>
      </w:r>
      <w:r>
        <w:rPr>
          <w:spacing w:val="-7"/>
          <w:w w:val="105"/>
        </w:rPr>
        <w:t xml:space="preserve"> </w:t>
      </w:r>
      <w:r>
        <w:rPr>
          <w:w w:val="105"/>
        </w:rPr>
        <w:t>each</w:t>
      </w:r>
      <w:r>
        <w:rPr>
          <w:spacing w:val="-8"/>
          <w:w w:val="105"/>
        </w:rPr>
        <w:t xml:space="preserve"> </w:t>
      </w:r>
      <w:r>
        <w:rPr>
          <w:w w:val="105"/>
        </w:rPr>
        <w:t>of</w:t>
      </w:r>
      <w:r>
        <w:rPr>
          <w:spacing w:val="-9"/>
          <w:w w:val="105"/>
        </w:rPr>
        <w:t xml:space="preserve"> </w:t>
      </w:r>
      <w:r>
        <w:rPr>
          <w:w w:val="105"/>
        </w:rPr>
        <w:t>the</w:t>
      </w:r>
      <w:r>
        <w:rPr>
          <w:spacing w:val="-11"/>
          <w:w w:val="105"/>
        </w:rPr>
        <w:t xml:space="preserve"> </w:t>
      </w:r>
      <w:r>
        <w:rPr>
          <w:w w:val="105"/>
        </w:rPr>
        <w:t>Funds</w:t>
      </w:r>
      <w:r>
        <w:rPr>
          <w:spacing w:val="-8"/>
          <w:w w:val="105"/>
        </w:rPr>
        <w:t xml:space="preserve"> </w:t>
      </w:r>
      <w:r>
        <w:rPr>
          <w:w w:val="105"/>
        </w:rPr>
        <w:t>will</w:t>
      </w:r>
      <w:r>
        <w:rPr>
          <w:spacing w:val="-10"/>
          <w:w w:val="105"/>
        </w:rPr>
        <w:t xml:space="preserve"> </w:t>
      </w:r>
      <w:r>
        <w:rPr>
          <w:w w:val="105"/>
        </w:rPr>
        <w:t>be</w:t>
      </w:r>
      <w:r>
        <w:rPr>
          <w:spacing w:val="-9"/>
          <w:w w:val="105"/>
        </w:rPr>
        <w:t xml:space="preserve"> </w:t>
      </w:r>
      <w:r>
        <w:rPr>
          <w:w w:val="105"/>
        </w:rPr>
        <w:t>valued</w:t>
      </w:r>
      <w:r>
        <w:rPr>
          <w:spacing w:val="-11"/>
          <w:w w:val="105"/>
        </w:rPr>
        <w:t xml:space="preserve"> </w:t>
      </w:r>
      <w:r>
        <w:rPr>
          <w:w w:val="105"/>
        </w:rPr>
        <w:t>for</w:t>
      </w:r>
      <w:r>
        <w:rPr>
          <w:spacing w:val="-10"/>
          <w:w w:val="105"/>
        </w:rPr>
        <w:t xml:space="preserve"> </w:t>
      </w:r>
      <w:r>
        <w:rPr>
          <w:w w:val="105"/>
        </w:rPr>
        <w:t>the</w:t>
      </w:r>
      <w:r>
        <w:rPr>
          <w:spacing w:val="-9"/>
          <w:w w:val="105"/>
        </w:rPr>
        <w:t xml:space="preserve"> </w:t>
      </w:r>
      <w:r>
        <w:rPr>
          <w:w w:val="105"/>
        </w:rPr>
        <w:t>purpose</w:t>
      </w:r>
      <w:r>
        <w:rPr>
          <w:spacing w:val="-9"/>
          <w:w w:val="105"/>
        </w:rPr>
        <w:t xml:space="preserve"> </w:t>
      </w:r>
      <w:r>
        <w:rPr>
          <w:w w:val="105"/>
        </w:rPr>
        <w:t>of</w:t>
      </w:r>
      <w:r>
        <w:rPr>
          <w:spacing w:val="-9"/>
          <w:w w:val="105"/>
        </w:rPr>
        <w:t xml:space="preserve"> </w:t>
      </w:r>
      <w:r>
        <w:rPr>
          <w:w w:val="105"/>
        </w:rPr>
        <w:t>determining</w:t>
      </w:r>
      <w:r>
        <w:rPr>
          <w:spacing w:val="-11"/>
          <w:w w:val="105"/>
        </w:rPr>
        <w:t xml:space="preserve"> </w:t>
      </w:r>
      <w:r>
        <w:rPr>
          <w:w w:val="105"/>
        </w:rPr>
        <w:t>prices</w:t>
      </w:r>
      <w:r>
        <w:rPr>
          <w:spacing w:val="-10"/>
          <w:w w:val="105"/>
        </w:rPr>
        <w:t xml:space="preserve"> </w:t>
      </w:r>
      <w:r>
        <w:rPr>
          <w:w w:val="105"/>
        </w:rPr>
        <w:t>at</w:t>
      </w:r>
      <w:r>
        <w:rPr>
          <w:spacing w:val="-9"/>
          <w:w w:val="105"/>
        </w:rPr>
        <w:t xml:space="preserve"> </w:t>
      </w:r>
      <w:r>
        <w:rPr>
          <w:w w:val="105"/>
        </w:rPr>
        <w:t>which</w:t>
      </w:r>
      <w:r>
        <w:rPr>
          <w:spacing w:val="-10"/>
          <w:w w:val="105"/>
        </w:rPr>
        <w:t xml:space="preserve"> </w:t>
      </w:r>
      <w:r>
        <w:rPr>
          <w:w w:val="105"/>
        </w:rPr>
        <w:t>Units in each Fund may be purchased or redeemed by the Manager at 12:00pm London time on every Dealing Day (the “Valuation Point”) and may be valued more frequently if the Manager so decides.</w:t>
      </w:r>
    </w:p>
    <w:p w14:paraId="2B8F179C" w14:textId="77777777" w:rsidR="00FE7E48" w:rsidRDefault="00FE7E48">
      <w:pPr>
        <w:pStyle w:val="BodyText"/>
        <w:spacing w:before="32"/>
      </w:pPr>
    </w:p>
    <w:p w14:paraId="2B8977D7" w14:textId="77777777" w:rsidR="00FE7E48" w:rsidRDefault="00CB7212">
      <w:pPr>
        <w:pStyle w:val="BodyText"/>
        <w:spacing w:line="338" w:lineRule="auto"/>
        <w:ind w:left="23" w:right="1308"/>
      </w:pPr>
      <w:r>
        <w:rPr>
          <w:w w:val="105"/>
        </w:rPr>
        <w:t>As</w:t>
      </w:r>
      <w:r>
        <w:rPr>
          <w:spacing w:val="-11"/>
          <w:w w:val="105"/>
        </w:rPr>
        <w:t xml:space="preserve"> </w:t>
      </w:r>
      <w:r>
        <w:rPr>
          <w:w w:val="105"/>
        </w:rPr>
        <w:t>to</w:t>
      </w:r>
      <w:r>
        <w:rPr>
          <w:spacing w:val="-6"/>
          <w:w w:val="105"/>
        </w:rPr>
        <w:t xml:space="preserve"> </w:t>
      </w:r>
      <w:r>
        <w:rPr>
          <w:w w:val="105"/>
        </w:rPr>
        <w:t>each</w:t>
      </w:r>
      <w:r>
        <w:rPr>
          <w:spacing w:val="-10"/>
          <w:w w:val="105"/>
        </w:rPr>
        <w:t xml:space="preserve"> </w:t>
      </w:r>
      <w:r>
        <w:rPr>
          <w:w w:val="105"/>
        </w:rPr>
        <w:t>Valuation</w:t>
      </w:r>
      <w:r>
        <w:rPr>
          <w:spacing w:val="-6"/>
          <w:w w:val="105"/>
        </w:rPr>
        <w:t xml:space="preserve"> </w:t>
      </w:r>
      <w:r>
        <w:rPr>
          <w:w w:val="105"/>
        </w:rPr>
        <w:t>Point,</w:t>
      </w:r>
      <w:r>
        <w:rPr>
          <w:spacing w:val="-2"/>
          <w:w w:val="105"/>
        </w:rPr>
        <w:t xml:space="preserve"> </w:t>
      </w:r>
      <w:r>
        <w:rPr>
          <w:w w:val="105"/>
        </w:rPr>
        <w:t>the</w:t>
      </w:r>
      <w:r>
        <w:rPr>
          <w:spacing w:val="-6"/>
          <w:w w:val="105"/>
        </w:rPr>
        <w:t xml:space="preserve"> </w:t>
      </w:r>
      <w:r>
        <w:rPr>
          <w:w w:val="105"/>
        </w:rPr>
        <w:t>valuation</w:t>
      </w:r>
      <w:r>
        <w:rPr>
          <w:spacing w:val="-4"/>
          <w:w w:val="105"/>
        </w:rPr>
        <w:t xml:space="preserve"> </w:t>
      </w:r>
      <w:r>
        <w:rPr>
          <w:w w:val="105"/>
        </w:rPr>
        <w:t>shall</w:t>
      </w:r>
      <w:r>
        <w:rPr>
          <w:spacing w:val="-4"/>
          <w:w w:val="105"/>
        </w:rPr>
        <w:t xml:space="preserve"> </w:t>
      </w:r>
      <w:r>
        <w:rPr>
          <w:w w:val="105"/>
        </w:rPr>
        <w:t>be</w:t>
      </w:r>
      <w:r>
        <w:rPr>
          <w:spacing w:val="-6"/>
          <w:w w:val="105"/>
        </w:rPr>
        <w:t xml:space="preserve"> </w:t>
      </w:r>
      <w:r>
        <w:rPr>
          <w:w w:val="105"/>
        </w:rPr>
        <w:t>carried</w:t>
      </w:r>
      <w:r>
        <w:rPr>
          <w:spacing w:val="-5"/>
          <w:w w:val="105"/>
        </w:rPr>
        <w:t xml:space="preserve"> </w:t>
      </w:r>
      <w:r>
        <w:rPr>
          <w:w w:val="105"/>
        </w:rPr>
        <w:t>out</w:t>
      </w:r>
      <w:r>
        <w:rPr>
          <w:spacing w:val="-6"/>
          <w:w w:val="105"/>
        </w:rPr>
        <w:t xml:space="preserve"> </w:t>
      </w:r>
      <w:r>
        <w:rPr>
          <w:w w:val="105"/>
        </w:rPr>
        <w:t>on</w:t>
      </w:r>
      <w:r>
        <w:rPr>
          <w:spacing w:val="-5"/>
          <w:w w:val="105"/>
        </w:rPr>
        <w:t xml:space="preserve"> </w:t>
      </w:r>
      <w:r>
        <w:rPr>
          <w:w w:val="105"/>
        </w:rPr>
        <w:t>a</w:t>
      </w:r>
      <w:r>
        <w:rPr>
          <w:spacing w:val="-4"/>
          <w:w w:val="105"/>
        </w:rPr>
        <w:t xml:space="preserve"> </w:t>
      </w:r>
      <w:r>
        <w:rPr>
          <w:w w:val="105"/>
        </w:rPr>
        <w:t>mark</w:t>
      </w:r>
      <w:r>
        <w:rPr>
          <w:spacing w:val="-10"/>
          <w:w w:val="105"/>
        </w:rPr>
        <w:t xml:space="preserve"> </w:t>
      </w:r>
      <w:r>
        <w:rPr>
          <w:w w:val="105"/>
        </w:rPr>
        <w:t>to</w:t>
      </w:r>
      <w:r>
        <w:rPr>
          <w:spacing w:val="-6"/>
          <w:w w:val="105"/>
        </w:rPr>
        <w:t xml:space="preserve"> </w:t>
      </w:r>
      <w:r>
        <w:rPr>
          <w:w w:val="105"/>
        </w:rPr>
        <w:t>market</w:t>
      </w:r>
      <w:r>
        <w:rPr>
          <w:spacing w:val="-5"/>
          <w:w w:val="105"/>
        </w:rPr>
        <w:t xml:space="preserve"> </w:t>
      </w:r>
      <w:r>
        <w:rPr>
          <w:w w:val="105"/>
        </w:rPr>
        <w:t>basis</w:t>
      </w:r>
      <w:r>
        <w:rPr>
          <w:spacing w:val="-10"/>
          <w:w w:val="105"/>
        </w:rPr>
        <w:t xml:space="preserve"> </w:t>
      </w:r>
      <w:r>
        <w:rPr>
          <w:w w:val="105"/>
        </w:rPr>
        <w:t>for</w:t>
      </w:r>
      <w:r>
        <w:rPr>
          <w:spacing w:val="-5"/>
          <w:w w:val="105"/>
        </w:rPr>
        <w:t xml:space="preserve"> </w:t>
      </w:r>
      <w:r>
        <w:rPr>
          <w:w w:val="105"/>
        </w:rPr>
        <w:t xml:space="preserve">which </w:t>
      </w:r>
      <w:r>
        <w:rPr>
          <w:spacing w:val="-2"/>
          <w:w w:val="105"/>
        </w:rPr>
        <w:t>purpose:</w:t>
      </w:r>
    </w:p>
    <w:p w14:paraId="53C74779" w14:textId="77777777" w:rsidR="00FE7E48" w:rsidRDefault="00FE7E48">
      <w:pPr>
        <w:pStyle w:val="BodyText"/>
        <w:spacing w:before="120"/>
      </w:pPr>
    </w:p>
    <w:p w14:paraId="1F0DDB07" w14:textId="77777777" w:rsidR="00FE7E48" w:rsidRDefault="00CB7212">
      <w:pPr>
        <w:pStyle w:val="ListParagraph"/>
        <w:numPr>
          <w:ilvl w:val="0"/>
          <w:numId w:val="24"/>
        </w:numPr>
        <w:tabs>
          <w:tab w:val="left" w:pos="1151"/>
          <w:tab w:val="left" w:pos="1156"/>
        </w:tabs>
        <w:spacing w:line="348" w:lineRule="auto"/>
        <w:ind w:right="1181" w:hanging="569"/>
        <w:jc w:val="both"/>
        <w:rPr>
          <w:sz w:val="17"/>
        </w:rPr>
      </w:pPr>
      <w:r>
        <w:rPr>
          <w:w w:val="105"/>
          <w:sz w:val="17"/>
        </w:rPr>
        <w:t xml:space="preserve">investments for which a single price for buying and selling (whether a transferable security or units or shares in a collective investment scheme) shall be valued at that </w:t>
      </w:r>
      <w:r>
        <w:rPr>
          <w:spacing w:val="-2"/>
          <w:w w:val="105"/>
          <w:sz w:val="17"/>
        </w:rPr>
        <w:t>price;</w:t>
      </w:r>
    </w:p>
    <w:p w14:paraId="71986EDC" w14:textId="77777777" w:rsidR="00FE7E48" w:rsidRDefault="00FE7E48">
      <w:pPr>
        <w:pStyle w:val="BodyText"/>
        <w:spacing w:before="35"/>
      </w:pPr>
    </w:p>
    <w:p w14:paraId="7FE1ED85" w14:textId="77777777" w:rsidR="00FE7E48" w:rsidRDefault="00CB7212">
      <w:pPr>
        <w:pStyle w:val="ListParagraph"/>
        <w:numPr>
          <w:ilvl w:val="0"/>
          <w:numId w:val="24"/>
        </w:numPr>
        <w:tabs>
          <w:tab w:val="left" w:pos="1152"/>
          <w:tab w:val="left" w:pos="1156"/>
        </w:tabs>
        <w:spacing w:before="1" w:line="348" w:lineRule="auto"/>
        <w:ind w:right="1171" w:hanging="569"/>
        <w:jc w:val="both"/>
        <w:rPr>
          <w:sz w:val="17"/>
        </w:rPr>
      </w:pPr>
      <w:r>
        <w:rPr>
          <w:w w:val="105"/>
          <w:sz w:val="17"/>
        </w:rPr>
        <w:t>units or shares in a collective scheme for which different buying and selling prices are quoted shall be valued at the mid-market price provided the buying price has been reduced by any preliminary charge included therein and the selling price has been increased by any exit or redemption charge attributable thereto where possible; failing that units or shares in a collective scheme for which different buying and selling prices are quoted shall be valued at the mid-market price of the bid and offer prices;</w:t>
      </w:r>
    </w:p>
    <w:p w14:paraId="19621469" w14:textId="77777777" w:rsidR="00FE7E48" w:rsidRDefault="00FE7E48">
      <w:pPr>
        <w:pStyle w:val="BodyText"/>
        <w:spacing w:before="35"/>
      </w:pPr>
    </w:p>
    <w:p w14:paraId="62B5B4D1" w14:textId="77777777" w:rsidR="00FE7E48" w:rsidRDefault="00CB7212">
      <w:pPr>
        <w:pStyle w:val="ListParagraph"/>
        <w:numPr>
          <w:ilvl w:val="0"/>
          <w:numId w:val="24"/>
        </w:numPr>
        <w:tabs>
          <w:tab w:val="left" w:pos="1151"/>
          <w:tab w:val="left" w:pos="1156"/>
        </w:tabs>
        <w:spacing w:before="1" w:line="348" w:lineRule="auto"/>
        <w:ind w:right="1184" w:hanging="569"/>
        <w:jc w:val="both"/>
        <w:rPr>
          <w:sz w:val="17"/>
        </w:rPr>
      </w:pPr>
      <w:r>
        <w:rPr>
          <w:w w:val="105"/>
          <w:sz w:val="17"/>
        </w:rPr>
        <w:t>any other transferable security for which different buying and selling prices are quoted shall be valued at the mid-market price;</w:t>
      </w:r>
    </w:p>
    <w:p w14:paraId="6FE6AA5D" w14:textId="77777777" w:rsidR="00FE7E48" w:rsidRDefault="00FE7E48">
      <w:pPr>
        <w:pStyle w:val="BodyText"/>
        <w:spacing w:before="34"/>
      </w:pPr>
    </w:p>
    <w:p w14:paraId="7F2295F6" w14:textId="77777777" w:rsidR="00FE7E48" w:rsidRDefault="00CB7212">
      <w:pPr>
        <w:pStyle w:val="ListParagraph"/>
        <w:numPr>
          <w:ilvl w:val="0"/>
          <w:numId w:val="24"/>
        </w:numPr>
        <w:tabs>
          <w:tab w:val="left" w:pos="1152"/>
          <w:tab w:val="left" w:pos="1156"/>
        </w:tabs>
        <w:spacing w:line="348" w:lineRule="auto"/>
        <w:ind w:right="1158" w:hanging="569"/>
        <w:jc w:val="both"/>
        <w:rPr>
          <w:sz w:val="17"/>
        </w:rPr>
      </w:pPr>
      <w:r>
        <w:rPr>
          <w:w w:val="105"/>
          <w:sz w:val="17"/>
        </w:rPr>
        <w:t>where</w:t>
      </w:r>
      <w:r>
        <w:rPr>
          <w:spacing w:val="-1"/>
          <w:w w:val="105"/>
          <w:sz w:val="17"/>
        </w:rPr>
        <w:t xml:space="preserve"> </w:t>
      </w:r>
      <w:r>
        <w:rPr>
          <w:w w:val="105"/>
          <w:sz w:val="17"/>
        </w:rPr>
        <w:t>the Manager has reasonable grounds to believe that no</w:t>
      </w:r>
      <w:r>
        <w:rPr>
          <w:spacing w:val="-1"/>
          <w:w w:val="105"/>
          <w:sz w:val="17"/>
        </w:rPr>
        <w:t xml:space="preserve"> </w:t>
      </w:r>
      <w:r>
        <w:rPr>
          <w:w w:val="105"/>
          <w:sz w:val="17"/>
        </w:rPr>
        <w:t>reliable price exists for a security at a Valuation Point, or the most recent price does not reflect the Manager’s best</w:t>
      </w:r>
      <w:r>
        <w:rPr>
          <w:spacing w:val="-5"/>
          <w:w w:val="105"/>
          <w:sz w:val="17"/>
        </w:rPr>
        <w:t xml:space="preserve"> </w:t>
      </w:r>
      <w:r>
        <w:rPr>
          <w:w w:val="105"/>
          <w:sz w:val="17"/>
        </w:rPr>
        <w:t>estimate of the value of a security at the Valuation Point, it shall be valu ed at a price which, in the Manager’s reasonable opinion, reflects a fair and reasonable price;</w:t>
      </w:r>
    </w:p>
    <w:p w14:paraId="6CDFF906" w14:textId="77777777" w:rsidR="00FE7E48" w:rsidRDefault="00FE7E48">
      <w:pPr>
        <w:pStyle w:val="BodyText"/>
        <w:spacing w:before="35"/>
      </w:pPr>
    </w:p>
    <w:p w14:paraId="6761425B" w14:textId="77777777" w:rsidR="00FE7E48" w:rsidRDefault="00CB7212">
      <w:pPr>
        <w:pStyle w:val="ListParagraph"/>
        <w:numPr>
          <w:ilvl w:val="0"/>
          <w:numId w:val="24"/>
        </w:numPr>
        <w:tabs>
          <w:tab w:val="left" w:pos="1152"/>
          <w:tab w:val="left" w:pos="1156"/>
        </w:tabs>
        <w:spacing w:line="348" w:lineRule="auto"/>
        <w:ind w:right="1170" w:hanging="569"/>
        <w:jc w:val="both"/>
        <w:rPr>
          <w:sz w:val="17"/>
        </w:rPr>
      </w:pPr>
      <w:r>
        <w:rPr>
          <w:w w:val="105"/>
          <w:sz w:val="17"/>
        </w:rPr>
        <w:t>approved</w:t>
      </w:r>
      <w:r>
        <w:rPr>
          <w:spacing w:val="-4"/>
          <w:w w:val="105"/>
          <w:sz w:val="17"/>
        </w:rPr>
        <w:t xml:space="preserve"> </w:t>
      </w:r>
      <w:r>
        <w:rPr>
          <w:w w:val="105"/>
          <w:sz w:val="17"/>
        </w:rPr>
        <w:t>money</w:t>
      </w:r>
      <w:r>
        <w:rPr>
          <w:spacing w:val="-6"/>
          <w:w w:val="105"/>
          <w:sz w:val="17"/>
        </w:rPr>
        <w:t xml:space="preserve"> </w:t>
      </w:r>
      <w:r>
        <w:rPr>
          <w:w w:val="105"/>
          <w:sz w:val="17"/>
        </w:rPr>
        <w:t>market</w:t>
      </w:r>
      <w:r>
        <w:rPr>
          <w:spacing w:val="-8"/>
          <w:w w:val="105"/>
          <w:sz w:val="17"/>
        </w:rPr>
        <w:t xml:space="preserve"> </w:t>
      </w:r>
      <w:r>
        <w:rPr>
          <w:w w:val="105"/>
          <w:sz w:val="17"/>
        </w:rPr>
        <w:t>instruments</w:t>
      </w:r>
      <w:r>
        <w:rPr>
          <w:spacing w:val="-8"/>
          <w:w w:val="105"/>
          <w:sz w:val="17"/>
        </w:rPr>
        <w:t xml:space="preserve"> </w:t>
      </w:r>
      <w:r>
        <w:rPr>
          <w:w w:val="105"/>
          <w:sz w:val="17"/>
        </w:rPr>
        <w:t>will</w:t>
      </w:r>
      <w:r>
        <w:rPr>
          <w:spacing w:val="-6"/>
          <w:w w:val="105"/>
          <w:sz w:val="17"/>
        </w:rPr>
        <w:t xml:space="preserve"> </w:t>
      </w:r>
      <w:r>
        <w:rPr>
          <w:w w:val="105"/>
          <w:sz w:val="17"/>
        </w:rPr>
        <w:t>be</w:t>
      </w:r>
      <w:r>
        <w:rPr>
          <w:spacing w:val="-8"/>
          <w:w w:val="105"/>
          <w:sz w:val="17"/>
        </w:rPr>
        <w:t xml:space="preserve"> </w:t>
      </w:r>
      <w:r>
        <w:rPr>
          <w:w w:val="105"/>
          <w:sz w:val="17"/>
        </w:rPr>
        <w:t>valued</w:t>
      </w:r>
      <w:r>
        <w:rPr>
          <w:spacing w:val="-4"/>
          <w:w w:val="105"/>
          <w:sz w:val="17"/>
        </w:rPr>
        <w:t xml:space="preserve"> </w:t>
      </w:r>
      <w:r>
        <w:rPr>
          <w:w w:val="105"/>
          <w:sz w:val="17"/>
        </w:rPr>
        <w:t>on</w:t>
      </w:r>
      <w:r>
        <w:rPr>
          <w:spacing w:val="-10"/>
          <w:w w:val="105"/>
          <w:sz w:val="17"/>
        </w:rPr>
        <w:t xml:space="preserve"> </w:t>
      </w:r>
      <w:r>
        <w:rPr>
          <w:w w:val="105"/>
          <w:sz w:val="17"/>
        </w:rPr>
        <w:t>an</w:t>
      </w:r>
      <w:r>
        <w:rPr>
          <w:spacing w:val="-12"/>
          <w:w w:val="105"/>
          <w:sz w:val="17"/>
        </w:rPr>
        <w:t xml:space="preserve"> </w:t>
      </w:r>
      <w:r>
        <w:rPr>
          <w:w w:val="105"/>
          <w:sz w:val="17"/>
        </w:rPr>
        <w:t>amortised</w:t>
      </w:r>
      <w:r>
        <w:rPr>
          <w:spacing w:val="-6"/>
          <w:w w:val="105"/>
          <w:sz w:val="17"/>
        </w:rPr>
        <w:t xml:space="preserve"> </w:t>
      </w:r>
      <w:r>
        <w:rPr>
          <w:w w:val="105"/>
          <w:sz w:val="17"/>
        </w:rPr>
        <w:t>cost</w:t>
      </w:r>
      <w:r>
        <w:rPr>
          <w:spacing w:val="-4"/>
          <w:w w:val="105"/>
          <w:sz w:val="17"/>
        </w:rPr>
        <w:t xml:space="preserve"> </w:t>
      </w:r>
      <w:r>
        <w:rPr>
          <w:w w:val="105"/>
          <w:sz w:val="17"/>
        </w:rPr>
        <w:t>basis</w:t>
      </w:r>
      <w:r>
        <w:rPr>
          <w:spacing w:val="-6"/>
          <w:w w:val="105"/>
          <w:sz w:val="17"/>
        </w:rPr>
        <w:t xml:space="preserve"> </w:t>
      </w:r>
      <w:r>
        <w:rPr>
          <w:w w:val="105"/>
          <w:sz w:val="17"/>
        </w:rPr>
        <w:t>provided that the instrument has a residual maturity of less than 3 months and has no specific sensitivity to market parameters, including credit risk;</w:t>
      </w:r>
    </w:p>
    <w:p w14:paraId="193B7B8C" w14:textId="77777777" w:rsidR="00FE7E48" w:rsidRDefault="00FE7E48">
      <w:pPr>
        <w:pStyle w:val="BodyText"/>
        <w:spacing w:before="35"/>
      </w:pPr>
    </w:p>
    <w:p w14:paraId="19FF5F36" w14:textId="77777777" w:rsidR="00FE7E48" w:rsidRDefault="00CB7212">
      <w:pPr>
        <w:pStyle w:val="ListParagraph"/>
        <w:numPr>
          <w:ilvl w:val="0"/>
          <w:numId w:val="24"/>
        </w:numPr>
        <w:tabs>
          <w:tab w:val="left" w:pos="1151"/>
          <w:tab w:val="left" w:pos="1156"/>
        </w:tabs>
        <w:spacing w:line="348" w:lineRule="auto"/>
        <w:ind w:right="1169" w:hanging="569"/>
        <w:jc w:val="both"/>
        <w:rPr>
          <w:sz w:val="17"/>
        </w:rPr>
      </w:pPr>
      <w:r>
        <w:rPr>
          <w:sz w:val="17"/>
        </w:rPr>
        <w:t>over</w:t>
      </w:r>
      <w:r>
        <w:rPr>
          <w:spacing w:val="-8"/>
          <w:sz w:val="17"/>
        </w:rPr>
        <w:t xml:space="preserve"> </w:t>
      </w:r>
      <w:r>
        <w:rPr>
          <w:sz w:val="17"/>
        </w:rPr>
        <w:t>the</w:t>
      </w:r>
      <w:r>
        <w:rPr>
          <w:spacing w:val="-8"/>
          <w:sz w:val="17"/>
        </w:rPr>
        <w:t xml:space="preserve"> </w:t>
      </w:r>
      <w:r>
        <w:rPr>
          <w:sz w:val="17"/>
        </w:rPr>
        <w:t>counter</w:t>
      </w:r>
      <w:r>
        <w:rPr>
          <w:spacing w:val="-8"/>
          <w:sz w:val="17"/>
        </w:rPr>
        <w:t xml:space="preserve"> </w:t>
      </w:r>
      <w:r>
        <w:rPr>
          <w:sz w:val="17"/>
        </w:rPr>
        <w:t>derivatives</w:t>
      </w:r>
      <w:r>
        <w:rPr>
          <w:spacing w:val="-5"/>
          <w:sz w:val="17"/>
        </w:rPr>
        <w:t xml:space="preserve"> </w:t>
      </w:r>
      <w:r>
        <w:rPr>
          <w:sz w:val="17"/>
        </w:rPr>
        <w:t>and</w:t>
      </w:r>
      <w:r>
        <w:rPr>
          <w:spacing w:val="-8"/>
          <w:sz w:val="17"/>
        </w:rPr>
        <w:t xml:space="preserve"> </w:t>
      </w:r>
      <w:r>
        <w:rPr>
          <w:sz w:val="17"/>
        </w:rPr>
        <w:t>forward</w:t>
      </w:r>
      <w:r>
        <w:rPr>
          <w:spacing w:val="-8"/>
          <w:sz w:val="17"/>
        </w:rPr>
        <w:t xml:space="preserve"> </w:t>
      </w:r>
      <w:r>
        <w:rPr>
          <w:sz w:val="17"/>
        </w:rPr>
        <w:t>transactions</w:t>
      </w:r>
      <w:r>
        <w:rPr>
          <w:spacing w:val="-8"/>
          <w:sz w:val="17"/>
        </w:rPr>
        <w:t xml:space="preserve"> </w:t>
      </w:r>
      <w:r>
        <w:rPr>
          <w:sz w:val="17"/>
        </w:rPr>
        <w:t>shall</w:t>
      </w:r>
      <w:r>
        <w:rPr>
          <w:spacing w:val="-9"/>
          <w:sz w:val="17"/>
        </w:rPr>
        <w:t xml:space="preserve"> </w:t>
      </w:r>
      <w:r>
        <w:rPr>
          <w:sz w:val="17"/>
        </w:rPr>
        <w:t>be</w:t>
      </w:r>
      <w:r>
        <w:rPr>
          <w:spacing w:val="-8"/>
          <w:sz w:val="17"/>
        </w:rPr>
        <w:t xml:space="preserve"> </w:t>
      </w:r>
      <w:r>
        <w:rPr>
          <w:sz w:val="17"/>
        </w:rPr>
        <w:t>valued</w:t>
      </w:r>
      <w:r>
        <w:rPr>
          <w:spacing w:val="-6"/>
          <w:sz w:val="17"/>
        </w:rPr>
        <w:t xml:space="preserve"> </w:t>
      </w:r>
      <w:r>
        <w:rPr>
          <w:sz w:val="17"/>
        </w:rPr>
        <w:t>as</w:t>
      </w:r>
      <w:r>
        <w:rPr>
          <w:spacing w:val="-7"/>
          <w:sz w:val="17"/>
        </w:rPr>
        <w:t xml:space="preserve"> </w:t>
      </w:r>
      <w:r>
        <w:rPr>
          <w:sz w:val="17"/>
        </w:rPr>
        <w:t>agreed</w:t>
      </w:r>
      <w:r>
        <w:rPr>
          <w:spacing w:val="-8"/>
          <w:sz w:val="17"/>
        </w:rPr>
        <w:t xml:space="preserve"> </w:t>
      </w:r>
      <w:r>
        <w:rPr>
          <w:sz w:val="17"/>
        </w:rPr>
        <w:t>between</w:t>
      </w:r>
      <w:r>
        <w:rPr>
          <w:spacing w:val="-5"/>
          <w:sz w:val="17"/>
        </w:rPr>
        <w:t xml:space="preserve"> </w:t>
      </w:r>
      <w:r>
        <w:rPr>
          <w:sz w:val="17"/>
        </w:rPr>
        <w:t>the Manager and the Trustee;</w:t>
      </w:r>
    </w:p>
    <w:p w14:paraId="74F45AAE" w14:textId="77777777" w:rsidR="00FE7E48" w:rsidRDefault="00FE7E48">
      <w:pPr>
        <w:pStyle w:val="BodyText"/>
        <w:spacing w:before="35"/>
      </w:pPr>
    </w:p>
    <w:p w14:paraId="5D47AAAA" w14:textId="77777777" w:rsidR="00FE7E48" w:rsidRDefault="00CB7212">
      <w:pPr>
        <w:pStyle w:val="ListParagraph"/>
        <w:numPr>
          <w:ilvl w:val="0"/>
          <w:numId w:val="24"/>
        </w:numPr>
        <w:tabs>
          <w:tab w:val="left" w:pos="1152"/>
          <w:tab w:val="left" w:pos="1156"/>
        </w:tabs>
        <w:spacing w:line="348" w:lineRule="auto"/>
        <w:ind w:right="1169" w:hanging="569"/>
        <w:jc w:val="both"/>
        <w:rPr>
          <w:sz w:val="17"/>
        </w:rPr>
      </w:pPr>
      <w:r>
        <w:rPr>
          <w:w w:val="105"/>
          <w:sz w:val="17"/>
        </w:rPr>
        <w:t>exchange traded derivatives shall be valued at the mid-market price where different buying and selling prices are quoted or shall be valued at the price quoted where the price for buying and selling the exchange traded derivatives is the same;</w:t>
      </w:r>
    </w:p>
    <w:p w14:paraId="216B1380" w14:textId="77777777" w:rsidR="00FE7E48" w:rsidRDefault="00FE7E48">
      <w:pPr>
        <w:pStyle w:val="BodyText"/>
        <w:spacing w:before="34"/>
      </w:pPr>
    </w:p>
    <w:p w14:paraId="23D7E3E1" w14:textId="77777777" w:rsidR="00FE7E48" w:rsidRDefault="00CB7212">
      <w:pPr>
        <w:pStyle w:val="ListParagraph"/>
        <w:numPr>
          <w:ilvl w:val="0"/>
          <w:numId w:val="24"/>
        </w:numPr>
        <w:tabs>
          <w:tab w:val="left" w:pos="1151"/>
          <w:tab w:val="left" w:pos="1156"/>
        </w:tabs>
        <w:spacing w:line="348" w:lineRule="auto"/>
        <w:ind w:right="1157" w:hanging="569"/>
        <w:jc w:val="both"/>
        <w:rPr>
          <w:sz w:val="17"/>
        </w:rPr>
      </w:pPr>
      <w:r>
        <w:rPr>
          <w:sz w:val="17"/>
        </w:rPr>
        <w:t xml:space="preserve">cash and amounts held in current and deposit accounts and in other time-related deposits </w:t>
      </w:r>
      <w:r>
        <w:rPr>
          <w:w w:val="105"/>
          <w:sz w:val="17"/>
        </w:rPr>
        <w:t>shall be valued at their nominal values;</w:t>
      </w:r>
    </w:p>
    <w:p w14:paraId="2C4DE211" w14:textId="77777777" w:rsidR="00FE7E48" w:rsidRDefault="00FE7E48">
      <w:pPr>
        <w:pStyle w:val="BodyText"/>
        <w:spacing w:before="34"/>
      </w:pPr>
    </w:p>
    <w:p w14:paraId="42E669E9" w14:textId="77777777" w:rsidR="00FE7E48" w:rsidRDefault="00CB7212">
      <w:pPr>
        <w:pStyle w:val="ListParagraph"/>
        <w:numPr>
          <w:ilvl w:val="0"/>
          <w:numId w:val="24"/>
        </w:numPr>
        <w:tabs>
          <w:tab w:val="left" w:pos="1156"/>
        </w:tabs>
        <w:spacing w:before="1"/>
        <w:ind w:hanging="569"/>
        <w:rPr>
          <w:sz w:val="17"/>
        </w:rPr>
      </w:pPr>
      <w:r>
        <w:rPr>
          <w:w w:val="105"/>
          <w:sz w:val="17"/>
        </w:rPr>
        <w:t>other</w:t>
      </w:r>
      <w:r>
        <w:rPr>
          <w:spacing w:val="-6"/>
          <w:w w:val="105"/>
          <w:sz w:val="17"/>
        </w:rPr>
        <w:t xml:space="preserve"> </w:t>
      </w:r>
      <w:r>
        <w:rPr>
          <w:w w:val="105"/>
          <w:sz w:val="17"/>
        </w:rPr>
        <w:t>scheme</w:t>
      </w:r>
      <w:r>
        <w:rPr>
          <w:spacing w:val="-3"/>
          <w:w w:val="105"/>
          <w:sz w:val="17"/>
        </w:rPr>
        <w:t xml:space="preserve"> </w:t>
      </w:r>
      <w:r>
        <w:rPr>
          <w:w w:val="105"/>
          <w:sz w:val="17"/>
        </w:rPr>
        <w:t>property</w:t>
      </w:r>
      <w:r>
        <w:rPr>
          <w:spacing w:val="-5"/>
          <w:w w:val="105"/>
          <w:sz w:val="17"/>
        </w:rPr>
        <w:t xml:space="preserve"> </w:t>
      </w:r>
      <w:r>
        <w:rPr>
          <w:w w:val="105"/>
          <w:sz w:val="17"/>
        </w:rPr>
        <w:t>shall</w:t>
      </w:r>
      <w:r>
        <w:rPr>
          <w:spacing w:val="-4"/>
          <w:w w:val="105"/>
          <w:sz w:val="17"/>
        </w:rPr>
        <w:t xml:space="preserve"> </w:t>
      </w:r>
      <w:r>
        <w:rPr>
          <w:w w:val="105"/>
          <w:sz w:val="17"/>
        </w:rPr>
        <w:t>be</w:t>
      </w:r>
      <w:r>
        <w:rPr>
          <w:spacing w:val="-5"/>
          <w:w w:val="105"/>
          <w:sz w:val="17"/>
        </w:rPr>
        <w:t xml:space="preserve"> </w:t>
      </w:r>
      <w:r>
        <w:rPr>
          <w:w w:val="105"/>
          <w:sz w:val="17"/>
        </w:rPr>
        <w:t>valued</w:t>
      </w:r>
      <w:r>
        <w:rPr>
          <w:spacing w:val="-6"/>
          <w:w w:val="105"/>
          <w:sz w:val="17"/>
        </w:rPr>
        <w:t xml:space="preserve"> </w:t>
      </w:r>
      <w:r>
        <w:rPr>
          <w:w w:val="105"/>
          <w:sz w:val="17"/>
        </w:rPr>
        <w:t>at</w:t>
      </w:r>
      <w:r>
        <w:rPr>
          <w:spacing w:val="-4"/>
          <w:w w:val="105"/>
          <w:sz w:val="17"/>
        </w:rPr>
        <w:t xml:space="preserve"> </w:t>
      </w:r>
      <w:r>
        <w:rPr>
          <w:w w:val="105"/>
          <w:sz w:val="17"/>
        </w:rPr>
        <w:t>a</w:t>
      </w:r>
      <w:r>
        <w:rPr>
          <w:spacing w:val="-8"/>
          <w:w w:val="105"/>
          <w:sz w:val="17"/>
        </w:rPr>
        <w:t xml:space="preserve"> </w:t>
      </w:r>
      <w:r>
        <w:rPr>
          <w:w w:val="105"/>
          <w:sz w:val="17"/>
        </w:rPr>
        <w:t>fair</w:t>
      </w:r>
      <w:r>
        <w:rPr>
          <w:spacing w:val="-9"/>
          <w:w w:val="105"/>
          <w:sz w:val="17"/>
        </w:rPr>
        <w:t xml:space="preserve"> </w:t>
      </w:r>
      <w:r>
        <w:rPr>
          <w:w w:val="105"/>
          <w:sz w:val="17"/>
        </w:rPr>
        <w:t>and</w:t>
      </w:r>
      <w:r>
        <w:rPr>
          <w:spacing w:val="-4"/>
          <w:w w:val="105"/>
          <w:sz w:val="17"/>
        </w:rPr>
        <w:t xml:space="preserve"> </w:t>
      </w:r>
      <w:r>
        <w:rPr>
          <w:w w:val="105"/>
          <w:sz w:val="17"/>
        </w:rPr>
        <w:t>reasonable</w:t>
      </w:r>
      <w:r>
        <w:rPr>
          <w:spacing w:val="-6"/>
          <w:w w:val="105"/>
          <w:sz w:val="17"/>
        </w:rPr>
        <w:t xml:space="preserve"> </w:t>
      </w:r>
      <w:r>
        <w:rPr>
          <w:w w:val="105"/>
          <w:sz w:val="17"/>
        </w:rPr>
        <w:t>mid-market</w:t>
      </w:r>
      <w:r>
        <w:rPr>
          <w:spacing w:val="-1"/>
          <w:w w:val="105"/>
          <w:sz w:val="17"/>
        </w:rPr>
        <w:t xml:space="preserve"> </w:t>
      </w:r>
      <w:r>
        <w:rPr>
          <w:w w:val="105"/>
          <w:sz w:val="17"/>
        </w:rPr>
        <w:t>value;</w:t>
      </w:r>
      <w:r>
        <w:rPr>
          <w:spacing w:val="-7"/>
          <w:w w:val="105"/>
          <w:sz w:val="17"/>
        </w:rPr>
        <w:t xml:space="preserve"> </w:t>
      </w:r>
      <w:r>
        <w:rPr>
          <w:spacing w:val="-5"/>
          <w:w w:val="105"/>
          <w:sz w:val="17"/>
        </w:rPr>
        <w:t>and</w:t>
      </w:r>
    </w:p>
    <w:p w14:paraId="1C79F147" w14:textId="77777777" w:rsidR="00FE7E48" w:rsidRDefault="00FE7E48">
      <w:pPr>
        <w:pStyle w:val="ListParagraph"/>
        <w:rPr>
          <w:sz w:val="17"/>
        </w:rPr>
        <w:sectPr w:rsidR="00FE7E48">
          <w:pgSz w:w="11930" w:h="16860"/>
          <w:pgMar w:top="1680" w:right="283" w:bottom="1180" w:left="1417" w:header="0" w:footer="923" w:gutter="0"/>
          <w:cols w:space="720"/>
        </w:sectPr>
      </w:pPr>
    </w:p>
    <w:p w14:paraId="0D29FE46" w14:textId="77777777" w:rsidR="00FE7E48" w:rsidRDefault="00CB7212">
      <w:pPr>
        <w:pStyle w:val="ListParagraph"/>
        <w:numPr>
          <w:ilvl w:val="0"/>
          <w:numId w:val="24"/>
        </w:numPr>
        <w:tabs>
          <w:tab w:val="left" w:pos="1156"/>
        </w:tabs>
        <w:spacing w:before="84" w:line="345" w:lineRule="auto"/>
        <w:ind w:right="1255" w:hanging="569"/>
        <w:rPr>
          <w:sz w:val="17"/>
        </w:rPr>
      </w:pPr>
      <w:r>
        <w:rPr>
          <w:w w:val="105"/>
          <w:sz w:val="17"/>
        </w:rPr>
        <w:t>adjustments</w:t>
      </w:r>
      <w:r>
        <w:rPr>
          <w:spacing w:val="-3"/>
          <w:w w:val="105"/>
          <w:sz w:val="17"/>
        </w:rPr>
        <w:t xml:space="preserve"> </w:t>
      </w:r>
      <w:r>
        <w:rPr>
          <w:w w:val="105"/>
          <w:sz w:val="17"/>
        </w:rPr>
        <w:t>will</w:t>
      </w:r>
      <w:r>
        <w:rPr>
          <w:spacing w:val="-5"/>
          <w:w w:val="105"/>
          <w:sz w:val="17"/>
        </w:rPr>
        <w:t xml:space="preserve"> </w:t>
      </w:r>
      <w:r>
        <w:rPr>
          <w:w w:val="105"/>
          <w:sz w:val="17"/>
        </w:rPr>
        <w:t>be</w:t>
      </w:r>
      <w:r>
        <w:rPr>
          <w:spacing w:val="-4"/>
          <w:w w:val="105"/>
          <w:sz w:val="17"/>
        </w:rPr>
        <w:t xml:space="preserve"> </w:t>
      </w:r>
      <w:r>
        <w:rPr>
          <w:w w:val="105"/>
          <w:sz w:val="17"/>
        </w:rPr>
        <w:t>made</w:t>
      </w:r>
      <w:r>
        <w:rPr>
          <w:spacing w:val="-6"/>
          <w:w w:val="105"/>
          <w:sz w:val="17"/>
        </w:rPr>
        <w:t xml:space="preserve"> </w:t>
      </w:r>
      <w:r>
        <w:rPr>
          <w:w w:val="105"/>
          <w:sz w:val="17"/>
        </w:rPr>
        <w:t>for</w:t>
      </w:r>
      <w:r>
        <w:rPr>
          <w:spacing w:val="-7"/>
          <w:w w:val="105"/>
          <w:sz w:val="17"/>
        </w:rPr>
        <w:t xml:space="preserve"> </w:t>
      </w:r>
      <w:r>
        <w:rPr>
          <w:w w:val="105"/>
          <w:sz w:val="17"/>
        </w:rPr>
        <w:t>tax,</w:t>
      </w:r>
      <w:r>
        <w:rPr>
          <w:spacing w:val="-4"/>
          <w:w w:val="105"/>
          <w:sz w:val="17"/>
        </w:rPr>
        <w:t xml:space="preserve"> </w:t>
      </w:r>
      <w:r>
        <w:rPr>
          <w:w w:val="105"/>
          <w:sz w:val="17"/>
        </w:rPr>
        <w:t>outstanding</w:t>
      </w:r>
      <w:r>
        <w:rPr>
          <w:spacing w:val="-4"/>
          <w:w w:val="105"/>
          <w:sz w:val="17"/>
        </w:rPr>
        <w:t xml:space="preserve"> </w:t>
      </w:r>
      <w:r>
        <w:rPr>
          <w:w w:val="105"/>
          <w:sz w:val="17"/>
        </w:rPr>
        <w:t>borrowings,</w:t>
      </w:r>
      <w:r>
        <w:rPr>
          <w:spacing w:val="-4"/>
          <w:w w:val="105"/>
          <w:sz w:val="17"/>
        </w:rPr>
        <w:t xml:space="preserve"> </w:t>
      </w:r>
      <w:r>
        <w:rPr>
          <w:w w:val="105"/>
          <w:sz w:val="17"/>
        </w:rPr>
        <w:t>accrued</w:t>
      </w:r>
      <w:r>
        <w:rPr>
          <w:spacing w:val="-6"/>
          <w:w w:val="105"/>
          <w:sz w:val="17"/>
        </w:rPr>
        <w:t xml:space="preserve"> </w:t>
      </w:r>
      <w:r>
        <w:rPr>
          <w:w w:val="105"/>
          <w:sz w:val="17"/>
        </w:rPr>
        <w:t>fees</w:t>
      </w:r>
      <w:r>
        <w:rPr>
          <w:spacing w:val="-5"/>
          <w:w w:val="105"/>
          <w:sz w:val="17"/>
        </w:rPr>
        <w:t xml:space="preserve"> </w:t>
      </w:r>
      <w:r>
        <w:rPr>
          <w:w w:val="105"/>
          <w:sz w:val="17"/>
        </w:rPr>
        <w:t>and</w:t>
      </w:r>
      <w:r>
        <w:rPr>
          <w:spacing w:val="-4"/>
          <w:w w:val="105"/>
          <w:sz w:val="17"/>
        </w:rPr>
        <w:t xml:space="preserve"> </w:t>
      </w:r>
      <w:r>
        <w:rPr>
          <w:w w:val="105"/>
          <w:sz w:val="17"/>
        </w:rPr>
        <w:t>expenses, and dealing expenses.</w:t>
      </w:r>
    </w:p>
    <w:p w14:paraId="1F0C6FDD" w14:textId="77777777" w:rsidR="00FE7E48" w:rsidRDefault="00CB7212">
      <w:pPr>
        <w:pStyle w:val="BodyText"/>
        <w:spacing w:before="153" w:line="336" w:lineRule="auto"/>
        <w:ind w:left="23" w:right="1483"/>
        <w:jc w:val="both"/>
      </w:pPr>
      <w:r>
        <w:rPr>
          <w:w w:val="105"/>
        </w:rPr>
        <w:t>The Manager reserves</w:t>
      </w:r>
      <w:r>
        <w:rPr>
          <w:spacing w:val="-4"/>
          <w:w w:val="105"/>
        </w:rPr>
        <w:t xml:space="preserve"> </w:t>
      </w:r>
      <w:r>
        <w:rPr>
          <w:w w:val="105"/>
        </w:rPr>
        <w:t>the right to</w:t>
      </w:r>
      <w:r>
        <w:rPr>
          <w:spacing w:val="-1"/>
          <w:w w:val="105"/>
        </w:rPr>
        <w:t xml:space="preserve"> </w:t>
      </w:r>
      <w:r>
        <w:rPr>
          <w:w w:val="105"/>
        </w:rPr>
        <w:t>revalue</w:t>
      </w:r>
      <w:r>
        <w:rPr>
          <w:spacing w:val="-5"/>
          <w:w w:val="105"/>
        </w:rPr>
        <w:t xml:space="preserve"> </w:t>
      </w:r>
      <w:r>
        <w:rPr>
          <w:w w:val="105"/>
        </w:rPr>
        <w:t>a Fund at any time at</w:t>
      </w:r>
      <w:r>
        <w:rPr>
          <w:spacing w:val="-1"/>
          <w:w w:val="105"/>
        </w:rPr>
        <w:t xml:space="preserve"> </w:t>
      </w:r>
      <w:r>
        <w:rPr>
          <w:w w:val="105"/>
        </w:rPr>
        <w:t>its discretion. This is only likely to</w:t>
      </w:r>
      <w:r>
        <w:rPr>
          <w:spacing w:val="-11"/>
          <w:w w:val="105"/>
        </w:rPr>
        <w:t xml:space="preserve"> </w:t>
      </w:r>
      <w:r>
        <w:rPr>
          <w:w w:val="105"/>
        </w:rPr>
        <w:t>take</w:t>
      </w:r>
      <w:r>
        <w:rPr>
          <w:spacing w:val="-15"/>
          <w:w w:val="105"/>
        </w:rPr>
        <w:t xml:space="preserve"> </w:t>
      </w:r>
      <w:r>
        <w:rPr>
          <w:w w:val="105"/>
        </w:rPr>
        <w:t>place</w:t>
      </w:r>
      <w:r>
        <w:rPr>
          <w:spacing w:val="-10"/>
          <w:w w:val="105"/>
        </w:rPr>
        <w:t xml:space="preserve"> </w:t>
      </w:r>
      <w:r>
        <w:rPr>
          <w:w w:val="105"/>
        </w:rPr>
        <w:t>in</w:t>
      </w:r>
      <w:r>
        <w:rPr>
          <w:spacing w:val="-16"/>
          <w:w w:val="105"/>
        </w:rPr>
        <w:t xml:space="preserve"> </w:t>
      </w:r>
      <w:r>
        <w:rPr>
          <w:w w:val="105"/>
        </w:rPr>
        <w:t>cases</w:t>
      </w:r>
      <w:r>
        <w:rPr>
          <w:spacing w:val="-11"/>
          <w:w w:val="105"/>
        </w:rPr>
        <w:t xml:space="preserve"> </w:t>
      </w:r>
      <w:r>
        <w:rPr>
          <w:w w:val="105"/>
        </w:rPr>
        <w:t>where</w:t>
      </w:r>
      <w:r>
        <w:rPr>
          <w:spacing w:val="-14"/>
          <w:w w:val="105"/>
        </w:rPr>
        <w:t xml:space="preserve"> </w:t>
      </w:r>
      <w:r>
        <w:rPr>
          <w:w w:val="105"/>
        </w:rPr>
        <w:t>there</w:t>
      </w:r>
      <w:r>
        <w:rPr>
          <w:spacing w:val="-8"/>
          <w:w w:val="105"/>
        </w:rPr>
        <w:t xml:space="preserve"> </w:t>
      </w:r>
      <w:r>
        <w:rPr>
          <w:w w:val="105"/>
        </w:rPr>
        <w:t>has</w:t>
      </w:r>
      <w:r>
        <w:rPr>
          <w:spacing w:val="-12"/>
          <w:w w:val="105"/>
        </w:rPr>
        <w:t xml:space="preserve"> </w:t>
      </w:r>
      <w:r>
        <w:rPr>
          <w:w w:val="105"/>
        </w:rPr>
        <w:t>been</w:t>
      </w:r>
      <w:r>
        <w:rPr>
          <w:spacing w:val="-15"/>
          <w:w w:val="105"/>
        </w:rPr>
        <w:t xml:space="preserve"> </w:t>
      </w:r>
      <w:r>
        <w:rPr>
          <w:w w:val="105"/>
        </w:rPr>
        <w:t>a</w:t>
      </w:r>
      <w:r>
        <w:rPr>
          <w:spacing w:val="-12"/>
          <w:w w:val="105"/>
        </w:rPr>
        <w:t xml:space="preserve"> </w:t>
      </w:r>
      <w:r>
        <w:rPr>
          <w:w w:val="105"/>
        </w:rPr>
        <w:t>substantial</w:t>
      </w:r>
      <w:r>
        <w:rPr>
          <w:spacing w:val="-3"/>
          <w:w w:val="105"/>
        </w:rPr>
        <w:t xml:space="preserve"> </w:t>
      </w:r>
      <w:r>
        <w:rPr>
          <w:w w:val="105"/>
        </w:rPr>
        <w:t>change</w:t>
      </w:r>
      <w:r>
        <w:rPr>
          <w:spacing w:val="-5"/>
          <w:w w:val="105"/>
        </w:rPr>
        <w:t xml:space="preserve"> </w:t>
      </w:r>
      <w:r>
        <w:rPr>
          <w:w w:val="105"/>
        </w:rPr>
        <w:t>amounting</w:t>
      </w:r>
      <w:r>
        <w:rPr>
          <w:spacing w:val="-14"/>
          <w:w w:val="105"/>
        </w:rPr>
        <w:t xml:space="preserve"> </w:t>
      </w:r>
      <w:r>
        <w:rPr>
          <w:w w:val="105"/>
        </w:rPr>
        <w:t>to</w:t>
      </w:r>
      <w:r>
        <w:rPr>
          <w:spacing w:val="-3"/>
          <w:w w:val="105"/>
        </w:rPr>
        <w:t xml:space="preserve"> </w:t>
      </w:r>
      <w:r>
        <w:rPr>
          <w:w w:val="105"/>
        </w:rPr>
        <w:t>2%</w:t>
      </w:r>
      <w:r>
        <w:rPr>
          <w:spacing w:val="-2"/>
          <w:w w:val="105"/>
        </w:rPr>
        <w:t xml:space="preserve"> </w:t>
      </w:r>
      <w:r>
        <w:rPr>
          <w:w w:val="105"/>
        </w:rPr>
        <w:t>or</w:t>
      </w:r>
      <w:r>
        <w:rPr>
          <w:spacing w:val="-10"/>
          <w:w w:val="105"/>
        </w:rPr>
        <w:t xml:space="preserve"> </w:t>
      </w:r>
      <w:r>
        <w:rPr>
          <w:w w:val="105"/>
        </w:rPr>
        <w:t>more</w:t>
      </w:r>
      <w:r>
        <w:rPr>
          <w:spacing w:val="-15"/>
          <w:w w:val="105"/>
        </w:rPr>
        <w:t xml:space="preserve"> </w:t>
      </w:r>
      <w:r>
        <w:rPr>
          <w:w w:val="105"/>
        </w:rPr>
        <w:t>in</w:t>
      </w:r>
      <w:r>
        <w:rPr>
          <w:spacing w:val="-8"/>
          <w:w w:val="105"/>
        </w:rPr>
        <w:t xml:space="preserve"> </w:t>
      </w:r>
      <w:r>
        <w:rPr>
          <w:w w:val="105"/>
        </w:rPr>
        <w:t>the value of the underlying assets of the Fund since the previous valuation.</w:t>
      </w:r>
    </w:p>
    <w:p w14:paraId="3B2C401C" w14:textId="77777777" w:rsidR="00FE7E48" w:rsidRDefault="00FE7E48">
      <w:pPr>
        <w:pStyle w:val="BodyText"/>
        <w:spacing w:before="123"/>
      </w:pPr>
    </w:p>
    <w:p w14:paraId="2BA44F4F" w14:textId="77777777" w:rsidR="00FE7E48" w:rsidRDefault="00CB7212">
      <w:pPr>
        <w:pStyle w:val="Heading2"/>
        <w:numPr>
          <w:ilvl w:val="1"/>
          <w:numId w:val="29"/>
        </w:numPr>
        <w:tabs>
          <w:tab w:val="left" w:pos="875"/>
        </w:tabs>
        <w:spacing w:before="1"/>
        <w:ind w:hanging="852"/>
      </w:pPr>
      <w:bookmarkStart w:id="38" w:name="_bookmark38"/>
      <w:bookmarkEnd w:id="38"/>
      <w:r>
        <w:t>Fair</w:t>
      </w:r>
      <w:r>
        <w:rPr>
          <w:spacing w:val="-10"/>
        </w:rPr>
        <w:t xml:space="preserve"> </w:t>
      </w:r>
      <w:r>
        <w:t>value</w:t>
      </w:r>
      <w:r>
        <w:rPr>
          <w:spacing w:val="-5"/>
        </w:rPr>
        <w:t xml:space="preserve"> </w:t>
      </w:r>
      <w:r>
        <w:rPr>
          <w:spacing w:val="-2"/>
        </w:rPr>
        <w:t>pricing</w:t>
      </w:r>
    </w:p>
    <w:p w14:paraId="59835B12" w14:textId="77777777" w:rsidR="00FE7E48" w:rsidRDefault="00FE7E48">
      <w:pPr>
        <w:pStyle w:val="BodyText"/>
        <w:spacing w:before="129"/>
        <w:rPr>
          <w:b/>
        </w:rPr>
      </w:pPr>
    </w:p>
    <w:p w14:paraId="1F49A56C" w14:textId="77777777" w:rsidR="00FE7E48" w:rsidRDefault="00CB7212">
      <w:pPr>
        <w:pStyle w:val="ListParagraph"/>
        <w:numPr>
          <w:ilvl w:val="2"/>
          <w:numId w:val="29"/>
        </w:numPr>
        <w:tabs>
          <w:tab w:val="left" w:pos="1583"/>
        </w:tabs>
        <w:ind w:left="1583" w:hanging="852"/>
        <w:rPr>
          <w:sz w:val="17"/>
        </w:rPr>
      </w:pPr>
      <w:r>
        <w:rPr>
          <w:w w:val="105"/>
          <w:sz w:val="17"/>
        </w:rPr>
        <w:t>Where</w:t>
      </w:r>
      <w:r>
        <w:rPr>
          <w:spacing w:val="-13"/>
          <w:w w:val="105"/>
          <w:sz w:val="17"/>
        </w:rPr>
        <w:t xml:space="preserve"> </w:t>
      </w:r>
      <w:r>
        <w:rPr>
          <w:w w:val="105"/>
          <w:sz w:val="17"/>
        </w:rPr>
        <w:t>the</w:t>
      </w:r>
      <w:r>
        <w:rPr>
          <w:spacing w:val="14"/>
          <w:w w:val="105"/>
          <w:sz w:val="17"/>
        </w:rPr>
        <w:t xml:space="preserve"> </w:t>
      </w:r>
      <w:r>
        <w:rPr>
          <w:w w:val="105"/>
          <w:sz w:val="17"/>
        </w:rPr>
        <w:t>Manager</w:t>
      </w:r>
      <w:r>
        <w:rPr>
          <w:spacing w:val="-13"/>
          <w:w w:val="105"/>
          <w:sz w:val="17"/>
        </w:rPr>
        <w:t xml:space="preserve"> </w:t>
      </w:r>
      <w:r>
        <w:rPr>
          <w:w w:val="105"/>
          <w:sz w:val="17"/>
        </w:rPr>
        <w:t>has</w:t>
      </w:r>
      <w:r>
        <w:rPr>
          <w:spacing w:val="-1"/>
          <w:w w:val="105"/>
          <w:sz w:val="17"/>
        </w:rPr>
        <w:t xml:space="preserve"> </w:t>
      </w:r>
      <w:r>
        <w:rPr>
          <w:w w:val="105"/>
          <w:sz w:val="17"/>
        </w:rPr>
        <w:t>reasonable</w:t>
      </w:r>
      <w:r>
        <w:rPr>
          <w:spacing w:val="-9"/>
          <w:w w:val="105"/>
          <w:sz w:val="17"/>
        </w:rPr>
        <w:t xml:space="preserve"> </w:t>
      </w:r>
      <w:r>
        <w:rPr>
          <w:w w:val="105"/>
          <w:sz w:val="17"/>
        </w:rPr>
        <w:t>grounds</w:t>
      </w:r>
      <w:r>
        <w:rPr>
          <w:spacing w:val="-16"/>
          <w:w w:val="105"/>
          <w:sz w:val="17"/>
        </w:rPr>
        <w:t xml:space="preserve"> </w:t>
      </w:r>
      <w:r>
        <w:rPr>
          <w:w w:val="105"/>
          <w:sz w:val="17"/>
        </w:rPr>
        <w:t>to</w:t>
      </w:r>
      <w:r>
        <w:rPr>
          <w:spacing w:val="1"/>
          <w:w w:val="105"/>
          <w:sz w:val="17"/>
        </w:rPr>
        <w:t xml:space="preserve"> </w:t>
      </w:r>
      <w:r>
        <w:rPr>
          <w:w w:val="105"/>
          <w:sz w:val="17"/>
        </w:rPr>
        <w:t>believe</w:t>
      </w:r>
      <w:r>
        <w:rPr>
          <w:spacing w:val="-13"/>
          <w:w w:val="105"/>
          <w:sz w:val="17"/>
        </w:rPr>
        <w:t xml:space="preserve"> </w:t>
      </w:r>
      <w:r>
        <w:rPr>
          <w:spacing w:val="-2"/>
          <w:w w:val="105"/>
          <w:sz w:val="17"/>
        </w:rPr>
        <w:t>that:</w:t>
      </w:r>
    </w:p>
    <w:p w14:paraId="675BD894" w14:textId="77777777" w:rsidR="00FE7E48" w:rsidRDefault="00FE7E48">
      <w:pPr>
        <w:pStyle w:val="BodyText"/>
        <w:spacing w:before="33"/>
      </w:pPr>
    </w:p>
    <w:p w14:paraId="49909662" w14:textId="77777777" w:rsidR="00FE7E48" w:rsidRDefault="00CB7212">
      <w:pPr>
        <w:pStyle w:val="ListParagraph"/>
        <w:numPr>
          <w:ilvl w:val="3"/>
          <w:numId w:val="29"/>
        </w:numPr>
        <w:tabs>
          <w:tab w:val="left" w:pos="2708"/>
          <w:tab w:val="left" w:pos="2716"/>
        </w:tabs>
        <w:spacing w:line="333" w:lineRule="auto"/>
        <w:ind w:right="1507" w:hanging="995"/>
        <w:jc w:val="both"/>
        <w:rPr>
          <w:sz w:val="17"/>
        </w:rPr>
      </w:pPr>
      <w:r>
        <w:rPr>
          <w:w w:val="105"/>
          <w:sz w:val="17"/>
        </w:rPr>
        <w:t>no reliable price exists for a security (including a unit/share in a collective investment scheme) at a Valuation Point; or</w:t>
      </w:r>
    </w:p>
    <w:p w14:paraId="4AE607AA" w14:textId="77777777" w:rsidR="00FE7E48" w:rsidRDefault="00FE7E48">
      <w:pPr>
        <w:pStyle w:val="BodyText"/>
        <w:spacing w:before="40"/>
      </w:pPr>
    </w:p>
    <w:p w14:paraId="75C0EB55" w14:textId="77777777" w:rsidR="00FE7E48" w:rsidRDefault="00CB7212">
      <w:pPr>
        <w:pStyle w:val="ListParagraph"/>
        <w:numPr>
          <w:ilvl w:val="3"/>
          <w:numId w:val="29"/>
        </w:numPr>
        <w:tabs>
          <w:tab w:val="left" w:pos="2708"/>
          <w:tab w:val="left" w:pos="2716"/>
        </w:tabs>
        <w:spacing w:line="336" w:lineRule="auto"/>
        <w:ind w:right="1485" w:hanging="995"/>
        <w:jc w:val="both"/>
        <w:rPr>
          <w:sz w:val="17"/>
        </w:rPr>
      </w:pPr>
      <w:r>
        <w:rPr>
          <w:w w:val="105"/>
          <w:sz w:val="17"/>
        </w:rPr>
        <w:t>the most</w:t>
      </w:r>
      <w:r>
        <w:rPr>
          <w:spacing w:val="-1"/>
          <w:w w:val="105"/>
          <w:sz w:val="17"/>
        </w:rPr>
        <w:t xml:space="preserve"> </w:t>
      </w:r>
      <w:r>
        <w:rPr>
          <w:w w:val="105"/>
          <w:sz w:val="17"/>
        </w:rPr>
        <w:t>recent</w:t>
      </w:r>
      <w:r>
        <w:rPr>
          <w:spacing w:val="-1"/>
          <w:w w:val="105"/>
          <w:sz w:val="17"/>
        </w:rPr>
        <w:t xml:space="preserve"> </w:t>
      </w:r>
      <w:r>
        <w:rPr>
          <w:w w:val="105"/>
          <w:sz w:val="17"/>
        </w:rPr>
        <w:t>price</w:t>
      </w:r>
      <w:r>
        <w:rPr>
          <w:spacing w:val="-4"/>
          <w:w w:val="105"/>
          <w:sz w:val="17"/>
        </w:rPr>
        <w:t xml:space="preserve"> </w:t>
      </w:r>
      <w:r>
        <w:rPr>
          <w:w w:val="105"/>
          <w:sz w:val="17"/>
        </w:rPr>
        <w:t>available does</w:t>
      </w:r>
      <w:r>
        <w:rPr>
          <w:spacing w:val="-2"/>
          <w:w w:val="105"/>
          <w:sz w:val="17"/>
        </w:rPr>
        <w:t xml:space="preserve"> </w:t>
      </w:r>
      <w:r>
        <w:rPr>
          <w:w w:val="105"/>
          <w:sz w:val="17"/>
        </w:rPr>
        <w:t>not</w:t>
      </w:r>
      <w:r>
        <w:rPr>
          <w:spacing w:val="-4"/>
          <w:w w:val="105"/>
          <w:sz w:val="17"/>
        </w:rPr>
        <w:t xml:space="preserve"> </w:t>
      </w:r>
      <w:r>
        <w:rPr>
          <w:w w:val="105"/>
          <w:sz w:val="17"/>
        </w:rPr>
        <w:t>reflect</w:t>
      </w:r>
      <w:r>
        <w:rPr>
          <w:spacing w:val="-3"/>
          <w:w w:val="105"/>
          <w:sz w:val="17"/>
        </w:rPr>
        <w:t xml:space="preserve"> </w:t>
      </w:r>
      <w:r>
        <w:rPr>
          <w:w w:val="105"/>
          <w:sz w:val="17"/>
        </w:rPr>
        <w:t>the</w:t>
      </w:r>
      <w:r>
        <w:rPr>
          <w:spacing w:val="-5"/>
          <w:w w:val="105"/>
          <w:sz w:val="17"/>
        </w:rPr>
        <w:t xml:space="preserve"> </w:t>
      </w:r>
      <w:r>
        <w:rPr>
          <w:w w:val="105"/>
          <w:sz w:val="17"/>
        </w:rPr>
        <w:t>Manager’s</w:t>
      </w:r>
      <w:r>
        <w:rPr>
          <w:spacing w:val="-1"/>
          <w:w w:val="105"/>
          <w:sz w:val="17"/>
        </w:rPr>
        <w:t xml:space="preserve"> </w:t>
      </w:r>
      <w:r>
        <w:rPr>
          <w:w w:val="105"/>
          <w:sz w:val="17"/>
        </w:rPr>
        <w:t>best estimate of the value of the security (including a unit/share in a collective investment scheme) at the Valuation Point;</w:t>
      </w:r>
    </w:p>
    <w:p w14:paraId="05110F46" w14:textId="77777777" w:rsidR="00FE7E48" w:rsidRDefault="00FE7E48">
      <w:pPr>
        <w:pStyle w:val="BodyText"/>
        <w:spacing w:before="121"/>
      </w:pPr>
    </w:p>
    <w:p w14:paraId="7A83996A" w14:textId="77777777" w:rsidR="00FE7E48" w:rsidRDefault="00CB7212">
      <w:pPr>
        <w:pStyle w:val="ListParagraph"/>
        <w:numPr>
          <w:ilvl w:val="2"/>
          <w:numId w:val="29"/>
        </w:numPr>
        <w:tabs>
          <w:tab w:val="left" w:pos="1583"/>
        </w:tabs>
        <w:spacing w:line="348" w:lineRule="auto"/>
        <w:ind w:left="1583" w:right="1298" w:hanging="852"/>
        <w:rPr>
          <w:sz w:val="17"/>
        </w:rPr>
      </w:pPr>
      <w:r>
        <w:rPr>
          <w:w w:val="105"/>
          <w:sz w:val="17"/>
        </w:rPr>
        <w:t>it</w:t>
      </w:r>
      <w:r>
        <w:rPr>
          <w:spacing w:val="36"/>
          <w:w w:val="105"/>
          <w:sz w:val="17"/>
        </w:rPr>
        <w:t xml:space="preserve"> </w:t>
      </w:r>
      <w:r>
        <w:rPr>
          <w:w w:val="105"/>
          <w:sz w:val="17"/>
        </w:rPr>
        <w:t>can</w:t>
      </w:r>
      <w:r>
        <w:rPr>
          <w:spacing w:val="37"/>
          <w:w w:val="105"/>
          <w:sz w:val="17"/>
        </w:rPr>
        <w:t xml:space="preserve"> </w:t>
      </w:r>
      <w:r>
        <w:rPr>
          <w:w w:val="105"/>
          <w:sz w:val="17"/>
        </w:rPr>
        <w:t>value</w:t>
      </w:r>
      <w:r>
        <w:rPr>
          <w:spacing w:val="-2"/>
          <w:w w:val="105"/>
          <w:sz w:val="17"/>
        </w:rPr>
        <w:t xml:space="preserve"> </w:t>
      </w:r>
      <w:r>
        <w:rPr>
          <w:w w:val="105"/>
          <w:sz w:val="17"/>
        </w:rPr>
        <w:t>an</w:t>
      </w:r>
      <w:r>
        <w:rPr>
          <w:spacing w:val="39"/>
          <w:w w:val="105"/>
          <w:sz w:val="17"/>
        </w:rPr>
        <w:t xml:space="preserve"> </w:t>
      </w:r>
      <w:r>
        <w:rPr>
          <w:w w:val="105"/>
          <w:sz w:val="17"/>
        </w:rPr>
        <w:t>investment at</w:t>
      </w:r>
      <w:r>
        <w:rPr>
          <w:spacing w:val="-3"/>
          <w:w w:val="105"/>
          <w:sz w:val="17"/>
        </w:rPr>
        <w:t xml:space="preserve"> </w:t>
      </w:r>
      <w:r>
        <w:rPr>
          <w:w w:val="105"/>
          <w:sz w:val="17"/>
        </w:rPr>
        <w:t>a</w:t>
      </w:r>
      <w:r>
        <w:rPr>
          <w:spacing w:val="39"/>
          <w:w w:val="105"/>
          <w:sz w:val="17"/>
        </w:rPr>
        <w:t xml:space="preserve"> </w:t>
      </w:r>
      <w:r>
        <w:rPr>
          <w:w w:val="105"/>
          <w:sz w:val="17"/>
        </w:rPr>
        <w:t>price</w:t>
      </w:r>
      <w:r>
        <w:rPr>
          <w:spacing w:val="38"/>
          <w:w w:val="105"/>
          <w:sz w:val="17"/>
        </w:rPr>
        <w:t xml:space="preserve"> </w:t>
      </w:r>
      <w:r>
        <w:rPr>
          <w:w w:val="105"/>
          <w:sz w:val="17"/>
        </w:rPr>
        <w:t>which,</w:t>
      </w:r>
      <w:r>
        <w:rPr>
          <w:spacing w:val="37"/>
          <w:w w:val="105"/>
          <w:sz w:val="17"/>
        </w:rPr>
        <w:t xml:space="preserve"> </w:t>
      </w:r>
      <w:r>
        <w:rPr>
          <w:w w:val="105"/>
          <w:sz w:val="17"/>
        </w:rPr>
        <w:t>in</w:t>
      </w:r>
      <w:r>
        <w:rPr>
          <w:spacing w:val="28"/>
          <w:w w:val="105"/>
          <w:sz w:val="17"/>
        </w:rPr>
        <w:t xml:space="preserve"> </w:t>
      </w:r>
      <w:r>
        <w:rPr>
          <w:w w:val="105"/>
          <w:sz w:val="17"/>
        </w:rPr>
        <w:t>its</w:t>
      </w:r>
      <w:r>
        <w:rPr>
          <w:spacing w:val="37"/>
          <w:w w:val="105"/>
          <w:sz w:val="17"/>
        </w:rPr>
        <w:t xml:space="preserve"> </w:t>
      </w:r>
      <w:r>
        <w:rPr>
          <w:w w:val="105"/>
          <w:sz w:val="17"/>
        </w:rPr>
        <w:t>opinion,</w:t>
      </w:r>
      <w:r>
        <w:rPr>
          <w:spacing w:val="37"/>
          <w:w w:val="105"/>
          <w:sz w:val="17"/>
        </w:rPr>
        <w:t xml:space="preserve"> </w:t>
      </w:r>
      <w:r>
        <w:rPr>
          <w:w w:val="105"/>
          <w:sz w:val="17"/>
        </w:rPr>
        <w:t>reflects</w:t>
      </w:r>
      <w:r>
        <w:rPr>
          <w:spacing w:val="37"/>
          <w:w w:val="105"/>
          <w:sz w:val="17"/>
        </w:rPr>
        <w:t xml:space="preserve"> </w:t>
      </w:r>
      <w:r>
        <w:rPr>
          <w:w w:val="105"/>
          <w:sz w:val="17"/>
        </w:rPr>
        <w:t>a</w:t>
      </w:r>
      <w:r>
        <w:rPr>
          <w:spacing w:val="37"/>
          <w:w w:val="105"/>
          <w:sz w:val="17"/>
        </w:rPr>
        <w:t xml:space="preserve"> </w:t>
      </w:r>
      <w:r>
        <w:rPr>
          <w:w w:val="105"/>
          <w:sz w:val="17"/>
        </w:rPr>
        <w:t>fair</w:t>
      </w:r>
      <w:r>
        <w:rPr>
          <w:spacing w:val="37"/>
          <w:w w:val="105"/>
          <w:sz w:val="17"/>
        </w:rPr>
        <w:t xml:space="preserve"> </w:t>
      </w:r>
      <w:r>
        <w:rPr>
          <w:w w:val="105"/>
          <w:sz w:val="17"/>
        </w:rPr>
        <w:t>and reasonable price for that investment (the</w:t>
      </w:r>
      <w:r>
        <w:rPr>
          <w:spacing w:val="40"/>
          <w:w w:val="105"/>
          <w:sz w:val="17"/>
        </w:rPr>
        <w:t xml:space="preserve"> </w:t>
      </w:r>
      <w:r>
        <w:rPr>
          <w:w w:val="105"/>
          <w:sz w:val="17"/>
        </w:rPr>
        <w:t>fair value price).</w:t>
      </w:r>
    </w:p>
    <w:p w14:paraId="25A15F10" w14:textId="77777777" w:rsidR="00FE7E48" w:rsidRDefault="00CB7212">
      <w:pPr>
        <w:pStyle w:val="ListParagraph"/>
        <w:numPr>
          <w:ilvl w:val="3"/>
          <w:numId w:val="29"/>
        </w:numPr>
        <w:tabs>
          <w:tab w:val="left" w:pos="2716"/>
        </w:tabs>
        <w:spacing w:before="150"/>
        <w:ind w:hanging="991"/>
        <w:rPr>
          <w:sz w:val="17"/>
        </w:rPr>
      </w:pPr>
      <w:r>
        <w:rPr>
          <w:w w:val="105"/>
          <w:sz w:val="17"/>
        </w:rPr>
        <w:t>no</w:t>
      </w:r>
      <w:r>
        <w:rPr>
          <w:spacing w:val="-10"/>
          <w:w w:val="105"/>
          <w:sz w:val="17"/>
        </w:rPr>
        <w:t xml:space="preserve"> </w:t>
      </w:r>
      <w:r>
        <w:rPr>
          <w:w w:val="105"/>
          <w:sz w:val="17"/>
        </w:rPr>
        <w:t>recent</w:t>
      </w:r>
      <w:r>
        <w:rPr>
          <w:spacing w:val="-4"/>
          <w:w w:val="105"/>
          <w:sz w:val="17"/>
        </w:rPr>
        <w:t xml:space="preserve"> </w:t>
      </w:r>
      <w:r>
        <w:rPr>
          <w:w w:val="105"/>
          <w:sz w:val="17"/>
        </w:rPr>
        <w:t>trade</w:t>
      </w:r>
      <w:r>
        <w:rPr>
          <w:spacing w:val="-5"/>
          <w:w w:val="105"/>
          <w:sz w:val="17"/>
        </w:rPr>
        <w:t xml:space="preserve"> </w:t>
      </w:r>
      <w:r>
        <w:rPr>
          <w:w w:val="105"/>
          <w:sz w:val="17"/>
        </w:rPr>
        <w:t>in</w:t>
      </w:r>
      <w:r>
        <w:rPr>
          <w:spacing w:val="-8"/>
          <w:w w:val="105"/>
          <w:sz w:val="17"/>
        </w:rPr>
        <w:t xml:space="preserve"> </w:t>
      </w:r>
      <w:r>
        <w:rPr>
          <w:w w:val="105"/>
          <w:sz w:val="17"/>
        </w:rPr>
        <w:t>the</w:t>
      </w:r>
      <w:r>
        <w:rPr>
          <w:spacing w:val="-8"/>
          <w:w w:val="105"/>
          <w:sz w:val="17"/>
        </w:rPr>
        <w:t xml:space="preserve"> </w:t>
      </w:r>
      <w:r>
        <w:rPr>
          <w:w w:val="105"/>
          <w:sz w:val="17"/>
        </w:rPr>
        <w:t>security concerned;</w:t>
      </w:r>
      <w:r>
        <w:rPr>
          <w:spacing w:val="-1"/>
          <w:w w:val="105"/>
          <w:sz w:val="17"/>
        </w:rPr>
        <w:t xml:space="preserve"> </w:t>
      </w:r>
      <w:r>
        <w:rPr>
          <w:spacing w:val="-5"/>
          <w:w w:val="105"/>
          <w:sz w:val="17"/>
        </w:rPr>
        <w:t>or</w:t>
      </w:r>
    </w:p>
    <w:p w14:paraId="3AC89D7D" w14:textId="77777777" w:rsidR="00FE7E48" w:rsidRDefault="00FE7E48">
      <w:pPr>
        <w:pStyle w:val="BodyText"/>
        <w:spacing w:before="119"/>
      </w:pPr>
    </w:p>
    <w:p w14:paraId="3D4E927C" w14:textId="77777777" w:rsidR="00FE7E48" w:rsidRDefault="00CB7212">
      <w:pPr>
        <w:pStyle w:val="ListParagraph"/>
        <w:numPr>
          <w:ilvl w:val="3"/>
          <w:numId w:val="29"/>
        </w:numPr>
        <w:tabs>
          <w:tab w:val="left" w:pos="2716"/>
        </w:tabs>
        <w:ind w:hanging="991"/>
        <w:rPr>
          <w:sz w:val="17"/>
        </w:rPr>
      </w:pPr>
      <w:r>
        <w:rPr>
          <w:w w:val="105"/>
          <w:sz w:val="17"/>
        </w:rPr>
        <w:t>suspension</w:t>
      </w:r>
      <w:r>
        <w:rPr>
          <w:spacing w:val="-3"/>
          <w:w w:val="105"/>
          <w:sz w:val="17"/>
        </w:rPr>
        <w:t xml:space="preserve"> </w:t>
      </w:r>
      <w:r>
        <w:rPr>
          <w:w w:val="105"/>
          <w:sz w:val="17"/>
        </w:rPr>
        <w:t>of</w:t>
      </w:r>
      <w:r>
        <w:rPr>
          <w:spacing w:val="-6"/>
          <w:w w:val="105"/>
          <w:sz w:val="17"/>
        </w:rPr>
        <w:t xml:space="preserve"> </w:t>
      </w:r>
      <w:r>
        <w:rPr>
          <w:w w:val="105"/>
          <w:sz w:val="17"/>
        </w:rPr>
        <w:t>dealings</w:t>
      </w:r>
      <w:r>
        <w:rPr>
          <w:spacing w:val="-6"/>
          <w:w w:val="105"/>
          <w:sz w:val="17"/>
        </w:rPr>
        <w:t xml:space="preserve"> </w:t>
      </w:r>
      <w:r>
        <w:rPr>
          <w:w w:val="105"/>
          <w:sz w:val="17"/>
        </w:rPr>
        <w:t>in</w:t>
      </w:r>
      <w:r>
        <w:rPr>
          <w:spacing w:val="-9"/>
          <w:w w:val="105"/>
          <w:sz w:val="17"/>
        </w:rPr>
        <w:t xml:space="preserve"> </w:t>
      </w:r>
      <w:r>
        <w:rPr>
          <w:w w:val="105"/>
          <w:sz w:val="17"/>
        </w:rPr>
        <w:t>the</w:t>
      </w:r>
      <w:r>
        <w:rPr>
          <w:spacing w:val="-9"/>
          <w:w w:val="105"/>
          <w:sz w:val="17"/>
        </w:rPr>
        <w:t xml:space="preserve"> </w:t>
      </w:r>
      <w:r>
        <w:rPr>
          <w:w w:val="105"/>
          <w:sz w:val="17"/>
        </w:rPr>
        <w:t>security</w:t>
      </w:r>
      <w:r>
        <w:rPr>
          <w:spacing w:val="-7"/>
          <w:w w:val="105"/>
          <w:sz w:val="17"/>
        </w:rPr>
        <w:t xml:space="preserve"> </w:t>
      </w:r>
      <w:r>
        <w:rPr>
          <w:w w:val="105"/>
          <w:sz w:val="17"/>
        </w:rPr>
        <w:t>concerned;</w:t>
      </w:r>
      <w:r>
        <w:rPr>
          <w:spacing w:val="-5"/>
          <w:w w:val="105"/>
          <w:sz w:val="17"/>
        </w:rPr>
        <w:t xml:space="preserve"> or</w:t>
      </w:r>
    </w:p>
    <w:p w14:paraId="0A56833B" w14:textId="77777777" w:rsidR="00FE7E48" w:rsidRDefault="00FE7E48">
      <w:pPr>
        <w:pStyle w:val="BodyText"/>
        <w:spacing w:before="117"/>
      </w:pPr>
    </w:p>
    <w:p w14:paraId="33F51C4A" w14:textId="77777777" w:rsidR="00FE7E48" w:rsidRDefault="00CB7212">
      <w:pPr>
        <w:pStyle w:val="ListParagraph"/>
        <w:numPr>
          <w:ilvl w:val="3"/>
          <w:numId w:val="29"/>
        </w:numPr>
        <w:tabs>
          <w:tab w:val="left" w:pos="2708"/>
          <w:tab w:val="left" w:pos="2716"/>
        </w:tabs>
        <w:spacing w:before="1" w:line="336" w:lineRule="auto"/>
        <w:ind w:right="1502" w:hanging="995"/>
        <w:jc w:val="both"/>
        <w:rPr>
          <w:sz w:val="17"/>
        </w:rPr>
      </w:pPr>
      <w:r>
        <w:rPr>
          <w:w w:val="105"/>
          <w:sz w:val="17"/>
        </w:rPr>
        <w:t>the occurrence of significant movements in the markets in which any underlying collective investment schemes are invested since the last valuation point; or</w:t>
      </w:r>
    </w:p>
    <w:p w14:paraId="5D4B2304" w14:textId="77777777" w:rsidR="00FE7E48" w:rsidRDefault="00FE7E48">
      <w:pPr>
        <w:pStyle w:val="BodyText"/>
        <w:spacing w:before="30"/>
      </w:pPr>
    </w:p>
    <w:p w14:paraId="268B2C04" w14:textId="77777777" w:rsidR="00FE7E48" w:rsidRDefault="00CB7212">
      <w:pPr>
        <w:pStyle w:val="ListParagraph"/>
        <w:numPr>
          <w:ilvl w:val="3"/>
          <w:numId w:val="29"/>
        </w:numPr>
        <w:tabs>
          <w:tab w:val="left" w:pos="2708"/>
          <w:tab w:val="left" w:pos="2716"/>
        </w:tabs>
        <w:spacing w:line="333" w:lineRule="auto"/>
        <w:ind w:right="1486" w:hanging="995"/>
        <w:jc w:val="both"/>
        <w:rPr>
          <w:sz w:val="17"/>
        </w:rPr>
      </w:pPr>
      <w:r>
        <w:rPr>
          <w:w w:val="105"/>
          <w:sz w:val="17"/>
        </w:rPr>
        <w:t>the occurrence of a significant event</w:t>
      </w:r>
      <w:r>
        <w:rPr>
          <w:spacing w:val="-5"/>
          <w:w w:val="105"/>
          <w:sz w:val="17"/>
        </w:rPr>
        <w:t xml:space="preserve"> </w:t>
      </w:r>
      <w:r>
        <w:rPr>
          <w:w w:val="105"/>
          <w:sz w:val="17"/>
        </w:rPr>
        <w:t>since the most recent</w:t>
      </w:r>
      <w:r>
        <w:rPr>
          <w:spacing w:val="-6"/>
          <w:w w:val="105"/>
          <w:sz w:val="17"/>
        </w:rPr>
        <w:t xml:space="preserve"> </w:t>
      </w:r>
      <w:r>
        <w:rPr>
          <w:w w:val="105"/>
          <w:sz w:val="17"/>
        </w:rPr>
        <w:t>closure of the market where the price of the</w:t>
      </w:r>
      <w:r>
        <w:rPr>
          <w:spacing w:val="40"/>
          <w:w w:val="105"/>
          <w:sz w:val="17"/>
        </w:rPr>
        <w:t xml:space="preserve"> </w:t>
      </w:r>
      <w:r>
        <w:rPr>
          <w:w w:val="105"/>
          <w:sz w:val="17"/>
        </w:rPr>
        <w:t>security is taken.</w:t>
      </w:r>
    </w:p>
    <w:p w14:paraId="44246DF2" w14:textId="77777777" w:rsidR="00FE7E48" w:rsidRDefault="00FE7E48">
      <w:pPr>
        <w:pStyle w:val="BodyText"/>
        <w:spacing w:before="128"/>
      </w:pPr>
    </w:p>
    <w:p w14:paraId="449AA43F" w14:textId="77777777" w:rsidR="00FE7E48" w:rsidRDefault="00CB7212">
      <w:pPr>
        <w:pStyle w:val="ListParagraph"/>
        <w:numPr>
          <w:ilvl w:val="2"/>
          <w:numId w:val="29"/>
        </w:numPr>
        <w:tabs>
          <w:tab w:val="left" w:pos="1583"/>
        </w:tabs>
        <w:ind w:left="1583" w:hanging="852"/>
        <w:rPr>
          <w:sz w:val="17"/>
        </w:rPr>
      </w:pPr>
      <w:r>
        <w:rPr>
          <w:w w:val="105"/>
          <w:sz w:val="17"/>
        </w:rPr>
        <w:t>The</w:t>
      </w:r>
      <w:r>
        <w:rPr>
          <w:spacing w:val="1"/>
          <w:w w:val="105"/>
          <w:sz w:val="17"/>
        </w:rPr>
        <w:t xml:space="preserve"> </w:t>
      </w:r>
      <w:r>
        <w:rPr>
          <w:w w:val="105"/>
          <w:sz w:val="17"/>
        </w:rPr>
        <w:t>circumstances</w:t>
      </w:r>
      <w:r>
        <w:rPr>
          <w:spacing w:val="-9"/>
          <w:w w:val="105"/>
          <w:sz w:val="17"/>
        </w:rPr>
        <w:t xml:space="preserve"> </w:t>
      </w:r>
      <w:r>
        <w:rPr>
          <w:w w:val="105"/>
          <w:sz w:val="17"/>
        </w:rPr>
        <w:t>which</w:t>
      </w:r>
      <w:r>
        <w:rPr>
          <w:spacing w:val="1"/>
          <w:w w:val="105"/>
          <w:sz w:val="17"/>
        </w:rPr>
        <w:t xml:space="preserve"> </w:t>
      </w:r>
      <w:r>
        <w:rPr>
          <w:w w:val="105"/>
          <w:sz w:val="17"/>
        </w:rPr>
        <w:t>may</w:t>
      </w:r>
      <w:r>
        <w:rPr>
          <w:spacing w:val="5"/>
          <w:w w:val="105"/>
          <w:sz w:val="17"/>
        </w:rPr>
        <w:t xml:space="preserve"> </w:t>
      </w:r>
      <w:r>
        <w:rPr>
          <w:w w:val="105"/>
          <w:sz w:val="17"/>
        </w:rPr>
        <w:t>give</w:t>
      </w:r>
      <w:r>
        <w:rPr>
          <w:spacing w:val="-10"/>
          <w:w w:val="105"/>
          <w:sz w:val="17"/>
        </w:rPr>
        <w:t xml:space="preserve"> </w:t>
      </w:r>
      <w:r>
        <w:rPr>
          <w:w w:val="105"/>
          <w:sz w:val="17"/>
        </w:rPr>
        <w:t>rise</w:t>
      </w:r>
      <w:r>
        <w:rPr>
          <w:spacing w:val="-14"/>
          <w:w w:val="105"/>
          <w:sz w:val="17"/>
        </w:rPr>
        <w:t xml:space="preserve"> </w:t>
      </w:r>
      <w:r>
        <w:rPr>
          <w:w w:val="105"/>
          <w:sz w:val="17"/>
        </w:rPr>
        <w:t>to</w:t>
      </w:r>
      <w:r>
        <w:rPr>
          <w:spacing w:val="13"/>
          <w:w w:val="105"/>
          <w:sz w:val="17"/>
        </w:rPr>
        <w:t xml:space="preserve"> </w:t>
      </w:r>
      <w:r>
        <w:rPr>
          <w:w w:val="105"/>
          <w:sz w:val="17"/>
        </w:rPr>
        <w:t>a</w:t>
      </w:r>
      <w:r>
        <w:rPr>
          <w:spacing w:val="-15"/>
          <w:w w:val="105"/>
          <w:sz w:val="17"/>
        </w:rPr>
        <w:t xml:space="preserve"> </w:t>
      </w:r>
      <w:r>
        <w:rPr>
          <w:w w:val="105"/>
          <w:sz w:val="17"/>
        </w:rPr>
        <w:t>fair value</w:t>
      </w:r>
      <w:r>
        <w:rPr>
          <w:spacing w:val="-11"/>
          <w:w w:val="105"/>
          <w:sz w:val="17"/>
        </w:rPr>
        <w:t xml:space="preserve"> </w:t>
      </w:r>
      <w:r>
        <w:rPr>
          <w:w w:val="105"/>
          <w:sz w:val="17"/>
        </w:rPr>
        <w:t>price</w:t>
      </w:r>
      <w:r>
        <w:rPr>
          <w:spacing w:val="3"/>
          <w:w w:val="105"/>
          <w:sz w:val="17"/>
        </w:rPr>
        <w:t xml:space="preserve"> </w:t>
      </w:r>
      <w:r>
        <w:rPr>
          <w:w w:val="105"/>
          <w:sz w:val="17"/>
        </w:rPr>
        <w:t>being</w:t>
      </w:r>
      <w:r>
        <w:rPr>
          <w:spacing w:val="-15"/>
          <w:w w:val="105"/>
          <w:sz w:val="17"/>
        </w:rPr>
        <w:t xml:space="preserve"> </w:t>
      </w:r>
      <w:r>
        <w:rPr>
          <w:w w:val="105"/>
          <w:sz w:val="17"/>
        </w:rPr>
        <w:t>used</w:t>
      </w:r>
      <w:r>
        <w:rPr>
          <w:spacing w:val="-1"/>
          <w:w w:val="105"/>
          <w:sz w:val="17"/>
        </w:rPr>
        <w:t xml:space="preserve"> </w:t>
      </w:r>
      <w:r>
        <w:rPr>
          <w:spacing w:val="-2"/>
          <w:w w:val="105"/>
          <w:sz w:val="17"/>
        </w:rPr>
        <w:t>include:</w:t>
      </w:r>
    </w:p>
    <w:p w14:paraId="7B9BDBBA" w14:textId="77777777" w:rsidR="00FE7E48" w:rsidRDefault="00FE7E48">
      <w:pPr>
        <w:pStyle w:val="BodyText"/>
        <w:spacing w:before="36"/>
      </w:pPr>
    </w:p>
    <w:p w14:paraId="25495C6B" w14:textId="77777777" w:rsidR="00FE7E48" w:rsidRDefault="00CB7212">
      <w:pPr>
        <w:pStyle w:val="ListParagraph"/>
        <w:numPr>
          <w:ilvl w:val="3"/>
          <w:numId w:val="29"/>
        </w:numPr>
        <w:tabs>
          <w:tab w:val="left" w:pos="2716"/>
        </w:tabs>
        <w:ind w:hanging="991"/>
        <w:rPr>
          <w:sz w:val="17"/>
        </w:rPr>
      </w:pPr>
      <w:r>
        <w:rPr>
          <w:w w:val="105"/>
          <w:sz w:val="17"/>
        </w:rPr>
        <w:t>no</w:t>
      </w:r>
      <w:r>
        <w:rPr>
          <w:spacing w:val="-10"/>
          <w:w w:val="105"/>
          <w:sz w:val="17"/>
        </w:rPr>
        <w:t xml:space="preserve"> </w:t>
      </w:r>
      <w:r>
        <w:rPr>
          <w:w w:val="105"/>
          <w:sz w:val="17"/>
        </w:rPr>
        <w:t>recent</w:t>
      </w:r>
      <w:r>
        <w:rPr>
          <w:spacing w:val="-8"/>
          <w:w w:val="105"/>
          <w:sz w:val="17"/>
        </w:rPr>
        <w:t xml:space="preserve"> </w:t>
      </w:r>
      <w:r>
        <w:rPr>
          <w:w w:val="105"/>
          <w:sz w:val="17"/>
        </w:rPr>
        <w:t>trade</w:t>
      </w:r>
      <w:r>
        <w:rPr>
          <w:spacing w:val="-8"/>
          <w:w w:val="105"/>
          <w:sz w:val="17"/>
        </w:rPr>
        <w:t xml:space="preserve"> </w:t>
      </w:r>
      <w:r>
        <w:rPr>
          <w:w w:val="105"/>
          <w:sz w:val="17"/>
        </w:rPr>
        <w:t>in</w:t>
      </w:r>
      <w:r>
        <w:rPr>
          <w:spacing w:val="-8"/>
          <w:w w:val="105"/>
          <w:sz w:val="17"/>
        </w:rPr>
        <w:t xml:space="preserve"> </w:t>
      </w:r>
      <w:r>
        <w:rPr>
          <w:w w:val="105"/>
          <w:sz w:val="17"/>
        </w:rPr>
        <w:t>the</w:t>
      </w:r>
      <w:r>
        <w:rPr>
          <w:spacing w:val="-5"/>
          <w:w w:val="105"/>
          <w:sz w:val="17"/>
        </w:rPr>
        <w:t xml:space="preserve"> </w:t>
      </w:r>
      <w:r>
        <w:rPr>
          <w:w w:val="105"/>
          <w:sz w:val="17"/>
        </w:rPr>
        <w:t>security concerned;</w:t>
      </w:r>
      <w:r>
        <w:rPr>
          <w:spacing w:val="-1"/>
          <w:w w:val="105"/>
          <w:sz w:val="17"/>
        </w:rPr>
        <w:t xml:space="preserve"> </w:t>
      </w:r>
      <w:r>
        <w:rPr>
          <w:spacing w:val="-5"/>
          <w:w w:val="105"/>
          <w:sz w:val="17"/>
        </w:rPr>
        <w:t>or</w:t>
      </w:r>
    </w:p>
    <w:p w14:paraId="0A6B3371" w14:textId="77777777" w:rsidR="00FE7E48" w:rsidRDefault="00FE7E48">
      <w:pPr>
        <w:pStyle w:val="BodyText"/>
        <w:spacing w:before="115"/>
      </w:pPr>
    </w:p>
    <w:p w14:paraId="4DA11CDD" w14:textId="77777777" w:rsidR="00FE7E48" w:rsidRDefault="00CB7212">
      <w:pPr>
        <w:pStyle w:val="ListParagraph"/>
        <w:numPr>
          <w:ilvl w:val="3"/>
          <w:numId w:val="29"/>
        </w:numPr>
        <w:tabs>
          <w:tab w:val="left" w:pos="2716"/>
        </w:tabs>
        <w:ind w:hanging="991"/>
        <w:rPr>
          <w:sz w:val="17"/>
        </w:rPr>
      </w:pPr>
      <w:r>
        <w:rPr>
          <w:w w:val="105"/>
          <w:sz w:val="17"/>
        </w:rPr>
        <w:t>suspension</w:t>
      </w:r>
      <w:r>
        <w:rPr>
          <w:spacing w:val="-3"/>
          <w:w w:val="105"/>
          <w:sz w:val="17"/>
        </w:rPr>
        <w:t xml:space="preserve"> </w:t>
      </w:r>
      <w:r>
        <w:rPr>
          <w:w w:val="105"/>
          <w:sz w:val="17"/>
        </w:rPr>
        <w:t>of</w:t>
      </w:r>
      <w:r>
        <w:rPr>
          <w:spacing w:val="-6"/>
          <w:w w:val="105"/>
          <w:sz w:val="17"/>
        </w:rPr>
        <w:t xml:space="preserve"> </w:t>
      </w:r>
      <w:r>
        <w:rPr>
          <w:w w:val="105"/>
          <w:sz w:val="17"/>
        </w:rPr>
        <w:t>dealings</w:t>
      </w:r>
      <w:r>
        <w:rPr>
          <w:spacing w:val="-6"/>
          <w:w w:val="105"/>
          <w:sz w:val="17"/>
        </w:rPr>
        <w:t xml:space="preserve"> </w:t>
      </w:r>
      <w:r>
        <w:rPr>
          <w:w w:val="105"/>
          <w:sz w:val="17"/>
        </w:rPr>
        <w:t>in</w:t>
      </w:r>
      <w:r>
        <w:rPr>
          <w:spacing w:val="-9"/>
          <w:w w:val="105"/>
          <w:sz w:val="17"/>
        </w:rPr>
        <w:t xml:space="preserve"> </w:t>
      </w:r>
      <w:r>
        <w:rPr>
          <w:w w:val="105"/>
          <w:sz w:val="17"/>
        </w:rPr>
        <w:t>the</w:t>
      </w:r>
      <w:r>
        <w:rPr>
          <w:spacing w:val="-9"/>
          <w:w w:val="105"/>
          <w:sz w:val="17"/>
        </w:rPr>
        <w:t xml:space="preserve"> </w:t>
      </w:r>
      <w:r>
        <w:rPr>
          <w:w w:val="105"/>
          <w:sz w:val="17"/>
        </w:rPr>
        <w:t>security</w:t>
      </w:r>
      <w:r>
        <w:rPr>
          <w:spacing w:val="-7"/>
          <w:w w:val="105"/>
          <w:sz w:val="17"/>
        </w:rPr>
        <w:t xml:space="preserve"> </w:t>
      </w:r>
      <w:r>
        <w:rPr>
          <w:w w:val="105"/>
          <w:sz w:val="17"/>
        </w:rPr>
        <w:t>concerned;</w:t>
      </w:r>
      <w:r>
        <w:rPr>
          <w:spacing w:val="-5"/>
          <w:w w:val="105"/>
          <w:sz w:val="17"/>
        </w:rPr>
        <w:t xml:space="preserve"> or</w:t>
      </w:r>
    </w:p>
    <w:p w14:paraId="38DD2792" w14:textId="77777777" w:rsidR="00FE7E48" w:rsidRDefault="00FE7E48">
      <w:pPr>
        <w:pStyle w:val="BodyText"/>
        <w:spacing w:before="119"/>
      </w:pPr>
    </w:p>
    <w:p w14:paraId="1743EB5A" w14:textId="77777777" w:rsidR="00FE7E48" w:rsidRDefault="00CB7212">
      <w:pPr>
        <w:pStyle w:val="ListParagraph"/>
        <w:numPr>
          <w:ilvl w:val="3"/>
          <w:numId w:val="29"/>
        </w:numPr>
        <w:tabs>
          <w:tab w:val="left" w:pos="2708"/>
          <w:tab w:val="left" w:pos="2716"/>
        </w:tabs>
        <w:spacing w:line="336" w:lineRule="auto"/>
        <w:ind w:right="1502" w:hanging="995"/>
        <w:jc w:val="both"/>
        <w:rPr>
          <w:sz w:val="17"/>
        </w:rPr>
      </w:pPr>
      <w:r>
        <w:rPr>
          <w:w w:val="105"/>
          <w:sz w:val="17"/>
        </w:rPr>
        <w:t>the occurrence of significant movements in the markets in which any underlying collective investment schemes are invested since the last valuation point; or</w:t>
      </w:r>
    </w:p>
    <w:p w14:paraId="23A890F9" w14:textId="77777777" w:rsidR="00FE7E48" w:rsidRDefault="00FE7E48">
      <w:pPr>
        <w:pStyle w:val="BodyText"/>
        <w:spacing w:before="30"/>
      </w:pPr>
    </w:p>
    <w:p w14:paraId="14CE598E" w14:textId="77777777" w:rsidR="00FE7E48" w:rsidRDefault="00CB7212">
      <w:pPr>
        <w:pStyle w:val="ListParagraph"/>
        <w:numPr>
          <w:ilvl w:val="3"/>
          <w:numId w:val="29"/>
        </w:numPr>
        <w:tabs>
          <w:tab w:val="left" w:pos="2708"/>
          <w:tab w:val="left" w:pos="2716"/>
        </w:tabs>
        <w:spacing w:before="1" w:line="340" w:lineRule="auto"/>
        <w:ind w:right="1496" w:hanging="995"/>
        <w:jc w:val="both"/>
        <w:rPr>
          <w:sz w:val="17"/>
        </w:rPr>
      </w:pPr>
      <w:r>
        <w:rPr>
          <w:w w:val="105"/>
          <w:sz w:val="17"/>
        </w:rPr>
        <w:t>the occurrence of a</w:t>
      </w:r>
      <w:r>
        <w:rPr>
          <w:spacing w:val="-1"/>
          <w:w w:val="105"/>
          <w:sz w:val="17"/>
        </w:rPr>
        <w:t xml:space="preserve"> </w:t>
      </w:r>
      <w:r>
        <w:rPr>
          <w:w w:val="105"/>
          <w:sz w:val="17"/>
        </w:rPr>
        <w:t>significant event since</w:t>
      </w:r>
      <w:r>
        <w:rPr>
          <w:spacing w:val="-1"/>
          <w:w w:val="105"/>
          <w:sz w:val="17"/>
        </w:rPr>
        <w:t xml:space="preserve"> </w:t>
      </w:r>
      <w:r>
        <w:rPr>
          <w:w w:val="105"/>
          <w:sz w:val="17"/>
        </w:rPr>
        <w:t>the</w:t>
      </w:r>
      <w:r>
        <w:rPr>
          <w:spacing w:val="-2"/>
          <w:w w:val="105"/>
          <w:sz w:val="17"/>
        </w:rPr>
        <w:t xml:space="preserve"> </w:t>
      </w:r>
      <w:r>
        <w:rPr>
          <w:w w:val="105"/>
          <w:sz w:val="17"/>
        </w:rPr>
        <w:t>most recent closure of the market where the price of the</w:t>
      </w:r>
      <w:r>
        <w:rPr>
          <w:spacing w:val="40"/>
          <w:w w:val="105"/>
          <w:sz w:val="17"/>
        </w:rPr>
        <w:t xml:space="preserve"> </w:t>
      </w:r>
      <w:r>
        <w:rPr>
          <w:w w:val="105"/>
          <w:sz w:val="17"/>
        </w:rPr>
        <w:t>security is taken.</w:t>
      </w:r>
    </w:p>
    <w:p w14:paraId="4B4E5FCC" w14:textId="77777777" w:rsidR="00FE7E48" w:rsidRDefault="00FE7E48">
      <w:pPr>
        <w:pStyle w:val="BodyText"/>
        <w:spacing w:before="116"/>
      </w:pPr>
    </w:p>
    <w:p w14:paraId="18BDEC54" w14:textId="77777777" w:rsidR="00FE7E48" w:rsidRDefault="00CB7212">
      <w:pPr>
        <w:pStyle w:val="ListParagraph"/>
        <w:numPr>
          <w:ilvl w:val="2"/>
          <w:numId w:val="29"/>
        </w:numPr>
        <w:tabs>
          <w:tab w:val="left" w:pos="1583"/>
        </w:tabs>
        <w:spacing w:line="348" w:lineRule="auto"/>
        <w:ind w:left="1583" w:right="1326" w:hanging="852"/>
        <w:rPr>
          <w:sz w:val="17"/>
        </w:rPr>
      </w:pPr>
      <w:r>
        <w:rPr>
          <w:w w:val="105"/>
          <w:sz w:val="17"/>
        </w:rPr>
        <w:t>In</w:t>
      </w:r>
      <w:r>
        <w:rPr>
          <w:spacing w:val="-1"/>
          <w:w w:val="105"/>
          <w:sz w:val="17"/>
        </w:rPr>
        <w:t xml:space="preserve"> </w:t>
      </w:r>
      <w:r>
        <w:rPr>
          <w:w w:val="105"/>
          <w:sz w:val="17"/>
        </w:rPr>
        <w:t>determining</w:t>
      </w:r>
      <w:r>
        <w:rPr>
          <w:spacing w:val="-4"/>
          <w:w w:val="105"/>
          <w:sz w:val="17"/>
        </w:rPr>
        <w:t xml:space="preserve"> </w:t>
      </w:r>
      <w:r>
        <w:rPr>
          <w:w w:val="105"/>
          <w:sz w:val="17"/>
        </w:rPr>
        <w:t>whether</w:t>
      </w:r>
      <w:r>
        <w:rPr>
          <w:spacing w:val="-3"/>
          <w:w w:val="105"/>
          <w:sz w:val="17"/>
        </w:rPr>
        <w:t xml:space="preserve"> </w:t>
      </w:r>
      <w:r>
        <w:rPr>
          <w:w w:val="105"/>
          <w:sz w:val="17"/>
        </w:rPr>
        <w:t>to</w:t>
      </w:r>
      <w:r>
        <w:rPr>
          <w:spacing w:val="-3"/>
          <w:w w:val="105"/>
          <w:sz w:val="17"/>
        </w:rPr>
        <w:t xml:space="preserve"> </w:t>
      </w:r>
      <w:r>
        <w:rPr>
          <w:w w:val="105"/>
          <w:sz w:val="17"/>
        </w:rPr>
        <w:t>use</w:t>
      </w:r>
      <w:r>
        <w:rPr>
          <w:spacing w:val="-4"/>
          <w:w w:val="105"/>
          <w:sz w:val="17"/>
        </w:rPr>
        <w:t xml:space="preserve"> </w:t>
      </w:r>
      <w:r>
        <w:rPr>
          <w:w w:val="105"/>
          <w:sz w:val="17"/>
        </w:rPr>
        <w:t>such a</w:t>
      </w:r>
      <w:r>
        <w:rPr>
          <w:spacing w:val="-2"/>
          <w:w w:val="105"/>
          <w:sz w:val="17"/>
        </w:rPr>
        <w:t xml:space="preserve"> </w:t>
      </w:r>
      <w:r>
        <w:rPr>
          <w:w w:val="105"/>
          <w:sz w:val="17"/>
        </w:rPr>
        <w:t>fair value</w:t>
      </w:r>
      <w:r>
        <w:rPr>
          <w:spacing w:val="-4"/>
          <w:w w:val="105"/>
          <w:sz w:val="17"/>
        </w:rPr>
        <w:t xml:space="preserve"> </w:t>
      </w:r>
      <w:r>
        <w:rPr>
          <w:w w:val="105"/>
          <w:sz w:val="17"/>
        </w:rPr>
        <w:t>price,</w:t>
      </w:r>
      <w:r>
        <w:rPr>
          <w:spacing w:val="-2"/>
          <w:w w:val="105"/>
          <w:sz w:val="17"/>
        </w:rPr>
        <w:t xml:space="preserve"> </w:t>
      </w:r>
      <w:r>
        <w:rPr>
          <w:w w:val="105"/>
          <w:sz w:val="17"/>
        </w:rPr>
        <w:t>the</w:t>
      </w:r>
      <w:r>
        <w:rPr>
          <w:spacing w:val="-4"/>
          <w:w w:val="105"/>
          <w:sz w:val="17"/>
        </w:rPr>
        <w:t xml:space="preserve"> </w:t>
      </w:r>
      <w:r>
        <w:rPr>
          <w:w w:val="105"/>
          <w:sz w:val="17"/>
        </w:rPr>
        <w:t>Manager</w:t>
      </w:r>
      <w:r>
        <w:rPr>
          <w:spacing w:val="-3"/>
          <w:w w:val="105"/>
          <w:sz w:val="17"/>
        </w:rPr>
        <w:t xml:space="preserve"> </w:t>
      </w:r>
      <w:r>
        <w:rPr>
          <w:w w:val="105"/>
          <w:sz w:val="17"/>
        </w:rPr>
        <w:t>will</w:t>
      </w:r>
      <w:r>
        <w:rPr>
          <w:spacing w:val="-5"/>
          <w:w w:val="105"/>
          <w:sz w:val="17"/>
        </w:rPr>
        <w:t xml:space="preserve"> </w:t>
      </w:r>
      <w:r>
        <w:rPr>
          <w:w w:val="105"/>
          <w:sz w:val="17"/>
        </w:rPr>
        <w:t>include</w:t>
      </w:r>
      <w:r>
        <w:rPr>
          <w:spacing w:val="-2"/>
          <w:w w:val="105"/>
          <w:sz w:val="17"/>
        </w:rPr>
        <w:t xml:space="preserve"> </w:t>
      </w:r>
      <w:r>
        <w:rPr>
          <w:w w:val="105"/>
          <w:sz w:val="17"/>
        </w:rPr>
        <w:t>in their consideration but need not be limited to:</w:t>
      </w:r>
    </w:p>
    <w:p w14:paraId="4920167A" w14:textId="77777777" w:rsidR="00FE7E48" w:rsidRDefault="00CB7212">
      <w:pPr>
        <w:pStyle w:val="ListParagraph"/>
        <w:numPr>
          <w:ilvl w:val="3"/>
          <w:numId w:val="29"/>
        </w:numPr>
        <w:tabs>
          <w:tab w:val="left" w:pos="2716"/>
        </w:tabs>
        <w:spacing w:before="149"/>
        <w:ind w:hanging="991"/>
        <w:rPr>
          <w:sz w:val="17"/>
        </w:rPr>
      </w:pPr>
      <w:r>
        <w:rPr>
          <w:w w:val="105"/>
          <w:sz w:val="17"/>
        </w:rPr>
        <w:t>the</w:t>
      </w:r>
      <w:r>
        <w:rPr>
          <w:spacing w:val="-9"/>
          <w:w w:val="105"/>
          <w:sz w:val="17"/>
        </w:rPr>
        <w:t xml:space="preserve"> </w:t>
      </w:r>
      <w:r>
        <w:rPr>
          <w:w w:val="105"/>
          <w:sz w:val="17"/>
        </w:rPr>
        <w:t>type</w:t>
      </w:r>
      <w:r>
        <w:rPr>
          <w:spacing w:val="-4"/>
          <w:w w:val="105"/>
          <w:sz w:val="17"/>
        </w:rPr>
        <w:t xml:space="preserve"> </w:t>
      </w:r>
      <w:r>
        <w:rPr>
          <w:w w:val="105"/>
          <w:sz w:val="17"/>
        </w:rPr>
        <w:t>of</w:t>
      </w:r>
      <w:r>
        <w:rPr>
          <w:spacing w:val="-4"/>
          <w:w w:val="105"/>
          <w:sz w:val="17"/>
        </w:rPr>
        <w:t xml:space="preserve"> </w:t>
      </w:r>
      <w:r>
        <w:rPr>
          <w:w w:val="105"/>
          <w:sz w:val="17"/>
        </w:rPr>
        <w:t>authorised</w:t>
      </w:r>
      <w:r>
        <w:rPr>
          <w:spacing w:val="-7"/>
          <w:w w:val="105"/>
          <w:sz w:val="17"/>
        </w:rPr>
        <w:t xml:space="preserve"> </w:t>
      </w:r>
      <w:r>
        <w:rPr>
          <w:w w:val="105"/>
          <w:sz w:val="17"/>
        </w:rPr>
        <w:t>fund</w:t>
      </w:r>
      <w:r>
        <w:rPr>
          <w:spacing w:val="-5"/>
          <w:w w:val="105"/>
          <w:sz w:val="17"/>
        </w:rPr>
        <w:t xml:space="preserve"> </w:t>
      </w:r>
      <w:r>
        <w:rPr>
          <w:spacing w:val="-2"/>
          <w:w w:val="105"/>
          <w:sz w:val="17"/>
        </w:rPr>
        <w:t>concerned;</w:t>
      </w:r>
    </w:p>
    <w:p w14:paraId="6F0B167E" w14:textId="77777777" w:rsidR="00FE7E48" w:rsidRDefault="00FE7E48">
      <w:pPr>
        <w:pStyle w:val="BodyText"/>
        <w:spacing w:before="117"/>
      </w:pPr>
    </w:p>
    <w:p w14:paraId="176AC741" w14:textId="77777777" w:rsidR="00FE7E48" w:rsidRDefault="00CB7212">
      <w:pPr>
        <w:pStyle w:val="ListParagraph"/>
        <w:numPr>
          <w:ilvl w:val="3"/>
          <w:numId w:val="29"/>
        </w:numPr>
        <w:tabs>
          <w:tab w:val="left" w:pos="2716"/>
        </w:tabs>
        <w:spacing w:before="1"/>
        <w:ind w:hanging="991"/>
        <w:rPr>
          <w:sz w:val="17"/>
        </w:rPr>
      </w:pPr>
      <w:r>
        <w:rPr>
          <w:w w:val="105"/>
          <w:sz w:val="17"/>
        </w:rPr>
        <w:t>the</w:t>
      </w:r>
      <w:r>
        <w:rPr>
          <w:spacing w:val="-8"/>
          <w:w w:val="105"/>
          <w:sz w:val="17"/>
        </w:rPr>
        <w:t xml:space="preserve"> </w:t>
      </w:r>
      <w:r>
        <w:rPr>
          <w:w w:val="105"/>
          <w:sz w:val="17"/>
        </w:rPr>
        <w:t>securities</w:t>
      </w:r>
      <w:r>
        <w:rPr>
          <w:spacing w:val="-7"/>
          <w:w w:val="105"/>
          <w:sz w:val="17"/>
        </w:rPr>
        <w:t xml:space="preserve"> </w:t>
      </w:r>
      <w:r>
        <w:rPr>
          <w:spacing w:val="-2"/>
          <w:w w:val="105"/>
          <w:sz w:val="17"/>
        </w:rPr>
        <w:t>involved;</w:t>
      </w:r>
    </w:p>
    <w:p w14:paraId="766AB63E" w14:textId="77777777" w:rsidR="00FE7E48" w:rsidRDefault="00FE7E48">
      <w:pPr>
        <w:pStyle w:val="ListParagraph"/>
        <w:rPr>
          <w:sz w:val="17"/>
        </w:rPr>
        <w:sectPr w:rsidR="00FE7E48">
          <w:pgSz w:w="11930" w:h="16860"/>
          <w:pgMar w:top="1440" w:right="283" w:bottom="1180" w:left="1417" w:header="0" w:footer="923" w:gutter="0"/>
          <w:cols w:space="720"/>
        </w:sectPr>
      </w:pPr>
    </w:p>
    <w:p w14:paraId="76DE5A1D" w14:textId="77777777" w:rsidR="00FE7E48" w:rsidRDefault="00CB7212">
      <w:pPr>
        <w:pStyle w:val="ListParagraph"/>
        <w:numPr>
          <w:ilvl w:val="3"/>
          <w:numId w:val="29"/>
        </w:numPr>
        <w:tabs>
          <w:tab w:val="left" w:pos="2716"/>
        </w:tabs>
        <w:spacing w:before="72" w:line="338" w:lineRule="auto"/>
        <w:ind w:right="1723" w:hanging="995"/>
        <w:rPr>
          <w:sz w:val="17"/>
        </w:rPr>
      </w:pPr>
      <w:r>
        <w:rPr>
          <w:sz w:val="17"/>
        </w:rPr>
        <w:t>whether</w:t>
      </w:r>
      <w:r>
        <w:rPr>
          <w:spacing w:val="-5"/>
          <w:sz w:val="17"/>
        </w:rPr>
        <w:t xml:space="preserve"> </w:t>
      </w:r>
      <w:r>
        <w:rPr>
          <w:sz w:val="17"/>
        </w:rPr>
        <w:t>the</w:t>
      </w:r>
      <w:r>
        <w:rPr>
          <w:spacing w:val="-5"/>
          <w:sz w:val="17"/>
        </w:rPr>
        <w:t xml:space="preserve"> </w:t>
      </w:r>
      <w:r>
        <w:rPr>
          <w:sz w:val="17"/>
        </w:rPr>
        <w:t>underlying</w:t>
      </w:r>
      <w:r>
        <w:rPr>
          <w:spacing w:val="-4"/>
          <w:sz w:val="17"/>
        </w:rPr>
        <w:t xml:space="preserve"> </w:t>
      </w:r>
      <w:r>
        <w:rPr>
          <w:sz w:val="17"/>
        </w:rPr>
        <w:t>collective</w:t>
      </w:r>
      <w:r>
        <w:rPr>
          <w:spacing w:val="-5"/>
          <w:sz w:val="17"/>
        </w:rPr>
        <w:t xml:space="preserve"> </w:t>
      </w:r>
      <w:r>
        <w:rPr>
          <w:sz w:val="17"/>
        </w:rPr>
        <w:t>investment</w:t>
      </w:r>
      <w:r>
        <w:rPr>
          <w:spacing w:val="-4"/>
          <w:sz w:val="17"/>
        </w:rPr>
        <w:t xml:space="preserve"> </w:t>
      </w:r>
      <w:r>
        <w:rPr>
          <w:sz w:val="17"/>
        </w:rPr>
        <w:t>schemes</w:t>
      </w:r>
      <w:r>
        <w:rPr>
          <w:spacing w:val="-4"/>
          <w:sz w:val="17"/>
        </w:rPr>
        <w:t xml:space="preserve"> </w:t>
      </w:r>
      <w:r>
        <w:rPr>
          <w:sz w:val="17"/>
        </w:rPr>
        <w:t>may</w:t>
      </w:r>
      <w:r>
        <w:rPr>
          <w:spacing w:val="-4"/>
          <w:sz w:val="17"/>
        </w:rPr>
        <w:t xml:space="preserve"> </w:t>
      </w:r>
      <w:r>
        <w:rPr>
          <w:sz w:val="17"/>
        </w:rPr>
        <w:t>already have applied fair value pricing;</w:t>
      </w:r>
    </w:p>
    <w:p w14:paraId="4B33F276" w14:textId="77777777" w:rsidR="00FE7E48" w:rsidRDefault="00FE7E48">
      <w:pPr>
        <w:pStyle w:val="BodyText"/>
        <w:spacing w:before="27"/>
      </w:pPr>
    </w:p>
    <w:p w14:paraId="22E97050" w14:textId="77777777" w:rsidR="00FE7E48" w:rsidRDefault="00CB7212">
      <w:pPr>
        <w:pStyle w:val="ListParagraph"/>
        <w:numPr>
          <w:ilvl w:val="3"/>
          <w:numId w:val="29"/>
        </w:numPr>
        <w:tabs>
          <w:tab w:val="left" w:pos="2716"/>
        </w:tabs>
        <w:ind w:hanging="991"/>
        <w:rPr>
          <w:sz w:val="17"/>
        </w:rPr>
      </w:pPr>
      <w:r>
        <w:rPr>
          <w:w w:val="105"/>
          <w:sz w:val="17"/>
        </w:rPr>
        <w:t>the</w:t>
      </w:r>
      <w:r>
        <w:rPr>
          <w:spacing w:val="-7"/>
          <w:w w:val="105"/>
          <w:sz w:val="17"/>
        </w:rPr>
        <w:t xml:space="preserve"> </w:t>
      </w:r>
      <w:r>
        <w:rPr>
          <w:w w:val="105"/>
          <w:sz w:val="17"/>
        </w:rPr>
        <w:t>basis</w:t>
      </w:r>
      <w:r>
        <w:rPr>
          <w:spacing w:val="-6"/>
          <w:w w:val="105"/>
          <w:sz w:val="17"/>
        </w:rPr>
        <w:t xml:space="preserve"> </w:t>
      </w:r>
      <w:r>
        <w:rPr>
          <w:w w:val="105"/>
          <w:sz w:val="17"/>
        </w:rPr>
        <w:t>and</w:t>
      </w:r>
      <w:r>
        <w:rPr>
          <w:spacing w:val="-9"/>
          <w:w w:val="105"/>
          <w:sz w:val="17"/>
        </w:rPr>
        <w:t xml:space="preserve"> </w:t>
      </w:r>
      <w:r>
        <w:rPr>
          <w:w w:val="105"/>
          <w:sz w:val="17"/>
        </w:rPr>
        <w:t>reliability</w:t>
      </w:r>
      <w:r>
        <w:rPr>
          <w:spacing w:val="-5"/>
          <w:w w:val="105"/>
          <w:sz w:val="17"/>
        </w:rPr>
        <w:t xml:space="preserve"> </w:t>
      </w:r>
      <w:r>
        <w:rPr>
          <w:w w:val="105"/>
          <w:sz w:val="17"/>
        </w:rPr>
        <w:t>of</w:t>
      </w:r>
      <w:r>
        <w:rPr>
          <w:spacing w:val="-9"/>
          <w:w w:val="105"/>
          <w:sz w:val="17"/>
        </w:rPr>
        <w:t xml:space="preserve"> </w:t>
      </w:r>
      <w:r>
        <w:rPr>
          <w:w w:val="105"/>
          <w:sz w:val="17"/>
        </w:rPr>
        <w:t>the</w:t>
      </w:r>
      <w:r>
        <w:rPr>
          <w:spacing w:val="-9"/>
          <w:w w:val="105"/>
          <w:sz w:val="17"/>
        </w:rPr>
        <w:t xml:space="preserve"> </w:t>
      </w:r>
      <w:r>
        <w:rPr>
          <w:w w:val="105"/>
          <w:sz w:val="17"/>
        </w:rPr>
        <w:t>alternative</w:t>
      </w:r>
      <w:r>
        <w:rPr>
          <w:spacing w:val="-3"/>
          <w:w w:val="105"/>
          <w:sz w:val="17"/>
        </w:rPr>
        <w:t xml:space="preserve"> </w:t>
      </w:r>
      <w:r>
        <w:rPr>
          <w:w w:val="105"/>
          <w:sz w:val="17"/>
        </w:rPr>
        <w:t>price</w:t>
      </w:r>
      <w:r>
        <w:rPr>
          <w:spacing w:val="-6"/>
          <w:w w:val="105"/>
          <w:sz w:val="17"/>
        </w:rPr>
        <w:t xml:space="preserve"> </w:t>
      </w:r>
      <w:r>
        <w:rPr>
          <w:w w:val="105"/>
          <w:sz w:val="17"/>
        </w:rPr>
        <w:t>used;</w:t>
      </w:r>
      <w:r>
        <w:rPr>
          <w:spacing w:val="-1"/>
          <w:w w:val="105"/>
          <w:sz w:val="17"/>
        </w:rPr>
        <w:t xml:space="preserve"> </w:t>
      </w:r>
      <w:r>
        <w:rPr>
          <w:spacing w:val="-5"/>
          <w:w w:val="105"/>
          <w:sz w:val="17"/>
        </w:rPr>
        <w:t>and</w:t>
      </w:r>
    </w:p>
    <w:p w14:paraId="70865F90" w14:textId="77777777" w:rsidR="00FE7E48" w:rsidRDefault="00FE7E48">
      <w:pPr>
        <w:pStyle w:val="BodyText"/>
        <w:spacing w:before="117"/>
      </w:pPr>
    </w:p>
    <w:p w14:paraId="6E0D017C" w14:textId="77777777" w:rsidR="00FE7E48" w:rsidRDefault="00CB7212">
      <w:pPr>
        <w:pStyle w:val="ListParagraph"/>
        <w:numPr>
          <w:ilvl w:val="3"/>
          <w:numId w:val="29"/>
        </w:numPr>
        <w:tabs>
          <w:tab w:val="left" w:pos="2716"/>
          <w:tab w:val="left" w:pos="2733"/>
        </w:tabs>
        <w:spacing w:line="333" w:lineRule="auto"/>
        <w:ind w:left="2733" w:right="1541" w:hanging="1009"/>
        <w:rPr>
          <w:sz w:val="17"/>
        </w:rPr>
      </w:pPr>
      <w:r>
        <w:rPr>
          <w:w w:val="105"/>
          <w:sz w:val="17"/>
        </w:rPr>
        <w:t>the</w:t>
      </w:r>
      <w:r>
        <w:rPr>
          <w:spacing w:val="40"/>
          <w:w w:val="105"/>
          <w:sz w:val="17"/>
        </w:rPr>
        <w:t xml:space="preserve"> </w:t>
      </w:r>
      <w:r>
        <w:rPr>
          <w:w w:val="105"/>
          <w:sz w:val="17"/>
        </w:rPr>
        <w:t>Manager’s</w:t>
      </w:r>
      <w:r>
        <w:rPr>
          <w:spacing w:val="40"/>
          <w:w w:val="105"/>
          <w:sz w:val="17"/>
        </w:rPr>
        <w:t xml:space="preserve"> </w:t>
      </w:r>
      <w:r>
        <w:rPr>
          <w:w w:val="105"/>
          <w:sz w:val="17"/>
        </w:rPr>
        <w:t>policy</w:t>
      </w:r>
      <w:r>
        <w:rPr>
          <w:spacing w:val="40"/>
          <w:w w:val="105"/>
          <w:sz w:val="17"/>
        </w:rPr>
        <w:t xml:space="preserve"> </w:t>
      </w:r>
      <w:r>
        <w:rPr>
          <w:w w:val="105"/>
          <w:sz w:val="17"/>
        </w:rPr>
        <w:t>on</w:t>
      </w:r>
      <w:r>
        <w:rPr>
          <w:spacing w:val="40"/>
          <w:w w:val="105"/>
          <w:sz w:val="17"/>
        </w:rPr>
        <w:t xml:space="preserve"> </w:t>
      </w:r>
      <w:r>
        <w:rPr>
          <w:w w:val="105"/>
          <w:sz w:val="17"/>
        </w:rPr>
        <w:t>the</w:t>
      </w:r>
      <w:r>
        <w:rPr>
          <w:spacing w:val="40"/>
          <w:w w:val="105"/>
          <w:sz w:val="17"/>
        </w:rPr>
        <w:t xml:space="preserve"> </w:t>
      </w:r>
      <w:r>
        <w:rPr>
          <w:w w:val="105"/>
          <w:sz w:val="17"/>
        </w:rPr>
        <w:t>valuation</w:t>
      </w:r>
      <w:r>
        <w:rPr>
          <w:spacing w:val="40"/>
          <w:w w:val="105"/>
          <w:sz w:val="17"/>
        </w:rPr>
        <w:t xml:space="preserve"> </w:t>
      </w:r>
      <w:r>
        <w:rPr>
          <w:w w:val="105"/>
          <w:sz w:val="17"/>
        </w:rPr>
        <w:t>of</w:t>
      </w:r>
      <w:r>
        <w:rPr>
          <w:spacing w:val="40"/>
          <w:w w:val="105"/>
          <w:sz w:val="17"/>
        </w:rPr>
        <w:t xml:space="preserve"> </w:t>
      </w:r>
      <w:r>
        <w:rPr>
          <w:w w:val="105"/>
          <w:sz w:val="17"/>
        </w:rPr>
        <w:t>Scheme</w:t>
      </w:r>
      <w:r>
        <w:rPr>
          <w:spacing w:val="40"/>
          <w:w w:val="105"/>
          <w:sz w:val="17"/>
        </w:rPr>
        <w:t xml:space="preserve"> </w:t>
      </w:r>
      <w:r>
        <w:rPr>
          <w:w w:val="105"/>
          <w:sz w:val="17"/>
        </w:rPr>
        <w:t>Property</w:t>
      </w:r>
      <w:r>
        <w:rPr>
          <w:spacing w:val="40"/>
          <w:w w:val="105"/>
          <w:sz w:val="17"/>
        </w:rPr>
        <w:t xml:space="preserve"> </w:t>
      </w:r>
      <w:r>
        <w:rPr>
          <w:w w:val="105"/>
          <w:sz w:val="17"/>
        </w:rPr>
        <w:t>as disclosed in this Prospectus.</w:t>
      </w:r>
    </w:p>
    <w:p w14:paraId="03FEDABA" w14:textId="77777777" w:rsidR="00FE7E48" w:rsidRDefault="00FE7E48">
      <w:pPr>
        <w:pStyle w:val="BodyText"/>
        <w:spacing w:before="129"/>
      </w:pPr>
    </w:p>
    <w:p w14:paraId="6319BB9A" w14:textId="77777777" w:rsidR="00FE7E48" w:rsidRDefault="00CB7212">
      <w:pPr>
        <w:pStyle w:val="Heading2"/>
        <w:numPr>
          <w:ilvl w:val="1"/>
          <w:numId w:val="29"/>
        </w:numPr>
        <w:tabs>
          <w:tab w:val="left" w:pos="875"/>
        </w:tabs>
        <w:ind w:hanging="852"/>
      </w:pPr>
      <w:bookmarkStart w:id="39" w:name="_bookmark39"/>
      <w:bookmarkEnd w:id="39"/>
      <w:r>
        <w:t>Price</w:t>
      </w:r>
      <w:r>
        <w:rPr>
          <w:spacing w:val="-7"/>
        </w:rPr>
        <w:t xml:space="preserve"> </w:t>
      </w:r>
      <w:r>
        <w:t>of</w:t>
      </w:r>
      <w:r>
        <w:rPr>
          <w:spacing w:val="-4"/>
        </w:rPr>
        <w:t xml:space="preserve"> </w:t>
      </w:r>
      <w:r>
        <w:t>a</w:t>
      </w:r>
      <w:r>
        <w:rPr>
          <w:spacing w:val="-4"/>
        </w:rPr>
        <w:t xml:space="preserve"> </w:t>
      </w:r>
      <w:r>
        <w:t>Unit</w:t>
      </w:r>
      <w:r>
        <w:rPr>
          <w:spacing w:val="-4"/>
        </w:rPr>
        <w:t xml:space="preserve"> </w:t>
      </w:r>
      <w:r>
        <w:t>of</w:t>
      </w:r>
      <w:r>
        <w:rPr>
          <w:spacing w:val="-4"/>
        </w:rPr>
        <w:t xml:space="preserve"> </w:t>
      </w:r>
      <w:r>
        <w:t>a</w:t>
      </w:r>
      <w:r>
        <w:rPr>
          <w:spacing w:val="-2"/>
        </w:rPr>
        <w:t xml:space="preserve"> </w:t>
      </w:r>
      <w:r>
        <w:rPr>
          <w:spacing w:val="-4"/>
        </w:rPr>
        <w:t>Fund</w:t>
      </w:r>
    </w:p>
    <w:p w14:paraId="6D3EFF53" w14:textId="77777777" w:rsidR="00FE7E48" w:rsidRDefault="00FE7E48">
      <w:pPr>
        <w:pStyle w:val="BodyText"/>
        <w:spacing w:before="38"/>
        <w:rPr>
          <w:b/>
        </w:rPr>
      </w:pPr>
    </w:p>
    <w:p w14:paraId="24D60113" w14:textId="77777777" w:rsidR="00FE7E48" w:rsidRDefault="00CB7212">
      <w:pPr>
        <w:pStyle w:val="BodyText"/>
        <w:spacing w:line="336" w:lineRule="auto"/>
        <w:ind w:left="23" w:right="1486"/>
        <w:jc w:val="both"/>
      </w:pPr>
      <w:r>
        <w:rPr>
          <w:w w:val="105"/>
        </w:rPr>
        <w:t>Units</w:t>
      </w:r>
      <w:r>
        <w:rPr>
          <w:spacing w:val="40"/>
          <w:w w:val="105"/>
        </w:rPr>
        <w:t xml:space="preserve"> </w:t>
      </w:r>
      <w:r>
        <w:rPr>
          <w:w w:val="105"/>
        </w:rPr>
        <w:t>are priced on a single</w:t>
      </w:r>
      <w:r>
        <w:rPr>
          <w:spacing w:val="40"/>
          <w:w w:val="105"/>
        </w:rPr>
        <w:t xml:space="preserve"> </w:t>
      </w:r>
      <w:r>
        <w:rPr>
          <w:w w:val="105"/>
        </w:rPr>
        <w:t>mid-market pricing basis in accordance with the</w:t>
      </w:r>
      <w:r>
        <w:rPr>
          <w:spacing w:val="40"/>
          <w:w w:val="105"/>
        </w:rPr>
        <w:t xml:space="preserve"> </w:t>
      </w:r>
      <w:r>
        <w:rPr>
          <w:w w:val="105"/>
        </w:rPr>
        <w:t>COLL Sourcebook and</w:t>
      </w:r>
      <w:r>
        <w:rPr>
          <w:spacing w:val="-10"/>
          <w:w w:val="105"/>
        </w:rPr>
        <w:t xml:space="preserve"> </w:t>
      </w:r>
      <w:r>
        <w:rPr>
          <w:w w:val="105"/>
        </w:rPr>
        <w:t>the</w:t>
      </w:r>
      <w:r>
        <w:rPr>
          <w:spacing w:val="-15"/>
          <w:w w:val="105"/>
        </w:rPr>
        <w:t xml:space="preserve"> </w:t>
      </w:r>
      <w:r>
        <w:rPr>
          <w:w w:val="105"/>
        </w:rPr>
        <w:t>Trust</w:t>
      </w:r>
      <w:r>
        <w:rPr>
          <w:spacing w:val="-16"/>
          <w:w w:val="105"/>
        </w:rPr>
        <w:t xml:space="preserve"> </w:t>
      </w:r>
      <w:r>
        <w:rPr>
          <w:w w:val="105"/>
        </w:rPr>
        <w:t>Deed.</w:t>
      </w:r>
      <w:r>
        <w:rPr>
          <w:spacing w:val="-12"/>
          <w:w w:val="105"/>
        </w:rPr>
        <w:t xml:space="preserve"> </w:t>
      </w:r>
      <w:r>
        <w:rPr>
          <w:w w:val="105"/>
        </w:rPr>
        <w:t>Each</w:t>
      </w:r>
      <w:r>
        <w:rPr>
          <w:spacing w:val="-14"/>
          <w:w w:val="105"/>
        </w:rPr>
        <w:t xml:space="preserve"> </w:t>
      </w:r>
      <w:r>
        <w:rPr>
          <w:w w:val="105"/>
        </w:rPr>
        <w:t>Fund</w:t>
      </w:r>
      <w:r>
        <w:rPr>
          <w:spacing w:val="-1"/>
          <w:w w:val="105"/>
        </w:rPr>
        <w:t xml:space="preserve"> </w:t>
      </w:r>
      <w:r>
        <w:rPr>
          <w:w w:val="105"/>
        </w:rPr>
        <w:t>deals</w:t>
      </w:r>
      <w:r>
        <w:rPr>
          <w:spacing w:val="-13"/>
          <w:w w:val="105"/>
        </w:rPr>
        <w:t xml:space="preserve"> </w:t>
      </w:r>
      <w:r>
        <w:rPr>
          <w:w w:val="105"/>
        </w:rPr>
        <w:t>on</w:t>
      </w:r>
      <w:r>
        <w:rPr>
          <w:spacing w:val="-1"/>
          <w:w w:val="105"/>
        </w:rPr>
        <w:t xml:space="preserve"> </w:t>
      </w:r>
      <w:r>
        <w:rPr>
          <w:w w:val="105"/>
        </w:rPr>
        <w:t>a</w:t>
      </w:r>
      <w:r>
        <w:rPr>
          <w:spacing w:val="-11"/>
          <w:w w:val="105"/>
        </w:rPr>
        <w:t xml:space="preserve"> </w:t>
      </w:r>
      <w:r>
        <w:rPr>
          <w:w w:val="105"/>
        </w:rPr>
        <w:t>forward</w:t>
      </w:r>
      <w:r>
        <w:rPr>
          <w:spacing w:val="-16"/>
          <w:w w:val="105"/>
        </w:rPr>
        <w:t xml:space="preserve"> </w:t>
      </w:r>
      <w:r>
        <w:rPr>
          <w:w w:val="105"/>
        </w:rPr>
        <w:t>pricing basis</w:t>
      </w:r>
      <w:r>
        <w:rPr>
          <w:spacing w:val="-16"/>
          <w:w w:val="105"/>
        </w:rPr>
        <w:t xml:space="preserve"> </w:t>
      </w:r>
      <w:r>
        <w:rPr>
          <w:w w:val="105"/>
        </w:rPr>
        <w:t>(and</w:t>
      </w:r>
      <w:r>
        <w:rPr>
          <w:spacing w:val="-1"/>
          <w:w w:val="105"/>
        </w:rPr>
        <w:t xml:space="preserve"> </w:t>
      </w:r>
      <w:r>
        <w:rPr>
          <w:w w:val="105"/>
        </w:rPr>
        <w:t>not</w:t>
      </w:r>
      <w:r>
        <w:rPr>
          <w:spacing w:val="-14"/>
          <w:w w:val="105"/>
        </w:rPr>
        <w:t xml:space="preserve"> </w:t>
      </w:r>
      <w:r>
        <w:rPr>
          <w:w w:val="105"/>
        </w:rPr>
        <w:t>on</w:t>
      </w:r>
      <w:r>
        <w:rPr>
          <w:spacing w:val="-5"/>
          <w:w w:val="105"/>
        </w:rPr>
        <w:t xml:space="preserve"> </w:t>
      </w:r>
      <w:r>
        <w:rPr>
          <w:w w:val="105"/>
        </w:rPr>
        <w:t>the</w:t>
      </w:r>
      <w:r>
        <w:rPr>
          <w:spacing w:val="-5"/>
          <w:w w:val="105"/>
        </w:rPr>
        <w:t xml:space="preserve"> </w:t>
      </w:r>
      <w:r>
        <w:rPr>
          <w:w w:val="105"/>
        </w:rPr>
        <w:t>basis</w:t>
      </w:r>
      <w:r>
        <w:rPr>
          <w:spacing w:val="-9"/>
          <w:w w:val="105"/>
        </w:rPr>
        <w:t xml:space="preserve"> </w:t>
      </w:r>
      <w:r>
        <w:rPr>
          <w:w w:val="105"/>
        </w:rPr>
        <w:t>of</w:t>
      </w:r>
      <w:r>
        <w:rPr>
          <w:spacing w:val="-9"/>
          <w:w w:val="105"/>
        </w:rPr>
        <w:t xml:space="preserve"> </w:t>
      </w:r>
      <w:r>
        <w:rPr>
          <w:w w:val="105"/>
        </w:rPr>
        <w:t>published prices). As mentioned above, a forward price is</w:t>
      </w:r>
      <w:r>
        <w:rPr>
          <w:spacing w:val="40"/>
          <w:w w:val="105"/>
        </w:rPr>
        <w:t xml:space="preserve"> </w:t>
      </w:r>
      <w:r>
        <w:rPr>
          <w:w w:val="105"/>
        </w:rPr>
        <w:t>a price calculated</w:t>
      </w:r>
      <w:r>
        <w:rPr>
          <w:spacing w:val="40"/>
          <w:w w:val="105"/>
        </w:rPr>
        <w:t xml:space="preserve"> </w:t>
      </w:r>
      <w:r>
        <w:rPr>
          <w:w w:val="105"/>
        </w:rPr>
        <w:t>at the</w:t>
      </w:r>
      <w:r>
        <w:rPr>
          <w:spacing w:val="40"/>
          <w:w w:val="105"/>
        </w:rPr>
        <w:t xml:space="preserve"> </w:t>
      </w:r>
      <w:r>
        <w:rPr>
          <w:w w:val="105"/>
        </w:rPr>
        <w:t>next Valuation Point after the deal is accepted by the Manager.</w:t>
      </w:r>
    </w:p>
    <w:p w14:paraId="40F3FB5C" w14:textId="77777777" w:rsidR="00FE7E48" w:rsidRDefault="00FE7E48">
      <w:pPr>
        <w:pStyle w:val="BodyText"/>
        <w:spacing w:before="31"/>
      </w:pPr>
    </w:p>
    <w:p w14:paraId="6AFEE0DF" w14:textId="77777777" w:rsidR="00FE7E48" w:rsidRDefault="00CB7212">
      <w:pPr>
        <w:pStyle w:val="BodyText"/>
        <w:spacing w:line="333" w:lineRule="auto"/>
        <w:ind w:left="23" w:right="1485"/>
        <w:jc w:val="both"/>
      </w:pPr>
      <w:r>
        <w:rPr>
          <w:w w:val="105"/>
        </w:rPr>
        <w:t>The price of</w:t>
      </w:r>
      <w:r>
        <w:rPr>
          <w:spacing w:val="-4"/>
          <w:w w:val="105"/>
        </w:rPr>
        <w:t xml:space="preserve"> </w:t>
      </w:r>
      <w:r>
        <w:rPr>
          <w:w w:val="105"/>
        </w:rPr>
        <w:t>a Unit is</w:t>
      </w:r>
      <w:r>
        <w:rPr>
          <w:spacing w:val="-4"/>
          <w:w w:val="105"/>
        </w:rPr>
        <w:t xml:space="preserve"> </w:t>
      </w:r>
      <w:r>
        <w:rPr>
          <w:w w:val="105"/>
        </w:rPr>
        <w:t>the net asset</w:t>
      </w:r>
      <w:r>
        <w:rPr>
          <w:spacing w:val="-2"/>
          <w:w w:val="105"/>
        </w:rPr>
        <w:t xml:space="preserve"> </w:t>
      </w:r>
      <w:r>
        <w:rPr>
          <w:w w:val="105"/>
        </w:rPr>
        <w:t>value of</w:t>
      </w:r>
      <w:r>
        <w:rPr>
          <w:spacing w:val="-3"/>
          <w:w w:val="105"/>
        </w:rPr>
        <w:t xml:space="preserve"> </w:t>
      </w:r>
      <w:r>
        <w:rPr>
          <w:w w:val="105"/>
        </w:rPr>
        <w:t>a Fund attributable to the relevant Unit Class of</w:t>
      </w:r>
      <w:r>
        <w:rPr>
          <w:spacing w:val="-6"/>
          <w:w w:val="105"/>
        </w:rPr>
        <w:t xml:space="preserve"> </w:t>
      </w:r>
      <w:r>
        <w:rPr>
          <w:w w:val="105"/>
        </w:rPr>
        <w:t>that Fund divided by the number of Units in that class in issue.</w:t>
      </w:r>
    </w:p>
    <w:p w14:paraId="4F05ACCB" w14:textId="77777777" w:rsidR="00FE7E48" w:rsidRDefault="00FE7E48">
      <w:pPr>
        <w:pStyle w:val="BodyText"/>
        <w:spacing w:before="38"/>
      </w:pPr>
    </w:p>
    <w:p w14:paraId="27C2C33C" w14:textId="77777777" w:rsidR="00FE7E48" w:rsidRDefault="00CB7212">
      <w:pPr>
        <w:pStyle w:val="BodyText"/>
        <w:spacing w:line="333" w:lineRule="auto"/>
        <w:ind w:left="23" w:right="1502"/>
        <w:jc w:val="both"/>
      </w:pPr>
      <w:r>
        <w:rPr>
          <w:w w:val="105"/>
        </w:rPr>
        <w:t>Special provisions apply</w:t>
      </w:r>
      <w:r>
        <w:rPr>
          <w:spacing w:val="-2"/>
          <w:w w:val="105"/>
        </w:rPr>
        <w:t xml:space="preserve"> </w:t>
      </w:r>
      <w:r>
        <w:rPr>
          <w:w w:val="105"/>
        </w:rPr>
        <w:t>in</w:t>
      </w:r>
      <w:r>
        <w:rPr>
          <w:spacing w:val="-3"/>
          <w:w w:val="105"/>
        </w:rPr>
        <w:t xml:space="preserve"> </w:t>
      </w:r>
      <w:r>
        <w:rPr>
          <w:w w:val="105"/>
        </w:rPr>
        <w:t>the</w:t>
      </w:r>
      <w:r>
        <w:rPr>
          <w:spacing w:val="-1"/>
          <w:w w:val="105"/>
        </w:rPr>
        <w:t xml:space="preserve"> </w:t>
      </w:r>
      <w:r>
        <w:rPr>
          <w:w w:val="105"/>
        </w:rPr>
        <w:t>case</w:t>
      </w:r>
      <w:r>
        <w:rPr>
          <w:spacing w:val="-1"/>
          <w:w w:val="105"/>
        </w:rPr>
        <w:t xml:space="preserve"> </w:t>
      </w:r>
      <w:r>
        <w:rPr>
          <w:w w:val="105"/>
        </w:rPr>
        <w:t>of an</w:t>
      </w:r>
      <w:r>
        <w:rPr>
          <w:spacing w:val="-5"/>
          <w:w w:val="105"/>
        </w:rPr>
        <w:t xml:space="preserve"> </w:t>
      </w:r>
      <w:r>
        <w:rPr>
          <w:w w:val="105"/>
        </w:rPr>
        <w:t>initial offer</w:t>
      </w:r>
      <w:r>
        <w:rPr>
          <w:spacing w:val="-1"/>
          <w:w w:val="105"/>
        </w:rPr>
        <w:t xml:space="preserve"> </w:t>
      </w:r>
      <w:r>
        <w:rPr>
          <w:w w:val="105"/>
        </w:rPr>
        <w:t>of Units, where</w:t>
      </w:r>
      <w:r>
        <w:rPr>
          <w:spacing w:val="-5"/>
          <w:w w:val="105"/>
        </w:rPr>
        <w:t xml:space="preserve"> </w:t>
      </w:r>
      <w:r>
        <w:rPr>
          <w:w w:val="105"/>
        </w:rPr>
        <w:t>the</w:t>
      </w:r>
      <w:r>
        <w:rPr>
          <w:spacing w:val="-1"/>
          <w:w w:val="105"/>
        </w:rPr>
        <w:t xml:space="preserve"> </w:t>
      </w:r>
      <w:r>
        <w:rPr>
          <w:w w:val="105"/>
        </w:rPr>
        <w:t>Manager</w:t>
      </w:r>
      <w:r>
        <w:rPr>
          <w:spacing w:val="-1"/>
          <w:w w:val="105"/>
        </w:rPr>
        <w:t xml:space="preserve"> </w:t>
      </w:r>
      <w:r>
        <w:rPr>
          <w:w w:val="105"/>
        </w:rPr>
        <w:t>sets</w:t>
      </w:r>
      <w:r>
        <w:rPr>
          <w:spacing w:val="-2"/>
          <w:w w:val="105"/>
        </w:rPr>
        <w:t xml:space="preserve"> </w:t>
      </w:r>
      <w:r>
        <w:rPr>
          <w:w w:val="105"/>
        </w:rPr>
        <w:t>the</w:t>
      </w:r>
      <w:r>
        <w:rPr>
          <w:spacing w:val="-6"/>
          <w:w w:val="105"/>
        </w:rPr>
        <w:t xml:space="preserve"> </w:t>
      </w:r>
      <w:r>
        <w:rPr>
          <w:w w:val="105"/>
        </w:rPr>
        <w:t xml:space="preserve">initial </w:t>
      </w:r>
      <w:r>
        <w:rPr>
          <w:spacing w:val="-2"/>
          <w:w w:val="105"/>
        </w:rPr>
        <w:t>offer.</w:t>
      </w:r>
    </w:p>
    <w:p w14:paraId="75C8A651" w14:textId="77777777" w:rsidR="00FE7E48" w:rsidRDefault="00FE7E48">
      <w:pPr>
        <w:pStyle w:val="BodyText"/>
        <w:spacing w:before="128"/>
      </w:pPr>
    </w:p>
    <w:p w14:paraId="2DA1633E" w14:textId="77777777" w:rsidR="00FE7E48" w:rsidRDefault="00CB7212">
      <w:pPr>
        <w:pStyle w:val="Heading2"/>
        <w:numPr>
          <w:ilvl w:val="1"/>
          <w:numId w:val="29"/>
        </w:numPr>
        <w:tabs>
          <w:tab w:val="left" w:pos="875"/>
        </w:tabs>
        <w:ind w:hanging="852"/>
      </w:pPr>
      <w:bookmarkStart w:id="40" w:name="_bookmark40"/>
      <w:bookmarkEnd w:id="40"/>
      <w:r>
        <w:t>Dilution</w:t>
      </w:r>
      <w:r>
        <w:rPr>
          <w:spacing w:val="-8"/>
        </w:rPr>
        <w:t xml:space="preserve"> </w:t>
      </w:r>
      <w:r>
        <w:rPr>
          <w:spacing w:val="-2"/>
        </w:rPr>
        <w:t>Adjustment</w:t>
      </w:r>
    </w:p>
    <w:p w14:paraId="23691811" w14:textId="77777777" w:rsidR="00FE7E48" w:rsidRDefault="00FE7E48">
      <w:pPr>
        <w:pStyle w:val="BodyText"/>
        <w:spacing w:before="38"/>
        <w:rPr>
          <w:b/>
        </w:rPr>
      </w:pPr>
    </w:p>
    <w:p w14:paraId="11CD1627" w14:textId="77777777" w:rsidR="00FE7E48" w:rsidRDefault="00CB7212">
      <w:pPr>
        <w:pStyle w:val="BodyText"/>
        <w:spacing w:line="336" w:lineRule="auto"/>
        <w:ind w:left="23" w:right="1478"/>
        <w:jc w:val="both"/>
      </w:pPr>
      <w:r>
        <w:t>Also</w:t>
      </w:r>
      <w:r>
        <w:rPr>
          <w:spacing w:val="-5"/>
        </w:rPr>
        <w:t xml:space="preserve"> </w:t>
      </w:r>
      <w:r>
        <w:t>known</w:t>
      </w:r>
      <w:r>
        <w:rPr>
          <w:spacing w:val="-5"/>
        </w:rPr>
        <w:t xml:space="preserve"> </w:t>
      </w:r>
      <w:r>
        <w:t>as</w:t>
      </w:r>
      <w:r>
        <w:rPr>
          <w:spacing w:val="-5"/>
        </w:rPr>
        <w:t xml:space="preserve"> </w:t>
      </w:r>
      <w:r>
        <w:t>swing</w:t>
      </w:r>
      <w:r>
        <w:rPr>
          <w:spacing w:val="-6"/>
        </w:rPr>
        <w:t xml:space="preserve"> </w:t>
      </w:r>
      <w:r>
        <w:t>pricing.</w:t>
      </w:r>
      <w:r>
        <w:rPr>
          <w:spacing w:val="-5"/>
        </w:rPr>
        <w:t xml:space="preserve"> </w:t>
      </w:r>
      <w:r>
        <w:t>The</w:t>
      </w:r>
      <w:r>
        <w:rPr>
          <w:spacing w:val="-6"/>
        </w:rPr>
        <w:t xml:space="preserve"> </w:t>
      </w:r>
      <w:r>
        <w:t>basis</w:t>
      </w:r>
      <w:r>
        <w:rPr>
          <w:spacing w:val="-5"/>
        </w:rPr>
        <w:t xml:space="preserve"> </w:t>
      </w:r>
      <w:r>
        <w:t>on</w:t>
      </w:r>
      <w:r>
        <w:rPr>
          <w:spacing w:val="-5"/>
        </w:rPr>
        <w:t xml:space="preserve"> </w:t>
      </w:r>
      <w:r>
        <w:t>which</w:t>
      </w:r>
      <w:r>
        <w:rPr>
          <w:spacing w:val="-5"/>
        </w:rPr>
        <w:t xml:space="preserve"> </w:t>
      </w:r>
      <w:r>
        <w:t>the</w:t>
      </w:r>
      <w:r>
        <w:rPr>
          <w:spacing w:val="-6"/>
        </w:rPr>
        <w:t xml:space="preserve"> </w:t>
      </w:r>
      <w:r>
        <w:t>Trust’s</w:t>
      </w:r>
      <w:r>
        <w:rPr>
          <w:spacing w:val="-5"/>
        </w:rPr>
        <w:t xml:space="preserve"> </w:t>
      </w:r>
      <w:r>
        <w:t>investments</w:t>
      </w:r>
      <w:r>
        <w:rPr>
          <w:spacing w:val="-5"/>
        </w:rPr>
        <w:t xml:space="preserve"> </w:t>
      </w:r>
      <w:r>
        <w:t>are</w:t>
      </w:r>
      <w:r>
        <w:rPr>
          <w:spacing w:val="-6"/>
        </w:rPr>
        <w:t xml:space="preserve"> </w:t>
      </w:r>
      <w:r>
        <w:t>valued</w:t>
      </w:r>
      <w:r>
        <w:rPr>
          <w:spacing w:val="-6"/>
        </w:rPr>
        <w:t xml:space="preserve"> </w:t>
      </w:r>
      <w:r>
        <w:t>for</w:t>
      </w:r>
      <w:r>
        <w:rPr>
          <w:spacing w:val="-6"/>
        </w:rPr>
        <w:t xml:space="preserve"> </w:t>
      </w:r>
      <w:r>
        <w:t>the</w:t>
      </w:r>
      <w:r>
        <w:rPr>
          <w:spacing w:val="-6"/>
        </w:rPr>
        <w:t xml:space="preserve"> </w:t>
      </w:r>
      <w:r>
        <w:t>purpose</w:t>
      </w:r>
      <w:r>
        <w:rPr>
          <w:spacing w:val="-4"/>
        </w:rPr>
        <w:t xml:space="preserve"> </w:t>
      </w:r>
      <w:r>
        <w:t>of calculating the buying and selling price of Units as stipulated in the FCA Rules and the Trust Deed of the Trust is summarised in the section immediately above. This is subject to the application of the dilution policy.</w:t>
      </w:r>
    </w:p>
    <w:p w14:paraId="03D77EB5" w14:textId="77777777" w:rsidR="00FE7E48" w:rsidRDefault="00FE7E48">
      <w:pPr>
        <w:pStyle w:val="BodyText"/>
        <w:spacing w:before="34"/>
      </w:pPr>
    </w:p>
    <w:p w14:paraId="7D24A37E" w14:textId="77777777" w:rsidR="00FE7E48" w:rsidRDefault="00CB7212">
      <w:pPr>
        <w:pStyle w:val="BodyText"/>
        <w:spacing w:line="336" w:lineRule="auto"/>
        <w:ind w:left="23" w:right="1481"/>
        <w:jc w:val="both"/>
      </w:pPr>
      <w:r>
        <w:t>Dealing costs in, and spreads between, the buying and selling prices of a Fund’s underlying investments mean that the buying and selling prices of Units calculated for a Fund may differ from the</w:t>
      </w:r>
      <w:r>
        <w:rPr>
          <w:spacing w:val="-3"/>
        </w:rPr>
        <w:t xml:space="preserve"> </w:t>
      </w:r>
      <w:r>
        <w:t>value of</w:t>
      </w:r>
      <w:r>
        <w:rPr>
          <w:spacing w:val="-2"/>
        </w:rPr>
        <w:t xml:space="preserve"> </w:t>
      </w:r>
      <w:r>
        <w:t>the proportionate</w:t>
      </w:r>
      <w:r>
        <w:rPr>
          <w:spacing w:val="-2"/>
        </w:rPr>
        <w:t xml:space="preserve"> </w:t>
      </w:r>
      <w:r>
        <w:t>interests those Units represent in the Fund and dealing at those</w:t>
      </w:r>
      <w:r>
        <w:rPr>
          <w:spacing w:val="-1"/>
        </w:rPr>
        <w:t xml:space="preserve"> </w:t>
      </w:r>
      <w:r>
        <w:t>prices could lead to a reduction in the value of the scheme property of the Fund and so disadvantage other Unitholders. The effect of this is known as “dilution”. The Manager may apply a dilution adjustment</w:t>
      </w:r>
      <w:r>
        <w:rPr>
          <w:spacing w:val="40"/>
        </w:rPr>
        <w:t xml:space="preserve"> </w:t>
      </w:r>
      <w:r>
        <w:t>as explained below.</w:t>
      </w:r>
    </w:p>
    <w:p w14:paraId="01A10C64" w14:textId="77777777" w:rsidR="00FE7E48" w:rsidRDefault="00FE7E48">
      <w:pPr>
        <w:pStyle w:val="BodyText"/>
        <w:spacing w:before="33"/>
      </w:pPr>
    </w:p>
    <w:p w14:paraId="1A65164C" w14:textId="77777777" w:rsidR="00FE7E48" w:rsidRDefault="00CB7212">
      <w:pPr>
        <w:pStyle w:val="BodyText"/>
        <w:spacing w:line="336" w:lineRule="auto"/>
        <w:ind w:left="23" w:right="1480"/>
        <w:jc w:val="both"/>
      </w:pPr>
      <w:r>
        <w:t>In</w:t>
      </w:r>
      <w:r>
        <w:rPr>
          <w:spacing w:val="28"/>
        </w:rPr>
        <w:t xml:space="preserve"> </w:t>
      </w:r>
      <w:r>
        <w:t>order</w:t>
      </w:r>
      <w:r>
        <w:rPr>
          <w:spacing w:val="26"/>
        </w:rPr>
        <w:t xml:space="preserve"> </w:t>
      </w:r>
      <w:r>
        <w:t>to</w:t>
      </w:r>
      <w:r>
        <w:rPr>
          <w:spacing w:val="27"/>
        </w:rPr>
        <w:t xml:space="preserve"> </w:t>
      </w:r>
      <w:r>
        <w:t>mitigate</w:t>
      </w:r>
      <w:r>
        <w:rPr>
          <w:spacing w:val="24"/>
        </w:rPr>
        <w:t xml:space="preserve"> </w:t>
      </w:r>
      <w:r>
        <w:t>the</w:t>
      </w:r>
      <w:r>
        <w:rPr>
          <w:spacing w:val="27"/>
        </w:rPr>
        <w:t xml:space="preserve"> </w:t>
      </w:r>
      <w:r>
        <w:t>effect</w:t>
      </w:r>
      <w:r>
        <w:rPr>
          <w:spacing w:val="28"/>
        </w:rPr>
        <w:t xml:space="preserve"> </w:t>
      </w:r>
      <w:r>
        <w:t>of</w:t>
      </w:r>
      <w:r>
        <w:rPr>
          <w:spacing w:val="29"/>
        </w:rPr>
        <w:t xml:space="preserve"> </w:t>
      </w:r>
      <w:r>
        <w:t>dilution</w:t>
      </w:r>
      <w:r>
        <w:rPr>
          <w:spacing w:val="24"/>
        </w:rPr>
        <w:t xml:space="preserve"> </w:t>
      </w:r>
      <w:r>
        <w:t>the</w:t>
      </w:r>
      <w:r>
        <w:rPr>
          <w:spacing w:val="27"/>
        </w:rPr>
        <w:t xml:space="preserve"> </w:t>
      </w:r>
      <w:r>
        <w:t>COLL</w:t>
      </w:r>
      <w:r>
        <w:rPr>
          <w:spacing w:val="27"/>
        </w:rPr>
        <w:t xml:space="preserve"> </w:t>
      </w:r>
      <w:r>
        <w:t>Sourcebook</w:t>
      </w:r>
      <w:r>
        <w:rPr>
          <w:spacing w:val="28"/>
        </w:rPr>
        <w:t xml:space="preserve"> </w:t>
      </w:r>
      <w:r>
        <w:t>allows</w:t>
      </w:r>
      <w:r>
        <w:rPr>
          <w:spacing w:val="26"/>
        </w:rPr>
        <w:t xml:space="preserve"> </w:t>
      </w:r>
      <w:r>
        <w:t>the</w:t>
      </w:r>
      <w:r>
        <w:rPr>
          <w:spacing w:val="24"/>
        </w:rPr>
        <w:t xml:space="preserve"> </w:t>
      </w:r>
      <w:r>
        <w:t>Manager</w:t>
      </w:r>
      <w:r>
        <w:rPr>
          <w:spacing w:val="40"/>
        </w:rPr>
        <w:t xml:space="preserve"> </w:t>
      </w:r>
      <w:r>
        <w:t>to</w:t>
      </w:r>
      <w:r>
        <w:rPr>
          <w:spacing w:val="24"/>
        </w:rPr>
        <w:t xml:space="preserve"> </w:t>
      </w:r>
      <w:r>
        <w:t>adjust</w:t>
      </w:r>
      <w:r>
        <w:rPr>
          <w:spacing w:val="26"/>
        </w:rPr>
        <w:t xml:space="preserve"> </w:t>
      </w:r>
      <w:r>
        <w:t>the sale and purchase price of</w:t>
      </w:r>
      <w:r>
        <w:rPr>
          <w:spacing w:val="27"/>
        </w:rPr>
        <w:t xml:space="preserve"> </w:t>
      </w:r>
      <w:r>
        <w:t>Units in the Funds to take into account the possible effects</w:t>
      </w:r>
      <w:r>
        <w:rPr>
          <w:spacing w:val="27"/>
        </w:rPr>
        <w:t xml:space="preserve"> </w:t>
      </w:r>
      <w:r>
        <w:t>of</w:t>
      </w:r>
      <w:r>
        <w:rPr>
          <w:spacing w:val="27"/>
        </w:rPr>
        <w:t xml:space="preserve"> </w:t>
      </w:r>
      <w:r>
        <w:t>dilution. This price movement is known as making a “dilution adjustment” or operating “single swinging pricing”.</w:t>
      </w:r>
      <w:r>
        <w:rPr>
          <w:spacing w:val="-2"/>
        </w:rPr>
        <w:t xml:space="preserve"> </w:t>
      </w:r>
      <w:r>
        <w:t>The</w:t>
      </w:r>
      <w:r>
        <w:rPr>
          <w:spacing w:val="-3"/>
        </w:rPr>
        <w:t xml:space="preserve"> </w:t>
      </w:r>
      <w:r>
        <w:t>power</w:t>
      </w:r>
      <w:r>
        <w:rPr>
          <w:spacing w:val="-1"/>
        </w:rPr>
        <w:t xml:space="preserve"> </w:t>
      </w:r>
      <w:r>
        <w:t>to make</w:t>
      </w:r>
      <w:r>
        <w:rPr>
          <w:spacing w:val="-2"/>
        </w:rPr>
        <w:t xml:space="preserve"> </w:t>
      </w:r>
      <w:r>
        <w:t>a dilution adjustment may only be</w:t>
      </w:r>
      <w:r>
        <w:rPr>
          <w:spacing w:val="-1"/>
        </w:rPr>
        <w:t xml:space="preserve"> </w:t>
      </w:r>
      <w:r>
        <w:t>exercised for</w:t>
      </w:r>
      <w:r>
        <w:rPr>
          <w:spacing w:val="-5"/>
        </w:rPr>
        <w:t xml:space="preserve"> </w:t>
      </w:r>
      <w:r>
        <w:t>the</w:t>
      </w:r>
      <w:r>
        <w:rPr>
          <w:spacing w:val="-1"/>
        </w:rPr>
        <w:t xml:space="preserve"> </w:t>
      </w:r>
      <w:r>
        <w:t>purpose of reducing dilution</w:t>
      </w:r>
      <w:r>
        <w:rPr>
          <w:spacing w:val="28"/>
        </w:rPr>
        <w:t xml:space="preserve"> </w:t>
      </w:r>
      <w:r>
        <w:t>in</w:t>
      </w:r>
      <w:r>
        <w:rPr>
          <w:spacing w:val="29"/>
        </w:rPr>
        <w:t xml:space="preserve"> </w:t>
      </w:r>
      <w:r>
        <w:t>a</w:t>
      </w:r>
      <w:r>
        <w:rPr>
          <w:spacing w:val="28"/>
        </w:rPr>
        <w:t xml:space="preserve"> </w:t>
      </w:r>
      <w:r>
        <w:t>Fund.</w:t>
      </w:r>
      <w:r>
        <w:rPr>
          <w:spacing w:val="36"/>
        </w:rPr>
        <w:t xml:space="preserve"> </w:t>
      </w:r>
      <w:r>
        <w:t>The</w:t>
      </w:r>
      <w:r>
        <w:rPr>
          <w:spacing w:val="29"/>
        </w:rPr>
        <w:t xml:space="preserve"> </w:t>
      </w:r>
      <w:r>
        <w:t>dilution</w:t>
      </w:r>
      <w:r>
        <w:rPr>
          <w:spacing w:val="25"/>
        </w:rPr>
        <w:t xml:space="preserve"> </w:t>
      </w:r>
      <w:r>
        <w:t>adjustment</w:t>
      </w:r>
      <w:r>
        <w:rPr>
          <w:spacing w:val="34"/>
        </w:rPr>
        <w:t xml:space="preserve"> </w:t>
      </w:r>
      <w:r>
        <w:t>is</w:t>
      </w:r>
      <w:r>
        <w:rPr>
          <w:spacing w:val="26"/>
        </w:rPr>
        <w:t xml:space="preserve"> </w:t>
      </w:r>
      <w:r>
        <w:t>not</w:t>
      </w:r>
      <w:r>
        <w:rPr>
          <w:spacing w:val="29"/>
        </w:rPr>
        <w:t xml:space="preserve"> </w:t>
      </w:r>
      <w:r>
        <w:t>applied</w:t>
      </w:r>
      <w:r>
        <w:rPr>
          <w:spacing w:val="28"/>
        </w:rPr>
        <w:t xml:space="preserve"> </w:t>
      </w:r>
      <w:r>
        <w:t>for</w:t>
      </w:r>
      <w:r>
        <w:rPr>
          <w:spacing w:val="23"/>
        </w:rPr>
        <w:t xml:space="preserve"> </w:t>
      </w:r>
      <w:r>
        <w:t>the</w:t>
      </w:r>
      <w:r>
        <w:rPr>
          <w:spacing w:val="29"/>
        </w:rPr>
        <w:t xml:space="preserve"> </w:t>
      </w:r>
      <w:r>
        <w:t>benefit</w:t>
      </w:r>
      <w:r>
        <w:rPr>
          <w:spacing w:val="34"/>
        </w:rPr>
        <w:t xml:space="preserve"> </w:t>
      </w:r>
      <w:r>
        <w:t>of</w:t>
      </w:r>
      <w:r>
        <w:rPr>
          <w:spacing w:val="29"/>
        </w:rPr>
        <w:t xml:space="preserve"> </w:t>
      </w:r>
      <w:r>
        <w:t>the</w:t>
      </w:r>
      <w:r>
        <w:rPr>
          <w:spacing w:val="29"/>
        </w:rPr>
        <w:t xml:space="preserve"> </w:t>
      </w:r>
      <w:r>
        <w:t>Manager.</w:t>
      </w:r>
    </w:p>
    <w:p w14:paraId="33151D68" w14:textId="77777777" w:rsidR="00FE7E48" w:rsidRDefault="00FE7E48">
      <w:pPr>
        <w:pStyle w:val="BodyText"/>
        <w:spacing w:before="35"/>
      </w:pPr>
    </w:p>
    <w:p w14:paraId="4C15DBCF" w14:textId="77777777" w:rsidR="00FE7E48" w:rsidRDefault="00CB7212">
      <w:pPr>
        <w:pStyle w:val="BodyText"/>
        <w:spacing w:line="336" w:lineRule="auto"/>
        <w:ind w:left="23" w:right="1483"/>
        <w:jc w:val="both"/>
      </w:pPr>
      <w:r>
        <w:rPr>
          <w:w w:val="105"/>
        </w:rPr>
        <w:t>The dilution adjustment is calculated using the estimated dealing costs of a Fund’s underlying investments</w:t>
      </w:r>
      <w:r>
        <w:rPr>
          <w:spacing w:val="-1"/>
          <w:w w:val="105"/>
        </w:rPr>
        <w:t xml:space="preserve"> </w:t>
      </w:r>
      <w:r>
        <w:rPr>
          <w:w w:val="105"/>
        </w:rPr>
        <w:t>and</w:t>
      </w:r>
      <w:r>
        <w:rPr>
          <w:spacing w:val="-3"/>
          <w:w w:val="105"/>
        </w:rPr>
        <w:t xml:space="preserve"> </w:t>
      </w:r>
      <w:r>
        <w:rPr>
          <w:w w:val="105"/>
        </w:rPr>
        <w:t>taking</w:t>
      </w:r>
      <w:r>
        <w:rPr>
          <w:spacing w:val="-2"/>
          <w:w w:val="105"/>
        </w:rPr>
        <w:t xml:space="preserve"> </w:t>
      </w:r>
      <w:r>
        <w:rPr>
          <w:w w:val="105"/>
        </w:rPr>
        <w:t>into consideration any dealing spreads, commissions and</w:t>
      </w:r>
      <w:r>
        <w:rPr>
          <w:spacing w:val="-1"/>
          <w:w w:val="105"/>
        </w:rPr>
        <w:t xml:space="preserve"> </w:t>
      </w:r>
      <w:r>
        <w:rPr>
          <w:w w:val="105"/>
        </w:rPr>
        <w:t>transfer</w:t>
      </w:r>
      <w:r>
        <w:rPr>
          <w:spacing w:val="-3"/>
          <w:w w:val="105"/>
        </w:rPr>
        <w:t xml:space="preserve"> </w:t>
      </w:r>
      <w:r>
        <w:rPr>
          <w:w w:val="105"/>
        </w:rPr>
        <w:t>taxes. The need to make a dilution adjustment will depend on:</w:t>
      </w:r>
    </w:p>
    <w:p w14:paraId="7D9E7F28" w14:textId="77777777" w:rsidR="00FE7E48" w:rsidRDefault="00FE7E48">
      <w:pPr>
        <w:pStyle w:val="BodyText"/>
        <w:spacing w:before="121"/>
      </w:pPr>
    </w:p>
    <w:p w14:paraId="448119B7" w14:textId="77777777" w:rsidR="00FE7E48" w:rsidRDefault="00CB7212">
      <w:pPr>
        <w:pStyle w:val="ListParagraph"/>
        <w:numPr>
          <w:ilvl w:val="0"/>
          <w:numId w:val="23"/>
        </w:numPr>
        <w:tabs>
          <w:tab w:val="left" w:pos="1156"/>
        </w:tabs>
        <w:spacing w:line="348" w:lineRule="auto"/>
        <w:ind w:right="1744"/>
        <w:rPr>
          <w:sz w:val="17"/>
        </w:rPr>
      </w:pPr>
      <w:r>
        <w:rPr>
          <w:w w:val="105"/>
          <w:sz w:val="17"/>
        </w:rPr>
        <w:t>If</w:t>
      </w:r>
      <w:r>
        <w:rPr>
          <w:spacing w:val="73"/>
          <w:w w:val="105"/>
          <w:sz w:val="17"/>
        </w:rPr>
        <w:t xml:space="preserve"> </w:t>
      </w:r>
      <w:r>
        <w:rPr>
          <w:w w:val="105"/>
          <w:sz w:val="17"/>
        </w:rPr>
        <w:t>the</w:t>
      </w:r>
      <w:r>
        <w:rPr>
          <w:spacing w:val="77"/>
          <w:w w:val="105"/>
          <w:sz w:val="17"/>
        </w:rPr>
        <w:t xml:space="preserve"> </w:t>
      </w:r>
      <w:r>
        <w:rPr>
          <w:w w:val="105"/>
          <w:sz w:val="17"/>
        </w:rPr>
        <w:t>Fund</w:t>
      </w:r>
      <w:r>
        <w:rPr>
          <w:spacing w:val="75"/>
          <w:w w:val="105"/>
          <w:sz w:val="17"/>
        </w:rPr>
        <w:t xml:space="preserve"> </w:t>
      </w:r>
      <w:r>
        <w:rPr>
          <w:w w:val="105"/>
          <w:sz w:val="17"/>
        </w:rPr>
        <w:t>is</w:t>
      </w:r>
      <w:r>
        <w:rPr>
          <w:spacing w:val="75"/>
          <w:w w:val="105"/>
          <w:sz w:val="17"/>
        </w:rPr>
        <w:t xml:space="preserve"> </w:t>
      </w:r>
      <w:r>
        <w:rPr>
          <w:w w:val="105"/>
          <w:sz w:val="17"/>
        </w:rPr>
        <w:t>experiencing</w:t>
      </w:r>
      <w:r>
        <w:rPr>
          <w:spacing w:val="78"/>
          <w:w w:val="105"/>
          <w:sz w:val="17"/>
        </w:rPr>
        <w:t xml:space="preserve"> </w:t>
      </w:r>
      <w:r>
        <w:rPr>
          <w:w w:val="105"/>
          <w:sz w:val="17"/>
        </w:rPr>
        <w:t>large</w:t>
      </w:r>
      <w:r>
        <w:rPr>
          <w:spacing w:val="76"/>
          <w:w w:val="105"/>
          <w:sz w:val="17"/>
        </w:rPr>
        <w:t xml:space="preserve"> </w:t>
      </w:r>
      <w:r>
        <w:rPr>
          <w:w w:val="105"/>
          <w:sz w:val="17"/>
        </w:rPr>
        <w:t>levels</w:t>
      </w:r>
      <w:r>
        <w:rPr>
          <w:spacing w:val="78"/>
          <w:w w:val="105"/>
          <w:sz w:val="17"/>
        </w:rPr>
        <w:t xml:space="preserve"> </w:t>
      </w:r>
      <w:r>
        <w:rPr>
          <w:w w:val="105"/>
          <w:sz w:val="17"/>
        </w:rPr>
        <w:t>of</w:t>
      </w:r>
      <w:r>
        <w:rPr>
          <w:spacing w:val="78"/>
          <w:w w:val="105"/>
          <w:sz w:val="17"/>
        </w:rPr>
        <w:t xml:space="preserve"> </w:t>
      </w:r>
      <w:r>
        <w:rPr>
          <w:w w:val="105"/>
          <w:sz w:val="17"/>
        </w:rPr>
        <w:t>net</w:t>
      </w:r>
      <w:r>
        <w:rPr>
          <w:spacing w:val="78"/>
          <w:w w:val="105"/>
          <w:sz w:val="17"/>
        </w:rPr>
        <w:t xml:space="preserve"> </w:t>
      </w:r>
      <w:r>
        <w:rPr>
          <w:w w:val="105"/>
          <w:sz w:val="17"/>
        </w:rPr>
        <w:t>purchases</w:t>
      </w:r>
      <w:r>
        <w:rPr>
          <w:spacing w:val="79"/>
          <w:w w:val="105"/>
          <w:sz w:val="17"/>
        </w:rPr>
        <w:t xml:space="preserve"> </w:t>
      </w:r>
      <w:r>
        <w:rPr>
          <w:w w:val="105"/>
          <w:sz w:val="17"/>
        </w:rPr>
        <w:t>(i.e.</w:t>
      </w:r>
      <w:r>
        <w:rPr>
          <w:spacing w:val="79"/>
          <w:w w:val="105"/>
          <w:sz w:val="17"/>
        </w:rPr>
        <w:t xml:space="preserve"> </w:t>
      </w:r>
      <w:r>
        <w:rPr>
          <w:w w:val="105"/>
          <w:sz w:val="17"/>
        </w:rPr>
        <w:t>purchases less redemptions) relative to its size;</w:t>
      </w:r>
    </w:p>
    <w:p w14:paraId="27C468CF" w14:textId="77777777" w:rsidR="00FE7E48" w:rsidRDefault="00FE7E48">
      <w:pPr>
        <w:pStyle w:val="BodyText"/>
        <w:spacing w:before="34"/>
      </w:pPr>
    </w:p>
    <w:p w14:paraId="34F5932F" w14:textId="77777777" w:rsidR="00FE7E48" w:rsidRDefault="00CB7212">
      <w:pPr>
        <w:pStyle w:val="ListParagraph"/>
        <w:numPr>
          <w:ilvl w:val="0"/>
          <w:numId w:val="23"/>
        </w:numPr>
        <w:tabs>
          <w:tab w:val="left" w:pos="1156"/>
        </w:tabs>
        <w:spacing w:line="348" w:lineRule="auto"/>
        <w:ind w:right="2252"/>
        <w:rPr>
          <w:sz w:val="17"/>
        </w:rPr>
      </w:pPr>
      <w:r>
        <w:rPr>
          <w:w w:val="105"/>
          <w:sz w:val="17"/>
        </w:rPr>
        <w:t>If</w:t>
      </w:r>
      <w:r>
        <w:rPr>
          <w:spacing w:val="-15"/>
          <w:w w:val="105"/>
          <w:sz w:val="17"/>
        </w:rPr>
        <w:t xml:space="preserve"> </w:t>
      </w:r>
      <w:r>
        <w:rPr>
          <w:w w:val="105"/>
          <w:sz w:val="17"/>
        </w:rPr>
        <w:t>the</w:t>
      </w:r>
      <w:r>
        <w:rPr>
          <w:spacing w:val="-16"/>
          <w:w w:val="105"/>
          <w:sz w:val="17"/>
        </w:rPr>
        <w:t xml:space="preserve"> </w:t>
      </w:r>
      <w:r>
        <w:rPr>
          <w:w w:val="105"/>
          <w:sz w:val="17"/>
        </w:rPr>
        <w:t>Fund</w:t>
      </w:r>
      <w:r>
        <w:rPr>
          <w:spacing w:val="-14"/>
          <w:w w:val="105"/>
          <w:sz w:val="17"/>
        </w:rPr>
        <w:t xml:space="preserve"> </w:t>
      </w:r>
      <w:r>
        <w:rPr>
          <w:w w:val="105"/>
          <w:sz w:val="17"/>
        </w:rPr>
        <w:t>is</w:t>
      </w:r>
      <w:r>
        <w:rPr>
          <w:spacing w:val="-11"/>
          <w:w w:val="105"/>
          <w:sz w:val="17"/>
        </w:rPr>
        <w:t xml:space="preserve"> </w:t>
      </w:r>
      <w:r>
        <w:rPr>
          <w:w w:val="105"/>
          <w:sz w:val="17"/>
        </w:rPr>
        <w:t>experiencing</w:t>
      </w:r>
      <w:r>
        <w:rPr>
          <w:spacing w:val="-10"/>
          <w:w w:val="105"/>
          <w:sz w:val="17"/>
        </w:rPr>
        <w:t xml:space="preserve"> </w:t>
      </w:r>
      <w:r>
        <w:rPr>
          <w:w w:val="105"/>
          <w:sz w:val="17"/>
        </w:rPr>
        <w:t>large</w:t>
      </w:r>
      <w:r>
        <w:rPr>
          <w:spacing w:val="-14"/>
          <w:w w:val="105"/>
          <w:sz w:val="17"/>
        </w:rPr>
        <w:t xml:space="preserve"> </w:t>
      </w:r>
      <w:r>
        <w:rPr>
          <w:w w:val="105"/>
          <w:sz w:val="17"/>
        </w:rPr>
        <w:t>levels</w:t>
      </w:r>
      <w:r>
        <w:rPr>
          <w:spacing w:val="-10"/>
          <w:w w:val="105"/>
          <w:sz w:val="17"/>
        </w:rPr>
        <w:t xml:space="preserve"> </w:t>
      </w:r>
      <w:r>
        <w:rPr>
          <w:w w:val="105"/>
          <w:sz w:val="17"/>
        </w:rPr>
        <w:t>of</w:t>
      </w:r>
      <w:r>
        <w:rPr>
          <w:spacing w:val="-12"/>
          <w:w w:val="105"/>
          <w:sz w:val="17"/>
        </w:rPr>
        <w:t xml:space="preserve"> </w:t>
      </w:r>
      <w:r>
        <w:rPr>
          <w:w w:val="105"/>
          <w:sz w:val="17"/>
        </w:rPr>
        <w:t>redemptions</w:t>
      </w:r>
      <w:r>
        <w:rPr>
          <w:spacing w:val="-11"/>
          <w:w w:val="105"/>
          <w:sz w:val="17"/>
        </w:rPr>
        <w:t xml:space="preserve"> </w:t>
      </w:r>
      <w:r>
        <w:rPr>
          <w:w w:val="105"/>
          <w:sz w:val="17"/>
        </w:rPr>
        <w:t>(i.e.</w:t>
      </w:r>
      <w:r>
        <w:rPr>
          <w:spacing w:val="-10"/>
          <w:w w:val="105"/>
          <w:sz w:val="17"/>
        </w:rPr>
        <w:t xml:space="preserve"> </w:t>
      </w:r>
      <w:r>
        <w:rPr>
          <w:w w:val="105"/>
          <w:sz w:val="17"/>
        </w:rPr>
        <w:t>redemptions</w:t>
      </w:r>
      <w:r>
        <w:rPr>
          <w:spacing w:val="-13"/>
          <w:w w:val="105"/>
          <w:sz w:val="17"/>
        </w:rPr>
        <w:t xml:space="preserve"> </w:t>
      </w:r>
      <w:r>
        <w:rPr>
          <w:w w:val="105"/>
          <w:sz w:val="17"/>
        </w:rPr>
        <w:t>less purchases) relative to its size;</w:t>
      </w:r>
    </w:p>
    <w:p w14:paraId="4C1C3E93" w14:textId="77777777" w:rsidR="00FE7E48" w:rsidRDefault="00FE7E48">
      <w:pPr>
        <w:pStyle w:val="ListParagraph"/>
        <w:spacing w:line="348" w:lineRule="auto"/>
        <w:rPr>
          <w:sz w:val="17"/>
        </w:rPr>
        <w:sectPr w:rsidR="00FE7E48">
          <w:pgSz w:w="11930" w:h="16860"/>
          <w:pgMar w:top="1360" w:right="283" w:bottom="1180" w:left="1417" w:header="0" w:footer="923" w:gutter="0"/>
          <w:cols w:space="720"/>
        </w:sectPr>
      </w:pPr>
    </w:p>
    <w:p w14:paraId="729978B2" w14:textId="77777777" w:rsidR="00FE7E48" w:rsidRDefault="00CB7212">
      <w:pPr>
        <w:pStyle w:val="ListParagraph"/>
        <w:numPr>
          <w:ilvl w:val="0"/>
          <w:numId w:val="23"/>
        </w:numPr>
        <w:tabs>
          <w:tab w:val="left" w:pos="1151"/>
          <w:tab w:val="left" w:pos="1156"/>
        </w:tabs>
        <w:spacing w:before="84" w:line="348" w:lineRule="auto"/>
        <w:ind w:right="1505"/>
        <w:jc w:val="both"/>
        <w:rPr>
          <w:sz w:val="17"/>
        </w:rPr>
      </w:pPr>
      <w:r>
        <w:rPr>
          <w:w w:val="105"/>
          <w:sz w:val="17"/>
        </w:rPr>
        <w:t>For these purposes, a large deal is typically defined as a purchase or a redemption in</w:t>
      </w:r>
      <w:r>
        <w:rPr>
          <w:spacing w:val="-12"/>
          <w:w w:val="105"/>
          <w:sz w:val="17"/>
        </w:rPr>
        <w:t xml:space="preserve"> </w:t>
      </w:r>
      <w:r>
        <w:rPr>
          <w:w w:val="105"/>
          <w:sz w:val="17"/>
        </w:rPr>
        <w:t>excess</w:t>
      </w:r>
      <w:r>
        <w:rPr>
          <w:spacing w:val="-12"/>
          <w:w w:val="105"/>
          <w:sz w:val="17"/>
        </w:rPr>
        <w:t xml:space="preserve"> </w:t>
      </w:r>
      <w:r>
        <w:rPr>
          <w:w w:val="105"/>
          <w:sz w:val="17"/>
        </w:rPr>
        <w:t>of</w:t>
      </w:r>
      <w:r>
        <w:rPr>
          <w:spacing w:val="-12"/>
          <w:w w:val="105"/>
          <w:sz w:val="17"/>
        </w:rPr>
        <w:t xml:space="preserve"> </w:t>
      </w:r>
      <w:r>
        <w:rPr>
          <w:w w:val="105"/>
          <w:sz w:val="17"/>
        </w:rPr>
        <w:t>1%</w:t>
      </w:r>
      <w:r>
        <w:rPr>
          <w:spacing w:val="-12"/>
          <w:w w:val="105"/>
          <w:sz w:val="17"/>
        </w:rPr>
        <w:t xml:space="preserve"> </w:t>
      </w:r>
      <w:r>
        <w:rPr>
          <w:w w:val="105"/>
          <w:sz w:val="17"/>
        </w:rPr>
        <w:t>or</w:t>
      </w:r>
      <w:r>
        <w:rPr>
          <w:spacing w:val="-13"/>
          <w:w w:val="105"/>
          <w:sz w:val="17"/>
        </w:rPr>
        <w:t xml:space="preserve"> </w:t>
      </w:r>
      <w:r>
        <w:rPr>
          <w:w w:val="105"/>
          <w:sz w:val="17"/>
        </w:rPr>
        <w:t>more</w:t>
      </w:r>
      <w:r>
        <w:rPr>
          <w:spacing w:val="-14"/>
          <w:w w:val="105"/>
          <w:sz w:val="17"/>
        </w:rPr>
        <w:t xml:space="preserve"> </w:t>
      </w:r>
      <w:r>
        <w:rPr>
          <w:w w:val="105"/>
          <w:sz w:val="17"/>
        </w:rPr>
        <w:t>of</w:t>
      </w:r>
      <w:r>
        <w:rPr>
          <w:spacing w:val="-12"/>
          <w:w w:val="105"/>
          <w:sz w:val="17"/>
        </w:rPr>
        <w:t xml:space="preserve"> </w:t>
      </w:r>
      <w:r>
        <w:rPr>
          <w:w w:val="105"/>
          <w:sz w:val="17"/>
        </w:rPr>
        <w:t>the</w:t>
      </w:r>
      <w:r>
        <w:rPr>
          <w:spacing w:val="-14"/>
          <w:w w:val="105"/>
          <w:sz w:val="17"/>
        </w:rPr>
        <w:t xml:space="preserve"> </w:t>
      </w:r>
      <w:r>
        <w:rPr>
          <w:w w:val="105"/>
          <w:sz w:val="17"/>
        </w:rPr>
        <w:t>Fund’s</w:t>
      </w:r>
      <w:r>
        <w:rPr>
          <w:spacing w:val="-16"/>
          <w:w w:val="105"/>
          <w:sz w:val="17"/>
        </w:rPr>
        <w:t xml:space="preserve"> </w:t>
      </w:r>
      <w:r>
        <w:rPr>
          <w:w w:val="105"/>
          <w:sz w:val="17"/>
        </w:rPr>
        <w:t>total</w:t>
      </w:r>
      <w:r>
        <w:rPr>
          <w:spacing w:val="-12"/>
          <w:w w:val="105"/>
          <w:sz w:val="17"/>
        </w:rPr>
        <w:t xml:space="preserve"> </w:t>
      </w:r>
      <w:r>
        <w:rPr>
          <w:w w:val="105"/>
          <w:sz w:val="17"/>
        </w:rPr>
        <w:t>Net</w:t>
      </w:r>
      <w:r>
        <w:rPr>
          <w:spacing w:val="-12"/>
          <w:w w:val="105"/>
          <w:sz w:val="17"/>
        </w:rPr>
        <w:t xml:space="preserve"> </w:t>
      </w:r>
      <w:r>
        <w:rPr>
          <w:w w:val="105"/>
          <w:sz w:val="17"/>
        </w:rPr>
        <w:t>Asset</w:t>
      </w:r>
      <w:r>
        <w:rPr>
          <w:spacing w:val="-12"/>
          <w:w w:val="105"/>
          <w:sz w:val="17"/>
        </w:rPr>
        <w:t xml:space="preserve"> </w:t>
      </w:r>
      <w:r>
        <w:rPr>
          <w:w w:val="105"/>
          <w:sz w:val="17"/>
        </w:rPr>
        <w:t>Value,</w:t>
      </w:r>
      <w:r>
        <w:rPr>
          <w:spacing w:val="-12"/>
          <w:w w:val="105"/>
          <w:sz w:val="17"/>
        </w:rPr>
        <w:t xml:space="preserve"> </w:t>
      </w:r>
      <w:r>
        <w:rPr>
          <w:w w:val="105"/>
          <w:sz w:val="17"/>
        </w:rPr>
        <w:t>determined</w:t>
      </w:r>
      <w:r>
        <w:rPr>
          <w:spacing w:val="-12"/>
          <w:w w:val="105"/>
          <w:sz w:val="17"/>
        </w:rPr>
        <w:t xml:space="preserve"> </w:t>
      </w:r>
      <w:r>
        <w:rPr>
          <w:w w:val="105"/>
          <w:sz w:val="17"/>
        </w:rPr>
        <w:t>by</w:t>
      </w:r>
      <w:r>
        <w:rPr>
          <w:spacing w:val="-14"/>
          <w:w w:val="105"/>
          <w:sz w:val="17"/>
        </w:rPr>
        <w:t xml:space="preserve"> </w:t>
      </w:r>
      <w:r>
        <w:rPr>
          <w:w w:val="105"/>
          <w:sz w:val="17"/>
        </w:rPr>
        <w:t>reference to a Fund’s</w:t>
      </w:r>
      <w:r>
        <w:rPr>
          <w:spacing w:val="-2"/>
          <w:w w:val="105"/>
          <w:sz w:val="17"/>
        </w:rPr>
        <w:t xml:space="preserve"> </w:t>
      </w:r>
      <w:r>
        <w:rPr>
          <w:w w:val="105"/>
          <w:sz w:val="17"/>
        </w:rPr>
        <w:t>Unit</w:t>
      </w:r>
      <w:r>
        <w:rPr>
          <w:spacing w:val="-2"/>
          <w:w w:val="105"/>
          <w:sz w:val="17"/>
        </w:rPr>
        <w:t xml:space="preserve"> </w:t>
      </w:r>
      <w:r>
        <w:rPr>
          <w:w w:val="105"/>
          <w:sz w:val="17"/>
        </w:rPr>
        <w:t>price</w:t>
      </w:r>
      <w:r>
        <w:rPr>
          <w:spacing w:val="-5"/>
          <w:w w:val="105"/>
          <w:sz w:val="17"/>
        </w:rPr>
        <w:t xml:space="preserve"> </w:t>
      </w:r>
      <w:r>
        <w:rPr>
          <w:w w:val="105"/>
          <w:sz w:val="17"/>
        </w:rPr>
        <w:t>calculated</w:t>
      </w:r>
      <w:r>
        <w:rPr>
          <w:spacing w:val="-3"/>
          <w:w w:val="105"/>
          <w:sz w:val="17"/>
        </w:rPr>
        <w:t xml:space="preserve"> </w:t>
      </w:r>
      <w:r>
        <w:rPr>
          <w:w w:val="105"/>
          <w:sz w:val="17"/>
        </w:rPr>
        <w:t>on</w:t>
      </w:r>
      <w:r>
        <w:rPr>
          <w:spacing w:val="-5"/>
          <w:w w:val="105"/>
          <w:sz w:val="17"/>
        </w:rPr>
        <w:t xml:space="preserve"> </w:t>
      </w:r>
      <w:r>
        <w:rPr>
          <w:w w:val="105"/>
          <w:sz w:val="17"/>
        </w:rPr>
        <w:t>the</w:t>
      </w:r>
      <w:r>
        <w:rPr>
          <w:spacing w:val="-3"/>
          <w:w w:val="105"/>
          <w:sz w:val="17"/>
        </w:rPr>
        <w:t xml:space="preserve"> </w:t>
      </w:r>
      <w:r>
        <w:rPr>
          <w:w w:val="105"/>
          <w:sz w:val="17"/>
        </w:rPr>
        <w:t>previous</w:t>
      </w:r>
      <w:r>
        <w:rPr>
          <w:spacing w:val="-6"/>
          <w:w w:val="105"/>
          <w:sz w:val="17"/>
        </w:rPr>
        <w:t xml:space="preserve"> </w:t>
      </w:r>
      <w:r>
        <w:rPr>
          <w:w w:val="105"/>
          <w:sz w:val="17"/>
        </w:rPr>
        <w:t>Dealing</w:t>
      </w:r>
      <w:r>
        <w:rPr>
          <w:spacing w:val="-8"/>
          <w:w w:val="105"/>
          <w:sz w:val="17"/>
        </w:rPr>
        <w:t xml:space="preserve"> </w:t>
      </w:r>
      <w:r>
        <w:rPr>
          <w:w w:val="105"/>
          <w:sz w:val="17"/>
        </w:rPr>
        <w:t>Day,</w:t>
      </w:r>
      <w:r>
        <w:rPr>
          <w:spacing w:val="-6"/>
          <w:w w:val="105"/>
          <w:sz w:val="17"/>
        </w:rPr>
        <w:t xml:space="preserve"> </w:t>
      </w:r>
      <w:r>
        <w:rPr>
          <w:w w:val="105"/>
          <w:sz w:val="17"/>
        </w:rPr>
        <w:t>then</w:t>
      </w:r>
      <w:r>
        <w:rPr>
          <w:spacing w:val="-4"/>
          <w:w w:val="105"/>
          <w:sz w:val="17"/>
        </w:rPr>
        <w:t xml:space="preserve"> </w:t>
      </w:r>
      <w:r>
        <w:rPr>
          <w:w w:val="105"/>
          <w:sz w:val="17"/>
        </w:rPr>
        <w:t>the</w:t>
      </w:r>
      <w:r>
        <w:rPr>
          <w:spacing w:val="-3"/>
          <w:w w:val="105"/>
          <w:sz w:val="17"/>
        </w:rPr>
        <w:t xml:space="preserve"> </w:t>
      </w:r>
      <w:r>
        <w:rPr>
          <w:w w:val="105"/>
          <w:sz w:val="17"/>
        </w:rPr>
        <w:t>Manager</w:t>
      </w:r>
      <w:r>
        <w:rPr>
          <w:spacing w:val="-3"/>
          <w:w w:val="105"/>
          <w:sz w:val="17"/>
        </w:rPr>
        <w:t xml:space="preserve"> </w:t>
      </w:r>
      <w:r>
        <w:rPr>
          <w:w w:val="105"/>
          <w:sz w:val="17"/>
        </w:rPr>
        <w:t>will normally make a dilution adjustment;</w:t>
      </w:r>
    </w:p>
    <w:p w14:paraId="04B84911" w14:textId="77777777" w:rsidR="00FE7E48" w:rsidRDefault="00FE7E48">
      <w:pPr>
        <w:pStyle w:val="BodyText"/>
        <w:spacing w:before="34"/>
      </w:pPr>
    </w:p>
    <w:p w14:paraId="2CD7C328" w14:textId="77777777" w:rsidR="00FE7E48" w:rsidRDefault="00CB7212">
      <w:pPr>
        <w:pStyle w:val="ListParagraph"/>
        <w:numPr>
          <w:ilvl w:val="0"/>
          <w:numId w:val="23"/>
        </w:numPr>
        <w:tabs>
          <w:tab w:val="left" w:pos="1152"/>
          <w:tab w:val="left" w:pos="1156"/>
        </w:tabs>
        <w:spacing w:before="1" w:line="348" w:lineRule="auto"/>
        <w:ind w:right="1518"/>
        <w:jc w:val="both"/>
        <w:rPr>
          <w:sz w:val="17"/>
        </w:rPr>
      </w:pPr>
      <w:r>
        <w:rPr>
          <w:w w:val="105"/>
          <w:sz w:val="17"/>
        </w:rPr>
        <w:t>In any other case where the Manager is of the opinion that the interest of the existing/continuing</w:t>
      </w:r>
      <w:r>
        <w:rPr>
          <w:spacing w:val="-6"/>
          <w:w w:val="105"/>
          <w:sz w:val="17"/>
        </w:rPr>
        <w:t xml:space="preserve"> </w:t>
      </w:r>
      <w:r>
        <w:rPr>
          <w:w w:val="105"/>
          <w:sz w:val="17"/>
        </w:rPr>
        <w:t>Unitholders</w:t>
      </w:r>
      <w:r>
        <w:rPr>
          <w:spacing w:val="-5"/>
          <w:w w:val="105"/>
          <w:sz w:val="17"/>
        </w:rPr>
        <w:t xml:space="preserve"> </w:t>
      </w:r>
      <w:r>
        <w:rPr>
          <w:w w:val="105"/>
          <w:sz w:val="17"/>
        </w:rPr>
        <w:t>and</w:t>
      </w:r>
      <w:r>
        <w:rPr>
          <w:spacing w:val="-6"/>
          <w:w w:val="105"/>
          <w:sz w:val="17"/>
        </w:rPr>
        <w:t xml:space="preserve"> </w:t>
      </w:r>
      <w:r>
        <w:rPr>
          <w:w w:val="105"/>
          <w:sz w:val="17"/>
        </w:rPr>
        <w:t>potential</w:t>
      </w:r>
      <w:r>
        <w:rPr>
          <w:spacing w:val="-5"/>
          <w:w w:val="105"/>
          <w:sz w:val="17"/>
        </w:rPr>
        <w:t xml:space="preserve"> </w:t>
      </w:r>
      <w:r>
        <w:rPr>
          <w:w w:val="105"/>
          <w:sz w:val="17"/>
        </w:rPr>
        <w:t>Unitholders</w:t>
      </w:r>
      <w:r>
        <w:rPr>
          <w:spacing w:val="-7"/>
          <w:w w:val="105"/>
          <w:sz w:val="17"/>
        </w:rPr>
        <w:t xml:space="preserve"> </w:t>
      </w:r>
      <w:r>
        <w:rPr>
          <w:w w:val="105"/>
          <w:sz w:val="17"/>
        </w:rPr>
        <w:t>require</w:t>
      </w:r>
      <w:r>
        <w:rPr>
          <w:spacing w:val="-6"/>
          <w:w w:val="105"/>
          <w:sz w:val="17"/>
        </w:rPr>
        <w:t xml:space="preserve"> </w:t>
      </w:r>
      <w:r>
        <w:rPr>
          <w:w w:val="105"/>
          <w:sz w:val="17"/>
        </w:rPr>
        <w:t>the</w:t>
      </w:r>
      <w:r>
        <w:rPr>
          <w:spacing w:val="-8"/>
          <w:w w:val="105"/>
          <w:sz w:val="17"/>
        </w:rPr>
        <w:t xml:space="preserve"> </w:t>
      </w:r>
      <w:r>
        <w:rPr>
          <w:w w:val="105"/>
          <w:sz w:val="17"/>
        </w:rPr>
        <w:t>imposition</w:t>
      </w:r>
      <w:r>
        <w:rPr>
          <w:spacing w:val="-5"/>
          <w:w w:val="105"/>
          <w:sz w:val="17"/>
        </w:rPr>
        <w:t xml:space="preserve"> </w:t>
      </w:r>
      <w:r>
        <w:rPr>
          <w:w w:val="105"/>
          <w:sz w:val="17"/>
        </w:rPr>
        <w:t>of</w:t>
      </w:r>
      <w:r>
        <w:rPr>
          <w:spacing w:val="-4"/>
          <w:w w:val="105"/>
          <w:sz w:val="17"/>
        </w:rPr>
        <w:t xml:space="preserve"> </w:t>
      </w:r>
      <w:r>
        <w:rPr>
          <w:w w:val="105"/>
          <w:sz w:val="17"/>
        </w:rPr>
        <w:t>a dilution adjustment.</w:t>
      </w:r>
    </w:p>
    <w:p w14:paraId="6C668EED" w14:textId="77777777" w:rsidR="00FE7E48" w:rsidRDefault="00CB7212">
      <w:pPr>
        <w:pStyle w:val="BodyText"/>
        <w:spacing w:before="150" w:line="336" w:lineRule="auto"/>
        <w:ind w:left="23" w:right="1482"/>
        <w:jc w:val="both"/>
      </w:pPr>
      <w:r>
        <w:rPr>
          <w:w w:val="105"/>
        </w:rPr>
        <w:t>Where</w:t>
      </w:r>
      <w:r>
        <w:rPr>
          <w:spacing w:val="-10"/>
          <w:w w:val="105"/>
        </w:rPr>
        <w:t xml:space="preserve"> </w:t>
      </w:r>
      <w:r>
        <w:rPr>
          <w:w w:val="105"/>
        </w:rPr>
        <w:t>a Fund is experiencing</w:t>
      </w:r>
      <w:r>
        <w:rPr>
          <w:spacing w:val="-5"/>
          <w:w w:val="105"/>
        </w:rPr>
        <w:t xml:space="preserve"> </w:t>
      </w:r>
      <w:r>
        <w:rPr>
          <w:w w:val="105"/>
        </w:rPr>
        <w:t>net</w:t>
      </w:r>
      <w:r>
        <w:rPr>
          <w:spacing w:val="-14"/>
          <w:w w:val="105"/>
        </w:rPr>
        <w:t xml:space="preserve"> </w:t>
      </w:r>
      <w:r>
        <w:rPr>
          <w:w w:val="105"/>
        </w:rPr>
        <w:t>acquisitions of</w:t>
      </w:r>
      <w:r>
        <w:rPr>
          <w:spacing w:val="-10"/>
          <w:w w:val="105"/>
        </w:rPr>
        <w:t xml:space="preserve"> </w:t>
      </w:r>
      <w:r>
        <w:rPr>
          <w:w w:val="105"/>
        </w:rPr>
        <w:t>its Units the dilution adjustment would</w:t>
      </w:r>
      <w:r>
        <w:rPr>
          <w:spacing w:val="-1"/>
          <w:w w:val="105"/>
        </w:rPr>
        <w:t xml:space="preserve"> </w:t>
      </w:r>
      <w:r>
        <w:rPr>
          <w:w w:val="105"/>
        </w:rPr>
        <w:t xml:space="preserve">increase the price of Units above their mid-market value. Where a Fund is experiencing net redemptions of its Units the dilution adjustment would decrease the price of Units to below their mid-market </w:t>
      </w:r>
      <w:r>
        <w:rPr>
          <w:spacing w:val="-2"/>
          <w:w w:val="105"/>
        </w:rPr>
        <w:t>value.</w:t>
      </w:r>
    </w:p>
    <w:p w14:paraId="3585F92F" w14:textId="77777777" w:rsidR="00FE7E48" w:rsidRDefault="00FE7E48">
      <w:pPr>
        <w:pStyle w:val="BodyText"/>
        <w:spacing w:before="36"/>
      </w:pPr>
    </w:p>
    <w:p w14:paraId="6FB546E1" w14:textId="77777777" w:rsidR="00FE7E48" w:rsidRDefault="00CB7212">
      <w:pPr>
        <w:pStyle w:val="BodyText"/>
        <w:spacing w:line="336" w:lineRule="auto"/>
        <w:ind w:left="23" w:right="1484"/>
        <w:jc w:val="both"/>
      </w:pPr>
      <w:r>
        <w:rPr>
          <w:w w:val="105"/>
        </w:rPr>
        <w:t>In</w:t>
      </w:r>
      <w:r>
        <w:rPr>
          <w:spacing w:val="-10"/>
          <w:w w:val="105"/>
        </w:rPr>
        <w:t xml:space="preserve"> </w:t>
      </w:r>
      <w:r>
        <w:rPr>
          <w:w w:val="105"/>
        </w:rPr>
        <w:t>the</w:t>
      </w:r>
      <w:r>
        <w:rPr>
          <w:spacing w:val="-8"/>
          <w:w w:val="105"/>
        </w:rPr>
        <w:t xml:space="preserve"> </w:t>
      </w:r>
      <w:r>
        <w:rPr>
          <w:w w:val="105"/>
        </w:rPr>
        <w:t>event</w:t>
      </w:r>
      <w:r>
        <w:rPr>
          <w:spacing w:val="-11"/>
          <w:w w:val="105"/>
        </w:rPr>
        <w:t xml:space="preserve"> </w:t>
      </w:r>
      <w:r>
        <w:rPr>
          <w:w w:val="105"/>
        </w:rPr>
        <w:t>that</w:t>
      </w:r>
      <w:r>
        <w:rPr>
          <w:spacing w:val="-11"/>
          <w:w w:val="105"/>
        </w:rPr>
        <w:t xml:space="preserve"> </w:t>
      </w:r>
      <w:r>
        <w:rPr>
          <w:w w:val="105"/>
        </w:rPr>
        <w:t>a</w:t>
      </w:r>
      <w:r>
        <w:rPr>
          <w:spacing w:val="-4"/>
          <w:w w:val="105"/>
        </w:rPr>
        <w:t xml:space="preserve"> </w:t>
      </w:r>
      <w:r>
        <w:rPr>
          <w:w w:val="105"/>
        </w:rPr>
        <w:t>dilution</w:t>
      </w:r>
      <w:r>
        <w:rPr>
          <w:spacing w:val="-6"/>
          <w:w w:val="105"/>
        </w:rPr>
        <w:t xml:space="preserve"> </w:t>
      </w:r>
      <w:r>
        <w:rPr>
          <w:w w:val="105"/>
        </w:rPr>
        <w:t>adjustment</w:t>
      </w:r>
      <w:r>
        <w:rPr>
          <w:spacing w:val="-10"/>
          <w:w w:val="105"/>
        </w:rPr>
        <w:t xml:space="preserve"> </w:t>
      </w:r>
      <w:r>
        <w:rPr>
          <w:w w:val="105"/>
        </w:rPr>
        <w:t>is</w:t>
      </w:r>
      <w:r>
        <w:rPr>
          <w:spacing w:val="-10"/>
          <w:w w:val="105"/>
        </w:rPr>
        <w:t xml:space="preserve"> </w:t>
      </w:r>
      <w:r>
        <w:rPr>
          <w:w w:val="105"/>
        </w:rPr>
        <w:t>made</w:t>
      </w:r>
      <w:r>
        <w:rPr>
          <w:spacing w:val="-10"/>
          <w:w w:val="105"/>
        </w:rPr>
        <w:t xml:space="preserve"> </w:t>
      </w:r>
      <w:r>
        <w:rPr>
          <w:w w:val="105"/>
        </w:rPr>
        <w:t>it</w:t>
      </w:r>
      <w:r>
        <w:rPr>
          <w:spacing w:val="-7"/>
          <w:w w:val="105"/>
        </w:rPr>
        <w:t xml:space="preserve"> </w:t>
      </w:r>
      <w:r>
        <w:rPr>
          <w:w w:val="105"/>
        </w:rPr>
        <w:t>will</w:t>
      </w:r>
      <w:r>
        <w:rPr>
          <w:spacing w:val="-9"/>
          <w:w w:val="105"/>
        </w:rPr>
        <w:t xml:space="preserve"> </w:t>
      </w:r>
      <w:r>
        <w:rPr>
          <w:w w:val="105"/>
        </w:rPr>
        <w:t>be</w:t>
      </w:r>
      <w:r>
        <w:rPr>
          <w:spacing w:val="-11"/>
          <w:w w:val="105"/>
        </w:rPr>
        <w:t xml:space="preserve"> </w:t>
      </w:r>
      <w:r>
        <w:rPr>
          <w:w w:val="105"/>
        </w:rPr>
        <w:t>applied</w:t>
      </w:r>
      <w:r>
        <w:rPr>
          <w:spacing w:val="-10"/>
          <w:w w:val="105"/>
        </w:rPr>
        <w:t xml:space="preserve"> </w:t>
      </w:r>
      <w:r>
        <w:rPr>
          <w:w w:val="105"/>
        </w:rPr>
        <w:t>to</w:t>
      </w:r>
      <w:r>
        <w:rPr>
          <w:spacing w:val="-10"/>
          <w:w w:val="105"/>
        </w:rPr>
        <w:t xml:space="preserve"> </w:t>
      </w:r>
      <w:r>
        <w:rPr>
          <w:w w:val="105"/>
        </w:rPr>
        <w:t>all</w:t>
      </w:r>
      <w:r>
        <w:rPr>
          <w:spacing w:val="-11"/>
          <w:w w:val="105"/>
        </w:rPr>
        <w:t xml:space="preserve"> </w:t>
      </w:r>
      <w:r>
        <w:rPr>
          <w:w w:val="105"/>
        </w:rPr>
        <w:t>transactions</w:t>
      </w:r>
      <w:r>
        <w:rPr>
          <w:spacing w:val="-10"/>
          <w:w w:val="105"/>
        </w:rPr>
        <w:t xml:space="preserve"> </w:t>
      </w:r>
      <w:r>
        <w:rPr>
          <w:w w:val="105"/>
        </w:rPr>
        <w:t>in</w:t>
      </w:r>
      <w:r>
        <w:rPr>
          <w:spacing w:val="-11"/>
          <w:w w:val="105"/>
        </w:rPr>
        <w:t xml:space="preserve"> </w:t>
      </w:r>
      <w:r>
        <w:rPr>
          <w:w w:val="105"/>
        </w:rPr>
        <w:t>the</w:t>
      </w:r>
      <w:r>
        <w:rPr>
          <w:spacing w:val="-10"/>
          <w:w w:val="105"/>
        </w:rPr>
        <w:t xml:space="preserve"> </w:t>
      </w:r>
      <w:r>
        <w:rPr>
          <w:w w:val="105"/>
        </w:rPr>
        <w:t>relevant Fund</w:t>
      </w:r>
      <w:r>
        <w:rPr>
          <w:spacing w:val="-8"/>
          <w:w w:val="105"/>
        </w:rPr>
        <w:t xml:space="preserve"> </w:t>
      </w:r>
      <w:r>
        <w:rPr>
          <w:w w:val="105"/>
        </w:rPr>
        <w:t>on</w:t>
      </w:r>
      <w:r>
        <w:rPr>
          <w:spacing w:val="-8"/>
          <w:w w:val="105"/>
        </w:rPr>
        <w:t xml:space="preserve"> </w:t>
      </w:r>
      <w:r>
        <w:rPr>
          <w:w w:val="105"/>
        </w:rPr>
        <w:t>the</w:t>
      </w:r>
      <w:r>
        <w:rPr>
          <w:spacing w:val="-6"/>
          <w:w w:val="105"/>
        </w:rPr>
        <w:t xml:space="preserve"> </w:t>
      </w:r>
      <w:r>
        <w:rPr>
          <w:w w:val="105"/>
        </w:rPr>
        <w:t>relevant</w:t>
      </w:r>
      <w:r>
        <w:rPr>
          <w:spacing w:val="-15"/>
          <w:w w:val="105"/>
        </w:rPr>
        <w:t xml:space="preserve"> </w:t>
      </w:r>
      <w:r>
        <w:rPr>
          <w:w w:val="105"/>
        </w:rPr>
        <w:t>Dealing</w:t>
      </w:r>
      <w:r>
        <w:rPr>
          <w:spacing w:val="-15"/>
          <w:w w:val="105"/>
        </w:rPr>
        <w:t xml:space="preserve"> </w:t>
      </w:r>
      <w:r>
        <w:rPr>
          <w:w w:val="105"/>
        </w:rPr>
        <w:t>Day</w:t>
      </w:r>
      <w:r>
        <w:rPr>
          <w:spacing w:val="-12"/>
          <w:w w:val="105"/>
        </w:rPr>
        <w:t xml:space="preserve"> </w:t>
      </w:r>
      <w:r>
        <w:rPr>
          <w:w w:val="105"/>
        </w:rPr>
        <w:t>and</w:t>
      </w:r>
      <w:r>
        <w:rPr>
          <w:spacing w:val="-6"/>
          <w:w w:val="105"/>
        </w:rPr>
        <w:t xml:space="preserve"> </w:t>
      </w:r>
      <w:r>
        <w:rPr>
          <w:w w:val="105"/>
        </w:rPr>
        <w:t>all</w:t>
      </w:r>
      <w:r>
        <w:rPr>
          <w:spacing w:val="-7"/>
          <w:w w:val="105"/>
        </w:rPr>
        <w:t xml:space="preserve"> </w:t>
      </w:r>
      <w:r>
        <w:rPr>
          <w:w w:val="105"/>
        </w:rPr>
        <w:t>transactions</w:t>
      </w:r>
      <w:r>
        <w:rPr>
          <w:spacing w:val="-7"/>
          <w:w w:val="105"/>
        </w:rPr>
        <w:t xml:space="preserve"> </w:t>
      </w:r>
      <w:r>
        <w:rPr>
          <w:w w:val="105"/>
        </w:rPr>
        <w:t>on</w:t>
      </w:r>
      <w:r>
        <w:rPr>
          <w:spacing w:val="-8"/>
          <w:w w:val="105"/>
        </w:rPr>
        <w:t xml:space="preserve"> </w:t>
      </w:r>
      <w:r>
        <w:rPr>
          <w:w w:val="105"/>
        </w:rPr>
        <w:t>that</w:t>
      </w:r>
      <w:r>
        <w:rPr>
          <w:spacing w:val="-3"/>
          <w:w w:val="105"/>
        </w:rPr>
        <w:t xml:space="preserve"> </w:t>
      </w:r>
      <w:r>
        <w:rPr>
          <w:w w:val="105"/>
        </w:rPr>
        <w:t>day</w:t>
      </w:r>
      <w:r>
        <w:rPr>
          <w:spacing w:val="-5"/>
          <w:w w:val="105"/>
        </w:rPr>
        <w:t xml:space="preserve"> </w:t>
      </w:r>
      <w:r>
        <w:rPr>
          <w:w w:val="105"/>
        </w:rPr>
        <w:t>will</w:t>
      </w:r>
      <w:r>
        <w:rPr>
          <w:spacing w:val="-4"/>
          <w:w w:val="105"/>
        </w:rPr>
        <w:t xml:space="preserve"> </w:t>
      </w:r>
      <w:r>
        <w:rPr>
          <w:w w:val="105"/>
        </w:rPr>
        <w:t>be</w:t>
      </w:r>
      <w:r>
        <w:rPr>
          <w:spacing w:val="-8"/>
          <w:w w:val="105"/>
        </w:rPr>
        <w:t xml:space="preserve"> </w:t>
      </w:r>
      <w:r>
        <w:rPr>
          <w:w w:val="105"/>
        </w:rPr>
        <w:t>dealt</w:t>
      </w:r>
      <w:r>
        <w:rPr>
          <w:spacing w:val="-8"/>
          <w:w w:val="105"/>
        </w:rPr>
        <w:t xml:space="preserve"> </w:t>
      </w:r>
      <w:r>
        <w:rPr>
          <w:w w:val="105"/>
        </w:rPr>
        <w:t>at</w:t>
      </w:r>
      <w:r>
        <w:rPr>
          <w:spacing w:val="-6"/>
          <w:w w:val="105"/>
        </w:rPr>
        <w:t xml:space="preserve"> </w:t>
      </w:r>
      <w:r>
        <w:rPr>
          <w:w w:val="105"/>
        </w:rPr>
        <w:t>a</w:t>
      </w:r>
      <w:r>
        <w:rPr>
          <w:spacing w:val="-4"/>
          <w:w w:val="105"/>
        </w:rPr>
        <w:t xml:space="preserve"> </w:t>
      </w:r>
      <w:r>
        <w:rPr>
          <w:w w:val="105"/>
        </w:rPr>
        <w:t>price</w:t>
      </w:r>
      <w:r>
        <w:rPr>
          <w:spacing w:val="-15"/>
          <w:w w:val="105"/>
        </w:rPr>
        <w:t xml:space="preserve"> </w:t>
      </w:r>
      <w:r>
        <w:rPr>
          <w:w w:val="105"/>
        </w:rPr>
        <w:t>inclusive of the dilution adjustment.</w:t>
      </w:r>
    </w:p>
    <w:p w14:paraId="186D1888" w14:textId="77777777" w:rsidR="00FE7E48" w:rsidRDefault="00FE7E48">
      <w:pPr>
        <w:pStyle w:val="BodyText"/>
        <w:spacing w:before="34"/>
      </w:pPr>
    </w:p>
    <w:p w14:paraId="2C52D760" w14:textId="77777777" w:rsidR="00FE7E48" w:rsidRDefault="00CB7212">
      <w:pPr>
        <w:pStyle w:val="BodyText"/>
        <w:spacing w:line="336" w:lineRule="auto"/>
        <w:ind w:left="23" w:right="1486"/>
        <w:jc w:val="both"/>
      </w:pPr>
      <w:r>
        <w:t>The Manager reserves the right however not to impose a dilution adjustment in exceptional circumstances where it would, in its opinion, not be in the interests of Unitholders to do so. The Manager’s decision on whether or not to make this adjustment, and at what level this adjustment might be made in a particular case or generally, will</w:t>
      </w:r>
      <w:r>
        <w:rPr>
          <w:spacing w:val="40"/>
        </w:rPr>
        <w:t xml:space="preserve"> </w:t>
      </w:r>
      <w:r>
        <w:t>not prevent it from making a different decision on future similar transactions.</w:t>
      </w:r>
    </w:p>
    <w:p w14:paraId="011D39AC" w14:textId="77777777" w:rsidR="00FE7E48" w:rsidRDefault="00FE7E48">
      <w:pPr>
        <w:pStyle w:val="BodyText"/>
        <w:spacing w:before="32"/>
      </w:pPr>
    </w:p>
    <w:p w14:paraId="593A2D03" w14:textId="77777777" w:rsidR="00FE7E48" w:rsidRDefault="00CB7212">
      <w:pPr>
        <w:pStyle w:val="BodyText"/>
        <w:spacing w:line="336" w:lineRule="auto"/>
        <w:ind w:left="23" w:right="1483"/>
        <w:jc w:val="both"/>
      </w:pPr>
      <w:r>
        <w:rPr>
          <w:w w:val="105"/>
        </w:rPr>
        <w:t>On</w:t>
      </w:r>
      <w:r>
        <w:rPr>
          <w:spacing w:val="-16"/>
          <w:w w:val="105"/>
        </w:rPr>
        <w:t xml:space="preserve"> </w:t>
      </w:r>
      <w:r>
        <w:rPr>
          <w:w w:val="105"/>
        </w:rPr>
        <w:t>the</w:t>
      </w:r>
      <w:r>
        <w:rPr>
          <w:spacing w:val="-16"/>
          <w:w w:val="105"/>
        </w:rPr>
        <w:t xml:space="preserve"> </w:t>
      </w:r>
      <w:r>
        <w:rPr>
          <w:w w:val="105"/>
        </w:rPr>
        <w:t>occasions</w:t>
      </w:r>
      <w:r>
        <w:rPr>
          <w:spacing w:val="-16"/>
          <w:w w:val="105"/>
        </w:rPr>
        <w:t xml:space="preserve"> </w:t>
      </w:r>
      <w:r>
        <w:rPr>
          <w:w w:val="105"/>
        </w:rPr>
        <w:t>when</w:t>
      </w:r>
      <w:r>
        <w:rPr>
          <w:spacing w:val="-15"/>
          <w:w w:val="105"/>
        </w:rPr>
        <w:t xml:space="preserve"> </w:t>
      </w:r>
      <w:r>
        <w:rPr>
          <w:w w:val="105"/>
        </w:rPr>
        <w:t>a</w:t>
      </w:r>
      <w:r>
        <w:rPr>
          <w:spacing w:val="-13"/>
          <w:w w:val="105"/>
        </w:rPr>
        <w:t xml:space="preserve"> </w:t>
      </w:r>
      <w:r>
        <w:rPr>
          <w:w w:val="105"/>
        </w:rPr>
        <w:t>dilution</w:t>
      </w:r>
      <w:r>
        <w:rPr>
          <w:spacing w:val="-9"/>
          <w:w w:val="105"/>
        </w:rPr>
        <w:t xml:space="preserve"> </w:t>
      </w:r>
      <w:r>
        <w:rPr>
          <w:w w:val="105"/>
        </w:rPr>
        <w:t>adjustment</w:t>
      </w:r>
      <w:r>
        <w:rPr>
          <w:spacing w:val="-15"/>
          <w:w w:val="105"/>
        </w:rPr>
        <w:t xml:space="preserve"> </w:t>
      </w:r>
      <w:r>
        <w:rPr>
          <w:w w:val="105"/>
        </w:rPr>
        <w:t>is</w:t>
      </w:r>
      <w:r>
        <w:rPr>
          <w:spacing w:val="-15"/>
          <w:w w:val="105"/>
        </w:rPr>
        <w:t xml:space="preserve"> </w:t>
      </w:r>
      <w:r>
        <w:rPr>
          <w:w w:val="105"/>
        </w:rPr>
        <w:t>not</w:t>
      </w:r>
      <w:r>
        <w:rPr>
          <w:spacing w:val="-16"/>
          <w:w w:val="105"/>
        </w:rPr>
        <w:t xml:space="preserve"> </w:t>
      </w:r>
      <w:r>
        <w:rPr>
          <w:w w:val="105"/>
        </w:rPr>
        <w:t>applied</w:t>
      </w:r>
      <w:r>
        <w:rPr>
          <w:spacing w:val="-16"/>
          <w:w w:val="105"/>
        </w:rPr>
        <w:t xml:space="preserve"> </w:t>
      </w:r>
      <w:r>
        <w:rPr>
          <w:w w:val="105"/>
        </w:rPr>
        <w:t>if</w:t>
      </w:r>
      <w:r>
        <w:rPr>
          <w:spacing w:val="-16"/>
          <w:w w:val="105"/>
        </w:rPr>
        <w:t xml:space="preserve"> </w:t>
      </w:r>
      <w:r>
        <w:rPr>
          <w:w w:val="105"/>
        </w:rPr>
        <w:t>a Fund</w:t>
      </w:r>
      <w:r>
        <w:rPr>
          <w:spacing w:val="-5"/>
          <w:w w:val="105"/>
        </w:rPr>
        <w:t xml:space="preserve"> </w:t>
      </w:r>
      <w:r>
        <w:rPr>
          <w:w w:val="105"/>
        </w:rPr>
        <w:t>is</w:t>
      </w:r>
      <w:r>
        <w:rPr>
          <w:spacing w:val="-16"/>
          <w:w w:val="105"/>
        </w:rPr>
        <w:t xml:space="preserve"> </w:t>
      </w:r>
      <w:r>
        <w:rPr>
          <w:w w:val="105"/>
        </w:rPr>
        <w:t>experiencing</w:t>
      </w:r>
      <w:r>
        <w:rPr>
          <w:spacing w:val="-13"/>
          <w:w w:val="105"/>
        </w:rPr>
        <w:t xml:space="preserve"> </w:t>
      </w:r>
      <w:r>
        <w:rPr>
          <w:w w:val="105"/>
        </w:rPr>
        <w:t>net</w:t>
      </w:r>
      <w:r>
        <w:rPr>
          <w:spacing w:val="-16"/>
          <w:w w:val="105"/>
        </w:rPr>
        <w:t xml:space="preserve"> </w:t>
      </w:r>
      <w:r>
        <w:rPr>
          <w:w w:val="105"/>
        </w:rPr>
        <w:t>purchases or net sales of Units there may be an adverse impact on the assets of the Fund attributable to each underlying Unit,</w:t>
      </w:r>
      <w:r>
        <w:rPr>
          <w:spacing w:val="39"/>
          <w:w w:val="105"/>
        </w:rPr>
        <w:t xml:space="preserve"> </w:t>
      </w:r>
      <w:r>
        <w:rPr>
          <w:w w:val="105"/>
        </w:rPr>
        <w:t>although the Manager does not</w:t>
      </w:r>
      <w:r>
        <w:rPr>
          <w:spacing w:val="-1"/>
          <w:w w:val="105"/>
        </w:rPr>
        <w:t xml:space="preserve"> </w:t>
      </w:r>
      <w:r>
        <w:rPr>
          <w:w w:val="105"/>
        </w:rPr>
        <w:t>consider</w:t>
      </w:r>
      <w:r>
        <w:rPr>
          <w:spacing w:val="-4"/>
          <w:w w:val="105"/>
        </w:rPr>
        <w:t xml:space="preserve"> </w:t>
      </w:r>
      <w:r>
        <w:rPr>
          <w:w w:val="105"/>
        </w:rPr>
        <w:t>this to be likely to be material</w:t>
      </w:r>
      <w:r>
        <w:rPr>
          <w:spacing w:val="-1"/>
          <w:w w:val="105"/>
        </w:rPr>
        <w:t xml:space="preserve"> </w:t>
      </w:r>
      <w:r>
        <w:rPr>
          <w:w w:val="105"/>
        </w:rPr>
        <w:t>in relation to the potential future growth in value of a Unit.</w:t>
      </w:r>
    </w:p>
    <w:p w14:paraId="27DDA868" w14:textId="77777777" w:rsidR="00FE7E48" w:rsidRDefault="00FE7E48">
      <w:pPr>
        <w:pStyle w:val="BodyText"/>
        <w:spacing w:before="34"/>
      </w:pPr>
    </w:p>
    <w:p w14:paraId="7D925453" w14:textId="77777777" w:rsidR="00FE7E48" w:rsidRDefault="00CB7212">
      <w:pPr>
        <w:pStyle w:val="BodyText"/>
        <w:spacing w:line="336" w:lineRule="auto"/>
        <w:ind w:left="23" w:right="1483"/>
        <w:jc w:val="both"/>
      </w:pPr>
      <w:r>
        <w:t>The</w:t>
      </w:r>
      <w:r>
        <w:rPr>
          <w:spacing w:val="-5"/>
        </w:rPr>
        <w:t xml:space="preserve"> </w:t>
      </w:r>
      <w:r>
        <w:t>dilution</w:t>
      </w:r>
      <w:r>
        <w:rPr>
          <w:spacing w:val="-5"/>
        </w:rPr>
        <w:t xml:space="preserve"> </w:t>
      </w:r>
      <w:r>
        <w:t>adjustment</w:t>
      </w:r>
      <w:r>
        <w:rPr>
          <w:spacing w:val="-4"/>
        </w:rPr>
        <w:t xml:space="preserve"> </w:t>
      </w:r>
      <w:r>
        <w:t>will</w:t>
      </w:r>
      <w:r>
        <w:rPr>
          <w:spacing w:val="-3"/>
        </w:rPr>
        <w:t xml:space="preserve"> </w:t>
      </w:r>
      <w:r>
        <w:t>be</w:t>
      </w:r>
      <w:r>
        <w:rPr>
          <w:spacing w:val="-5"/>
        </w:rPr>
        <w:t xml:space="preserve"> </w:t>
      </w:r>
      <w:r>
        <w:t>applied</w:t>
      </w:r>
      <w:r>
        <w:rPr>
          <w:spacing w:val="-5"/>
        </w:rPr>
        <w:t xml:space="preserve"> </w:t>
      </w:r>
      <w:r>
        <w:t>to</w:t>
      </w:r>
      <w:r>
        <w:rPr>
          <w:spacing w:val="-5"/>
        </w:rPr>
        <w:t xml:space="preserve"> </w:t>
      </w:r>
      <w:r>
        <w:t>the</w:t>
      </w:r>
      <w:r>
        <w:rPr>
          <w:spacing w:val="-5"/>
        </w:rPr>
        <w:t xml:space="preserve"> </w:t>
      </w:r>
      <w:r>
        <w:t>mid-price</w:t>
      </w:r>
      <w:r>
        <w:rPr>
          <w:spacing w:val="-5"/>
        </w:rPr>
        <w:t xml:space="preserve"> </w:t>
      </w:r>
      <w:r>
        <w:t>for</w:t>
      </w:r>
      <w:r>
        <w:rPr>
          <w:spacing w:val="-6"/>
        </w:rPr>
        <w:t xml:space="preserve"> </w:t>
      </w:r>
      <w:r>
        <w:t>the</w:t>
      </w:r>
      <w:r>
        <w:rPr>
          <w:spacing w:val="-5"/>
        </w:rPr>
        <w:t xml:space="preserve"> </w:t>
      </w:r>
      <w:r>
        <w:t>Units</w:t>
      </w:r>
      <w:r>
        <w:rPr>
          <w:spacing w:val="-4"/>
        </w:rPr>
        <w:t xml:space="preserve"> </w:t>
      </w:r>
      <w:r>
        <w:t>resulting</w:t>
      </w:r>
      <w:r>
        <w:rPr>
          <w:spacing w:val="-5"/>
        </w:rPr>
        <w:t xml:space="preserve"> </w:t>
      </w:r>
      <w:r>
        <w:t>in</w:t>
      </w:r>
      <w:r>
        <w:rPr>
          <w:spacing w:val="-4"/>
        </w:rPr>
        <w:t xml:space="preserve"> </w:t>
      </w:r>
      <w:r>
        <w:t>a</w:t>
      </w:r>
      <w:r>
        <w:rPr>
          <w:spacing w:val="-4"/>
        </w:rPr>
        <w:t xml:space="preserve"> </w:t>
      </w:r>
      <w:r>
        <w:t>figure</w:t>
      </w:r>
      <w:r>
        <w:rPr>
          <w:spacing w:val="-5"/>
        </w:rPr>
        <w:t xml:space="preserve"> </w:t>
      </w:r>
      <w:r>
        <w:t>calculated</w:t>
      </w:r>
      <w:r>
        <w:rPr>
          <w:spacing w:val="-5"/>
        </w:rPr>
        <w:t xml:space="preserve"> </w:t>
      </w:r>
      <w:r>
        <w:t>to four significant figures. The price of each Class of Unit in each Fund will be calculated separately but any</w:t>
      </w:r>
      <w:r>
        <w:rPr>
          <w:spacing w:val="16"/>
        </w:rPr>
        <w:t xml:space="preserve"> </w:t>
      </w:r>
      <w:r>
        <w:t>dilution</w:t>
      </w:r>
      <w:r>
        <w:rPr>
          <w:spacing w:val="16"/>
        </w:rPr>
        <w:t xml:space="preserve"> </w:t>
      </w:r>
      <w:r>
        <w:t>adjustment</w:t>
      </w:r>
      <w:r>
        <w:rPr>
          <w:spacing w:val="18"/>
        </w:rPr>
        <w:t xml:space="preserve"> </w:t>
      </w:r>
      <w:r>
        <w:t>will</w:t>
      </w:r>
      <w:r>
        <w:rPr>
          <w:spacing w:val="14"/>
        </w:rPr>
        <w:t xml:space="preserve"> </w:t>
      </w:r>
      <w:r>
        <w:t>in</w:t>
      </w:r>
      <w:r>
        <w:rPr>
          <w:spacing w:val="17"/>
        </w:rPr>
        <w:t xml:space="preserve"> </w:t>
      </w:r>
      <w:r>
        <w:t>percentage</w:t>
      </w:r>
      <w:r>
        <w:rPr>
          <w:spacing w:val="16"/>
        </w:rPr>
        <w:t xml:space="preserve"> </w:t>
      </w:r>
      <w:r>
        <w:t>terms</w:t>
      </w:r>
      <w:r>
        <w:rPr>
          <w:spacing w:val="18"/>
        </w:rPr>
        <w:t xml:space="preserve"> </w:t>
      </w:r>
      <w:r>
        <w:t>affect</w:t>
      </w:r>
      <w:r>
        <w:rPr>
          <w:spacing w:val="15"/>
        </w:rPr>
        <w:t xml:space="preserve"> </w:t>
      </w:r>
      <w:r>
        <w:t>the</w:t>
      </w:r>
      <w:r>
        <w:rPr>
          <w:spacing w:val="17"/>
        </w:rPr>
        <w:t xml:space="preserve"> </w:t>
      </w:r>
      <w:r>
        <w:t>price</w:t>
      </w:r>
      <w:r>
        <w:rPr>
          <w:spacing w:val="16"/>
        </w:rPr>
        <w:t xml:space="preserve"> </w:t>
      </w:r>
      <w:r>
        <w:t>of</w:t>
      </w:r>
      <w:r>
        <w:rPr>
          <w:spacing w:val="18"/>
        </w:rPr>
        <w:t xml:space="preserve"> </w:t>
      </w:r>
      <w:r>
        <w:t>Units</w:t>
      </w:r>
      <w:r>
        <w:rPr>
          <w:spacing w:val="20"/>
        </w:rPr>
        <w:t xml:space="preserve"> </w:t>
      </w:r>
      <w:r>
        <w:t>of</w:t>
      </w:r>
      <w:r>
        <w:rPr>
          <w:spacing w:val="18"/>
        </w:rPr>
        <w:t xml:space="preserve"> </w:t>
      </w:r>
      <w:r>
        <w:t>each</w:t>
      </w:r>
      <w:r>
        <w:rPr>
          <w:spacing w:val="16"/>
        </w:rPr>
        <w:t xml:space="preserve"> </w:t>
      </w:r>
      <w:r>
        <w:t>Class</w:t>
      </w:r>
      <w:r>
        <w:rPr>
          <w:spacing w:val="33"/>
        </w:rPr>
        <w:t xml:space="preserve"> </w:t>
      </w:r>
      <w:r>
        <w:rPr>
          <w:spacing w:val="-2"/>
        </w:rPr>
        <w:t>identically.</w:t>
      </w:r>
    </w:p>
    <w:p w14:paraId="71B9FD58" w14:textId="77777777" w:rsidR="00FE7E48" w:rsidRDefault="00FE7E48">
      <w:pPr>
        <w:pStyle w:val="BodyText"/>
        <w:spacing w:before="32"/>
      </w:pPr>
    </w:p>
    <w:p w14:paraId="0739094A" w14:textId="77777777" w:rsidR="00FE7E48" w:rsidRDefault="00CB7212">
      <w:pPr>
        <w:pStyle w:val="BodyText"/>
        <w:spacing w:line="336" w:lineRule="auto"/>
        <w:ind w:left="23" w:right="1492"/>
        <w:jc w:val="both"/>
      </w:pPr>
      <w:r>
        <w:rPr>
          <w:w w:val="105"/>
        </w:rPr>
        <w:t>As dilution</w:t>
      </w:r>
      <w:r>
        <w:rPr>
          <w:spacing w:val="-1"/>
          <w:w w:val="105"/>
        </w:rPr>
        <w:t xml:space="preserve"> </w:t>
      </w:r>
      <w:r>
        <w:rPr>
          <w:w w:val="105"/>
        </w:rPr>
        <w:t>is directly</w:t>
      </w:r>
      <w:r>
        <w:rPr>
          <w:spacing w:val="-2"/>
          <w:w w:val="105"/>
        </w:rPr>
        <w:t xml:space="preserve"> </w:t>
      </w:r>
      <w:r>
        <w:rPr>
          <w:w w:val="105"/>
        </w:rPr>
        <w:t>related to</w:t>
      </w:r>
      <w:r>
        <w:rPr>
          <w:spacing w:val="-3"/>
          <w:w w:val="105"/>
        </w:rPr>
        <w:t xml:space="preserve"> </w:t>
      </w:r>
      <w:r>
        <w:rPr>
          <w:w w:val="105"/>
        </w:rPr>
        <w:t>the</w:t>
      </w:r>
      <w:r>
        <w:rPr>
          <w:spacing w:val="-3"/>
          <w:w w:val="105"/>
        </w:rPr>
        <w:t xml:space="preserve"> </w:t>
      </w:r>
      <w:r>
        <w:rPr>
          <w:w w:val="105"/>
        </w:rPr>
        <w:t>inflows and outflows of monies</w:t>
      </w:r>
      <w:r>
        <w:rPr>
          <w:spacing w:val="-2"/>
          <w:w w:val="105"/>
        </w:rPr>
        <w:t xml:space="preserve"> </w:t>
      </w:r>
      <w:r>
        <w:rPr>
          <w:w w:val="105"/>
        </w:rPr>
        <w:t>from a Fund it</w:t>
      </w:r>
      <w:r>
        <w:rPr>
          <w:spacing w:val="-2"/>
          <w:w w:val="105"/>
        </w:rPr>
        <w:t xml:space="preserve"> </w:t>
      </w:r>
      <w:r>
        <w:rPr>
          <w:w w:val="105"/>
        </w:rPr>
        <w:t>is not possible to accurately predict whether dilution will occur at any future point in time. Consequently, it is also not possible to accurately predict how frequently the Manager will need to make a dilution adjustment. The estimated rate of a dilution adjustment is expected not to exceed 2% of the value of the scheme property in each Fund.</w:t>
      </w:r>
    </w:p>
    <w:p w14:paraId="32261A26" w14:textId="77777777" w:rsidR="00FE7E48" w:rsidRDefault="00FE7E48">
      <w:pPr>
        <w:pStyle w:val="BodyText"/>
        <w:spacing w:before="35"/>
      </w:pPr>
    </w:p>
    <w:p w14:paraId="7AC5FB78" w14:textId="77777777" w:rsidR="00FE7E48" w:rsidRDefault="00CB7212">
      <w:pPr>
        <w:pStyle w:val="BodyText"/>
        <w:ind w:left="23"/>
        <w:jc w:val="both"/>
      </w:pPr>
      <w:r>
        <w:rPr>
          <w:w w:val="105"/>
        </w:rPr>
        <w:t>Please</w:t>
      </w:r>
      <w:r>
        <w:rPr>
          <w:spacing w:val="-5"/>
          <w:w w:val="105"/>
        </w:rPr>
        <w:t xml:space="preserve"> </w:t>
      </w:r>
      <w:r>
        <w:rPr>
          <w:w w:val="105"/>
        </w:rPr>
        <w:t>see</w:t>
      </w:r>
      <w:r>
        <w:rPr>
          <w:spacing w:val="-5"/>
          <w:w w:val="105"/>
        </w:rPr>
        <w:t xml:space="preserve"> </w:t>
      </w:r>
      <w:r>
        <w:rPr>
          <w:w w:val="105"/>
        </w:rPr>
        <w:t>Appendix</w:t>
      </w:r>
      <w:r>
        <w:rPr>
          <w:spacing w:val="-2"/>
          <w:w w:val="105"/>
        </w:rPr>
        <w:t xml:space="preserve"> </w:t>
      </w:r>
      <w:r>
        <w:rPr>
          <w:w w:val="105"/>
        </w:rPr>
        <w:t>4</w:t>
      </w:r>
      <w:r>
        <w:rPr>
          <w:spacing w:val="-10"/>
          <w:w w:val="105"/>
        </w:rPr>
        <w:t xml:space="preserve"> </w:t>
      </w:r>
      <w:r>
        <w:rPr>
          <w:w w:val="105"/>
        </w:rPr>
        <w:t>for</w:t>
      </w:r>
      <w:r>
        <w:rPr>
          <w:spacing w:val="10"/>
          <w:w w:val="105"/>
        </w:rPr>
        <w:t xml:space="preserve"> </w:t>
      </w:r>
      <w:r>
        <w:rPr>
          <w:w w:val="105"/>
        </w:rPr>
        <w:t>additional</w:t>
      </w:r>
      <w:r>
        <w:rPr>
          <w:spacing w:val="-1"/>
          <w:w w:val="105"/>
        </w:rPr>
        <w:t xml:space="preserve"> </w:t>
      </w:r>
      <w:r>
        <w:rPr>
          <w:spacing w:val="-2"/>
          <w:w w:val="105"/>
        </w:rPr>
        <w:t>information.</w:t>
      </w:r>
    </w:p>
    <w:p w14:paraId="184D185E" w14:textId="77777777" w:rsidR="00FE7E48" w:rsidRDefault="00FE7E48">
      <w:pPr>
        <w:pStyle w:val="BodyText"/>
        <w:jc w:val="both"/>
        <w:sectPr w:rsidR="00FE7E48">
          <w:pgSz w:w="11930" w:h="16860"/>
          <w:pgMar w:top="1440" w:right="283" w:bottom="1180" w:left="1417" w:header="0" w:footer="923" w:gutter="0"/>
          <w:cols w:space="720"/>
        </w:sectPr>
      </w:pPr>
    </w:p>
    <w:p w14:paraId="60AC85AB" w14:textId="77777777" w:rsidR="00FE7E48" w:rsidRDefault="00CB7212">
      <w:pPr>
        <w:pStyle w:val="Heading1"/>
        <w:numPr>
          <w:ilvl w:val="0"/>
          <w:numId w:val="29"/>
        </w:numPr>
        <w:tabs>
          <w:tab w:val="left" w:pos="875"/>
        </w:tabs>
        <w:spacing w:before="84"/>
      </w:pPr>
      <w:bookmarkStart w:id="41" w:name="_bookmark41"/>
      <w:bookmarkEnd w:id="41"/>
      <w:r>
        <w:t>FEES</w:t>
      </w:r>
      <w:r>
        <w:rPr>
          <w:spacing w:val="-5"/>
        </w:rPr>
        <w:t xml:space="preserve"> </w:t>
      </w:r>
      <w:r>
        <w:t>AND</w:t>
      </w:r>
      <w:r>
        <w:rPr>
          <w:spacing w:val="-1"/>
        </w:rPr>
        <w:t xml:space="preserve"> </w:t>
      </w:r>
      <w:r>
        <w:rPr>
          <w:spacing w:val="-2"/>
        </w:rPr>
        <w:t>EXPENSES</w:t>
      </w:r>
    </w:p>
    <w:p w14:paraId="5590E1D0" w14:textId="77777777" w:rsidR="00FE7E48" w:rsidRDefault="00FE7E48">
      <w:pPr>
        <w:pStyle w:val="BodyText"/>
        <w:spacing w:before="126"/>
        <w:rPr>
          <w:b/>
        </w:rPr>
      </w:pPr>
    </w:p>
    <w:p w14:paraId="3233C999" w14:textId="77777777" w:rsidR="00FE7E48" w:rsidRDefault="00CB7212">
      <w:pPr>
        <w:pStyle w:val="Heading2"/>
        <w:numPr>
          <w:ilvl w:val="1"/>
          <w:numId w:val="29"/>
        </w:numPr>
        <w:tabs>
          <w:tab w:val="left" w:pos="875"/>
        </w:tabs>
        <w:ind w:hanging="852"/>
      </w:pPr>
      <w:bookmarkStart w:id="42" w:name="_bookmark42"/>
      <w:bookmarkEnd w:id="42"/>
      <w:r>
        <w:rPr>
          <w:spacing w:val="-2"/>
        </w:rPr>
        <w:t>General</w:t>
      </w:r>
    </w:p>
    <w:p w14:paraId="07C9AEAE" w14:textId="77777777" w:rsidR="00FE7E48" w:rsidRDefault="00FE7E48">
      <w:pPr>
        <w:pStyle w:val="BodyText"/>
        <w:spacing w:before="33"/>
        <w:rPr>
          <w:b/>
        </w:rPr>
      </w:pPr>
    </w:p>
    <w:p w14:paraId="5F3EF03F" w14:textId="77777777" w:rsidR="00FE7E48" w:rsidRDefault="00CB7212">
      <w:pPr>
        <w:pStyle w:val="BodyText"/>
        <w:spacing w:before="1"/>
        <w:ind w:left="23"/>
        <w:jc w:val="both"/>
      </w:pPr>
      <w:r>
        <w:rPr>
          <w:w w:val="105"/>
        </w:rPr>
        <w:t>All</w:t>
      </w:r>
      <w:r>
        <w:rPr>
          <w:spacing w:val="-16"/>
          <w:w w:val="105"/>
        </w:rPr>
        <w:t xml:space="preserve"> </w:t>
      </w:r>
      <w:r>
        <w:rPr>
          <w:w w:val="105"/>
        </w:rPr>
        <w:t>fees</w:t>
      </w:r>
      <w:r>
        <w:rPr>
          <w:spacing w:val="-9"/>
          <w:w w:val="105"/>
        </w:rPr>
        <w:t xml:space="preserve"> </w:t>
      </w:r>
      <w:r>
        <w:rPr>
          <w:w w:val="105"/>
        </w:rPr>
        <w:t>or</w:t>
      </w:r>
      <w:r>
        <w:rPr>
          <w:spacing w:val="2"/>
          <w:w w:val="105"/>
        </w:rPr>
        <w:t xml:space="preserve"> </w:t>
      </w:r>
      <w:r>
        <w:rPr>
          <w:w w:val="105"/>
        </w:rPr>
        <w:t>expenses</w:t>
      </w:r>
      <w:r>
        <w:rPr>
          <w:spacing w:val="-6"/>
          <w:w w:val="105"/>
        </w:rPr>
        <w:t xml:space="preserve"> </w:t>
      </w:r>
      <w:r>
        <w:rPr>
          <w:w w:val="105"/>
        </w:rPr>
        <w:t>payable</w:t>
      </w:r>
      <w:r>
        <w:rPr>
          <w:spacing w:val="-6"/>
          <w:w w:val="105"/>
        </w:rPr>
        <w:t xml:space="preserve"> </w:t>
      </w:r>
      <w:r>
        <w:rPr>
          <w:w w:val="105"/>
        </w:rPr>
        <w:t>out</w:t>
      </w:r>
      <w:r>
        <w:rPr>
          <w:spacing w:val="-16"/>
          <w:w w:val="105"/>
        </w:rPr>
        <w:t xml:space="preserve"> </w:t>
      </w:r>
      <w:r>
        <w:rPr>
          <w:w w:val="105"/>
        </w:rPr>
        <w:t>of</w:t>
      </w:r>
      <w:r>
        <w:rPr>
          <w:spacing w:val="-2"/>
          <w:w w:val="105"/>
        </w:rPr>
        <w:t xml:space="preserve"> </w:t>
      </w:r>
      <w:r>
        <w:rPr>
          <w:w w:val="105"/>
        </w:rPr>
        <w:t>the</w:t>
      </w:r>
      <w:r>
        <w:rPr>
          <w:spacing w:val="6"/>
          <w:w w:val="105"/>
        </w:rPr>
        <w:t xml:space="preserve"> </w:t>
      </w:r>
      <w:r>
        <w:rPr>
          <w:w w:val="105"/>
        </w:rPr>
        <w:t>Scheme</w:t>
      </w:r>
      <w:r>
        <w:rPr>
          <w:spacing w:val="-8"/>
          <w:w w:val="105"/>
        </w:rPr>
        <w:t xml:space="preserve"> </w:t>
      </w:r>
      <w:r>
        <w:rPr>
          <w:w w:val="105"/>
        </w:rPr>
        <w:t>Property</w:t>
      </w:r>
      <w:r>
        <w:rPr>
          <w:spacing w:val="-8"/>
          <w:w w:val="105"/>
        </w:rPr>
        <w:t xml:space="preserve"> </w:t>
      </w:r>
      <w:r>
        <w:rPr>
          <w:w w:val="105"/>
        </w:rPr>
        <w:t>are</w:t>
      </w:r>
      <w:r>
        <w:rPr>
          <w:spacing w:val="1"/>
          <w:w w:val="105"/>
        </w:rPr>
        <w:t xml:space="preserve"> </w:t>
      </w:r>
      <w:r>
        <w:rPr>
          <w:w w:val="105"/>
        </w:rPr>
        <w:t>set</w:t>
      </w:r>
      <w:r>
        <w:rPr>
          <w:spacing w:val="-16"/>
          <w:w w:val="105"/>
        </w:rPr>
        <w:t xml:space="preserve"> </w:t>
      </w:r>
      <w:r>
        <w:rPr>
          <w:w w:val="105"/>
        </w:rPr>
        <w:t>out</w:t>
      </w:r>
      <w:r>
        <w:rPr>
          <w:spacing w:val="7"/>
          <w:w w:val="105"/>
        </w:rPr>
        <w:t xml:space="preserve"> </w:t>
      </w:r>
      <w:r>
        <w:rPr>
          <w:w w:val="105"/>
        </w:rPr>
        <w:t>in</w:t>
      </w:r>
      <w:r>
        <w:rPr>
          <w:spacing w:val="-7"/>
          <w:w w:val="105"/>
        </w:rPr>
        <w:t xml:space="preserve"> </w:t>
      </w:r>
      <w:r>
        <w:rPr>
          <w:w w:val="105"/>
        </w:rPr>
        <w:t>this section</w:t>
      </w:r>
      <w:r>
        <w:rPr>
          <w:spacing w:val="-1"/>
          <w:w w:val="105"/>
        </w:rPr>
        <w:t xml:space="preserve"> </w:t>
      </w:r>
      <w:r>
        <w:rPr>
          <w:spacing w:val="-5"/>
          <w:w w:val="105"/>
        </w:rPr>
        <w:t>7.</w:t>
      </w:r>
    </w:p>
    <w:p w14:paraId="0C939315" w14:textId="77777777" w:rsidR="00FE7E48" w:rsidRDefault="00FE7E48">
      <w:pPr>
        <w:pStyle w:val="BodyText"/>
      </w:pPr>
    </w:p>
    <w:p w14:paraId="147E3937" w14:textId="77777777" w:rsidR="00FE7E48" w:rsidRDefault="00FE7E48">
      <w:pPr>
        <w:pStyle w:val="BodyText"/>
        <w:spacing w:before="4"/>
      </w:pPr>
    </w:p>
    <w:p w14:paraId="4965A961" w14:textId="77777777" w:rsidR="00FE7E48" w:rsidRDefault="00CB7212">
      <w:pPr>
        <w:pStyle w:val="Heading2"/>
        <w:numPr>
          <w:ilvl w:val="1"/>
          <w:numId w:val="29"/>
        </w:numPr>
        <w:tabs>
          <w:tab w:val="left" w:pos="875"/>
        </w:tabs>
        <w:ind w:hanging="852"/>
      </w:pPr>
      <w:bookmarkStart w:id="43" w:name="_bookmark43"/>
      <w:bookmarkEnd w:id="43"/>
      <w:r>
        <w:t>Fund</w:t>
      </w:r>
      <w:r>
        <w:rPr>
          <w:spacing w:val="37"/>
        </w:rPr>
        <w:t xml:space="preserve"> </w:t>
      </w:r>
      <w:r>
        <w:t>Management</w:t>
      </w:r>
      <w:r>
        <w:rPr>
          <w:spacing w:val="33"/>
        </w:rPr>
        <w:t xml:space="preserve"> </w:t>
      </w:r>
      <w:r>
        <w:rPr>
          <w:spacing w:val="-5"/>
        </w:rPr>
        <w:t>Fee</w:t>
      </w:r>
    </w:p>
    <w:p w14:paraId="5C1FC321" w14:textId="77777777" w:rsidR="00FE7E48" w:rsidRDefault="00FE7E48">
      <w:pPr>
        <w:pStyle w:val="BodyText"/>
        <w:spacing w:before="35"/>
        <w:rPr>
          <w:b/>
        </w:rPr>
      </w:pPr>
    </w:p>
    <w:p w14:paraId="498DC179" w14:textId="77777777" w:rsidR="00FE7E48" w:rsidRDefault="00CB7212">
      <w:pPr>
        <w:pStyle w:val="BodyText"/>
        <w:spacing w:line="331" w:lineRule="auto"/>
        <w:ind w:left="23" w:right="1499"/>
        <w:jc w:val="both"/>
      </w:pPr>
      <w:r>
        <w:rPr>
          <w:w w:val="105"/>
        </w:rPr>
        <w:t>The Manager is entitled to be paid a fee from the Scheme Property for its services in managing the Trust.</w:t>
      </w:r>
    </w:p>
    <w:p w14:paraId="5E441BCB" w14:textId="77777777" w:rsidR="00FE7E48" w:rsidRDefault="00FE7E48">
      <w:pPr>
        <w:pStyle w:val="BodyText"/>
        <w:spacing w:before="42"/>
      </w:pPr>
    </w:p>
    <w:p w14:paraId="75EB169B" w14:textId="77777777" w:rsidR="00FE7E48" w:rsidRDefault="00CB7212">
      <w:pPr>
        <w:pStyle w:val="BodyText"/>
        <w:spacing w:line="336" w:lineRule="auto"/>
        <w:ind w:left="23" w:right="1489"/>
        <w:jc w:val="both"/>
      </w:pPr>
      <w:r>
        <w:rPr>
          <w:w w:val="105"/>
        </w:rPr>
        <w:t>This fee is a fixed rate fee, paid to the Manager, and is inclusive of all of the fees and expenses identified below which are incurred in relation</w:t>
      </w:r>
      <w:r>
        <w:rPr>
          <w:spacing w:val="-1"/>
          <w:w w:val="105"/>
        </w:rPr>
        <w:t xml:space="preserve"> </w:t>
      </w:r>
      <w:r>
        <w:rPr>
          <w:w w:val="105"/>
        </w:rPr>
        <w:t>to the operation and administration of each Fund. The</w:t>
      </w:r>
      <w:r>
        <w:rPr>
          <w:spacing w:val="-6"/>
          <w:w w:val="105"/>
        </w:rPr>
        <w:t xml:space="preserve"> </w:t>
      </w:r>
      <w:r>
        <w:rPr>
          <w:w w:val="105"/>
        </w:rPr>
        <w:t>fee</w:t>
      </w:r>
      <w:r>
        <w:rPr>
          <w:spacing w:val="-1"/>
          <w:w w:val="105"/>
        </w:rPr>
        <w:t xml:space="preserve"> </w:t>
      </w:r>
      <w:r>
        <w:rPr>
          <w:w w:val="105"/>
        </w:rPr>
        <w:t>will be</w:t>
      </w:r>
      <w:r>
        <w:rPr>
          <w:spacing w:val="-1"/>
          <w:w w:val="105"/>
        </w:rPr>
        <w:t xml:space="preserve"> </w:t>
      </w:r>
      <w:r>
        <w:rPr>
          <w:w w:val="105"/>
        </w:rPr>
        <w:t>a single</w:t>
      </w:r>
      <w:r>
        <w:rPr>
          <w:spacing w:val="-3"/>
          <w:w w:val="105"/>
        </w:rPr>
        <w:t xml:space="preserve"> </w:t>
      </w:r>
      <w:r>
        <w:rPr>
          <w:w w:val="105"/>
        </w:rPr>
        <w:t>charge</w:t>
      </w:r>
      <w:r>
        <w:rPr>
          <w:spacing w:val="-2"/>
          <w:w w:val="105"/>
        </w:rPr>
        <w:t xml:space="preserve"> </w:t>
      </w:r>
      <w:r>
        <w:rPr>
          <w:w w:val="105"/>
        </w:rPr>
        <w:t>that</w:t>
      </w:r>
      <w:r>
        <w:rPr>
          <w:spacing w:val="-4"/>
          <w:w w:val="105"/>
        </w:rPr>
        <w:t xml:space="preserve"> </w:t>
      </w:r>
      <w:r>
        <w:rPr>
          <w:w w:val="105"/>
        </w:rPr>
        <w:t>is</w:t>
      </w:r>
      <w:r>
        <w:rPr>
          <w:spacing w:val="-1"/>
          <w:w w:val="105"/>
        </w:rPr>
        <w:t xml:space="preserve"> </w:t>
      </w:r>
      <w:r>
        <w:rPr>
          <w:w w:val="105"/>
        </w:rPr>
        <w:t>deducted from the Scheme Property of each Fund, namely the Fund Management Fee (the “FMF”).</w:t>
      </w:r>
    </w:p>
    <w:p w14:paraId="56CF2CAC" w14:textId="77777777" w:rsidR="00FE7E48" w:rsidRDefault="00FE7E48">
      <w:pPr>
        <w:pStyle w:val="BodyText"/>
        <w:spacing w:before="31"/>
      </w:pPr>
    </w:p>
    <w:p w14:paraId="64F19FC5" w14:textId="77777777" w:rsidR="00FE7E48" w:rsidRDefault="00CB7212">
      <w:pPr>
        <w:pStyle w:val="BodyText"/>
        <w:spacing w:line="333" w:lineRule="auto"/>
        <w:ind w:left="23" w:right="1516"/>
        <w:jc w:val="both"/>
      </w:pPr>
      <w:r>
        <w:rPr>
          <w:w w:val="105"/>
        </w:rPr>
        <w:t>The FMF is a fixed rate fee charged by the Manager to each Fund, as set out in Appendix 1 and which is comprised of the following:</w:t>
      </w:r>
    </w:p>
    <w:p w14:paraId="248B27E1" w14:textId="77777777" w:rsidR="00FE7E48" w:rsidRDefault="00FE7E48">
      <w:pPr>
        <w:pStyle w:val="BodyText"/>
        <w:spacing w:before="129"/>
      </w:pPr>
    </w:p>
    <w:p w14:paraId="09859804" w14:textId="77777777" w:rsidR="00FE7E48" w:rsidRDefault="00CB7212">
      <w:pPr>
        <w:pStyle w:val="ListParagraph"/>
        <w:numPr>
          <w:ilvl w:val="2"/>
          <w:numId w:val="29"/>
        </w:numPr>
        <w:tabs>
          <w:tab w:val="left" w:pos="1577"/>
          <w:tab w:val="left" w:pos="1583"/>
        </w:tabs>
        <w:spacing w:line="348" w:lineRule="auto"/>
        <w:ind w:left="1583" w:right="1505" w:hanging="852"/>
        <w:jc w:val="both"/>
        <w:rPr>
          <w:sz w:val="17"/>
        </w:rPr>
      </w:pPr>
      <w:r>
        <w:rPr>
          <w:w w:val="105"/>
          <w:sz w:val="17"/>
        </w:rPr>
        <w:t>all fees, expenses and disbursements payable to each of the service providers appointed to the Trust from time to time (for example, the Trustee, the Custodian, the Investment Adviser, the Administrator and the Registrar) and each of the legal or other professional advisers (for example, the Auditor);</w:t>
      </w:r>
    </w:p>
    <w:p w14:paraId="65258A8C" w14:textId="77777777" w:rsidR="00FE7E48" w:rsidRDefault="00FE7E48">
      <w:pPr>
        <w:pStyle w:val="BodyText"/>
        <w:spacing w:before="35"/>
      </w:pPr>
    </w:p>
    <w:p w14:paraId="6C41066E" w14:textId="77777777" w:rsidR="00FE7E48" w:rsidRDefault="00CB7212">
      <w:pPr>
        <w:pStyle w:val="ListParagraph"/>
        <w:numPr>
          <w:ilvl w:val="2"/>
          <w:numId w:val="29"/>
        </w:numPr>
        <w:tabs>
          <w:tab w:val="left" w:pos="1577"/>
          <w:tab w:val="left" w:pos="1583"/>
        </w:tabs>
        <w:spacing w:line="348" w:lineRule="auto"/>
        <w:ind w:left="1583" w:right="1505" w:hanging="852"/>
        <w:jc w:val="both"/>
        <w:rPr>
          <w:sz w:val="17"/>
        </w:rPr>
      </w:pPr>
      <w:r>
        <w:rPr>
          <w:sz w:val="17"/>
        </w:rPr>
        <w:t>all</w:t>
      </w:r>
      <w:r>
        <w:rPr>
          <w:spacing w:val="-7"/>
          <w:sz w:val="17"/>
        </w:rPr>
        <w:t xml:space="preserve"> </w:t>
      </w:r>
      <w:r>
        <w:rPr>
          <w:sz w:val="17"/>
        </w:rPr>
        <w:t>of</w:t>
      </w:r>
      <w:r>
        <w:rPr>
          <w:spacing w:val="-6"/>
          <w:sz w:val="17"/>
        </w:rPr>
        <w:t xml:space="preserve"> </w:t>
      </w:r>
      <w:r>
        <w:rPr>
          <w:sz w:val="17"/>
        </w:rPr>
        <w:t>the</w:t>
      </w:r>
      <w:r>
        <w:rPr>
          <w:spacing w:val="-7"/>
          <w:sz w:val="17"/>
        </w:rPr>
        <w:t xml:space="preserve"> </w:t>
      </w:r>
      <w:r>
        <w:rPr>
          <w:sz w:val="17"/>
        </w:rPr>
        <w:t>costs,</w:t>
      </w:r>
      <w:r>
        <w:rPr>
          <w:spacing w:val="-6"/>
          <w:sz w:val="17"/>
        </w:rPr>
        <w:t xml:space="preserve"> </w:t>
      </w:r>
      <w:r>
        <w:rPr>
          <w:sz w:val="17"/>
        </w:rPr>
        <w:t>charges,</w:t>
      </w:r>
      <w:r>
        <w:rPr>
          <w:spacing w:val="-6"/>
          <w:sz w:val="17"/>
        </w:rPr>
        <w:t xml:space="preserve"> </w:t>
      </w:r>
      <w:r>
        <w:rPr>
          <w:sz w:val="17"/>
        </w:rPr>
        <w:t>fees</w:t>
      </w:r>
      <w:r>
        <w:rPr>
          <w:spacing w:val="-6"/>
          <w:sz w:val="17"/>
        </w:rPr>
        <w:t xml:space="preserve"> </w:t>
      </w:r>
      <w:r>
        <w:rPr>
          <w:sz w:val="17"/>
        </w:rPr>
        <w:t>and</w:t>
      </w:r>
      <w:r>
        <w:rPr>
          <w:spacing w:val="-7"/>
          <w:sz w:val="17"/>
        </w:rPr>
        <w:t xml:space="preserve"> </w:t>
      </w:r>
      <w:r>
        <w:rPr>
          <w:sz w:val="17"/>
        </w:rPr>
        <w:t>expenses</w:t>
      </w:r>
      <w:r>
        <w:rPr>
          <w:spacing w:val="-6"/>
          <w:sz w:val="17"/>
        </w:rPr>
        <w:t xml:space="preserve"> </w:t>
      </w:r>
      <w:r>
        <w:rPr>
          <w:sz w:val="17"/>
        </w:rPr>
        <w:t>payable</w:t>
      </w:r>
      <w:r>
        <w:rPr>
          <w:spacing w:val="-7"/>
          <w:sz w:val="17"/>
        </w:rPr>
        <w:t xml:space="preserve"> </w:t>
      </w:r>
      <w:r>
        <w:rPr>
          <w:sz w:val="17"/>
        </w:rPr>
        <w:t>in</w:t>
      </w:r>
      <w:r>
        <w:rPr>
          <w:spacing w:val="-6"/>
          <w:sz w:val="17"/>
        </w:rPr>
        <w:t xml:space="preserve"> </w:t>
      </w:r>
      <w:r>
        <w:rPr>
          <w:sz w:val="17"/>
        </w:rPr>
        <w:t>relation</w:t>
      </w:r>
      <w:r>
        <w:rPr>
          <w:spacing w:val="-6"/>
          <w:sz w:val="17"/>
        </w:rPr>
        <w:t xml:space="preserve"> </w:t>
      </w:r>
      <w:r>
        <w:rPr>
          <w:sz w:val="17"/>
        </w:rPr>
        <w:t>to</w:t>
      </w:r>
      <w:r>
        <w:rPr>
          <w:spacing w:val="-6"/>
          <w:sz w:val="17"/>
        </w:rPr>
        <w:t xml:space="preserve"> </w:t>
      </w:r>
      <w:r>
        <w:rPr>
          <w:sz w:val="17"/>
        </w:rPr>
        <w:t>the</w:t>
      </w:r>
      <w:r>
        <w:rPr>
          <w:spacing w:val="-7"/>
          <w:sz w:val="17"/>
        </w:rPr>
        <w:t xml:space="preserve"> </w:t>
      </w:r>
      <w:r>
        <w:rPr>
          <w:sz w:val="17"/>
        </w:rPr>
        <w:t>operation</w:t>
      </w:r>
      <w:r>
        <w:rPr>
          <w:spacing w:val="-6"/>
          <w:sz w:val="17"/>
        </w:rPr>
        <w:t xml:space="preserve"> </w:t>
      </w:r>
      <w:r>
        <w:rPr>
          <w:sz w:val="17"/>
        </w:rPr>
        <w:t>and management</w:t>
      </w:r>
      <w:r>
        <w:rPr>
          <w:spacing w:val="-12"/>
          <w:sz w:val="17"/>
        </w:rPr>
        <w:t xml:space="preserve"> </w:t>
      </w:r>
      <w:r>
        <w:rPr>
          <w:sz w:val="17"/>
        </w:rPr>
        <w:t>of</w:t>
      </w:r>
      <w:r>
        <w:rPr>
          <w:spacing w:val="-12"/>
          <w:sz w:val="17"/>
        </w:rPr>
        <w:t xml:space="preserve"> </w:t>
      </w:r>
      <w:r>
        <w:rPr>
          <w:sz w:val="17"/>
        </w:rPr>
        <w:t>the</w:t>
      </w:r>
      <w:r>
        <w:rPr>
          <w:spacing w:val="-15"/>
          <w:sz w:val="17"/>
        </w:rPr>
        <w:t xml:space="preserve"> </w:t>
      </w:r>
      <w:r>
        <w:rPr>
          <w:sz w:val="17"/>
        </w:rPr>
        <w:t>Funds</w:t>
      </w:r>
      <w:r>
        <w:rPr>
          <w:spacing w:val="-12"/>
          <w:sz w:val="17"/>
        </w:rPr>
        <w:t xml:space="preserve"> </w:t>
      </w:r>
      <w:r>
        <w:rPr>
          <w:sz w:val="17"/>
        </w:rPr>
        <w:t>which</w:t>
      </w:r>
      <w:r>
        <w:rPr>
          <w:spacing w:val="-12"/>
          <w:sz w:val="17"/>
        </w:rPr>
        <w:t xml:space="preserve"> </w:t>
      </w:r>
      <w:r>
        <w:rPr>
          <w:sz w:val="17"/>
        </w:rPr>
        <w:t>may</w:t>
      </w:r>
      <w:r>
        <w:rPr>
          <w:spacing w:val="-12"/>
          <w:sz w:val="17"/>
        </w:rPr>
        <w:t xml:space="preserve"> </w:t>
      </w:r>
      <w:r>
        <w:rPr>
          <w:sz w:val="17"/>
        </w:rPr>
        <w:t>be</w:t>
      </w:r>
      <w:r>
        <w:rPr>
          <w:spacing w:val="-15"/>
          <w:sz w:val="17"/>
        </w:rPr>
        <w:t xml:space="preserve"> </w:t>
      </w:r>
      <w:r>
        <w:rPr>
          <w:sz w:val="17"/>
        </w:rPr>
        <w:t>taken</w:t>
      </w:r>
      <w:r>
        <w:rPr>
          <w:spacing w:val="-14"/>
          <w:sz w:val="17"/>
        </w:rPr>
        <w:t xml:space="preserve"> </w:t>
      </w:r>
      <w:r>
        <w:rPr>
          <w:sz w:val="17"/>
        </w:rPr>
        <w:t>from</w:t>
      </w:r>
      <w:r>
        <w:rPr>
          <w:spacing w:val="-15"/>
          <w:sz w:val="17"/>
        </w:rPr>
        <w:t xml:space="preserve"> </w:t>
      </w:r>
      <w:r>
        <w:rPr>
          <w:sz w:val="17"/>
        </w:rPr>
        <w:t>Scheme</w:t>
      </w:r>
      <w:r>
        <w:rPr>
          <w:spacing w:val="-13"/>
          <w:sz w:val="17"/>
        </w:rPr>
        <w:t xml:space="preserve"> </w:t>
      </w:r>
      <w:r>
        <w:rPr>
          <w:sz w:val="17"/>
        </w:rPr>
        <w:t>Property</w:t>
      </w:r>
      <w:r>
        <w:rPr>
          <w:spacing w:val="-12"/>
          <w:sz w:val="17"/>
        </w:rPr>
        <w:t xml:space="preserve"> </w:t>
      </w:r>
      <w:r>
        <w:rPr>
          <w:sz w:val="17"/>
        </w:rPr>
        <w:t>in</w:t>
      </w:r>
      <w:r>
        <w:rPr>
          <w:spacing w:val="-12"/>
          <w:sz w:val="17"/>
        </w:rPr>
        <w:t xml:space="preserve"> </w:t>
      </w:r>
      <w:r>
        <w:rPr>
          <w:sz w:val="17"/>
        </w:rPr>
        <w:t>accordance with the</w:t>
      </w:r>
      <w:r>
        <w:rPr>
          <w:spacing w:val="40"/>
          <w:sz w:val="17"/>
        </w:rPr>
        <w:t xml:space="preserve"> </w:t>
      </w:r>
      <w:r>
        <w:rPr>
          <w:sz w:val="17"/>
        </w:rPr>
        <w:t>FCA Rules, excluding those set out in section 7.5 below. These permitted costs, charges, fees and expenses are:</w:t>
      </w:r>
    </w:p>
    <w:p w14:paraId="15A0A78B" w14:textId="77777777" w:rsidR="00FE7E48" w:rsidRDefault="00CB7212">
      <w:pPr>
        <w:pStyle w:val="ListParagraph"/>
        <w:numPr>
          <w:ilvl w:val="3"/>
          <w:numId w:val="29"/>
        </w:numPr>
        <w:tabs>
          <w:tab w:val="left" w:pos="2708"/>
          <w:tab w:val="left" w:pos="2716"/>
        </w:tabs>
        <w:spacing w:before="151" w:line="336" w:lineRule="auto"/>
        <w:ind w:right="1484" w:hanging="995"/>
        <w:jc w:val="both"/>
        <w:rPr>
          <w:sz w:val="17"/>
        </w:rPr>
      </w:pPr>
      <w:r>
        <w:rPr>
          <w:sz w:val="17"/>
        </w:rPr>
        <w:t>any costs incurred in the establishment and authorisation of a Fund, including</w:t>
      </w:r>
      <w:r>
        <w:rPr>
          <w:spacing w:val="40"/>
          <w:sz w:val="17"/>
        </w:rPr>
        <w:t xml:space="preserve"> </w:t>
      </w:r>
      <w:r>
        <w:rPr>
          <w:sz w:val="17"/>
        </w:rPr>
        <w:t>but</w:t>
      </w:r>
      <w:r>
        <w:rPr>
          <w:spacing w:val="40"/>
          <w:sz w:val="17"/>
        </w:rPr>
        <w:t xml:space="preserve"> </w:t>
      </w:r>
      <w:r>
        <w:rPr>
          <w:sz w:val="17"/>
        </w:rPr>
        <w:t>not</w:t>
      </w:r>
      <w:r>
        <w:rPr>
          <w:spacing w:val="40"/>
          <w:sz w:val="17"/>
        </w:rPr>
        <w:t xml:space="preserve"> </w:t>
      </w:r>
      <w:r>
        <w:rPr>
          <w:sz w:val="17"/>
        </w:rPr>
        <w:t>limited</w:t>
      </w:r>
      <w:r>
        <w:rPr>
          <w:spacing w:val="40"/>
          <w:sz w:val="17"/>
        </w:rPr>
        <w:t xml:space="preserve"> </w:t>
      </w:r>
      <w:r>
        <w:rPr>
          <w:sz w:val="17"/>
        </w:rPr>
        <w:t>to</w:t>
      </w:r>
      <w:r>
        <w:rPr>
          <w:spacing w:val="40"/>
          <w:sz w:val="17"/>
        </w:rPr>
        <w:t xml:space="preserve"> </w:t>
      </w:r>
      <w:r>
        <w:rPr>
          <w:sz w:val="17"/>
        </w:rPr>
        <w:t>the</w:t>
      </w:r>
      <w:r>
        <w:rPr>
          <w:spacing w:val="40"/>
          <w:sz w:val="17"/>
        </w:rPr>
        <w:t xml:space="preserve"> </w:t>
      </w:r>
      <w:r>
        <w:rPr>
          <w:sz w:val="17"/>
        </w:rPr>
        <w:t>fees</w:t>
      </w:r>
      <w:r>
        <w:rPr>
          <w:spacing w:val="40"/>
          <w:sz w:val="17"/>
        </w:rPr>
        <w:t xml:space="preserve"> </w:t>
      </w:r>
      <w:r>
        <w:rPr>
          <w:sz w:val="17"/>
        </w:rPr>
        <w:t>for</w:t>
      </w:r>
      <w:r>
        <w:rPr>
          <w:spacing w:val="40"/>
          <w:sz w:val="17"/>
        </w:rPr>
        <w:t xml:space="preserve"> </w:t>
      </w:r>
      <w:r>
        <w:rPr>
          <w:sz w:val="17"/>
        </w:rPr>
        <w:t>professional</w:t>
      </w:r>
      <w:r>
        <w:rPr>
          <w:spacing w:val="40"/>
          <w:sz w:val="17"/>
        </w:rPr>
        <w:t xml:space="preserve"> </w:t>
      </w:r>
      <w:r>
        <w:rPr>
          <w:sz w:val="17"/>
        </w:rPr>
        <w:t xml:space="preserve">services provided to the Manager in connection with such establishment </w:t>
      </w:r>
      <w:r>
        <w:rPr>
          <w:spacing w:val="-2"/>
          <w:sz w:val="17"/>
        </w:rPr>
        <w:t>authorisation.</w:t>
      </w:r>
    </w:p>
    <w:p w14:paraId="4F484375" w14:textId="77777777" w:rsidR="00FE7E48" w:rsidRDefault="00FE7E48">
      <w:pPr>
        <w:pStyle w:val="BodyText"/>
        <w:spacing w:before="35"/>
      </w:pPr>
    </w:p>
    <w:p w14:paraId="2250AFAE" w14:textId="77777777" w:rsidR="00FE7E48" w:rsidRDefault="00CB7212">
      <w:pPr>
        <w:pStyle w:val="ListParagraph"/>
        <w:numPr>
          <w:ilvl w:val="3"/>
          <w:numId w:val="29"/>
        </w:numPr>
        <w:tabs>
          <w:tab w:val="left" w:pos="2708"/>
          <w:tab w:val="left" w:pos="2716"/>
        </w:tabs>
        <w:spacing w:line="336" w:lineRule="auto"/>
        <w:ind w:right="1502" w:hanging="995"/>
        <w:jc w:val="both"/>
        <w:rPr>
          <w:sz w:val="17"/>
        </w:rPr>
      </w:pPr>
      <w:r>
        <w:rPr>
          <w:w w:val="105"/>
          <w:sz w:val="17"/>
        </w:rPr>
        <w:t xml:space="preserve">expenses incurred in the collection and distribution of income including bank charges, professional and accountancy fees and expenses and disbursements bona fide incurred in respect of the computation claiming or reclaiming of all taxation release and </w:t>
      </w:r>
      <w:r>
        <w:rPr>
          <w:spacing w:val="-2"/>
          <w:w w:val="105"/>
          <w:sz w:val="17"/>
        </w:rPr>
        <w:t>payments;</w:t>
      </w:r>
    </w:p>
    <w:p w14:paraId="0C706754" w14:textId="77777777" w:rsidR="00FE7E48" w:rsidRDefault="00FE7E48">
      <w:pPr>
        <w:pStyle w:val="BodyText"/>
        <w:spacing w:before="30"/>
      </w:pPr>
    </w:p>
    <w:p w14:paraId="4F38AF12" w14:textId="77777777" w:rsidR="00FE7E48" w:rsidRDefault="00CB7212">
      <w:pPr>
        <w:pStyle w:val="ListParagraph"/>
        <w:numPr>
          <w:ilvl w:val="3"/>
          <w:numId w:val="29"/>
        </w:numPr>
        <w:tabs>
          <w:tab w:val="left" w:pos="2716"/>
        </w:tabs>
        <w:spacing w:before="1"/>
        <w:ind w:hanging="991"/>
        <w:rPr>
          <w:sz w:val="17"/>
        </w:rPr>
      </w:pPr>
      <w:r>
        <w:rPr>
          <w:w w:val="105"/>
          <w:sz w:val="17"/>
        </w:rPr>
        <w:t>all</w:t>
      </w:r>
      <w:r>
        <w:rPr>
          <w:spacing w:val="-3"/>
          <w:w w:val="105"/>
          <w:sz w:val="17"/>
        </w:rPr>
        <w:t xml:space="preserve"> </w:t>
      </w:r>
      <w:r>
        <w:rPr>
          <w:w w:val="105"/>
          <w:sz w:val="17"/>
        </w:rPr>
        <w:t>expenses</w:t>
      </w:r>
      <w:r>
        <w:rPr>
          <w:spacing w:val="-5"/>
          <w:w w:val="105"/>
          <w:sz w:val="17"/>
        </w:rPr>
        <w:t xml:space="preserve"> </w:t>
      </w:r>
      <w:r>
        <w:rPr>
          <w:w w:val="105"/>
          <w:sz w:val="17"/>
        </w:rPr>
        <w:t>incurred</w:t>
      </w:r>
      <w:r>
        <w:rPr>
          <w:spacing w:val="-4"/>
          <w:w w:val="105"/>
          <w:sz w:val="17"/>
        </w:rPr>
        <w:t xml:space="preserve"> </w:t>
      </w:r>
      <w:r>
        <w:rPr>
          <w:w w:val="105"/>
          <w:sz w:val="17"/>
        </w:rPr>
        <w:t>in</w:t>
      </w:r>
      <w:r>
        <w:rPr>
          <w:spacing w:val="-11"/>
          <w:w w:val="105"/>
          <w:sz w:val="17"/>
        </w:rPr>
        <w:t xml:space="preserve"> </w:t>
      </w:r>
      <w:r>
        <w:rPr>
          <w:w w:val="105"/>
          <w:sz w:val="17"/>
        </w:rPr>
        <w:t>the</w:t>
      </w:r>
      <w:r>
        <w:rPr>
          <w:spacing w:val="-7"/>
          <w:w w:val="105"/>
          <w:sz w:val="17"/>
        </w:rPr>
        <w:t xml:space="preserve"> </w:t>
      </w:r>
      <w:r>
        <w:rPr>
          <w:w w:val="105"/>
          <w:sz w:val="17"/>
        </w:rPr>
        <w:t>submission</w:t>
      </w:r>
      <w:r>
        <w:rPr>
          <w:spacing w:val="-3"/>
          <w:w w:val="105"/>
          <w:sz w:val="17"/>
        </w:rPr>
        <w:t xml:space="preserve"> </w:t>
      </w:r>
      <w:r>
        <w:rPr>
          <w:w w:val="105"/>
          <w:sz w:val="17"/>
        </w:rPr>
        <w:t>of</w:t>
      </w:r>
      <w:r>
        <w:rPr>
          <w:spacing w:val="-6"/>
          <w:w w:val="105"/>
          <w:sz w:val="17"/>
        </w:rPr>
        <w:t xml:space="preserve"> </w:t>
      </w:r>
      <w:r>
        <w:rPr>
          <w:w w:val="105"/>
          <w:sz w:val="17"/>
        </w:rPr>
        <w:t>tax</w:t>
      </w:r>
      <w:r>
        <w:rPr>
          <w:spacing w:val="-5"/>
          <w:w w:val="105"/>
          <w:sz w:val="17"/>
        </w:rPr>
        <w:t xml:space="preserve"> </w:t>
      </w:r>
      <w:r>
        <w:rPr>
          <w:spacing w:val="-2"/>
          <w:w w:val="105"/>
          <w:sz w:val="17"/>
        </w:rPr>
        <w:t>returns;</w:t>
      </w:r>
    </w:p>
    <w:p w14:paraId="4CA13029" w14:textId="77777777" w:rsidR="00FE7E48" w:rsidRDefault="00FE7E48">
      <w:pPr>
        <w:pStyle w:val="BodyText"/>
        <w:spacing w:before="119"/>
      </w:pPr>
    </w:p>
    <w:p w14:paraId="5EC180F1" w14:textId="77777777" w:rsidR="00FE7E48" w:rsidRDefault="00CB7212">
      <w:pPr>
        <w:pStyle w:val="ListParagraph"/>
        <w:numPr>
          <w:ilvl w:val="3"/>
          <w:numId w:val="29"/>
        </w:numPr>
        <w:tabs>
          <w:tab w:val="left" w:pos="2708"/>
          <w:tab w:val="left" w:pos="2716"/>
        </w:tabs>
        <w:spacing w:line="336" w:lineRule="auto"/>
        <w:ind w:right="1483" w:hanging="995"/>
        <w:jc w:val="both"/>
        <w:rPr>
          <w:sz w:val="17"/>
        </w:rPr>
      </w:pPr>
      <w:r>
        <w:rPr>
          <w:w w:val="105"/>
          <w:sz w:val="17"/>
        </w:rPr>
        <w:t>all</w:t>
      </w:r>
      <w:r>
        <w:rPr>
          <w:spacing w:val="-8"/>
          <w:w w:val="105"/>
          <w:sz w:val="17"/>
        </w:rPr>
        <w:t xml:space="preserve"> </w:t>
      </w:r>
      <w:r>
        <w:rPr>
          <w:w w:val="105"/>
          <w:sz w:val="17"/>
        </w:rPr>
        <w:t>costs</w:t>
      </w:r>
      <w:r>
        <w:rPr>
          <w:spacing w:val="-12"/>
          <w:w w:val="105"/>
          <w:sz w:val="17"/>
        </w:rPr>
        <w:t xml:space="preserve"> </w:t>
      </w:r>
      <w:r>
        <w:rPr>
          <w:w w:val="105"/>
          <w:sz w:val="17"/>
        </w:rPr>
        <w:t>and</w:t>
      </w:r>
      <w:r>
        <w:rPr>
          <w:spacing w:val="-9"/>
          <w:w w:val="105"/>
          <w:sz w:val="17"/>
        </w:rPr>
        <w:t xml:space="preserve"> </w:t>
      </w:r>
      <w:r>
        <w:rPr>
          <w:w w:val="105"/>
          <w:sz w:val="17"/>
        </w:rPr>
        <w:t>expenses</w:t>
      </w:r>
      <w:r>
        <w:rPr>
          <w:spacing w:val="-7"/>
          <w:w w:val="105"/>
          <w:sz w:val="17"/>
        </w:rPr>
        <w:t xml:space="preserve"> </w:t>
      </w:r>
      <w:r>
        <w:rPr>
          <w:w w:val="105"/>
          <w:sz w:val="17"/>
        </w:rPr>
        <w:t>of</w:t>
      </w:r>
      <w:r>
        <w:rPr>
          <w:spacing w:val="-7"/>
          <w:w w:val="105"/>
          <w:sz w:val="17"/>
        </w:rPr>
        <w:t xml:space="preserve"> </w:t>
      </w:r>
      <w:r>
        <w:rPr>
          <w:w w:val="105"/>
          <w:sz w:val="17"/>
        </w:rPr>
        <w:t>or</w:t>
      </w:r>
      <w:r>
        <w:rPr>
          <w:spacing w:val="-13"/>
          <w:w w:val="105"/>
          <w:sz w:val="17"/>
        </w:rPr>
        <w:t xml:space="preserve"> </w:t>
      </w:r>
      <w:r>
        <w:rPr>
          <w:w w:val="105"/>
          <w:sz w:val="17"/>
        </w:rPr>
        <w:t>incidental</w:t>
      </w:r>
      <w:r>
        <w:rPr>
          <w:spacing w:val="-8"/>
          <w:w w:val="105"/>
          <w:sz w:val="17"/>
        </w:rPr>
        <w:t xml:space="preserve"> </w:t>
      </w:r>
      <w:r>
        <w:rPr>
          <w:w w:val="105"/>
          <w:sz w:val="17"/>
        </w:rPr>
        <w:t>to</w:t>
      </w:r>
      <w:r>
        <w:rPr>
          <w:spacing w:val="-11"/>
          <w:w w:val="105"/>
          <w:sz w:val="17"/>
        </w:rPr>
        <w:t xml:space="preserve"> </w:t>
      </w:r>
      <w:r>
        <w:rPr>
          <w:w w:val="105"/>
          <w:sz w:val="17"/>
        </w:rPr>
        <w:t>preparation</w:t>
      </w:r>
      <w:r>
        <w:rPr>
          <w:spacing w:val="-9"/>
          <w:w w:val="105"/>
          <w:sz w:val="17"/>
        </w:rPr>
        <w:t xml:space="preserve"> </w:t>
      </w:r>
      <w:r>
        <w:rPr>
          <w:w w:val="105"/>
          <w:sz w:val="17"/>
        </w:rPr>
        <w:t>of</w:t>
      </w:r>
      <w:r>
        <w:rPr>
          <w:spacing w:val="-7"/>
          <w:w w:val="105"/>
          <w:sz w:val="17"/>
        </w:rPr>
        <w:t xml:space="preserve"> </w:t>
      </w:r>
      <w:r>
        <w:rPr>
          <w:w w:val="105"/>
          <w:sz w:val="17"/>
        </w:rPr>
        <w:t>reports</w:t>
      </w:r>
      <w:r>
        <w:rPr>
          <w:spacing w:val="-7"/>
          <w:w w:val="105"/>
          <w:sz w:val="17"/>
        </w:rPr>
        <w:t xml:space="preserve"> </w:t>
      </w:r>
      <w:r>
        <w:rPr>
          <w:w w:val="105"/>
          <w:sz w:val="17"/>
        </w:rPr>
        <w:t>and accounts required to be prepared for the Trustee by regulation or general law in relation to the Trust and the costs and expenses of or incidental to the preparation and despatch of any communications from the Trustee to Unitholders;</w:t>
      </w:r>
    </w:p>
    <w:p w14:paraId="407C748B" w14:textId="77777777" w:rsidR="00FE7E48" w:rsidRDefault="00FE7E48">
      <w:pPr>
        <w:pStyle w:val="ListParagraph"/>
        <w:spacing w:line="336" w:lineRule="auto"/>
        <w:jc w:val="both"/>
        <w:rPr>
          <w:sz w:val="17"/>
        </w:rPr>
        <w:sectPr w:rsidR="00FE7E48">
          <w:pgSz w:w="11930" w:h="16860"/>
          <w:pgMar w:top="1680" w:right="283" w:bottom="1180" w:left="1417" w:header="0" w:footer="923" w:gutter="0"/>
          <w:cols w:space="720"/>
        </w:sectPr>
      </w:pPr>
    </w:p>
    <w:p w14:paraId="018FCDEB" w14:textId="77777777" w:rsidR="00FE7E48" w:rsidRDefault="00CB7212">
      <w:pPr>
        <w:pStyle w:val="ListParagraph"/>
        <w:numPr>
          <w:ilvl w:val="3"/>
          <w:numId w:val="29"/>
        </w:numPr>
        <w:tabs>
          <w:tab w:val="left" w:pos="2708"/>
          <w:tab w:val="left" w:pos="2716"/>
        </w:tabs>
        <w:spacing w:before="74" w:line="336" w:lineRule="auto"/>
        <w:ind w:right="1488" w:hanging="995"/>
        <w:jc w:val="both"/>
        <w:rPr>
          <w:sz w:val="17"/>
        </w:rPr>
      </w:pPr>
      <w:r>
        <w:rPr>
          <w:w w:val="105"/>
          <w:sz w:val="17"/>
        </w:rPr>
        <w:t>any costs incurred in modifying the Trust Deed or the Prospectus including costs incurred in respect of meetings of Unitholders convened</w:t>
      </w:r>
      <w:r>
        <w:rPr>
          <w:spacing w:val="-3"/>
          <w:w w:val="105"/>
          <w:sz w:val="17"/>
        </w:rPr>
        <w:t xml:space="preserve"> </w:t>
      </w:r>
      <w:r>
        <w:rPr>
          <w:w w:val="105"/>
          <w:sz w:val="17"/>
        </w:rPr>
        <w:t>for</w:t>
      </w:r>
      <w:r>
        <w:rPr>
          <w:spacing w:val="-6"/>
          <w:w w:val="105"/>
          <w:sz w:val="17"/>
        </w:rPr>
        <w:t xml:space="preserve"> </w:t>
      </w:r>
      <w:r>
        <w:rPr>
          <w:w w:val="105"/>
          <w:sz w:val="17"/>
        </w:rPr>
        <w:t>purposes</w:t>
      </w:r>
      <w:r>
        <w:rPr>
          <w:spacing w:val="-2"/>
          <w:w w:val="105"/>
          <w:sz w:val="17"/>
        </w:rPr>
        <w:t xml:space="preserve"> </w:t>
      </w:r>
      <w:r>
        <w:rPr>
          <w:w w:val="105"/>
          <w:sz w:val="17"/>
        </w:rPr>
        <w:t>which</w:t>
      </w:r>
      <w:r>
        <w:rPr>
          <w:spacing w:val="-8"/>
          <w:w w:val="105"/>
          <w:sz w:val="17"/>
        </w:rPr>
        <w:t xml:space="preserve"> </w:t>
      </w:r>
      <w:r>
        <w:rPr>
          <w:w w:val="105"/>
          <w:sz w:val="17"/>
        </w:rPr>
        <w:t>include</w:t>
      </w:r>
      <w:r>
        <w:rPr>
          <w:spacing w:val="-6"/>
          <w:w w:val="105"/>
          <w:sz w:val="17"/>
        </w:rPr>
        <w:t xml:space="preserve"> </w:t>
      </w:r>
      <w:r>
        <w:rPr>
          <w:w w:val="105"/>
          <w:sz w:val="17"/>
        </w:rPr>
        <w:t>the</w:t>
      </w:r>
      <w:r>
        <w:rPr>
          <w:spacing w:val="37"/>
          <w:w w:val="105"/>
          <w:sz w:val="17"/>
        </w:rPr>
        <w:t xml:space="preserve"> </w:t>
      </w:r>
      <w:r>
        <w:rPr>
          <w:w w:val="105"/>
          <w:sz w:val="17"/>
        </w:rPr>
        <w:t>purpose</w:t>
      </w:r>
      <w:r>
        <w:rPr>
          <w:spacing w:val="-3"/>
          <w:w w:val="105"/>
          <w:sz w:val="17"/>
        </w:rPr>
        <w:t xml:space="preserve"> </w:t>
      </w:r>
      <w:r>
        <w:rPr>
          <w:w w:val="105"/>
          <w:sz w:val="17"/>
        </w:rPr>
        <w:t>of</w:t>
      </w:r>
      <w:r>
        <w:rPr>
          <w:spacing w:val="-3"/>
          <w:w w:val="105"/>
          <w:sz w:val="17"/>
        </w:rPr>
        <w:t xml:space="preserve"> </w:t>
      </w:r>
      <w:r>
        <w:rPr>
          <w:w w:val="105"/>
          <w:sz w:val="17"/>
        </w:rPr>
        <w:t>modifying</w:t>
      </w:r>
      <w:r>
        <w:rPr>
          <w:spacing w:val="-6"/>
          <w:w w:val="105"/>
          <w:sz w:val="17"/>
        </w:rPr>
        <w:t xml:space="preserve"> </w:t>
      </w:r>
      <w:r>
        <w:rPr>
          <w:w w:val="105"/>
          <w:sz w:val="17"/>
        </w:rPr>
        <w:t>the Trust Deed where the modification is:</w:t>
      </w:r>
    </w:p>
    <w:p w14:paraId="04DB668C" w14:textId="77777777" w:rsidR="00FE7E48" w:rsidRDefault="00FE7E48">
      <w:pPr>
        <w:pStyle w:val="BodyText"/>
        <w:spacing w:before="120"/>
      </w:pPr>
    </w:p>
    <w:p w14:paraId="6FF9C8D9" w14:textId="77777777" w:rsidR="00FE7E48" w:rsidRDefault="00CB7212">
      <w:pPr>
        <w:pStyle w:val="ListParagraph"/>
        <w:numPr>
          <w:ilvl w:val="4"/>
          <w:numId w:val="29"/>
        </w:numPr>
        <w:tabs>
          <w:tab w:val="left" w:pos="3424"/>
          <w:tab w:val="left" w:pos="3427"/>
        </w:tabs>
        <w:spacing w:line="348" w:lineRule="auto"/>
        <w:ind w:right="1655" w:hanging="569"/>
        <w:jc w:val="both"/>
        <w:rPr>
          <w:sz w:val="17"/>
        </w:rPr>
      </w:pPr>
      <w:r>
        <w:rPr>
          <w:w w:val="105"/>
          <w:sz w:val="17"/>
        </w:rPr>
        <w:t>necessary to implement or necessary as a direct consequence</w:t>
      </w:r>
      <w:r>
        <w:rPr>
          <w:spacing w:val="-7"/>
          <w:w w:val="105"/>
          <w:sz w:val="17"/>
        </w:rPr>
        <w:t xml:space="preserve"> </w:t>
      </w:r>
      <w:r>
        <w:rPr>
          <w:w w:val="105"/>
          <w:sz w:val="17"/>
        </w:rPr>
        <w:t>of</w:t>
      </w:r>
      <w:r>
        <w:rPr>
          <w:spacing w:val="-9"/>
          <w:w w:val="105"/>
          <w:sz w:val="17"/>
        </w:rPr>
        <w:t xml:space="preserve"> </w:t>
      </w:r>
      <w:r>
        <w:rPr>
          <w:w w:val="105"/>
          <w:sz w:val="17"/>
        </w:rPr>
        <w:t>any</w:t>
      </w:r>
      <w:r>
        <w:rPr>
          <w:spacing w:val="-8"/>
          <w:w w:val="105"/>
          <w:sz w:val="17"/>
        </w:rPr>
        <w:t xml:space="preserve"> </w:t>
      </w:r>
      <w:r>
        <w:rPr>
          <w:w w:val="105"/>
          <w:sz w:val="17"/>
        </w:rPr>
        <w:t>change</w:t>
      </w:r>
      <w:r>
        <w:rPr>
          <w:spacing w:val="-10"/>
          <w:w w:val="105"/>
          <w:sz w:val="17"/>
        </w:rPr>
        <w:t xml:space="preserve"> </w:t>
      </w:r>
      <w:r>
        <w:rPr>
          <w:w w:val="105"/>
          <w:sz w:val="17"/>
        </w:rPr>
        <w:t>in</w:t>
      </w:r>
      <w:r>
        <w:rPr>
          <w:spacing w:val="-10"/>
          <w:w w:val="105"/>
          <w:sz w:val="17"/>
        </w:rPr>
        <w:t xml:space="preserve"> </w:t>
      </w:r>
      <w:r>
        <w:rPr>
          <w:w w:val="105"/>
          <w:sz w:val="17"/>
        </w:rPr>
        <w:t>the</w:t>
      </w:r>
      <w:r>
        <w:rPr>
          <w:spacing w:val="-8"/>
          <w:w w:val="105"/>
          <w:sz w:val="17"/>
        </w:rPr>
        <w:t xml:space="preserve"> </w:t>
      </w:r>
      <w:r>
        <w:rPr>
          <w:w w:val="105"/>
          <w:sz w:val="17"/>
        </w:rPr>
        <w:t>law</w:t>
      </w:r>
      <w:r>
        <w:rPr>
          <w:spacing w:val="-7"/>
          <w:w w:val="105"/>
          <w:sz w:val="17"/>
        </w:rPr>
        <w:t xml:space="preserve"> </w:t>
      </w:r>
      <w:r>
        <w:rPr>
          <w:w w:val="105"/>
          <w:sz w:val="17"/>
        </w:rPr>
        <w:t>(including</w:t>
      </w:r>
      <w:r>
        <w:rPr>
          <w:spacing w:val="-8"/>
          <w:w w:val="105"/>
          <w:sz w:val="17"/>
        </w:rPr>
        <w:t xml:space="preserve"> </w:t>
      </w:r>
      <w:r>
        <w:rPr>
          <w:w w:val="105"/>
          <w:sz w:val="17"/>
        </w:rPr>
        <w:t>changes in the COLL Sourcebook); or</w:t>
      </w:r>
    </w:p>
    <w:p w14:paraId="5C9B16D0" w14:textId="77777777" w:rsidR="00FE7E48" w:rsidRDefault="00FE7E48">
      <w:pPr>
        <w:pStyle w:val="BodyText"/>
        <w:spacing w:before="35"/>
      </w:pPr>
    </w:p>
    <w:p w14:paraId="44C70C65" w14:textId="77777777" w:rsidR="00FE7E48" w:rsidRDefault="00CB7212">
      <w:pPr>
        <w:pStyle w:val="ListParagraph"/>
        <w:numPr>
          <w:ilvl w:val="4"/>
          <w:numId w:val="29"/>
        </w:numPr>
        <w:tabs>
          <w:tab w:val="left" w:pos="3423"/>
          <w:tab w:val="left" w:pos="3427"/>
        </w:tabs>
        <w:spacing w:line="348" w:lineRule="auto"/>
        <w:ind w:right="1655" w:hanging="569"/>
        <w:jc w:val="both"/>
        <w:rPr>
          <w:sz w:val="17"/>
        </w:rPr>
      </w:pPr>
      <w:r>
        <w:rPr>
          <w:w w:val="105"/>
          <w:sz w:val="17"/>
        </w:rPr>
        <w:t>expedient having regard to any change in the law made by</w:t>
      </w:r>
      <w:r>
        <w:rPr>
          <w:spacing w:val="-3"/>
          <w:w w:val="105"/>
          <w:sz w:val="17"/>
        </w:rPr>
        <w:t xml:space="preserve"> </w:t>
      </w:r>
      <w:r>
        <w:rPr>
          <w:w w:val="105"/>
          <w:sz w:val="17"/>
        </w:rPr>
        <w:t>or</w:t>
      </w:r>
      <w:r>
        <w:rPr>
          <w:spacing w:val="-2"/>
          <w:w w:val="105"/>
          <w:sz w:val="17"/>
        </w:rPr>
        <w:t xml:space="preserve"> </w:t>
      </w:r>
      <w:r>
        <w:rPr>
          <w:w w:val="105"/>
          <w:sz w:val="17"/>
        </w:rPr>
        <w:t>under</w:t>
      </w:r>
      <w:r>
        <w:rPr>
          <w:spacing w:val="-3"/>
          <w:w w:val="105"/>
          <w:sz w:val="17"/>
        </w:rPr>
        <w:t xml:space="preserve"> </w:t>
      </w:r>
      <w:r>
        <w:rPr>
          <w:w w:val="105"/>
          <w:sz w:val="17"/>
        </w:rPr>
        <w:t>any</w:t>
      </w:r>
      <w:r>
        <w:rPr>
          <w:spacing w:val="-3"/>
          <w:w w:val="105"/>
          <w:sz w:val="17"/>
        </w:rPr>
        <w:t xml:space="preserve"> </w:t>
      </w:r>
      <w:r>
        <w:rPr>
          <w:w w:val="105"/>
          <w:sz w:val="17"/>
        </w:rPr>
        <w:t>fiscal</w:t>
      </w:r>
      <w:r>
        <w:rPr>
          <w:spacing w:val="-2"/>
          <w:w w:val="105"/>
          <w:sz w:val="17"/>
        </w:rPr>
        <w:t xml:space="preserve"> </w:t>
      </w:r>
      <w:r>
        <w:rPr>
          <w:w w:val="105"/>
          <w:sz w:val="17"/>
        </w:rPr>
        <w:t>enactment</w:t>
      </w:r>
      <w:r>
        <w:rPr>
          <w:spacing w:val="-2"/>
          <w:w w:val="105"/>
          <w:sz w:val="17"/>
        </w:rPr>
        <w:t xml:space="preserve"> </w:t>
      </w:r>
      <w:r>
        <w:rPr>
          <w:w w:val="105"/>
          <w:sz w:val="17"/>
        </w:rPr>
        <w:t>and</w:t>
      </w:r>
      <w:r>
        <w:rPr>
          <w:spacing w:val="-3"/>
          <w:w w:val="105"/>
          <w:sz w:val="17"/>
        </w:rPr>
        <w:t xml:space="preserve"> </w:t>
      </w:r>
      <w:r>
        <w:rPr>
          <w:w w:val="105"/>
          <w:sz w:val="17"/>
        </w:rPr>
        <w:t>which</w:t>
      </w:r>
      <w:r>
        <w:rPr>
          <w:spacing w:val="-3"/>
          <w:w w:val="105"/>
          <w:sz w:val="17"/>
        </w:rPr>
        <w:t xml:space="preserve"> </w:t>
      </w:r>
      <w:r>
        <w:rPr>
          <w:w w:val="105"/>
          <w:sz w:val="17"/>
        </w:rPr>
        <w:t>the</w:t>
      </w:r>
      <w:r>
        <w:rPr>
          <w:spacing w:val="-3"/>
          <w:w w:val="105"/>
          <w:sz w:val="17"/>
        </w:rPr>
        <w:t xml:space="preserve"> </w:t>
      </w:r>
      <w:r>
        <w:rPr>
          <w:w w:val="105"/>
          <w:sz w:val="17"/>
        </w:rPr>
        <w:t>Manager and</w:t>
      </w:r>
      <w:r>
        <w:rPr>
          <w:spacing w:val="-7"/>
          <w:w w:val="105"/>
          <w:sz w:val="17"/>
        </w:rPr>
        <w:t xml:space="preserve"> </w:t>
      </w:r>
      <w:r>
        <w:rPr>
          <w:w w:val="105"/>
          <w:sz w:val="17"/>
        </w:rPr>
        <w:t>the</w:t>
      </w:r>
      <w:r>
        <w:rPr>
          <w:spacing w:val="-6"/>
          <w:w w:val="105"/>
          <w:sz w:val="17"/>
        </w:rPr>
        <w:t xml:space="preserve"> </w:t>
      </w:r>
      <w:r>
        <w:rPr>
          <w:w w:val="105"/>
          <w:sz w:val="17"/>
        </w:rPr>
        <w:t>Trustee</w:t>
      </w:r>
      <w:r>
        <w:rPr>
          <w:spacing w:val="-7"/>
          <w:w w:val="105"/>
          <w:sz w:val="17"/>
        </w:rPr>
        <w:t xml:space="preserve"> </w:t>
      </w:r>
      <w:r>
        <w:rPr>
          <w:w w:val="105"/>
          <w:sz w:val="17"/>
        </w:rPr>
        <w:t>agree</w:t>
      </w:r>
      <w:r>
        <w:rPr>
          <w:spacing w:val="-5"/>
          <w:w w:val="105"/>
          <w:sz w:val="17"/>
        </w:rPr>
        <w:t xml:space="preserve"> </w:t>
      </w:r>
      <w:r>
        <w:rPr>
          <w:w w:val="105"/>
          <w:sz w:val="17"/>
        </w:rPr>
        <w:t>is</w:t>
      </w:r>
      <w:r>
        <w:rPr>
          <w:spacing w:val="-6"/>
          <w:w w:val="105"/>
          <w:sz w:val="17"/>
        </w:rPr>
        <w:t xml:space="preserve"> </w:t>
      </w:r>
      <w:r>
        <w:rPr>
          <w:w w:val="105"/>
          <w:sz w:val="17"/>
        </w:rPr>
        <w:t>in</w:t>
      </w:r>
      <w:r>
        <w:rPr>
          <w:spacing w:val="-6"/>
          <w:w w:val="105"/>
          <w:sz w:val="17"/>
        </w:rPr>
        <w:t xml:space="preserve"> </w:t>
      </w:r>
      <w:r>
        <w:rPr>
          <w:w w:val="105"/>
          <w:sz w:val="17"/>
        </w:rPr>
        <w:t>the</w:t>
      </w:r>
      <w:r>
        <w:rPr>
          <w:spacing w:val="-7"/>
          <w:w w:val="105"/>
          <w:sz w:val="17"/>
        </w:rPr>
        <w:t xml:space="preserve"> </w:t>
      </w:r>
      <w:r>
        <w:rPr>
          <w:w w:val="105"/>
          <w:sz w:val="17"/>
        </w:rPr>
        <w:t>interest</w:t>
      </w:r>
      <w:r>
        <w:rPr>
          <w:spacing w:val="-4"/>
          <w:w w:val="105"/>
          <w:sz w:val="17"/>
        </w:rPr>
        <w:t xml:space="preserve"> </w:t>
      </w:r>
      <w:r>
        <w:rPr>
          <w:w w:val="105"/>
          <w:sz w:val="17"/>
        </w:rPr>
        <w:t>of</w:t>
      </w:r>
      <w:r>
        <w:rPr>
          <w:spacing w:val="-5"/>
          <w:w w:val="105"/>
          <w:sz w:val="17"/>
        </w:rPr>
        <w:t xml:space="preserve"> </w:t>
      </w:r>
      <w:r>
        <w:rPr>
          <w:w w:val="105"/>
          <w:sz w:val="17"/>
        </w:rPr>
        <w:t>Unitholders;</w:t>
      </w:r>
      <w:r>
        <w:rPr>
          <w:spacing w:val="-7"/>
          <w:w w:val="105"/>
          <w:sz w:val="17"/>
        </w:rPr>
        <w:t xml:space="preserve"> </w:t>
      </w:r>
      <w:r>
        <w:rPr>
          <w:w w:val="105"/>
          <w:sz w:val="17"/>
        </w:rPr>
        <w:t>or</w:t>
      </w:r>
    </w:p>
    <w:p w14:paraId="23334893" w14:textId="77777777" w:rsidR="00FE7E48" w:rsidRDefault="00FE7E48">
      <w:pPr>
        <w:pStyle w:val="BodyText"/>
        <w:spacing w:before="38"/>
      </w:pPr>
    </w:p>
    <w:p w14:paraId="0173E6A1" w14:textId="77777777" w:rsidR="00FE7E48" w:rsidRDefault="00CB7212">
      <w:pPr>
        <w:pStyle w:val="ListParagraph"/>
        <w:numPr>
          <w:ilvl w:val="4"/>
          <w:numId w:val="29"/>
        </w:numPr>
        <w:tabs>
          <w:tab w:val="left" w:pos="3427"/>
        </w:tabs>
        <w:ind w:hanging="569"/>
        <w:rPr>
          <w:sz w:val="17"/>
        </w:rPr>
      </w:pPr>
      <w:r>
        <w:rPr>
          <w:sz w:val="17"/>
        </w:rPr>
        <w:t>to</w:t>
      </w:r>
      <w:r>
        <w:rPr>
          <w:spacing w:val="16"/>
          <w:sz w:val="17"/>
        </w:rPr>
        <w:t xml:space="preserve"> </w:t>
      </w:r>
      <w:r>
        <w:rPr>
          <w:sz w:val="17"/>
        </w:rPr>
        <w:t>remove</w:t>
      </w:r>
      <w:r>
        <w:rPr>
          <w:spacing w:val="4"/>
          <w:sz w:val="17"/>
        </w:rPr>
        <w:t xml:space="preserve"> </w:t>
      </w:r>
      <w:r>
        <w:rPr>
          <w:sz w:val="17"/>
        </w:rPr>
        <w:t>from</w:t>
      </w:r>
      <w:r>
        <w:rPr>
          <w:spacing w:val="-1"/>
          <w:sz w:val="17"/>
        </w:rPr>
        <w:t xml:space="preserve"> </w:t>
      </w:r>
      <w:r>
        <w:rPr>
          <w:sz w:val="17"/>
        </w:rPr>
        <w:t>the</w:t>
      </w:r>
      <w:r>
        <w:rPr>
          <w:spacing w:val="15"/>
          <w:sz w:val="17"/>
        </w:rPr>
        <w:t xml:space="preserve"> </w:t>
      </w:r>
      <w:r>
        <w:rPr>
          <w:sz w:val="17"/>
        </w:rPr>
        <w:t>Trust</w:t>
      </w:r>
      <w:r>
        <w:rPr>
          <w:spacing w:val="6"/>
          <w:sz w:val="17"/>
        </w:rPr>
        <w:t xml:space="preserve"> </w:t>
      </w:r>
      <w:r>
        <w:rPr>
          <w:sz w:val="17"/>
        </w:rPr>
        <w:t>Deed</w:t>
      </w:r>
      <w:r>
        <w:rPr>
          <w:spacing w:val="-5"/>
          <w:sz w:val="17"/>
        </w:rPr>
        <w:t xml:space="preserve"> </w:t>
      </w:r>
      <w:r>
        <w:rPr>
          <w:sz w:val="17"/>
        </w:rPr>
        <w:t>obsolete</w:t>
      </w:r>
      <w:r>
        <w:rPr>
          <w:spacing w:val="24"/>
          <w:sz w:val="17"/>
        </w:rPr>
        <w:t xml:space="preserve"> </w:t>
      </w:r>
      <w:r>
        <w:rPr>
          <w:spacing w:val="-2"/>
          <w:sz w:val="17"/>
        </w:rPr>
        <w:t>provisions;</w:t>
      </w:r>
    </w:p>
    <w:p w14:paraId="56635CF1" w14:textId="77777777" w:rsidR="00FE7E48" w:rsidRDefault="00FE7E48">
      <w:pPr>
        <w:pStyle w:val="BodyText"/>
        <w:spacing w:before="37"/>
      </w:pPr>
    </w:p>
    <w:p w14:paraId="3CF17B12" w14:textId="77777777" w:rsidR="00FE7E48" w:rsidRDefault="00CB7212">
      <w:pPr>
        <w:pStyle w:val="ListParagraph"/>
        <w:numPr>
          <w:ilvl w:val="3"/>
          <w:numId w:val="29"/>
        </w:numPr>
        <w:tabs>
          <w:tab w:val="left" w:pos="2708"/>
          <w:tab w:val="left" w:pos="2716"/>
        </w:tabs>
        <w:spacing w:before="1" w:line="336" w:lineRule="auto"/>
        <w:ind w:right="1506" w:hanging="995"/>
        <w:jc w:val="both"/>
        <w:rPr>
          <w:sz w:val="17"/>
        </w:rPr>
      </w:pPr>
      <w:r>
        <w:rPr>
          <w:w w:val="105"/>
          <w:sz w:val="17"/>
        </w:rPr>
        <w:t>any costs incurred in respect of meetings of Unitholders convened by the Trustee or on a requisition by Unitholders not including the Manager or an associate of the Manager;</w:t>
      </w:r>
    </w:p>
    <w:p w14:paraId="170B279A" w14:textId="77777777" w:rsidR="00FE7E48" w:rsidRDefault="00FE7E48">
      <w:pPr>
        <w:pStyle w:val="BodyText"/>
        <w:spacing w:before="32"/>
      </w:pPr>
    </w:p>
    <w:p w14:paraId="21FAEC0E" w14:textId="77777777" w:rsidR="00FE7E48" w:rsidRDefault="00CB7212">
      <w:pPr>
        <w:pStyle w:val="ListParagraph"/>
        <w:numPr>
          <w:ilvl w:val="3"/>
          <w:numId w:val="29"/>
        </w:numPr>
        <w:tabs>
          <w:tab w:val="left" w:pos="2708"/>
          <w:tab w:val="left" w:pos="2716"/>
        </w:tabs>
        <w:spacing w:line="331" w:lineRule="auto"/>
        <w:ind w:right="1502" w:hanging="995"/>
        <w:jc w:val="both"/>
        <w:rPr>
          <w:sz w:val="17"/>
        </w:rPr>
      </w:pPr>
      <w:r>
        <w:rPr>
          <w:w w:val="105"/>
          <w:sz w:val="17"/>
        </w:rPr>
        <w:t>liabilities on unitisation, amalgamation or reconstruction arising in certain circumstances as set out in the COLL Sourcebook;</w:t>
      </w:r>
    </w:p>
    <w:p w14:paraId="323E95E6" w14:textId="77777777" w:rsidR="00FE7E48" w:rsidRDefault="00FE7E48">
      <w:pPr>
        <w:pStyle w:val="BodyText"/>
        <w:spacing w:before="39"/>
      </w:pPr>
    </w:p>
    <w:p w14:paraId="260976F7" w14:textId="77777777" w:rsidR="00FE7E48" w:rsidRDefault="00CB7212">
      <w:pPr>
        <w:pStyle w:val="ListParagraph"/>
        <w:numPr>
          <w:ilvl w:val="3"/>
          <w:numId w:val="29"/>
        </w:numPr>
        <w:tabs>
          <w:tab w:val="left" w:pos="2716"/>
        </w:tabs>
        <w:ind w:hanging="991"/>
        <w:rPr>
          <w:sz w:val="17"/>
        </w:rPr>
      </w:pPr>
      <w:r>
        <w:rPr>
          <w:w w:val="105"/>
          <w:sz w:val="17"/>
        </w:rPr>
        <w:t>any</w:t>
      </w:r>
      <w:r>
        <w:rPr>
          <w:spacing w:val="-9"/>
          <w:w w:val="105"/>
          <w:sz w:val="17"/>
        </w:rPr>
        <w:t xml:space="preserve"> </w:t>
      </w:r>
      <w:r>
        <w:rPr>
          <w:w w:val="105"/>
          <w:sz w:val="17"/>
        </w:rPr>
        <w:t>fees</w:t>
      </w:r>
      <w:r>
        <w:rPr>
          <w:spacing w:val="-2"/>
          <w:w w:val="105"/>
          <w:sz w:val="17"/>
        </w:rPr>
        <w:t xml:space="preserve"> </w:t>
      </w:r>
      <w:r>
        <w:rPr>
          <w:w w:val="105"/>
          <w:sz w:val="17"/>
        </w:rPr>
        <w:t>due</w:t>
      </w:r>
      <w:r>
        <w:rPr>
          <w:spacing w:val="-3"/>
          <w:w w:val="105"/>
          <w:sz w:val="17"/>
        </w:rPr>
        <w:t xml:space="preserve"> </w:t>
      </w:r>
      <w:r>
        <w:rPr>
          <w:w w:val="105"/>
          <w:sz w:val="17"/>
        </w:rPr>
        <w:t>to</w:t>
      </w:r>
      <w:r>
        <w:rPr>
          <w:spacing w:val="-5"/>
          <w:w w:val="105"/>
          <w:sz w:val="17"/>
        </w:rPr>
        <w:t xml:space="preserve"> </w:t>
      </w:r>
      <w:r>
        <w:rPr>
          <w:w w:val="105"/>
          <w:sz w:val="17"/>
        </w:rPr>
        <w:t>rating</w:t>
      </w:r>
      <w:r>
        <w:rPr>
          <w:spacing w:val="-3"/>
          <w:w w:val="105"/>
          <w:sz w:val="17"/>
        </w:rPr>
        <w:t xml:space="preserve"> </w:t>
      </w:r>
      <w:r>
        <w:rPr>
          <w:spacing w:val="-2"/>
          <w:w w:val="105"/>
          <w:sz w:val="17"/>
        </w:rPr>
        <w:t>agencies;</w:t>
      </w:r>
    </w:p>
    <w:p w14:paraId="5425B679" w14:textId="77777777" w:rsidR="00FE7E48" w:rsidRDefault="00FE7E48">
      <w:pPr>
        <w:pStyle w:val="BodyText"/>
        <w:spacing w:before="117"/>
      </w:pPr>
    </w:p>
    <w:p w14:paraId="45D62A81" w14:textId="77777777" w:rsidR="00FE7E48" w:rsidRDefault="00CB7212">
      <w:pPr>
        <w:pStyle w:val="ListParagraph"/>
        <w:numPr>
          <w:ilvl w:val="3"/>
          <w:numId w:val="29"/>
        </w:numPr>
        <w:tabs>
          <w:tab w:val="left" w:pos="2708"/>
          <w:tab w:val="left" w:pos="2716"/>
        </w:tabs>
        <w:spacing w:line="336" w:lineRule="auto"/>
        <w:ind w:right="1492" w:hanging="995"/>
        <w:jc w:val="both"/>
        <w:rPr>
          <w:sz w:val="17"/>
        </w:rPr>
      </w:pPr>
      <w:r>
        <w:rPr>
          <w:w w:val="105"/>
          <w:sz w:val="17"/>
        </w:rPr>
        <w:t>the periodic fees of the FCA under the Act or the corresponding periodic fees of any regulatory authority in a country or territory outside</w:t>
      </w:r>
      <w:r>
        <w:rPr>
          <w:spacing w:val="-1"/>
          <w:w w:val="105"/>
          <w:sz w:val="17"/>
        </w:rPr>
        <w:t xml:space="preserve"> </w:t>
      </w:r>
      <w:r>
        <w:rPr>
          <w:w w:val="105"/>
          <w:sz w:val="17"/>
        </w:rPr>
        <w:t>the United Kingdom in which Units</w:t>
      </w:r>
      <w:r>
        <w:rPr>
          <w:spacing w:val="-2"/>
          <w:w w:val="105"/>
          <w:sz w:val="17"/>
        </w:rPr>
        <w:t xml:space="preserve"> </w:t>
      </w:r>
      <w:r>
        <w:rPr>
          <w:w w:val="105"/>
          <w:sz w:val="17"/>
        </w:rPr>
        <w:t>in</w:t>
      </w:r>
      <w:r>
        <w:rPr>
          <w:spacing w:val="-3"/>
          <w:w w:val="105"/>
          <w:sz w:val="17"/>
        </w:rPr>
        <w:t xml:space="preserve"> </w:t>
      </w:r>
      <w:r>
        <w:rPr>
          <w:w w:val="105"/>
          <w:sz w:val="17"/>
        </w:rPr>
        <w:t>the Trust are or may be marketed;</w:t>
      </w:r>
    </w:p>
    <w:p w14:paraId="44297BF1" w14:textId="77777777" w:rsidR="00FE7E48" w:rsidRDefault="00FE7E48">
      <w:pPr>
        <w:pStyle w:val="BodyText"/>
        <w:spacing w:before="36"/>
      </w:pPr>
    </w:p>
    <w:p w14:paraId="0684A7AB" w14:textId="77777777" w:rsidR="00FE7E48" w:rsidRDefault="00CB7212">
      <w:pPr>
        <w:pStyle w:val="ListParagraph"/>
        <w:numPr>
          <w:ilvl w:val="3"/>
          <w:numId w:val="29"/>
        </w:numPr>
        <w:tabs>
          <w:tab w:val="left" w:pos="2707"/>
          <w:tab w:val="left" w:pos="2716"/>
        </w:tabs>
        <w:spacing w:line="336" w:lineRule="auto"/>
        <w:ind w:right="1500" w:hanging="995"/>
        <w:jc w:val="both"/>
        <w:rPr>
          <w:sz w:val="17"/>
        </w:rPr>
      </w:pPr>
      <w:r>
        <w:rPr>
          <w:w w:val="105"/>
          <w:sz w:val="17"/>
        </w:rPr>
        <w:t>the costs of preparing and printing the Key Investor Information Documents (excluding the dissemination of the Key Investor Information Documents) or any successor document required to disclose the key features of the Funds;</w:t>
      </w:r>
    </w:p>
    <w:p w14:paraId="2A20F9CE" w14:textId="77777777" w:rsidR="00FE7E48" w:rsidRDefault="00FE7E48">
      <w:pPr>
        <w:pStyle w:val="BodyText"/>
        <w:spacing w:before="31"/>
      </w:pPr>
    </w:p>
    <w:p w14:paraId="4E1C0D88" w14:textId="77777777" w:rsidR="00FE7E48" w:rsidRDefault="00CB7212">
      <w:pPr>
        <w:pStyle w:val="ListParagraph"/>
        <w:numPr>
          <w:ilvl w:val="3"/>
          <w:numId w:val="29"/>
        </w:numPr>
        <w:tabs>
          <w:tab w:val="left" w:pos="2707"/>
          <w:tab w:val="left" w:pos="2716"/>
        </w:tabs>
        <w:spacing w:line="338" w:lineRule="auto"/>
        <w:ind w:right="1506" w:hanging="995"/>
        <w:jc w:val="both"/>
        <w:rPr>
          <w:sz w:val="17"/>
        </w:rPr>
      </w:pPr>
      <w:r>
        <w:rPr>
          <w:w w:val="105"/>
          <w:sz w:val="17"/>
        </w:rPr>
        <w:t>the costs of printing and distributing copies of this Prospectus (including updated versions of this Prospectus);</w:t>
      </w:r>
    </w:p>
    <w:p w14:paraId="253FEF01" w14:textId="77777777" w:rsidR="00FE7E48" w:rsidRDefault="00FE7E48">
      <w:pPr>
        <w:pStyle w:val="BodyText"/>
        <w:spacing w:before="29"/>
      </w:pPr>
    </w:p>
    <w:p w14:paraId="20C0AF9D" w14:textId="77777777" w:rsidR="00FE7E48" w:rsidRDefault="00CB7212">
      <w:pPr>
        <w:pStyle w:val="ListParagraph"/>
        <w:numPr>
          <w:ilvl w:val="3"/>
          <w:numId w:val="29"/>
        </w:numPr>
        <w:tabs>
          <w:tab w:val="left" w:pos="2707"/>
          <w:tab w:val="left" w:pos="2716"/>
        </w:tabs>
        <w:spacing w:line="338" w:lineRule="auto"/>
        <w:ind w:right="1508" w:hanging="995"/>
        <w:jc w:val="both"/>
        <w:rPr>
          <w:sz w:val="17"/>
        </w:rPr>
      </w:pPr>
      <w:r>
        <w:rPr>
          <w:w w:val="105"/>
          <w:sz w:val="17"/>
        </w:rPr>
        <w:t>costs of establishing and maintaining the register of Unitholders and/or Fund sub-registers;</w:t>
      </w:r>
    </w:p>
    <w:p w14:paraId="1B1DE0FF" w14:textId="77777777" w:rsidR="00FE7E48" w:rsidRDefault="00FE7E48">
      <w:pPr>
        <w:pStyle w:val="BodyText"/>
        <w:spacing w:before="30"/>
      </w:pPr>
    </w:p>
    <w:p w14:paraId="644D4AA3" w14:textId="77777777" w:rsidR="00FE7E48" w:rsidRDefault="00CB7212">
      <w:pPr>
        <w:pStyle w:val="ListParagraph"/>
        <w:numPr>
          <w:ilvl w:val="3"/>
          <w:numId w:val="29"/>
        </w:numPr>
        <w:tabs>
          <w:tab w:val="left" w:pos="2707"/>
          <w:tab w:val="left" w:pos="2716"/>
        </w:tabs>
        <w:spacing w:line="336" w:lineRule="auto"/>
        <w:ind w:right="1494" w:hanging="995"/>
        <w:jc w:val="both"/>
        <w:rPr>
          <w:sz w:val="17"/>
        </w:rPr>
      </w:pPr>
      <w:r>
        <w:rPr>
          <w:w w:val="105"/>
          <w:sz w:val="17"/>
        </w:rPr>
        <w:t>any costs incurred in relation to insurance policies taken out in relation</w:t>
      </w:r>
      <w:r>
        <w:rPr>
          <w:spacing w:val="-5"/>
          <w:w w:val="105"/>
          <w:sz w:val="17"/>
        </w:rPr>
        <w:t xml:space="preserve"> </w:t>
      </w:r>
      <w:r>
        <w:rPr>
          <w:w w:val="105"/>
          <w:sz w:val="17"/>
        </w:rPr>
        <w:t>to</w:t>
      </w:r>
      <w:r>
        <w:rPr>
          <w:spacing w:val="-4"/>
          <w:w w:val="105"/>
          <w:sz w:val="17"/>
        </w:rPr>
        <w:t xml:space="preserve"> </w:t>
      </w:r>
      <w:r>
        <w:rPr>
          <w:w w:val="105"/>
          <w:sz w:val="17"/>
        </w:rPr>
        <w:t>the</w:t>
      </w:r>
      <w:r>
        <w:rPr>
          <w:spacing w:val="-4"/>
          <w:w w:val="105"/>
          <w:sz w:val="17"/>
        </w:rPr>
        <w:t xml:space="preserve"> </w:t>
      </w:r>
      <w:r>
        <w:rPr>
          <w:w w:val="105"/>
          <w:sz w:val="17"/>
        </w:rPr>
        <w:t>Trust</w:t>
      </w:r>
      <w:r>
        <w:rPr>
          <w:spacing w:val="-5"/>
          <w:w w:val="105"/>
          <w:sz w:val="17"/>
        </w:rPr>
        <w:t xml:space="preserve"> </w:t>
      </w:r>
      <w:r>
        <w:rPr>
          <w:w w:val="105"/>
          <w:sz w:val="17"/>
        </w:rPr>
        <w:t>and/or the</w:t>
      </w:r>
      <w:r>
        <w:rPr>
          <w:spacing w:val="-4"/>
          <w:w w:val="105"/>
          <w:sz w:val="17"/>
        </w:rPr>
        <w:t xml:space="preserve"> </w:t>
      </w:r>
      <w:r>
        <w:rPr>
          <w:w w:val="105"/>
          <w:sz w:val="17"/>
        </w:rPr>
        <w:t>Manager</w:t>
      </w:r>
      <w:r>
        <w:rPr>
          <w:spacing w:val="-1"/>
          <w:w w:val="105"/>
          <w:sz w:val="17"/>
        </w:rPr>
        <w:t xml:space="preserve"> </w:t>
      </w:r>
      <w:r>
        <w:rPr>
          <w:w w:val="105"/>
          <w:sz w:val="17"/>
        </w:rPr>
        <w:t>and</w:t>
      </w:r>
      <w:r>
        <w:rPr>
          <w:spacing w:val="-6"/>
          <w:w w:val="105"/>
          <w:sz w:val="17"/>
        </w:rPr>
        <w:t xml:space="preserve"> </w:t>
      </w:r>
      <w:r>
        <w:rPr>
          <w:w w:val="105"/>
          <w:sz w:val="17"/>
        </w:rPr>
        <w:t>in</w:t>
      </w:r>
      <w:r>
        <w:rPr>
          <w:spacing w:val="-4"/>
          <w:w w:val="105"/>
          <w:sz w:val="17"/>
        </w:rPr>
        <w:t xml:space="preserve"> </w:t>
      </w:r>
      <w:r>
        <w:rPr>
          <w:w w:val="105"/>
          <w:sz w:val="17"/>
        </w:rPr>
        <w:t>relation</w:t>
      </w:r>
      <w:r>
        <w:rPr>
          <w:spacing w:val="-5"/>
          <w:w w:val="105"/>
          <w:sz w:val="17"/>
        </w:rPr>
        <w:t xml:space="preserve"> </w:t>
      </w:r>
      <w:r>
        <w:rPr>
          <w:w w:val="105"/>
          <w:sz w:val="17"/>
        </w:rPr>
        <w:t>to</w:t>
      </w:r>
      <w:r>
        <w:rPr>
          <w:spacing w:val="-4"/>
          <w:w w:val="105"/>
          <w:sz w:val="17"/>
        </w:rPr>
        <w:t xml:space="preserve"> </w:t>
      </w:r>
      <w:r>
        <w:rPr>
          <w:w w:val="105"/>
          <w:sz w:val="17"/>
        </w:rPr>
        <w:t>renewal of any such policy from time to time;</w:t>
      </w:r>
    </w:p>
    <w:p w14:paraId="04352B4E" w14:textId="77777777" w:rsidR="00FE7E48" w:rsidRDefault="00FE7E48">
      <w:pPr>
        <w:pStyle w:val="BodyText"/>
        <w:spacing w:before="34"/>
      </w:pPr>
    </w:p>
    <w:p w14:paraId="06CB0BE2" w14:textId="77777777" w:rsidR="00FE7E48" w:rsidRDefault="00CB7212">
      <w:pPr>
        <w:pStyle w:val="ListParagraph"/>
        <w:numPr>
          <w:ilvl w:val="3"/>
          <w:numId w:val="29"/>
        </w:numPr>
        <w:tabs>
          <w:tab w:val="left" w:pos="2707"/>
          <w:tab w:val="left" w:pos="2716"/>
        </w:tabs>
        <w:spacing w:line="336" w:lineRule="auto"/>
        <w:ind w:right="1485" w:hanging="995"/>
        <w:jc w:val="both"/>
        <w:rPr>
          <w:sz w:val="17"/>
        </w:rPr>
      </w:pPr>
      <w:r>
        <w:rPr>
          <w:w w:val="105"/>
          <w:sz w:val="17"/>
        </w:rPr>
        <w:t>costs associated with the admission of Units to listing on an exchange and with the maintenance of that listing (including, for the avoidance of doubt, any fees levied by the exchange or regulatory authority in relation thereto, the cost of printing prospectus</w:t>
      </w:r>
      <w:r>
        <w:rPr>
          <w:spacing w:val="-7"/>
          <w:w w:val="105"/>
          <w:sz w:val="17"/>
        </w:rPr>
        <w:t xml:space="preserve"> </w:t>
      </w:r>
      <w:r>
        <w:rPr>
          <w:w w:val="105"/>
          <w:sz w:val="17"/>
        </w:rPr>
        <w:t>documentation</w:t>
      </w:r>
      <w:r>
        <w:rPr>
          <w:spacing w:val="-6"/>
          <w:w w:val="105"/>
          <w:sz w:val="17"/>
        </w:rPr>
        <w:t xml:space="preserve"> </w:t>
      </w:r>
      <w:r>
        <w:rPr>
          <w:w w:val="105"/>
          <w:sz w:val="17"/>
        </w:rPr>
        <w:t>and</w:t>
      </w:r>
      <w:r>
        <w:rPr>
          <w:spacing w:val="-12"/>
          <w:w w:val="105"/>
          <w:sz w:val="17"/>
        </w:rPr>
        <w:t xml:space="preserve"> </w:t>
      </w:r>
      <w:r>
        <w:rPr>
          <w:w w:val="105"/>
          <w:sz w:val="17"/>
        </w:rPr>
        <w:t>the</w:t>
      </w:r>
      <w:r>
        <w:rPr>
          <w:spacing w:val="-10"/>
          <w:w w:val="105"/>
          <w:sz w:val="17"/>
        </w:rPr>
        <w:t xml:space="preserve"> </w:t>
      </w:r>
      <w:r>
        <w:rPr>
          <w:w w:val="105"/>
          <w:sz w:val="17"/>
        </w:rPr>
        <w:t>cost</w:t>
      </w:r>
      <w:r>
        <w:rPr>
          <w:spacing w:val="-7"/>
          <w:w w:val="105"/>
          <w:sz w:val="17"/>
        </w:rPr>
        <w:t xml:space="preserve"> </w:t>
      </w:r>
      <w:r>
        <w:rPr>
          <w:w w:val="105"/>
          <w:sz w:val="17"/>
        </w:rPr>
        <w:t>of</w:t>
      </w:r>
      <w:r>
        <w:rPr>
          <w:spacing w:val="-9"/>
          <w:w w:val="105"/>
          <w:sz w:val="17"/>
        </w:rPr>
        <w:t xml:space="preserve"> </w:t>
      </w:r>
      <w:r>
        <w:rPr>
          <w:w w:val="105"/>
          <w:sz w:val="17"/>
        </w:rPr>
        <w:t>any</w:t>
      </w:r>
      <w:r>
        <w:rPr>
          <w:spacing w:val="-10"/>
          <w:w w:val="105"/>
          <w:sz w:val="17"/>
        </w:rPr>
        <w:t xml:space="preserve"> </w:t>
      </w:r>
      <w:r>
        <w:rPr>
          <w:w w:val="105"/>
          <w:sz w:val="17"/>
        </w:rPr>
        <w:t>creation,</w:t>
      </w:r>
      <w:r>
        <w:rPr>
          <w:spacing w:val="-5"/>
          <w:w w:val="105"/>
          <w:sz w:val="17"/>
        </w:rPr>
        <w:t xml:space="preserve"> </w:t>
      </w:r>
      <w:r>
        <w:rPr>
          <w:w w:val="105"/>
          <w:sz w:val="17"/>
        </w:rPr>
        <w:t>conversion or cancellation of Units associated therewith);</w:t>
      </w:r>
    </w:p>
    <w:p w14:paraId="36938796" w14:textId="77777777" w:rsidR="00FE7E48" w:rsidRDefault="00FE7E48">
      <w:pPr>
        <w:pStyle w:val="ListParagraph"/>
        <w:spacing w:line="336" w:lineRule="auto"/>
        <w:jc w:val="both"/>
        <w:rPr>
          <w:sz w:val="17"/>
        </w:rPr>
        <w:sectPr w:rsidR="00FE7E48">
          <w:pgSz w:w="11930" w:h="16860"/>
          <w:pgMar w:top="1360" w:right="283" w:bottom="1180" w:left="1417" w:header="0" w:footer="923" w:gutter="0"/>
          <w:cols w:space="720"/>
        </w:sectPr>
      </w:pPr>
    </w:p>
    <w:p w14:paraId="54C55EF5" w14:textId="77777777" w:rsidR="00FE7E48" w:rsidRDefault="00CB7212">
      <w:pPr>
        <w:pStyle w:val="ListParagraph"/>
        <w:numPr>
          <w:ilvl w:val="3"/>
          <w:numId w:val="29"/>
        </w:numPr>
        <w:tabs>
          <w:tab w:val="left" w:pos="2707"/>
          <w:tab w:val="left" w:pos="2716"/>
        </w:tabs>
        <w:spacing w:before="72" w:line="338" w:lineRule="auto"/>
        <w:ind w:right="1505" w:hanging="995"/>
        <w:jc w:val="both"/>
        <w:rPr>
          <w:sz w:val="17"/>
        </w:rPr>
      </w:pPr>
      <w:r>
        <w:rPr>
          <w:w w:val="105"/>
          <w:sz w:val="17"/>
        </w:rPr>
        <w:t>fees payable to the FCA in relation to the filing of any details concerning the Trust in accordance with the FCA Rules;</w:t>
      </w:r>
    </w:p>
    <w:p w14:paraId="32D8B233" w14:textId="77777777" w:rsidR="00FE7E48" w:rsidRDefault="00FE7E48">
      <w:pPr>
        <w:pStyle w:val="BodyText"/>
        <w:spacing w:before="29"/>
      </w:pPr>
    </w:p>
    <w:p w14:paraId="3E391629" w14:textId="77777777" w:rsidR="00FE7E48" w:rsidRDefault="00CB7212">
      <w:pPr>
        <w:pStyle w:val="ListParagraph"/>
        <w:numPr>
          <w:ilvl w:val="3"/>
          <w:numId w:val="29"/>
        </w:numPr>
        <w:tabs>
          <w:tab w:val="left" w:pos="2707"/>
          <w:tab w:val="left" w:pos="2716"/>
        </w:tabs>
        <w:spacing w:before="1" w:line="336" w:lineRule="auto"/>
        <w:ind w:right="1495" w:hanging="995"/>
        <w:jc w:val="both"/>
        <w:rPr>
          <w:sz w:val="17"/>
        </w:rPr>
      </w:pPr>
      <w:r>
        <w:rPr>
          <w:w w:val="105"/>
          <w:sz w:val="17"/>
        </w:rPr>
        <w:t>costs associated with the publication or dispatching of any information</w:t>
      </w:r>
      <w:r>
        <w:rPr>
          <w:spacing w:val="-2"/>
          <w:w w:val="105"/>
          <w:sz w:val="17"/>
        </w:rPr>
        <w:t xml:space="preserve"> </w:t>
      </w:r>
      <w:r>
        <w:rPr>
          <w:w w:val="105"/>
          <w:sz w:val="17"/>
        </w:rPr>
        <w:t>concerning</w:t>
      </w:r>
      <w:r>
        <w:rPr>
          <w:spacing w:val="-6"/>
          <w:w w:val="105"/>
          <w:sz w:val="17"/>
        </w:rPr>
        <w:t xml:space="preserve"> </w:t>
      </w:r>
      <w:r>
        <w:rPr>
          <w:w w:val="105"/>
          <w:sz w:val="17"/>
        </w:rPr>
        <w:t>the</w:t>
      </w:r>
      <w:r>
        <w:rPr>
          <w:spacing w:val="-5"/>
          <w:w w:val="105"/>
          <w:sz w:val="17"/>
        </w:rPr>
        <w:t xml:space="preserve"> </w:t>
      </w:r>
      <w:r>
        <w:rPr>
          <w:w w:val="105"/>
          <w:sz w:val="17"/>
        </w:rPr>
        <w:t>Trust,</w:t>
      </w:r>
      <w:r>
        <w:rPr>
          <w:spacing w:val="-5"/>
          <w:w w:val="105"/>
          <w:sz w:val="17"/>
        </w:rPr>
        <w:t xml:space="preserve"> </w:t>
      </w:r>
      <w:r>
        <w:rPr>
          <w:w w:val="105"/>
          <w:sz w:val="17"/>
        </w:rPr>
        <w:t>including</w:t>
      </w:r>
      <w:r>
        <w:rPr>
          <w:spacing w:val="-6"/>
          <w:w w:val="105"/>
          <w:sz w:val="17"/>
        </w:rPr>
        <w:t xml:space="preserve"> </w:t>
      </w:r>
      <w:r>
        <w:rPr>
          <w:w w:val="105"/>
          <w:sz w:val="17"/>
        </w:rPr>
        <w:t>the</w:t>
      </w:r>
      <w:r>
        <w:rPr>
          <w:spacing w:val="-3"/>
          <w:w w:val="105"/>
          <w:sz w:val="17"/>
        </w:rPr>
        <w:t xml:space="preserve"> </w:t>
      </w:r>
      <w:r>
        <w:rPr>
          <w:w w:val="105"/>
          <w:sz w:val="17"/>
        </w:rPr>
        <w:t>price</w:t>
      </w:r>
      <w:r>
        <w:rPr>
          <w:spacing w:val="-4"/>
          <w:w w:val="105"/>
          <w:sz w:val="17"/>
        </w:rPr>
        <w:t xml:space="preserve"> </w:t>
      </w:r>
      <w:r>
        <w:rPr>
          <w:w w:val="105"/>
          <w:sz w:val="17"/>
        </w:rPr>
        <w:t>of</w:t>
      </w:r>
      <w:r>
        <w:rPr>
          <w:spacing w:val="-4"/>
          <w:w w:val="105"/>
          <w:sz w:val="17"/>
        </w:rPr>
        <w:t xml:space="preserve"> </w:t>
      </w:r>
      <w:r>
        <w:rPr>
          <w:w w:val="105"/>
          <w:sz w:val="17"/>
        </w:rPr>
        <w:t>a</w:t>
      </w:r>
      <w:r>
        <w:rPr>
          <w:spacing w:val="-2"/>
          <w:w w:val="105"/>
          <w:sz w:val="17"/>
        </w:rPr>
        <w:t xml:space="preserve"> </w:t>
      </w:r>
      <w:r>
        <w:rPr>
          <w:w w:val="105"/>
          <w:sz w:val="17"/>
        </w:rPr>
        <w:t>net</w:t>
      </w:r>
      <w:r>
        <w:rPr>
          <w:spacing w:val="-4"/>
          <w:w w:val="105"/>
          <w:sz w:val="17"/>
        </w:rPr>
        <w:t xml:space="preserve"> </w:t>
      </w:r>
      <w:r>
        <w:rPr>
          <w:w w:val="105"/>
          <w:sz w:val="17"/>
        </w:rPr>
        <w:t>asset value of Units from time to time in any medium whatsoever;</w:t>
      </w:r>
    </w:p>
    <w:p w14:paraId="2F13EF3F" w14:textId="77777777" w:rsidR="00FE7E48" w:rsidRDefault="00FE7E48">
      <w:pPr>
        <w:pStyle w:val="BodyText"/>
        <w:spacing w:before="31"/>
      </w:pPr>
    </w:p>
    <w:p w14:paraId="2ACE2140" w14:textId="77777777" w:rsidR="00FE7E48" w:rsidRDefault="00CB7212">
      <w:pPr>
        <w:pStyle w:val="ListParagraph"/>
        <w:numPr>
          <w:ilvl w:val="3"/>
          <w:numId w:val="29"/>
        </w:numPr>
        <w:tabs>
          <w:tab w:val="left" w:pos="2707"/>
          <w:tab w:val="left" w:pos="2716"/>
        </w:tabs>
        <w:spacing w:before="1" w:line="333" w:lineRule="auto"/>
        <w:ind w:right="1503" w:hanging="995"/>
        <w:jc w:val="both"/>
        <w:rPr>
          <w:sz w:val="17"/>
        </w:rPr>
      </w:pPr>
      <w:r>
        <w:rPr>
          <w:w w:val="105"/>
          <w:sz w:val="17"/>
        </w:rPr>
        <w:t>any fees or disbursements shown in contract notes, confirmation notes and difference accounts as appropriate;</w:t>
      </w:r>
    </w:p>
    <w:p w14:paraId="40DE542A" w14:textId="77777777" w:rsidR="00FE7E48" w:rsidRDefault="00FE7E48">
      <w:pPr>
        <w:pStyle w:val="BodyText"/>
        <w:spacing w:before="39"/>
      </w:pPr>
    </w:p>
    <w:p w14:paraId="2C4FA6C7" w14:textId="77777777" w:rsidR="00FE7E48" w:rsidRDefault="00CB7212">
      <w:pPr>
        <w:pStyle w:val="ListParagraph"/>
        <w:numPr>
          <w:ilvl w:val="3"/>
          <w:numId w:val="29"/>
        </w:numPr>
        <w:tabs>
          <w:tab w:val="left" w:pos="2707"/>
          <w:tab w:val="left" w:pos="2716"/>
        </w:tabs>
        <w:spacing w:line="328" w:lineRule="auto"/>
        <w:ind w:right="1507" w:hanging="995"/>
        <w:jc w:val="both"/>
        <w:rPr>
          <w:sz w:val="17"/>
        </w:rPr>
      </w:pPr>
      <w:r>
        <w:rPr>
          <w:w w:val="105"/>
          <w:sz w:val="17"/>
        </w:rPr>
        <w:t>any payment permitted by Rule 6.7.15 of the COLL Sourcebook (payment of liabilities on transfer of assets);</w:t>
      </w:r>
    </w:p>
    <w:p w14:paraId="06BDD9C4" w14:textId="77777777" w:rsidR="00FE7E48" w:rsidRDefault="00FE7E48">
      <w:pPr>
        <w:pStyle w:val="BodyText"/>
        <w:spacing w:before="44"/>
      </w:pPr>
    </w:p>
    <w:p w14:paraId="3C57F3E5" w14:textId="77777777" w:rsidR="00FE7E48" w:rsidRDefault="00CB7212">
      <w:pPr>
        <w:pStyle w:val="ListParagraph"/>
        <w:numPr>
          <w:ilvl w:val="3"/>
          <w:numId w:val="29"/>
        </w:numPr>
        <w:tabs>
          <w:tab w:val="left" w:pos="2707"/>
          <w:tab w:val="left" w:pos="2716"/>
        </w:tabs>
        <w:spacing w:line="331" w:lineRule="auto"/>
        <w:ind w:right="1497" w:hanging="995"/>
        <w:jc w:val="both"/>
        <w:rPr>
          <w:sz w:val="17"/>
        </w:rPr>
      </w:pPr>
      <w:r>
        <w:rPr>
          <w:w w:val="105"/>
          <w:sz w:val="17"/>
        </w:rPr>
        <w:t>such</w:t>
      </w:r>
      <w:r>
        <w:rPr>
          <w:spacing w:val="-8"/>
          <w:w w:val="105"/>
          <w:sz w:val="17"/>
        </w:rPr>
        <w:t xml:space="preserve"> </w:t>
      </w:r>
      <w:r>
        <w:rPr>
          <w:w w:val="105"/>
          <w:sz w:val="17"/>
        </w:rPr>
        <w:t>other</w:t>
      </w:r>
      <w:r>
        <w:rPr>
          <w:spacing w:val="-6"/>
          <w:w w:val="105"/>
          <w:sz w:val="17"/>
        </w:rPr>
        <w:t xml:space="preserve"> </w:t>
      </w:r>
      <w:r>
        <w:rPr>
          <w:w w:val="105"/>
          <w:sz w:val="17"/>
        </w:rPr>
        <w:t>expenses</w:t>
      </w:r>
      <w:r>
        <w:rPr>
          <w:spacing w:val="-3"/>
          <w:w w:val="105"/>
          <w:sz w:val="17"/>
        </w:rPr>
        <w:t xml:space="preserve"> </w:t>
      </w:r>
      <w:r>
        <w:rPr>
          <w:w w:val="105"/>
          <w:sz w:val="17"/>
        </w:rPr>
        <w:t>as</w:t>
      </w:r>
      <w:r>
        <w:rPr>
          <w:spacing w:val="-8"/>
          <w:w w:val="105"/>
          <w:sz w:val="17"/>
        </w:rPr>
        <w:t xml:space="preserve"> </w:t>
      </w:r>
      <w:r>
        <w:rPr>
          <w:w w:val="105"/>
          <w:sz w:val="17"/>
        </w:rPr>
        <w:t>may</w:t>
      </w:r>
      <w:r>
        <w:rPr>
          <w:spacing w:val="-8"/>
          <w:w w:val="105"/>
          <w:sz w:val="17"/>
        </w:rPr>
        <w:t xml:space="preserve"> </w:t>
      </w:r>
      <w:r>
        <w:rPr>
          <w:w w:val="105"/>
          <w:sz w:val="17"/>
        </w:rPr>
        <w:t>be</w:t>
      </w:r>
      <w:r>
        <w:rPr>
          <w:spacing w:val="-7"/>
          <w:w w:val="105"/>
          <w:sz w:val="17"/>
        </w:rPr>
        <w:t xml:space="preserve"> </w:t>
      </w:r>
      <w:r>
        <w:rPr>
          <w:w w:val="105"/>
          <w:sz w:val="17"/>
        </w:rPr>
        <w:t>permitted</w:t>
      </w:r>
      <w:r>
        <w:rPr>
          <w:spacing w:val="-6"/>
          <w:w w:val="105"/>
          <w:sz w:val="17"/>
        </w:rPr>
        <w:t xml:space="preserve"> </w:t>
      </w:r>
      <w:r>
        <w:rPr>
          <w:w w:val="105"/>
          <w:sz w:val="17"/>
        </w:rPr>
        <w:t>by</w:t>
      </w:r>
      <w:r>
        <w:rPr>
          <w:spacing w:val="-9"/>
          <w:w w:val="105"/>
          <w:sz w:val="17"/>
        </w:rPr>
        <w:t xml:space="preserve"> </w:t>
      </w:r>
      <w:r>
        <w:rPr>
          <w:w w:val="105"/>
          <w:sz w:val="17"/>
        </w:rPr>
        <w:t>the</w:t>
      </w:r>
      <w:r>
        <w:rPr>
          <w:spacing w:val="-6"/>
          <w:w w:val="105"/>
          <w:sz w:val="17"/>
        </w:rPr>
        <w:t xml:space="preserve"> </w:t>
      </w:r>
      <w:r>
        <w:rPr>
          <w:w w:val="105"/>
          <w:sz w:val="17"/>
        </w:rPr>
        <w:t>COLL</w:t>
      </w:r>
      <w:r>
        <w:rPr>
          <w:spacing w:val="-7"/>
          <w:w w:val="105"/>
          <w:sz w:val="17"/>
        </w:rPr>
        <w:t xml:space="preserve"> </w:t>
      </w:r>
      <w:r>
        <w:rPr>
          <w:w w:val="105"/>
          <w:sz w:val="17"/>
        </w:rPr>
        <w:t>Sourcebook from time</w:t>
      </w:r>
      <w:r>
        <w:rPr>
          <w:spacing w:val="40"/>
          <w:w w:val="105"/>
          <w:sz w:val="17"/>
        </w:rPr>
        <w:t xml:space="preserve"> </w:t>
      </w:r>
      <w:r>
        <w:rPr>
          <w:w w:val="105"/>
          <w:sz w:val="17"/>
        </w:rPr>
        <w:t>to time; and</w:t>
      </w:r>
    </w:p>
    <w:p w14:paraId="15345ACE" w14:textId="77777777" w:rsidR="00FE7E48" w:rsidRDefault="00FE7E48">
      <w:pPr>
        <w:pStyle w:val="BodyText"/>
        <w:spacing w:before="130"/>
      </w:pPr>
    </w:p>
    <w:p w14:paraId="148C56AC" w14:textId="77777777" w:rsidR="00FE7E48" w:rsidRDefault="00CB7212">
      <w:pPr>
        <w:pStyle w:val="ListParagraph"/>
        <w:numPr>
          <w:ilvl w:val="2"/>
          <w:numId w:val="29"/>
        </w:numPr>
        <w:tabs>
          <w:tab w:val="left" w:pos="1583"/>
        </w:tabs>
        <w:spacing w:before="1" w:line="348" w:lineRule="auto"/>
        <w:ind w:left="1583" w:right="1399" w:hanging="852"/>
        <w:rPr>
          <w:sz w:val="17"/>
        </w:rPr>
      </w:pPr>
      <w:r>
        <w:rPr>
          <w:w w:val="105"/>
          <w:sz w:val="17"/>
        </w:rPr>
        <w:t>VAT</w:t>
      </w:r>
      <w:r>
        <w:rPr>
          <w:spacing w:val="38"/>
          <w:w w:val="105"/>
          <w:sz w:val="17"/>
        </w:rPr>
        <w:t xml:space="preserve"> </w:t>
      </w:r>
      <w:r>
        <w:rPr>
          <w:w w:val="105"/>
          <w:sz w:val="17"/>
        </w:rPr>
        <w:t>payable</w:t>
      </w:r>
      <w:r>
        <w:rPr>
          <w:spacing w:val="38"/>
          <w:w w:val="105"/>
          <w:sz w:val="17"/>
        </w:rPr>
        <w:t xml:space="preserve"> </w:t>
      </w:r>
      <w:r>
        <w:rPr>
          <w:w w:val="105"/>
          <w:sz w:val="17"/>
        </w:rPr>
        <w:t>on</w:t>
      </w:r>
      <w:r>
        <w:rPr>
          <w:spacing w:val="37"/>
          <w:w w:val="105"/>
          <w:sz w:val="17"/>
        </w:rPr>
        <w:t xml:space="preserve"> </w:t>
      </w:r>
      <w:r>
        <w:rPr>
          <w:w w:val="105"/>
          <w:sz w:val="17"/>
        </w:rPr>
        <w:t>any</w:t>
      </w:r>
      <w:r>
        <w:rPr>
          <w:spacing w:val="37"/>
          <w:w w:val="105"/>
          <w:sz w:val="17"/>
        </w:rPr>
        <w:t xml:space="preserve"> </w:t>
      </w:r>
      <w:r>
        <w:rPr>
          <w:w w:val="105"/>
          <w:sz w:val="17"/>
        </w:rPr>
        <w:t>of</w:t>
      </w:r>
      <w:r>
        <w:rPr>
          <w:spacing w:val="36"/>
          <w:w w:val="105"/>
          <w:sz w:val="17"/>
        </w:rPr>
        <w:t xml:space="preserve"> </w:t>
      </w:r>
      <w:r>
        <w:rPr>
          <w:w w:val="105"/>
          <w:sz w:val="17"/>
        </w:rPr>
        <w:t>the</w:t>
      </w:r>
      <w:r>
        <w:rPr>
          <w:spacing w:val="34"/>
          <w:w w:val="105"/>
          <w:sz w:val="17"/>
        </w:rPr>
        <w:t xml:space="preserve"> </w:t>
      </w:r>
      <w:r>
        <w:rPr>
          <w:w w:val="105"/>
          <w:sz w:val="17"/>
        </w:rPr>
        <w:t>fees,</w:t>
      </w:r>
      <w:r>
        <w:rPr>
          <w:spacing w:val="40"/>
          <w:w w:val="105"/>
          <w:sz w:val="17"/>
        </w:rPr>
        <w:t xml:space="preserve"> </w:t>
      </w:r>
      <w:r>
        <w:rPr>
          <w:w w:val="105"/>
          <w:sz w:val="17"/>
        </w:rPr>
        <w:t>expenses</w:t>
      </w:r>
      <w:r>
        <w:rPr>
          <w:spacing w:val="39"/>
          <w:w w:val="105"/>
          <w:sz w:val="17"/>
        </w:rPr>
        <w:t xml:space="preserve"> </w:t>
      </w:r>
      <w:r>
        <w:rPr>
          <w:w w:val="105"/>
          <w:sz w:val="17"/>
        </w:rPr>
        <w:t>or</w:t>
      </w:r>
      <w:r>
        <w:rPr>
          <w:spacing w:val="37"/>
          <w:w w:val="105"/>
          <w:sz w:val="17"/>
        </w:rPr>
        <w:t xml:space="preserve"> </w:t>
      </w:r>
      <w:r>
        <w:rPr>
          <w:w w:val="105"/>
          <w:sz w:val="17"/>
        </w:rPr>
        <w:t>disbursements</w:t>
      </w:r>
      <w:r>
        <w:rPr>
          <w:spacing w:val="37"/>
          <w:w w:val="105"/>
          <w:sz w:val="17"/>
        </w:rPr>
        <w:t xml:space="preserve"> </w:t>
      </w:r>
      <w:r>
        <w:rPr>
          <w:w w:val="105"/>
          <w:sz w:val="17"/>
        </w:rPr>
        <w:t>listed</w:t>
      </w:r>
      <w:r>
        <w:rPr>
          <w:spacing w:val="37"/>
          <w:w w:val="105"/>
          <w:sz w:val="17"/>
        </w:rPr>
        <w:t xml:space="preserve"> </w:t>
      </w:r>
      <w:r>
        <w:rPr>
          <w:w w:val="105"/>
          <w:sz w:val="17"/>
        </w:rPr>
        <w:t>above</w:t>
      </w:r>
      <w:r>
        <w:rPr>
          <w:spacing w:val="39"/>
          <w:w w:val="105"/>
          <w:sz w:val="17"/>
        </w:rPr>
        <w:t xml:space="preserve"> </w:t>
      </w:r>
      <w:r>
        <w:rPr>
          <w:w w:val="105"/>
          <w:sz w:val="17"/>
        </w:rPr>
        <w:t>in paragraphs 7.2.1 and 7.2.2.</w:t>
      </w:r>
    </w:p>
    <w:p w14:paraId="66E5C30C" w14:textId="77777777" w:rsidR="00FE7E48" w:rsidRDefault="00FE7E48">
      <w:pPr>
        <w:pStyle w:val="BodyText"/>
        <w:spacing w:before="34"/>
      </w:pPr>
    </w:p>
    <w:p w14:paraId="177896E7" w14:textId="77777777" w:rsidR="00FE7E48" w:rsidRDefault="00CB7212">
      <w:pPr>
        <w:pStyle w:val="Heading2"/>
        <w:numPr>
          <w:ilvl w:val="1"/>
          <w:numId w:val="29"/>
        </w:numPr>
        <w:tabs>
          <w:tab w:val="left" w:pos="875"/>
        </w:tabs>
        <w:ind w:hanging="852"/>
      </w:pPr>
      <w:bookmarkStart w:id="44" w:name="_bookmark44"/>
      <w:bookmarkEnd w:id="44"/>
      <w:r>
        <w:t>Calculation</w:t>
      </w:r>
      <w:r>
        <w:rPr>
          <w:spacing w:val="27"/>
        </w:rPr>
        <w:t xml:space="preserve"> </w:t>
      </w:r>
      <w:r>
        <w:t>and</w:t>
      </w:r>
      <w:r>
        <w:rPr>
          <w:spacing w:val="32"/>
        </w:rPr>
        <w:t xml:space="preserve"> </w:t>
      </w:r>
      <w:r>
        <w:t>operation</w:t>
      </w:r>
      <w:r>
        <w:rPr>
          <w:spacing w:val="30"/>
        </w:rPr>
        <w:t xml:space="preserve"> </w:t>
      </w:r>
      <w:r>
        <w:t>of</w:t>
      </w:r>
      <w:r>
        <w:rPr>
          <w:spacing w:val="30"/>
        </w:rPr>
        <w:t xml:space="preserve"> </w:t>
      </w:r>
      <w:r>
        <w:t>the</w:t>
      </w:r>
      <w:r>
        <w:rPr>
          <w:spacing w:val="42"/>
        </w:rPr>
        <w:t xml:space="preserve"> </w:t>
      </w:r>
      <w:r>
        <w:t>Fund</w:t>
      </w:r>
      <w:r>
        <w:rPr>
          <w:spacing w:val="32"/>
        </w:rPr>
        <w:t xml:space="preserve"> </w:t>
      </w:r>
      <w:r>
        <w:t>Management</w:t>
      </w:r>
      <w:r>
        <w:rPr>
          <w:spacing w:val="24"/>
        </w:rPr>
        <w:t xml:space="preserve"> </w:t>
      </w:r>
      <w:r>
        <w:rPr>
          <w:spacing w:val="-5"/>
        </w:rPr>
        <w:t>Fee</w:t>
      </w:r>
    </w:p>
    <w:p w14:paraId="0841D2D8" w14:textId="77777777" w:rsidR="00FE7E48" w:rsidRDefault="00FE7E48">
      <w:pPr>
        <w:pStyle w:val="BodyText"/>
        <w:spacing w:before="33"/>
        <w:rPr>
          <w:b/>
        </w:rPr>
      </w:pPr>
    </w:p>
    <w:p w14:paraId="6042616A" w14:textId="77777777" w:rsidR="00FE7E48" w:rsidRDefault="00CB7212">
      <w:pPr>
        <w:pStyle w:val="BodyText"/>
        <w:spacing w:line="328" w:lineRule="auto"/>
        <w:ind w:left="23" w:right="1496"/>
        <w:jc w:val="both"/>
      </w:pPr>
      <w:r>
        <w:rPr>
          <w:w w:val="105"/>
        </w:rPr>
        <w:t>The</w:t>
      </w:r>
      <w:r>
        <w:rPr>
          <w:spacing w:val="-10"/>
          <w:w w:val="105"/>
        </w:rPr>
        <w:t xml:space="preserve"> </w:t>
      </w:r>
      <w:r>
        <w:rPr>
          <w:w w:val="105"/>
        </w:rPr>
        <w:t>FMF</w:t>
      </w:r>
      <w:r>
        <w:rPr>
          <w:spacing w:val="19"/>
          <w:w w:val="105"/>
        </w:rPr>
        <w:t xml:space="preserve"> </w:t>
      </w:r>
      <w:r>
        <w:rPr>
          <w:w w:val="105"/>
        </w:rPr>
        <w:t>is</w:t>
      </w:r>
      <w:r>
        <w:rPr>
          <w:spacing w:val="-13"/>
          <w:w w:val="105"/>
        </w:rPr>
        <w:t xml:space="preserve"> </w:t>
      </w:r>
      <w:r>
        <w:rPr>
          <w:w w:val="105"/>
        </w:rPr>
        <w:t>calculated</w:t>
      </w:r>
      <w:r>
        <w:rPr>
          <w:spacing w:val="-9"/>
          <w:w w:val="105"/>
        </w:rPr>
        <w:t xml:space="preserve"> </w:t>
      </w:r>
      <w:r>
        <w:rPr>
          <w:w w:val="105"/>
        </w:rPr>
        <w:t>as</w:t>
      </w:r>
      <w:r>
        <w:rPr>
          <w:spacing w:val="-8"/>
          <w:w w:val="105"/>
        </w:rPr>
        <w:t xml:space="preserve"> </w:t>
      </w:r>
      <w:r>
        <w:rPr>
          <w:w w:val="105"/>
        </w:rPr>
        <w:t>a</w:t>
      </w:r>
      <w:r>
        <w:rPr>
          <w:spacing w:val="-8"/>
          <w:w w:val="105"/>
        </w:rPr>
        <w:t xml:space="preserve"> </w:t>
      </w:r>
      <w:r>
        <w:rPr>
          <w:w w:val="105"/>
        </w:rPr>
        <w:t>percentage</w:t>
      </w:r>
      <w:r>
        <w:rPr>
          <w:spacing w:val="-8"/>
          <w:w w:val="105"/>
        </w:rPr>
        <w:t xml:space="preserve"> </w:t>
      </w:r>
      <w:r>
        <w:rPr>
          <w:w w:val="105"/>
        </w:rPr>
        <w:t>of</w:t>
      </w:r>
      <w:r>
        <w:rPr>
          <w:spacing w:val="-11"/>
          <w:w w:val="105"/>
        </w:rPr>
        <w:t xml:space="preserve"> </w:t>
      </w:r>
      <w:r>
        <w:rPr>
          <w:w w:val="105"/>
        </w:rPr>
        <w:t>the</w:t>
      </w:r>
      <w:r>
        <w:rPr>
          <w:spacing w:val="-10"/>
          <w:w w:val="105"/>
        </w:rPr>
        <w:t xml:space="preserve"> </w:t>
      </w:r>
      <w:r>
        <w:rPr>
          <w:w w:val="105"/>
        </w:rPr>
        <w:t>Scheme</w:t>
      </w:r>
      <w:r>
        <w:rPr>
          <w:spacing w:val="-8"/>
          <w:w w:val="105"/>
        </w:rPr>
        <w:t xml:space="preserve"> </w:t>
      </w:r>
      <w:r>
        <w:rPr>
          <w:w w:val="105"/>
        </w:rPr>
        <w:t>Property</w:t>
      </w:r>
      <w:r>
        <w:rPr>
          <w:spacing w:val="-8"/>
          <w:w w:val="105"/>
        </w:rPr>
        <w:t xml:space="preserve"> </w:t>
      </w:r>
      <w:r>
        <w:rPr>
          <w:w w:val="105"/>
        </w:rPr>
        <w:t>of</w:t>
      </w:r>
      <w:r>
        <w:rPr>
          <w:spacing w:val="-9"/>
          <w:w w:val="105"/>
        </w:rPr>
        <w:t xml:space="preserve"> </w:t>
      </w:r>
      <w:r>
        <w:rPr>
          <w:w w:val="105"/>
        </w:rPr>
        <w:t>each</w:t>
      </w:r>
      <w:r>
        <w:rPr>
          <w:spacing w:val="-10"/>
          <w:w w:val="105"/>
        </w:rPr>
        <w:t xml:space="preserve"> </w:t>
      </w:r>
      <w:r>
        <w:rPr>
          <w:w w:val="105"/>
        </w:rPr>
        <w:t>Fund</w:t>
      </w:r>
      <w:r>
        <w:rPr>
          <w:spacing w:val="-10"/>
          <w:w w:val="105"/>
        </w:rPr>
        <w:t xml:space="preserve"> </w:t>
      </w:r>
      <w:r>
        <w:rPr>
          <w:w w:val="105"/>
        </w:rPr>
        <w:t>and</w:t>
      </w:r>
      <w:r>
        <w:rPr>
          <w:spacing w:val="-10"/>
          <w:w w:val="105"/>
        </w:rPr>
        <w:t xml:space="preserve"> </w:t>
      </w:r>
      <w:r>
        <w:rPr>
          <w:w w:val="105"/>
        </w:rPr>
        <w:t>the</w:t>
      </w:r>
      <w:r>
        <w:rPr>
          <w:spacing w:val="-10"/>
          <w:w w:val="105"/>
        </w:rPr>
        <w:t xml:space="preserve"> </w:t>
      </w:r>
      <w:r>
        <w:rPr>
          <w:w w:val="105"/>
        </w:rPr>
        <w:t>amount</w:t>
      </w:r>
      <w:r>
        <w:rPr>
          <w:spacing w:val="-9"/>
          <w:w w:val="105"/>
        </w:rPr>
        <w:t xml:space="preserve"> </w:t>
      </w:r>
      <w:r>
        <w:rPr>
          <w:w w:val="105"/>
        </w:rPr>
        <w:t>each Unit Class</w:t>
      </w:r>
      <w:r>
        <w:rPr>
          <w:spacing w:val="-9"/>
          <w:w w:val="105"/>
        </w:rPr>
        <w:t xml:space="preserve"> </w:t>
      </w:r>
      <w:r>
        <w:rPr>
          <w:w w:val="105"/>
        </w:rPr>
        <w:t>in</w:t>
      </w:r>
      <w:r>
        <w:rPr>
          <w:spacing w:val="-11"/>
          <w:w w:val="105"/>
        </w:rPr>
        <w:t xml:space="preserve"> </w:t>
      </w:r>
      <w:r>
        <w:rPr>
          <w:w w:val="105"/>
        </w:rPr>
        <w:t>each</w:t>
      </w:r>
      <w:r>
        <w:rPr>
          <w:spacing w:val="-10"/>
          <w:w w:val="105"/>
        </w:rPr>
        <w:t xml:space="preserve"> </w:t>
      </w:r>
      <w:r>
        <w:rPr>
          <w:w w:val="105"/>
        </w:rPr>
        <w:t>Fund will pay will depend</w:t>
      </w:r>
      <w:r>
        <w:rPr>
          <w:spacing w:val="-4"/>
          <w:w w:val="105"/>
        </w:rPr>
        <w:t xml:space="preserve"> </w:t>
      </w:r>
      <w:r>
        <w:rPr>
          <w:w w:val="105"/>
        </w:rPr>
        <w:t>on the</w:t>
      </w:r>
      <w:r>
        <w:rPr>
          <w:spacing w:val="-2"/>
          <w:w w:val="105"/>
        </w:rPr>
        <w:t xml:space="preserve"> </w:t>
      </w:r>
      <w:r>
        <w:rPr>
          <w:w w:val="105"/>
        </w:rPr>
        <w:t>costs, fees</w:t>
      </w:r>
      <w:r>
        <w:rPr>
          <w:spacing w:val="-4"/>
          <w:w w:val="105"/>
        </w:rPr>
        <w:t xml:space="preserve"> </w:t>
      </w:r>
      <w:r>
        <w:rPr>
          <w:w w:val="105"/>
        </w:rPr>
        <w:t>and</w:t>
      </w:r>
      <w:r>
        <w:rPr>
          <w:spacing w:val="-6"/>
          <w:w w:val="105"/>
        </w:rPr>
        <w:t xml:space="preserve"> </w:t>
      </w:r>
      <w:r>
        <w:rPr>
          <w:w w:val="105"/>
        </w:rPr>
        <w:t>expenses</w:t>
      </w:r>
      <w:r>
        <w:rPr>
          <w:spacing w:val="-1"/>
          <w:w w:val="105"/>
        </w:rPr>
        <w:t xml:space="preserve"> </w:t>
      </w:r>
      <w:r>
        <w:rPr>
          <w:w w:val="105"/>
        </w:rPr>
        <w:t>attributable</w:t>
      </w:r>
      <w:r>
        <w:rPr>
          <w:spacing w:val="-4"/>
          <w:w w:val="105"/>
        </w:rPr>
        <w:t xml:space="preserve"> </w:t>
      </w:r>
      <w:r>
        <w:rPr>
          <w:w w:val="105"/>
        </w:rPr>
        <w:t>to each Unit Class. The FMF</w:t>
      </w:r>
      <w:r>
        <w:rPr>
          <w:spacing w:val="40"/>
          <w:w w:val="105"/>
        </w:rPr>
        <w:t xml:space="preserve"> </w:t>
      </w:r>
      <w:r>
        <w:rPr>
          <w:w w:val="105"/>
        </w:rPr>
        <w:t>accrues on a daily basis by reference to the value of the Scheme Property on the immediately preceding Dealing Day and is payable to the Manager monthly.</w:t>
      </w:r>
    </w:p>
    <w:p w14:paraId="6D9FFB25" w14:textId="77777777" w:rsidR="00FE7E48" w:rsidRDefault="00FE7E48">
      <w:pPr>
        <w:pStyle w:val="BodyText"/>
        <w:spacing w:before="27"/>
      </w:pPr>
    </w:p>
    <w:p w14:paraId="2D7299E7" w14:textId="77777777" w:rsidR="00FE7E48" w:rsidRDefault="00CB7212">
      <w:pPr>
        <w:pStyle w:val="BodyText"/>
        <w:ind w:left="23"/>
        <w:jc w:val="both"/>
      </w:pPr>
      <w:r>
        <w:rPr>
          <w:w w:val="105"/>
        </w:rPr>
        <w:t>The</w:t>
      </w:r>
      <w:r>
        <w:rPr>
          <w:spacing w:val="-1"/>
          <w:w w:val="105"/>
        </w:rPr>
        <w:t xml:space="preserve"> </w:t>
      </w:r>
      <w:r>
        <w:rPr>
          <w:w w:val="105"/>
        </w:rPr>
        <w:t>current</w:t>
      </w:r>
      <w:r>
        <w:rPr>
          <w:spacing w:val="-3"/>
          <w:w w:val="105"/>
        </w:rPr>
        <w:t xml:space="preserve"> </w:t>
      </w:r>
      <w:r>
        <w:rPr>
          <w:w w:val="105"/>
        </w:rPr>
        <w:t>FMF</w:t>
      </w:r>
      <w:r>
        <w:rPr>
          <w:spacing w:val="-6"/>
          <w:w w:val="105"/>
        </w:rPr>
        <w:t xml:space="preserve"> </w:t>
      </w:r>
      <w:r>
        <w:rPr>
          <w:w w:val="105"/>
        </w:rPr>
        <w:t>in</w:t>
      </w:r>
      <w:r>
        <w:rPr>
          <w:spacing w:val="-6"/>
          <w:w w:val="105"/>
        </w:rPr>
        <w:t xml:space="preserve"> </w:t>
      </w:r>
      <w:r>
        <w:rPr>
          <w:w w:val="105"/>
        </w:rPr>
        <w:t>relation</w:t>
      </w:r>
      <w:r>
        <w:rPr>
          <w:spacing w:val="-3"/>
          <w:w w:val="105"/>
        </w:rPr>
        <w:t xml:space="preserve"> </w:t>
      </w:r>
      <w:r>
        <w:rPr>
          <w:w w:val="105"/>
        </w:rPr>
        <w:t>to</w:t>
      </w:r>
      <w:r>
        <w:rPr>
          <w:spacing w:val="-3"/>
          <w:w w:val="105"/>
        </w:rPr>
        <w:t xml:space="preserve"> </w:t>
      </w:r>
      <w:r>
        <w:rPr>
          <w:w w:val="105"/>
        </w:rPr>
        <w:t>each</w:t>
      </w:r>
      <w:r>
        <w:rPr>
          <w:spacing w:val="-2"/>
          <w:w w:val="105"/>
        </w:rPr>
        <w:t xml:space="preserve"> </w:t>
      </w:r>
      <w:r>
        <w:rPr>
          <w:w w:val="105"/>
        </w:rPr>
        <w:t>Unit</w:t>
      </w:r>
      <w:r>
        <w:rPr>
          <w:spacing w:val="-2"/>
          <w:w w:val="105"/>
        </w:rPr>
        <w:t xml:space="preserve"> </w:t>
      </w:r>
      <w:r>
        <w:rPr>
          <w:w w:val="105"/>
        </w:rPr>
        <w:t>Class</w:t>
      </w:r>
      <w:r>
        <w:rPr>
          <w:spacing w:val="-5"/>
          <w:w w:val="105"/>
        </w:rPr>
        <w:t xml:space="preserve"> </w:t>
      </w:r>
      <w:r>
        <w:rPr>
          <w:w w:val="105"/>
        </w:rPr>
        <w:t>is</w:t>
      </w:r>
      <w:r>
        <w:rPr>
          <w:spacing w:val="-5"/>
          <w:w w:val="105"/>
        </w:rPr>
        <w:t xml:space="preserve"> </w:t>
      </w:r>
      <w:r>
        <w:rPr>
          <w:w w:val="105"/>
        </w:rPr>
        <w:t>set</w:t>
      </w:r>
      <w:r>
        <w:rPr>
          <w:spacing w:val="-2"/>
          <w:w w:val="105"/>
        </w:rPr>
        <w:t xml:space="preserve"> </w:t>
      </w:r>
      <w:r>
        <w:rPr>
          <w:w w:val="105"/>
        </w:rPr>
        <w:t>out</w:t>
      </w:r>
      <w:r>
        <w:rPr>
          <w:spacing w:val="-5"/>
          <w:w w:val="105"/>
        </w:rPr>
        <w:t xml:space="preserve"> </w:t>
      </w:r>
      <w:r>
        <w:rPr>
          <w:w w:val="105"/>
        </w:rPr>
        <w:t>in</w:t>
      </w:r>
      <w:r>
        <w:rPr>
          <w:spacing w:val="-5"/>
          <w:w w:val="105"/>
        </w:rPr>
        <w:t xml:space="preserve"> </w:t>
      </w:r>
      <w:r>
        <w:rPr>
          <w:w w:val="105"/>
        </w:rPr>
        <w:t>Appendix</w:t>
      </w:r>
      <w:r>
        <w:rPr>
          <w:spacing w:val="1"/>
          <w:w w:val="105"/>
        </w:rPr>
        <w:t xml:space="preserve"> </w:t>
      </w:r>
      <w:r>
        <w:rPr>
          <w:spacing w:val="-5"/>
          <w:w w:val="105"/>
        </w:rPr>
        <w:t>1.</w:t>
      </w:r>
    </w:p>
    <w:p w14:paraId="2086F648" w14:textId="77777777" w:rsidR="00FE7E48" w:rsidRDefault="00FE7E48">
      <w:pPr>
        <w:pStyle w:val="BodyText"/>
        <w:spacing w:before="110"/>
      </w:pPr>
    </w:p>
    <w:p w14:paraId="74A2E6F1" w14:textId="77777777" w:rsidR="00FE7E48" w:rsidRDefault="00CB7212">
      <w:pPr>
        <w:pStyle w:val="BodyText"/>
        <w:spacing w:line="328" w:lineRule="auto"/>
        <w:ind w:left="23" w:right="1504"/>
        <w:jc w:val="both"/>
      </w:pPr>
      <w:r>
        <w:rPr>
          <w:w w:val="105"/>
        </w:rPr>
        <w:t>The</w:t>
      </w:r>
      <w:r>
        <w:rPr>
          <w:spacing w:val="-8"/>
          <w:w w:val="105"/>
        </w:rPr>
        <w:t xml:space="preserve"> </w:t>
      </w:r>
      <w:r>
        <w:rPr>
          <w:w w:val="105"/>
        </w:rPr>
        <w:t>FMF</w:t>
      </w:r>
      <w:r>
        <w:rPr>
          <w:spacing w:val="-9"/>
          <w:w w:val="105"/>
        </w:rPr>
        <w:t xml:space="preserve"> </w:t>
      </w:r>
      <w:r>
        <w:rPr>
          <w:w w:val="105"/>
        </w:rPr>
        <w:t>is</w:t>
      </w:r>
      <w:r>
        <w:rPr>
          <w:spacing w:val="-8"/>
          <w:w w:val="105"/>
        </w:rPr>
        <w:t xml:space="preserve"> </w:t>
      </w:r>
      <w:r>
        <w:rPr>
          <w:w w:val="105"/>
        </w:rPr>
        <w:t>either</w:t>
      </w:r>
      <w:r>
        <w:rPr>
          <w:spacing w:val="-7"/>
          <w:w w:val="105"/>
        </w:rPr>
        <w:t xml:space="preserve"> </w:t>
      </w:r>
      <w:r>
        <w:rPr>
          <w:w w:val="105"/>
        </w:rPr>
        <w:t>taken</w:t>
      </w:r>
      <w:r>
        <w:rPr>
          <w:spacing w:val="-7"/>
          <w:w w:val="105"/>
        </w:rPr>
        <w:t xml:space="preserve"> </w:t>
      </w:r>
      <w:r>
        <w:rPr>
          <w:w w:val="105"/>
        </w:rPr>
        <w:t>from</w:t>
      </w:r>
      <w:r>
        <w:rPr>
          <w:spacing w:val="-6"/>
          <w:w w:val="105"/>
        </w:rPr>
        <w:t xml:space="preserve"> </w:t>
      </w:r>
      <w:r>
        <w:rPr>
          <w:w w:val="105"/>
        </w:rPr>
        <w:t>the</w:t>
      </w:r>
      <w:r>
        <w:rPr>
          <w:spacing w:val="-10"/>
          <w:w w:val="105"/>
        </w:rPr>
        <w:t xml:space="preserve"> </w:t>
      </w:r>
      <w:r>
        <w:rPr>
          <w:w w:val="105"/>
        </w:rPr>
        <w:t>income</w:t>
      </w:r>
      <w:r>
        <w:rPr>
          <w:spacing w:val="-5"/>
          <w:w w:val="105"/>
        </w:rPr>
        <w:t xml:space="preserve"> </w:t>
      </w:r>
      <w:r>
        <w:rPr>
          <w:w w:val="105"/>
        </w:rPr>
        <w:t>or</w:t>
      </w:r>
      <w:r>
        <w:rPr>
          <w:spacing w:val="-5"/>
          <w:w w:val="105"/>
        </w:rPr>
        <w:t xml:space="preserve"> </w:t>
      </w:r>
      <w:r>
        <w:rPr>
          <w:w w:val="105"/>
        </w:rPr>
        <w:t>capital</w:t>
      </w:r>
      <w:r>
        <w:rPr>
          <w:spacing w:val="-4"/>
          <w:w w:val="105"/>
        </w:rPr>
        <w:t xml:space="preserve"> </w:t>
      </w:r>
      <w:r>
        <w:rPr>
          <w:w w:val="105"/>
        </w:rPr>
        <w:t>of</w:t>
      </w:r>
      <w:r>
        <w:rPr>
          <w:spacing w:val="-4"/>
          <w:w w:val="105"/>
        </w:rPr>
        <w:t xml:space="preserve"> </w:t>
      </w:r>
      <w:r>
        <w:rPr>
          <w:w w:val="105"/>
        </w:rPr>
        <w:t>the</w:t>
      </w:r>
      <w:r>
        <w:rPr>
          <w:spacing w:val="-6"/>
          <w:w w:val="105"/>
        </w:rPr>
        <w:t xml:space="preserve"> </w:t>
      </w:r>
      <w:r>
        <w:rPr>
          <w:w w:val="105"/>
        </w:rPr>
        <w:t>relevant</w:t>
      </w:r>
      <w:r>
        <w:rPr>
          <w:spacing w:val="-4"/>
          <w:w w:val="105"/>
        </w:rPr>
        <w:t xml:space="preserve"> </w:t>
      </w:r>
      <w:r>
        <w:rPr>
          <w:w w:val="105"/>
        </w:rPr>
        <w:t>Fund</w:t>
      </w:r>
      <w:r>
        <w:rPr>
          <w:spacing w:val="-5"/>
          <w:w w:val="105"/>
        </w:rPr>
        <w:t xml:space="preserve"> </w:t>
      </w:r>
      <w:r>
        <w:rPr>
          <w:w w:val="105"/>
        </w:rPr>
        <w:t>or</w:t>
      </w:r>
      <w:r>
        <w:rPr>
          <w:spacing w:val="-5"/>
          <w:w w:val="105"/>
        </w:rPr>
        <w:t xml:space="preserve"> </w:t>
      </w:r>
      <w:r>
        <w:rPr>
          <w:w w:val="105"/>
        </w:rPr>
        <w:t>Unit</w:t>
      </w:r>
      <w:r>
        <w:rPr>
          <w:spacing w:val="-3"/>
          <w:w w:val="105"/>
        </w:rPr>
        <w:t xml:space="preserve"> </w:t>
      </w:r>
      <w:r>
        <w:rPr>
          <w:w w:val="105"/>
        </w:rPr>
        <w:t>Class</w:t>
      </w:r>
      <w:r>
        <w:rPr>
          <w:spacing w:val="-12"/>
          <w:w w:val="105"/>
        </w:rPr>
        <w:t xml:space="preserve"> </w:t>
      </w:r>
      <w:r>
        <w:rPr>
          <w:w w:val="105"/>
        </w:rPr>
        <w:t>as</w:t>
      </w:r>
      <w:r>
        <w:rPr>
          <w:spacing w:val="-1"/>
          <w:w w:val="105"/>
        </w:rPr>
        <w:t xml:space="preserve"> </w:t>
      </w:r>
      <w:r>
        <w:rPr>
          <w:w w:val="105"/>
        </w:rPr>
        <w:t>indicated in paragraph 7.6.</w:t>
      </w:r>
    </w:p>
    <w:p w14:paraId="2882B3FF" w14:textId="77777777" w:rsidR="00FE7E48" w:rsidRDefault="00FE7E48">
      <w:pPr>
        <w:pStyle w:val="BodyText"/>
        <w:spacing w:before="125"/>
      </w:pPr>
    </w:p>
    <w:p w14:paraId="39400EA3" w14:textId="77777777" w:rsidR="00FE7E48" w:rsidRDefault="00CB7212">
      <w:pPr>
        <w:pStyle w:val="Heading2"/>
        <w:numPr>
          <w:ilvl w:val="1"/>
          <w:numId w:val="29"/>
        </w:numPr>
        <w:tabs>
          <w:tab w:val="left" w:pos="875"/>
        </w:tabs>
        <w:ind w:hanging="852"/>
      </w:pPr>
      <w:bookmarkStart w:id="45" w:name="_bookmark45"/>
      <w:bookmarkEnd w:id="45"/>
      <w:r>
        <w:t>Changes</w:t>
      </w:r>
      <w:r>
        <w:rPr>
          <w:spacing w:val="2"/>
        </w:rPr>
        <w:t xml:space="preserve"> </w:t>
      </w:r>
      <w:r>
        <w:t>to</w:t>
      </w:r>
      <w:r>
        <w:rPr>
          <w:spacing w:val="5"/>
        </w:rPr>
        <w:t xml:space="preserve"> </w:t>
      </w:r>
      <w:r>
        <w:t>the</w:t>
      </w:r>
      <w:r>
        <w:rPr>
          <w:spacing w:val="3"/>
        </w:rPr>
        <w:t xml:space="preserve"> </w:t>
      </w:r>
      <w:r>
        <w:t>Fund</w:t>
      </w:r>
      <w:r>
        <w:rPr>
          <w:spacing w:val="6"/>
        </w:rPr>
        <w:t xml:space="preserve"> </w:t>
      </w:r>
      <w:r>
        <w:t>Management</w:t>
      </w:r>
      <w:r>
        <w:rPr>
          <w:spacing w:val="3"/>
        </w:rPr>
        <w:t xml:space="preserve"> </w:t>
      </w:r>
      <w:r>
        <w:rPr>
          <w:spacing w:val="-5"/>
        </w:rPr>
        <w:t>Fee</w:t>
      </w:r>
    </w:p>
    <w:p w14:paraId="697E4440" w14:textId="77777777" w:rsidR="00FE7E48" w:rsidRDefault="00FE7E48">
      <w:pPr>
        <w:pStyle w:val="BodyText"/>
        <w:spacing w:before="31"/>
        <w:rPr>
          <w:b/>
        </w:rPr>
      </w:pPr>
    </w:p>
    <w:p w14:paraId="2C0D3E91" w14:textId="77777777" w:rsidR="00FE7E48" w:rsidRDefault="00CB7212">
      <w:pPr>
        <w:pStyle w:val="BodyText"/>
        <w:spacing w:line="331" w:lineRule="auto"/>
        <w:ind w:left="23" w:right="1493"/>
        <w:jc w:val="both"/>
      </w:pPr>
      <w:r>
        <w:rPr>
          <w:w w:val="105"/>
        </w:rPr>
        <w:t>In deducting the FMF at a fixed rate, the Manager is taking upon itself the risk that the market value</w:t>
      </w:r>
      <w:r>
        <w:rPr>
          <w:spacing w:val="-7"/>
          <w:w w:val="105"/>
        </w:rPr>
        <w:t xml:space="preserve"> </w:t>
      </w:r>
      <w:r>
        <w:rPr>
          <w:w w:val="105"/>
        </w:rPr>
        <w:t>of</w:t>
      </w:r>
      <w:r>
        <w:rPr>
          <w:spacing w:val="-13"/>
          <w:w w:val="105"/>
        </w:rPr>
        <w:t xml:space="preserve"> </w:t>
      </w:r>
      <w:r>
        <w:rPr>
          <w:w w:val="105"/>
        </w:rPr>
        <w:t>a</w:t>
      </w:r>
      <w:r>
        <w:rPr>
          <w:spacing w:val="-13"/>
          <w:w w:val="105"/>
        </w:rPr>
        <w:t xml:space="preserve"> </w:t>
      </w:r>
      <w:r>
        <w:rPr>
          <w:w w:val="105"/>
        </w:rPr>
        <w:t>Fund will</w:t>
      </w:r>
      <w:r>
        <w:rPr>
          <w:spacing w:val="-4"/>
          <w:w w:val="105"/>
        </w:rPr>
        <w:t xml:space="preserve"> </w:t>
      </w:r>
      <w:r>
        <w:rPr>
          <w:w w:val="105"/>
        </w:rPr>
        <w:t>fall</w:t>
      </w:r>
      <w:r>
        <w:rPr>
          <w:spacing w:val="-15"/>
          <w:w w:val="105"/>
        </w:rPr>
        <w:t xml:space="preserve"> </w:t>
      </w:r>
      <w:r>
        <w:rPr>
          <w:w w:val="105"/>
        </w:rPr>
        <w:t>to</w:t>
      </w:r>
      <w:r>
        <w:rPr>
          <w:spacing w:val="-3"/>
          <w:w w:val="105"/>
        </w:rPr>
        <w:t xml:space="preserve"> </w:t>
      </w:r>
      <w:r>
        <w:rPr>
          <w:w w:val="105"/>
        </w:rPr>
        <w:t>the</w:t>
      </w:r>
      <w:r>
        <w:rPr>
          <w:spacing w:val="-8"/>
          <w:w w:val="105"/>
        </w:rPr>
        <w:t xml:space="preserve"> </w:t>
      </w:r>
      <w:r>
        <w:rPr>
          <w:w w:val="105"/>
        </w:rPr>
        <w:t>extent</w:t>
      </w:r>
      <w:r>
        <w:rPr>
          <w:spacing w:val="-8"/>
          <w:w w:val="105"/>
        </w:rPr>
        <w:t xml:space="preserve"> </w:t>
      </w:r>
      <w:r>
        <w:rPr>
          <w:w w:val="105"/>
        </w:rPr>
        <w:t>that</w:t>
      </w:r>
      <w:r>
        <w:rPr>
          <w:spacing w:val="-6"/>
          <w:w w:val="105"/>
        </w:rPr>
        <w:t xml:space="preserve"> </w:t>
      </w:r>
      <w:r>
        <w:rPr>
          <w:w w:val="105"/>
        </w:rPr>
        <w:t>the FMF will not</w:t>
      </w:r>
      <w:r>
        <w:rPr>
          <w:spacing w:val="-15"/>
          <w:w w:val="105"/>
        </w:rPr>
        <w:t xml:space="preserve"> </w:t>
      </w:r>
      <w:r>
        <w:rPr>
          <w:w w:val="105"/>
        </w:rPr>
        <w:t>fully recompense</w:t>
      </w:r>
      <w:r>
        <w:rPr>
          <w:spacing w:val="-4"/>
          <w:w w:val="105"/>
        </w:rPr>
        <w:t xml:space="preserve"> </w:t>
      </w:r>
      <w:r>
        <w:rPr>
          <w:w w:val="105"/>
        </w:rPr>
        <w:t>it</w:t>
      </w:r>
      <w:r>
        <w:rPr>
          <w:spacing w:val="-16"/>
          <w:w w:val="105"/>
        </w:rPr>
        <w:t xml:space="preserve"> </w:t>
      </w:r>
      <w:r>
        <w:rPr>
          <w:w w:val="105"/>
        </w:rPr>
        <w:t>for</w:t>
      </w:r>
      <w:r>
        <w:rPr>
          <w:spacing w:val="-13"/>
          <w:w w:val="105"/>
        </w:rPr>
        <w:t xml:space="preserve"> </w:t>
      </w:r>
      <w:r>
        <w:rPr>
          <w:w w:val="105"/>
        </w:rPr>
        <w:t>the</w:t>
      </w:r>
      <w:r>
        <w:rPr>
          <w:spacing w:val="-8"/>
          <w:w w:val="105"/>
        </w:rPr>
        <w:t xml:space="preserve"> </w:t>
      </w:r>
      <w:r>
        <w:rPr>
          <w:w w:val="105"/>
        </w:rPr>
        <w:t>charges</w:t>
      </w:r>
      <w:r>
        <w:rPr>
          <w:spacing w:val="-10"/>
          <w:w w:val="105"/>
        </w:rPr>
        <w:t xml:space="preserve"> </w:t>
      </w:r>
      <w:r>
        <w:rPr>
          <w:w w:val="105"/>
        </w:rPr>
        <w:t>and expenses that the Manager would otherwise be entitled to charge to that Fund. Conversely, the Manager</w:t>
      </w:r>
      <w:r>
        <w:rPr>
          <w:spacing w:val="-15"/>
          <w:w w:val="105"/>
        </w:rPr>
        <w:t xml:space="preserve"> </w:t>
      </w:r>
      <w:r>
        <w:rPr>
          <w:w w:val="105"/>
        </w:rPr>
        <w:t>is</w:t>
      </w:r>
      <w:r>
        <w:rPr>
          <w:spacing w:val="-15"/>
          <w:w w:val="105"/>
        </w:rPr>
        <w:t xml:space="preserve"> </w:t>
      </w:r>
      <w:r>
        <w:rPr>
          <w:w w:val="105"/>
        </w:rPr>
        <w:t>not</w:t>
      </w:r>
      <w:r>
        <w:rPr>
          <w:spacing w:val="-3"/>
          <w:w w:val="105"/>
        </w:rPr>
        <w:t xml:space="preserve"> </w:t>
      </w:r>
      <w:r>
        <w:rPr>
          <w:w w:val="105"/>
        </w:rPr>
        <w:t>accountable</w:t>
      </w:r>
      <w:r>
        <w:rPr>
          <w:spacing w:val="-11"/>
          <w:w w:val="105"/>
        </w:rPr>
        <w:t xml:space="preserve"> </w:t>
      </w:r>
      <w:r>
        <w:rPr>
          <w:w w:val="105"/>
        </w:rPr>
        <w:t>to</w:t>
      </w:r>
      <w:r>
        <w:rPr>
          <w:spacing w:val="-6"/>
          <w:w w:val="105"/>
        </w:rPr>
        <w:t xml:space="preserve"> </w:t>
      </w:r>
      <w:r>
        <w:rPr>
          <w:w w:val="105"/>
        </w:rPr>
        <w:t>Unitholders</w:t>
      </w:r>
      <w:r>
        <w:rPr>
          <w:spacing w:val="-4"/>
          <w:w w:val="105"/>
        </w:rPr>
        <w:t xml:space="preserve"> </w:t>
      </w:r>
      <w:r>
        <w:rPr>
          <w:w w:val="105"/>
        </w:rPr>
        <w:t>should</w:t>
      </w:r>
      <w:r>
        <w:rPr>
          <w:spacing w:val="-16"/>
          <w:w w:val="105"/>
        </w:rPr>
        <w:t xml:space="preserve"> </w:t>
      </w:r>
      <w:r>
        <w:rPr>
          <w:w w:val="105"/>
        </w:rPr>
        <w:t>the</w:t>
      </w:r>
      <w:r>
        <w:rPr>
          <w:spacing w:val="-3"/>
          <w:w w:val="105"/>
        </w:rPr>
        <w:t xml:space="preserve"> </w:t>
      </w:r>
      <w:r>
        <w:rPr>
          <w:w w:val="105"/>
        </w:rPr>
        <w:t>aggregate</w:t>
      </w:r>
      <w:r>
        <w:rPr>
          <w:spacing w:val="-14"/>
          <w:w w:val="105"/>
        </w:rPr>
        <w:t xml:space="preserve"> </w:t>
      </w:r>
      <w:r>
        <w:rPr>
          <w:w w:val="105"/>
        </w:rPr>
        <w:t>fees</w:t>
      </w:r>
      <w:r>
        <w:rPr>
          <w:spacing w:val="-14"/>
          <w:w w:val="105"/>
        </w:rPr>
        <w:t xml:space="preserve"> </w:t>
      </w:r>
      <w:r>
        <w:rPr>
          <w:w w:val="105"/>
        </w:rPr>
        <w:t>generated</w:t>
      </w:r>
      <w:r>
        <w:rPr>
          <w:spacing w:val="-14"/>
          <w:w w:val="105"/>
        </w:rPr>
        <w:t xml:space="preserve"> </w:t>
      </w:r>
      <w:r>
        <w:rPr>
          <w:w w:val="105"/>
        </w:rPr>
        <w:t>by</w:t>
      </w:r>
      <w:r>
        <w:rPr>
          <w:spacing w:val="-15"/>
          <w:w w:val="105"/>
        </w:rPr>
        <w:t xml:space="preserve"> </w:t>
      </w:r>
      <w:r>
        <w:rPr>
          <w:w w:val="105"/>
        </w:rPr>
        <w:t>the</w:t>
      </w:r>
      <w:r>
        <w:rPr>
          <w:spacing w:val="-15"/>
          <w:w w:val="105"/>
        </w:rPr>
        <w:t xml:space="preserve"> </w:t>
      </w:r>
      <w:r>
        <w:rPr>
          <w:w w:val="105"/>
        </w:rPr>
        <w:t>FMF</w:t>
      </w:r>
      <w:r>
        <w:rPr>
          <w:spacing w:val="-9"/>
          <w:w w:val="105"/>
        </w:rPr>
        <w:t xml:space="preserve"> </w:t>
      </w:r>
      <w:r>
        <w:rPr>
          <w:w w:val="105"/>
        </w:rPr>
        <w:t>in</w:t>
      </w:r>
      <w:r>
        <w:rPr>
          <w:spacing w:val="-6"/>
          <w:w w:val="105"/>
        </w:rPr>
        <w:t xml:space="preserve"> </w:t>
      </w:r>
      <w:r>
        <w:rPr>
          <w:w w:val="105"/>
        </w:rPr>
        <w:t>any period</w:t>
      </w:r>
      <w:r>
        <w:rPr>
          <w:spacing w:val="-15"/>
          <w:w w:val="105"/>
        </w:rPr>
        <w:t xml:space="preserve"> </w:t>
      </w:r>
      <w:r>
        <w:rPr>
          <w:w w:val="105"/>
        </w:rPr>
        <w:t>exceed</w:t>
      </w:r>
      <w:r>
        <w:rPr>
          <w:spacing w:val="-1"/>
          <w:w w:val="105"/>
        </w:rPr>
        <w:t xml:space="preserve"> </w:t>
      </w:r>
      <w:r>
        <w:rPr>
          <w:w w:val="105"/>
        </w:rPr>
        <w:t>the</w:t>
      </w:r>
      <w:r>
        <w:rPr>
          <w:spacing w:val="-4"/>
          <w:w w:val="105"/>
        </w:rPr>
        <w:t xml:space="preserve"> </w:t>
      </w:r>
      <w:r>
        <w:rPr>
          <w:w w:val="105"/>
        </w:rPr>
        <w:t>charges and</w:t>
      </w:r>
      <w:r>
        <w:rPr>
          <w:spacing w:val="-4"/>
          <w:w w:val="105"/>
        </w:rPr>
        <w:t xml:space="preserve"> </w:t>
      </w:r>
      <w:r>
        <w:rPr>
          <w:w w:val="105"/>
        </w:rPr>
        <w:t>expenses</w:t>
      </w:r>
      <w:r>
        <w:rPr>
          <w:spacing w:val="-6"/>
          <w:w w:val="105"/>
        </w:rPr>
        <w:t xml:space="preserve"> </w:t>
      </w:r>
      <w:r>
        <w:rPr>
          <w:w w:val="105"/>
        </w:rPr>
        <w:t>that</w:t>
      </w:r>
      <w:r>
        <w:rPr>
          <w:spacing w:val="-4"/>
          <w:w w:val="105"/>
        </w:rPr>
        <w:t xml:space="preserve"> </w:t>
      </w:r>
      <w:r>
        <w:rPr>
          <w:w w:val="105"/>
        </w:rPr>
        <w:t>the</w:t>
      </w:r>
      <w:r>
        <w:rPr>
          <w:spacing w:val="-4"/>
          <w:w w:val="105"/>
        </w:rPr>
        <w:t xml:space="preserve"> </w:t>
      </w:r>
      <w:r>
        <w:rPr>
          <w:w w:val="105"/>
        </w:rPr>
        <w:t>Manager</w:t>
      </w:r>
      <w:r>
        <w:rPr>
          <w:spacing w:val="-2"/>
          <w:w w:val="105"/>
        </w:rPr>
        <w:t xml:space="preserve"> </w:t>
      </w:r>
      <w:r>
        <w:rPr>
          <w:w w:val="105"/>
        </w:rPr>
        <w:t>would</w:t>
      </w:r>
      <w:r>
        <w:rPr>
          <w:spacing w:val="-2"/>
          <w:w w:val="105"/>
        </w:rPr>
        <w:t xml:space="preserve"> </w:t>
      </w:r>
      <w:r>
        <w:rPr>
          <w:w w:val="105"/>
        </w:rPr>
        <w:t>be</w:t>
      </w:r>
      <w:r>
        <w:rPr>
          <w:spacing w:val="-5"/>
          <w:w w:val="105"/>
        </w:rPr>
        <w:t xml:space="preserve"> </w:t>
      </w:r>
      <w:r>
        <w:rPr>
          <w:w w:val="105"/>
        </w:rPr>
        <w:t>entitled</w:t>
      </w:r>
      <w:r>
        <w:rPr>
          <w:spacing w:val="-4"/>
          <w:w w:val="105"/>
        </w:rPr>
        <w:t xml:space="preserve"> </w:t>
      </w:r>
      <w:r>
        <w:rPr>
          <w:w w:val="105"/>
        </w:rPr>
        <w:t>to</w:t>
      </w:r>
      <w:r>
        <w:rPr>
          <w:spacing w:val="-7"/>
          <w:w w:val="105"/>
        </w:rPr>
        <w:t xml:space="preserve"> </w:t>
      </w:r>
      <w:r>
        <w:rPr>
          <w:w w:val="105"/>
        </w:rPr>
        <w:t>charge</w:t>
      </w:r>
      <w:r>
        <w:rPr>
          <w:spacing w:val="-1"/>
          <w:w w:val="105"/>
        </w:rPr>
        <w:t xml:space="preserve"> </w:t>
      </w:r>
      <w:r>
        <w:rPr>
          <w:w w:val="105"/>
        </w:rPr>
        <w:t>under</w:t>
      </w:r>
      <w:r>
        <w:rPr>
          <w:spacing w:val="-3"/>
          <w:w w:val="105"/>
        </w:rPr>
        <w:t xml:space="preserve"> </w:t>
      </w:r>
      <w:r>
        <w:rPr>
          <w:w w:val="105"/>
        </w:rPr>
        <w:t>the traditional charging method.</w:t>
      </w:r>
    </w:p>
    <w:p w14:paraId="1326090F" w14:textId="77777777" w:rsidR="00FE7E48" w:rsidRDefault="00FE7E48">
      <w:pPr>
        <w:pStyle w:val="BodyText"/>
        <w:spacing w:before="34"/>
      </w:pPr>
    </w:p>
    <w:p w14:paraId="353649C2" w14:textId="77777777" w:rsidR="00FE7E48" w:rsidRDefault="00CB7212">
      <w:pPr>
        <w:pStyle w:val="BodyText"/>
        <w:spacing w:line="331" w:lineRule="auto"/>
        <w:ind w:left="23" w:right="1492"/>
        <w:jc w:val="both"/>
      </w:pPr>
      <w:r>
        <w:rPr>
          <w:w w:val="105"/>
        </w:rPr>
        <w:t>However, the Manager will monitor the amount of the FMF on a regular basis. Where the underlying fees and expenses that make up the FMF reduce or increase, the Manager may carry out a review where it reasonably considers this to be appropriate. When carryi ng out such reviews, the Manager reserves the right to increase or decrease the FMF.</w:t>
      </w:r>
    </w:p>
    <w:p w14:paraId="7EB871FD" w14:textId="77777777" w:rsidR="00FE7E48" w:rsidRDefault="00FE7E48">
      <w:pPr>
        <w:pStyle w:val="BodyText"/>
        <w:spacing w:before="33"/>
      </w:pPr>
    </w:p>
    <w:p w14:paraId="04F9E0F0" w14:textId="77777777" w:rsidR="00FE7E48" w:rsidRDefault="00CB7212">
      <w:pPr>
        <w:pStyle w:val="BodyText"/>
        <w:spacing w:line="328" w:lineRule="auto"/>
        <w:ind w:left="23" w:right="1589"/>
        <w:jc w:val="both"/>
      </w:pPr>
      <w:r>
        <w:t>In the event of any changes to the FMF (including an increase or decrease) the Manager will notify you</w:t>
      </w:r>
      <w:r>
        <w:rPr>
          <w:spacing w:val="34"/>
        </w:rPr>
        <w:t xml:space="preserve"> </w:t>
      </w:r>
      <w:r>
        <w:t>in</w:t>
      </w:r>
      <w:r>
        <w:rPr>
          <w:spacing w:val="36"/>
        </w:rPr>
        <w:t xml:space="preserve"> </w:t>
      </w:r>
      <w:r>
        <w:t>writing</w:t>
      </w:r>
      <w:r>
        <w:rPr>
          <w:spacing w:val="36"/>
        </w:rPr>
        <w:t xml:space="preserve"> </w:t>
      </w:r>
      <w:r>
        <w:t>in</w:t>
      </w:r>
      <w:r>
        <w:rPr>
          <w:spacing w:val="33"/>
        </w:rPr>
        <w:t xml:space="preserve"> </w:t>
      </w:r>
      <w:r>
        <w:t>accordance</w:t>
      </w:r>
      <w:r>
        <w:rPr>
          <w:spacing w:val="39"/>
        </w:rPr>
        <w:t xml:space="preserve"> </w:t>
      </w:r>
      <w:r>
        <w:t>with</w:t>
      </w:r>
      <w:r>
        <w:rPr>
          <w:spacing w:val="33"/>
        </w:rPr>
        <w:t xml:space="preserve"> </w:t>
      </w:r>
      <w:r>
        <w:t>the</w:t>
      </w:r>
      <w:r>
        <w:rPr>
          <w:spacing w:val="36"/>
        </w:rPr>
        <w:t xml:space="preserve"> </w:t>
      </w:r>
      <w:r>
        <w:t>FCA’s</w:t>
      </w:r>
      <w:r>
        <w:rPr>
          <w:spacing w:val="39"/>
        </w:rPr>
        <w:t xml:space="preserve"> </w:t>
      </w:r>
      <w:r>
        <w:t>COLL</w:t>
      </w:r>
      <w:r>
        <w:rPr>
          <w:spacing w:val="39"/>
        </w:rPr>
        <w:t xml:space="preserve"> </w:t>
      </w:r>
      <w:r>
        <w:t>Sourcebook</w:t>
      </w:r>
      <w:r>
        <w:rPr>
          <w:spacing w:val="40"/>
        </w:rPr>
        <w:t xml:space="preserve"> </w:t>
      </w:r>
      <w:r>
        <w:t>requirements.</w:t>
      </w:r>
      <w:r>
        <w:rPr>
          <w:spacing w:val="37"/>
        </w:rPr>
        <w:t xml:space="preserve"> </w:t>
      </w:r>
      <w:r>
        <w:t>For</w:t>
      </w:r>
      <w:r>
        <w:rPr>
          <w:spacing w:val="39"/>
        </w:rPr>
        <w:t xml:space="preserve"> </w:t>
      </w:r>
      <w:r>
        <w:t>example:</w:t>
      </w:r>
    </w:p>
    <w:p w14:paraId="01370B91" w14:textId="77777777" w:rsidR="00FE7E48" w:rsidRDefault="00FE7E48">
      <w:pPr>
        <w:pStyle w:val="BodyText"/>
        <w:spacing w:before="130"/>
      </w:pPr>
    </w:p>
    <w:p w14:paraId="37C36BE1" w14:textId="77777777" w:rsidR="00FE7E48" w:rsidRDefault="00CB7212">
      <w:pPr>
        <w:pStyle w:val="ListParagraph"/>
        <w:numPr>
          <w:ilvl w:val="2"/>
          <w:numId w:val="29"/>
        </w:numPr>
        <w:tabs>
          <w:tab w:val="left" w:pos="1583"/>
        </w:tabs>
        <w:ind w:left="1583" w:hanging="852"/>
        <w:rPr>
          <w:sz w:val="17"/>
        </w:rPr>
      </w:pPr>
      <w:r>
        <w:rPr>
          <w:w w:val="105"/>
          <w:sz w:val="17"/>
        </w:rPr>
        <w:t>before</w:t>
      </w:r>
      <w:r>
        <w:rPr>
          <w:spacing w:val="-13"/>
          <w:w w:val="105"/>
          <w:sz w:val="17"/>
        </w:rPr>
        <w:t xml:space="preserve"> </w:t>
      </w:r>
      <w:r>
        <w:rPr>
          <w:w w:val="105"/>
          <w:sz w:val="17"/>
        </w:rPr>
        <w:t>increasing</w:t>
      </w:r>
      <w:r>
        <w:rPr>
          <w:spacing w:val="-9"/>
          <w:w w:val="105"/>
          <w:sz w:val="17"/>
        </w:rPr>
        <w:t xml:space="preserve"> </w:t>
      </w:r>
      <w:r>
        <w:rPr>
          <w:w w:val="105"/>
          <w:sz w:val="17"/>
        </w:rPr>
        <w:t>the</w:t>
      </w:r>
      <w:r>
        <w:rPr>
          <w:spacing w:val="-10"/>
          <w:w w:val="105"/>
          <w:sz w:val="17"/>
        </w:rPr>
        <w:t xml:space="preserve"> </w:t>
      </w:r>
      <w:r>
        <w:rPr>
          <w:w w:val="105"/>
          <w:sz w:val="17"/>
        </w:rPr>
        <w:t>FMF,</w:t>
      </w:r>
      <w:r>
        <w:rPr>
          <w:spacing w:val="-7"/>
          <w:w w:val="105"/>
          <w:sz w:val="17"/>
        </w:rPr>
        <w:t xml:space="preserve"> </w:t>
      </w:r>
      <w:r>
        <w:rPr>
          <w:w w:val="105"/>
          <w:sz w:val="17"/>
        </w:rPr>
        <w:t>the</w:t>
      </w:r>
      <w:r>
        <w:rPr>
          <w:spacing w:val="-3"/>
          <w:w w:val="105"/>
          <w:sz w:val="17"/>
        </w:rPr>
        <w:t xml:space="preserve"> </w:t>
      </w:r>
      <w:r>
        <w:rPr>
          <w:w w:val="105"/>
          <w:sz w:val="17"/>
        </w:rPr>
        <w:t>Manager</w:t>
      </w:r>
      <w:r>
        <w:rPr>
          <w:spacing w:val="-4"/>
          <w:w w:val="105"/>
          <w:sz w:val="17"/>
        </w:rPr>
        <w:t xml:space="preserve"> </w:t>
      </w:r>
      <w:r>
        <w:rPr>
          <w:w w:val="105"/>
          <w:sz w:val="17"/>
        </w:rPr>
        <w:t>will</w:t>
      </w:r>
      <w:r>
        <w:rPr>
          <w:spacing w:val="-4"/>
          <w:w w:val="105"/>
          <w:sz w:val="17"/>
        </w:rPr>
        <w:t xml:space="preserve"> </w:t>
      </w:r>
      <w:r>
        <w:rPr>
          <w:w w:val="105"/>
          <w:sz w:val="17"/>
        </w:rPr>
        <w:t>give</w:t>
      </w:r>
      <w:r>
        <w:rPr>
          <w:spacing w:val="-7"/>
          <w:w w:val="105"/>
          <w:sz w:val="17"/>
        </w:rPr>
        <w:t xml:space="preserve"> </w:t>
      </w:r>
      <w:r>
        <w:rPr>
          <w:w w:val="105"/>
          <w:sz w:val="17"/>
        </w:rPr>
        <w:t>Unitholders</w:t>
      </w:r>
      <w:r>
        <w:rPr>
          <w:spacing w:val="-4"/>
          <w:w w:val="105"/>
          <w:sz w:val="17"/>
        </w:rPr>
        <w:t xml:space="preserve"> </w:t>
      </w:r>
      <w:r>
        <w:rPr>
          <w:w w:val="105"/>
          <w:sz w:val="17"/>
        </w:rPr>
        <w:t>at</w:t>
      </w:r>
      <w:r>
        <w:rPr>
          <w:spacing w:val="-10"/>
          <w:w w:val="105"/>
          <w:sz w:val="17"/>
        </w:rPr>
        <w:t xml:space="preserve"> </w:t>
      </w:r>
      <w:r>
        <w:rPr>
          <w:w w:val="105"/>
          <w:sz w:val="17"/>
        </w:rPr>
        <w:t>least</w:t>
      </w:r>
      <w:r>
        <w:rPr>
          <w:spacing w:val="-6"/>
          <w:w w:val="105"/>
          <w:sz w:val="17"/>
        </w:rPr>
        <w:t xml:space="preserve"> </w:t>
      </w:r>
      <w:r>
        <w:rPr>
          <w:w w:val="105"/>
          <w:sz w:val="17"/>
        </w:rPr>
        <w:t>60</w:t>
      </w:r>
      <w:r>
        <w:rPr>
          <w:spacing w:val="-2"/>
          <w:w w:val="105"/>
          <w:sz w:val="17"/>
        </w:rPr>
        <w:t xml:space="preserve"> days’</w:t>
      </w:r>
    </w:p>
    <w:p w14:paraId="5F0E650A" w14:textId="77777777" w:rsidR="00FE7E48" w:rsidRDefault="00CB7212">
      <w:pPr>
        <w:pStyle w:val="BodyText"/>
        <w:spacing w:before="93"/>
        <w:ind w:left="1583"/>
      </w:pPr>
      <w:r>
        <w:rPr>
          <w:w w:val="105"/>
        </w:rPr>
        <w:t>prior</w:t>
      </w:r>
      <w:r>
        <w:rPr>
          <w:spacing w:val="-2"/>
          <w:w w:val="105"/>
        </w:rPr>
        <w:t xml:space="preserve"> </w:t>
      </w:r>
      <w:r>
        <w:rPr>
          <w:w w:val="105"/>
        </w:rPr>
        <w:t>notice</w:t>
      </w:r>
      <w:r>
        <w:rPr>
          <w:spacing w:val="-4"/>
          <w:w w:val="105"/>
        </w:rPr>
        <w:t xml:space="preserve"> </w:t>
      </w:r>
      <w:r>
        <w:rPr>
          <w:w w:val="105"/>
        </w:rPr>
        <w:t>in</w:t>
      </w:r>
      <w:r>
        <w:rPr>
          <w:spacing w:val="-3"/>
          <w:w w:val="105"/>
        </w:rPr>
        <w:t xml:space="preserve"> </w:t>
      </w:r>
      <w:r>
        <w:rPr>
          <w:spacing w:val="-2"/>
          <w:w w:val="105"/>
        </w:rPr>
        <w:t>writing;</w:t>
      </w:r>
    </w:p>
    <w:p w14:paraId="46470ED1" w14:textId="77777777" w:rsidR="00FE7E48" w:rsidRDefault="00FE7E48">
      <w:pPr>
        <w:pStyle w:val="BodyText"/>
        <w:sectPr w:rsidR="00FE7E48">
          <w:pgSz w:w="11930" w:h="16860"/>
          <w:pgMar w:top="1360" w:right="283" w:bottom="1180" w:left="1417" w:header="0" w:footer="923" w:gutter="0"/>
          <w:cols w:space="720"/>
        </w:sectPr>
      </w:pPr>
    </w:p>
    <w:p w14:paraId="2F104E21" w14:textId="77777777" w:rsidR="00FE7E48" w:rsidRDefault="00CB7212">
      <w:pPr>
        <w:pStyle w:val="ListParagraph"/>
        <w:numPr>
          <w:ilvl w:val="2"/>
          <w:numId w:val="29"/>
        </w:numPr>
        <w:tabs>
          <w:tab w:val="left" w:pos="1577"/>
          <w:tab w:val="left" w:pos="1583"/>
        </w:tabs>
        <w:spacing w:before="84" w:line="348" w:lineRule="auto"/>
        <w:ind w:left="1583" w:right="1512" w:hanging="852"/>
        <w:jc w:val="both"/>
        <w:rPr>
          <w:sz w:val="17"/>
        </w:rPr>
      </w:pPr>
      <w:r>
        <w:rPr>
          <w:w w:val="105"/>
          <w:sz w:val="17"/>
        </w:rPr>
        <w:t>before introducing a new category of costs, charges, fees or expenses to the FMF and which are not currently charged to the Funds, the Manager will seek the approval of an extraordinary resolution of Unitholders at an Extraordinary General Meeting; and</w:t>
      </w:r>
    </w:p>
    <w:p w14:paraId="1F92188A" w14:textId="77777777" w:rsidR="00FE7E48" w:rsidRDefault="00FE7E48">
      <w:pPr>
        <w:pStyle w:val="BodyText"/>
        <w:spacing w:before="34"/>
      </w:pPr>
    </w:p>
    <w:p w14:paraId="42C423B9" w14:textId="77777777" w:rsidR="00FE7E48" w:rsidRDefault="00CB7212">
      <w:pPr>
        <w:pStyle w:val="ListParagraph"/>
        <w:numPr>
          <w:ilvl w:val="2"/>
          <w:numId w:val="29"/>
        </w:numPr>
        <w:tabs>
          <w:tab w:val="left" w:pos="1577"/>
          <w:tab w:val="left" w:pos="1583"/>
        </w:tabs>
        <w:spacing w:before="1" w:line="348" w:lineRule="auto"/>
        <w:ind w:left="1583" w:right="1507" w:hanging="852"/>
        <w:jc w:val="both"/>
        <w:rPr>
          <w:sz w:val="17"/>
        </w:rPr>
      </w:pPr>
      <w:r>
        <w:rPr>
          <w:w w:val="105"/>
          <w:sz w:val="17"/>
        </w:rPr>
        <w:t>before decreasing</w:t>
      </w:r>
      <w:r>
        <w:rPr>
          <w:spacing w:val="-1"/>
          <w:w w:val="105"/>
          <w:sz w:val="17"/>
        </w:rPr>
        <w:t xml:space="preserve"> </w:t>
      </w:r>
      <w:r>
        <w:rPr>
          <w:w w:val="105"/>
          <w:sz w:val="17"/>
        </w:rPr>
        <w:t>the FMF, the Manager will give a reasonable period of notice utilising</w:t>
      </w:r>
      <w:r>
        <w:rPr>
          <w:spacing w:val="-9"/>
          <w:w w:val="105"/>
          <w:sz w:val="17"/>
        </w:rPr>
        <w:t xml:space="preserve"> </w:t>
      </w:r>
      <w:r>
        <w:rPr>
          <w:w w:val="105"/>
          <w:sz w:val="17"/>
        </w:rPr>
        <w:t>an</w:t>
      </w:r>
      <w:r>
        <w:rPr>
          <w:spacing w:val="-11"/>
          <w:w w:val="105"/>
          <w:sz w:val="17"/>
        </w:rPr>
        <w:t xml:space="preserve"> </w:t>
      </w:r>
      <w:r>
        <w:rPr>
          <w:w w:val="105"/>
          <w:sz w:val="17"/>
        </w:rPr>
        <w:t>appropriate</w:t>
      </w:r>
      <w:r>
        <w:rPr>
          <w:spacing w:val="-9"/>
          <w:w w:val="105"/>
          <w:sz w:val="17"/>
        </w:rPr>
        <w:t xml:space="preserve"> </w:t>
      </w:r>
      <w:r>
        <w:rPr>
          <w:w w:val="105"/>
          <w:sz w:val="17"/>
        </w:rPr>
        <w:t>method</w:t>
      </w:r>
      <w:r>
        <w:rPr>
          <w:spacing w:val="-7"/>
          <w:w w:val="105"/>
          <w:sz w:val="17"/>
        </w:rPr>
        <w:t xml:space="preserve"> </w:t>
      </w:r>
      <w:r>
        <w:rPr>
          <w:w w:val="105"/>
          <w:sz w:val="17"/>
        </w:rPr>
        <w:t>of</w:t>
      </w:r>
      <w:r>
        <w:rPr>
          <w:spacing w:val="-10"/>
          <w:w w:val="105"/>
          <w:sz w:val="17"/>
        </w:rPr>
        <w:t xml:space="preserve"> </w:t>
      </w:r>
      <w:r>
        <w:rPr>
          <w:w w:val="105"/>
          <w:sz w:val="17"/>
        </w:rPr>
        <w:t>communication</w:t>
      </w:r>
      <w:r>
        <w:rPr>
          <w:spacing w:val="-9"/>
          <w:w w:val="105"/>
          <w:sz w:val="17"/>
        </w:rPr>
        <w:t xml:space="preserve"> </w:t>
      </w:r>
      <w:r>
        <w:rPr>
          <w:w w:val="105"/>
          <w:sz w:val="17"/>
        </w:rPr>
        <w:t>as</w:t>
      </w:r>
      <w:r>
        <w:rPr>
          <w:spacing w:val="-8"/>
          <w:w w:val="105"/>
          <w:sz w:val="17"/>
        </w:rPr>
        <w:t xml:space="preserve"> </w:t>
      </w:r>
      <w:r>
        <w:rPr>
          <w:w w:val="105"/>
          <w:sz w:val="17"/>
        </w:rPr>
        <w:t>specified</w:t>
      </w:r>
      <w:r>
        <w:rPr>
          <w:spacing w:val="-10"/>
          <w:w w:val="105"/>
          <w:sz w:val="17"/>
        </w:rPr>
        <w:t xml:space="preserve"> </w:t>
      </w:r>
      <w:r>
        <w:rPr>
          <w:w w:val="105"/>
          <w:sz w:val="17"/>
        </w:rPr>
        <w:t>in</w:t>
      </w:r>
      <w:r>
        <w:rPr>
          <w:spacing w:val="-11"/>
          <w:w w:val="105"/>
          <w:sz w:val="17"/>
        </w:rPr>
        <w:t xml:space="preserve"> </w:t>
      </w:r>
      <w:r>
        <w:rPr>
          <w:w w:val="105"/>
          <w:sz w:val="17"/>
        </w:rPr>
        <w:t>the</w:t>
      </w:r>
      <w:r>
        <w:rPr>
          <w:spacing w:val="-9"/>
          <w:w w:val="105"/>
          <w:sz w:val="17"/>
        </w:rPr>
        <w:t xml:space="preserve"> </w:t>
      </w:r>
      <w:r>
        <w:rPr>
          <w:w w:val="105"/>
          <w:sz w:val="17"/>
        </w:rPr>
        <w:t>FCA</w:t>
      </w:r>
      <w:r>
        <w:rPr>
          <w:spacing w:val="-8"/>
          <w:w w:val="105"/>
          <w:sz w:val="17"/>
        </w:rPr>
        <w:t xml:space="preserve"> </w:t>
      </w:r>
      <w:r>
        <w:rPr>
          <w:w w:val="105"/>
          <w:sz w:val="17"/>
        </w:rPr>
        <w:t>Rules, such</w:t>
      </w:r>
      <w:r>
        <w:rPr>
          <w:spacing w:val="-12"/>
          <w:w w:val="105"/>
          <w:sz w:val="17"/>
        </w:rPr>
        <w:t xml:space="preserve"> </w:t>
      </w:r>
      <w:r>
        <w:rPr>
          <w:w w:val="105"/>
          <w:sz w:val="17"/>
        </w:rPr>
        <w:t>as</w:t>
      </w:r>
      <w:r>
        <w:rPr>
          <w:spacing w:val="-5"/>
          <w:w w:val="105"/>
          <w:sz w:val="17"/>
        </w:rPr>
        <w:t xml:space="preserve"> </w:t>
      </w:r>
      <w:r>
        <w:rPr>
          <w:w w:val="105"/>
          <w:sz w:val="17"/>
        </w:rPr>
        <w:t>notice</w:t>
      </w:r>
      <w:r>
        <w:rPr>
          <w:spacing w:val="-7"/>
          <w:w w:val="105"/>
          <w:sz w:val="17"/>
        </w:rPr>
        <w:t xml:space="preserve"> </w:t>
      </w:r>
      <w:r>
        <w:rPr>
          <w:w w:val="105"/>
          <w:sz w:val="17"/>
        </w:rPr>
        <w:t>on</w:t>
      </w:r>
      <w:r>
        <w:rPr>
          <w:spacing w:val="-10"/>
          <w:w w:val="105"/>
          <w:sz w:val="17"/>
        </w:rPr>
        <w:t xml:space="preserve"> </w:t>
      </w:r>
      <w:r>
        <w:rPr>
          <w:w w:val="105"/>
          <w:sz w:val="17"/>
        </w:rPr>
        <w:t>the</w:t>
      </w:r>
      <w:r>
        <w:rPr>
          <w:spacing w:val="-9"/>
          <w:w w:val="105"/>
          <w:sz w:val="17"/>
        </w:rPr>
        <w:t xml:space="preserve"> </w:t>
      </w:r>
      <w:r>
        <w:rPr>
          <w:w w:val="105"/>
          <w:sz w:val="17"/>
        </w:rPr>
        <w:t>Manager’s</w:t>
      </w:r>
      <w:r>
        <w:rPr>
          <w:spacing w:val="-13"/>
          <w:w w:val="105"/>
          <w:sz w:val="17"/>
        </w:rPr>
        <w:t xml:space="preserve"> </w:t>
      </w:r>
      <w:r>
        <w:rPr>
          <w:w w:val="105"/>
          <w:sz w:val="17"/>
        </w:rPr>
        <w:t>website</w:t>
      </w:r>
      <w:r>
        <w:rPr>
          <w:spacing w:val="-8"/>
          <w:w w:val="105"/>
          <w:sz w:val="17"/>
        </w:rPr>
        <w:t xml:space="preserve"> </w:t>
      </w:r>
      <w:r>
        <w:rPr>
          <w:w w:val="105"/>
          <w:sz w:val="17"/>
        </w:rPr>
        <w:t>and</w:t>
      </w:r>
      <w:r>
        <w:rPr>
          <w:spacing w:val="-9"/>
          <w:w w:val="105"/>
          <w:sz w:val="17"/>
        </w:rPr>
        <w:t xml:space="preserve"> </w:t>
      </w:r>
      <w:r>
        <w:rPr>
          <w:w w:val="105"/>
          <w:sz w:val="17"/>
        </w:rPr>
        <w:t>in</w:t>
      </w:r>
      <w:r>
        <w:rPr>
          <w:spacing w:val="-11"/>
          <w:w w:val="105"/>
          <w:sz w:val="17"/>
        </w:rPr>
        <w:t xml:space="preserve"> </w:t>
      </w:r>
      <w:r>
        <w:rPr>
          <w:w w:val="105"/>
          <w:sz w:val="17"/>
        </w:rPr>
        <w:t>the</w:t>
      </w:r>
      <w:r>
        <w:rPr>
          <w:spacing w:val="-9"/>
          <w:w w:val="105"/>
          <w:sz w:val="17"/>
        </w:rPr>
        <w:t xml:space="preserve"> </w:t>
      </w:r>
      <w:r>
        <w:rPr>
          <w:w w:val="105"/>
          <w:sz w:val="17"/>
        </w:rPr>
        <w:t>next</w:t>
      </w:r>
      <w:r>
        <w:rPr>
          <w:spacing w:val="-5"/>
          <w:w w:val="105"/>
          <w:sz w:val="17"/>
        </w:rPr>
        <w:t xml:space="preserve"> </w:t>
      </w:r>
      <w:r>
        <w:rPr>
          <w:w w:val="105"/>
          <w:sz w:val="17"/>
        </w:rPr>
        <w:t>Report</w:t>
      </w:r>
      <w:r>
        <w:rPr>
          <w:spacing w:val="-15"/>
          <w:w w:val="105"/>
          <w:sz w:val="17"/>
        </w:rPr>
        <w:t xml:space="preserve"> </w:t>
      </w:r>
      <w:r>
        <w:rPr>
          <w:w w:val="105"/>
          <w:sz w:val="17"/>
        </w:rPr>
        <w:t>and</w:t>
      </w:r>
      <w:r>
        <w:rPr>
          <w:spacing w:val="-7"/>
          <w:w w:val="105"/>
          <w:sz w:val="17"/>
        </w:rPr>
        <w:t xml:space="preserve"> </w:t>
      </w:r>
      <w:r>
        <w:rPr>
          <w:w w:val="105"/>
          <w:sz w:val="17"/>
        </w:rPr>
        <w:t>Accounts</w:t>
      </w:r>
      <w:r>
        <w:rPr>
          <w:spacing w:val="-7"/>
          <w:w w:val="105"/>
          <w:sz w:val="17"/>
        </w:rPr>
        <w:t xml:space="preserve"> </w:t>
      </w:r>
      <w:r>
        <w:rPr>
          <w:w w:val="105"/>
          <w:sz w:val="17"/>
        </w:rPr>
        <w:t>of the relevant Fund.</w:t>
      </w:r>
    </w:p>
    <w:p w14:paraId="799B55E2" w14:textId="77777777" w:rsidR="00FE7E48" w:rsidRDefault="00FE7E48">
      <w:pPr>
        <w:pStyle w:val="BodyText"/>
        <w:spacing w:before="35"/>
      </w:pPr>
    </w:p>
    <w:p w14:paraId="573AAB99" w14:textId="77777777" w:rsidR="00FE7E48" w:rsidRDefault="00CB7212">
      <w:pPr>
        <w:pStyle w:val="Heading2"/>
        <w:numPr>
          <w:ilvl w:val="1"/>
          <w:numId w:val="29"/>
        </w:numPr>
        <w:tabs>
          <w:tab w:val="left" w:pos="875"/>
        </w:tabs>
        <w:ind w:hanging="852"/>
      </w:pPr>
      <w:bookmarkStart w:id="46" w:name="_bookmark46"/>
      <w:bookmarkEnd w:id="46"/>
      <w:r>
        <w:t>Other</w:t>
      </w:r>
      <w:r>
        <w:rPr>
          <w:spacing w:val="1"/>
        </w:rPr>
        <w:t xml:space="preserve"> </w:t>
      </w:r>
      <w:r>
        <w:t>payments</w:t>
      </w:r>
      <w:r>
        <w:rPr>
          <w:spacing w:val="5"/>
        </w:rPr>
        <w:t xml:space="preserve"> </w:t>
      </w:r>
      <w:r>
        <w:t>from</w:t>
      </w:r>
      <w:r>
        <w:rPr>
          <w:spacing w:val="5"/>
        </w:rPr>
        <w:t xml:space="preserve"> </w:t>
      </w:r>
      <w:r>
        <w:t>Scheme</w:t>
      </w:r>
      <w:r>
        <w:rPr>
          <w:spacing w:val="6"/>
        </w:rPr>
        <w:t xml:space="preserve"> </w:t>
      </w:r>
      <w:r>
        <w:rPr>
          <w:spacing w:val="-2"/>
        </w:rPr>
        <w:t>Property</w:t>
      </w:r>
    </w:p>
    <w:p w14:paraId="00D5E706" w14:textId="77777777" w:rsidR="00FE7E48" w:rsidRDefault="00FE7E48">
      <w:pPr>
        <w:pStyle w:val="BodyText"/>
        <w:spacing w:before="33"/>
        <w:rPr>
          <w:b/>
        </w:rPr>
      </w:pPr>
    </w:p>
    <w:p w14:paraId="290C8DE0" w14:textId="77777777" w:rsidR="00FE7E48" w:rsidRDefault="00CB7212">
      <w:pPr>
        <w:pStyle w:val="BodyText"/>
        <w:spacing w:line="333" w:lineRule="auto"/>
        <w:ind w:left="23" w:right="1509"/>
        <w:jc w:val="both"/>
      </w:pPr>
      <w:r>
        <w:rPr>
          <w:w w:val="105"/>
        </w:rPr>
        <w:t>In addition to the FMF,</w:t>
      </w:r>
      <w:r>
        <w:rPr>
          <w:spacing w:val="40"/>
          <w:w w:val="105"/>
        </w:rPr>
        <w:t xml:space="preserve"> </w:t>
      </w:r>
      <w:r>
        <w:rPr>
          <w:w w:val="105"/>
        </w:rPr>
        <w:t>and in accordance with the FCA Rules, the following payments will be made out of the property of the Funds:</w:t>
      </w:r>
    </w:p>
    <w:p w14:paraId="61AB82CC" w14:textId="77777777" w:rsidR="00FE7E48" w:rsidRDefault="00FE7E48">
      <w:pPr>
        <w:pStyle w:val="BodyText"/>
        <w:spacing w:before="119"/>
      </w:pPr>
    </w:p>
    <w:p w14:paraId="0BC5A8D6" w14:textId="77777777" w:rsidR="00FE7E48" w:rsidRDefault="00CB7212">
      <w:pPr>
        <w:pStyle w:val="ListParagraph"/>
        <w:numPr>
          <w:ilvl w:val="2"/>
          <w:numId w:val="29"/>
        </w:numPr>
        <w:tabs>
          <w:tab w:val="left" w:pos="1577"/>
          <w:tab w:val="left" w:pos="1583"/>
        </w:tabs>
        <w:spacing w:before="1" w:line="348" w:lineRule="auto"/>
        <w:ind w:left="1583" w:right="1376" w:hanging="852"/>
        <w:jc w:val="both"/>
        <w:rPr>
          <w:sz w:val="17"/>
        </w:rPr>
      </w:pPr>
      <w:r>
        <w:rPr>
          <w:w w:val="105"/>
          <w:sz w:val="17"/>
        </w:rPr>
        <w:t xml:space="preserve">fees payable to brokers for the execution of trades and any other expenses, including fiscal charges and other disbursements which are necessarily incurred in effecting transactions for the Funds (i.e. acquiring and disposing of </w:t>
      </w:r>
      <w:r>
        <w:rPr>
          <w:spacing w:val="-2"/>
          <w:w w:val="105"/>
          <w:sz w:val="17"/>
        </w:rPr>
        <w:t>investments);</w:t>
      </w:r>
    </w:p>
    <w:p w14:paraId="38EAD7EF" w14:textId="77777777" w:rsidR="00FE7E48" w:rsidRDefault="00FE7E48">
      <w:pPr>
        <w:pStyle w:val="BodyText"/>
        <w:spacing w:before="34"/>
      </w:pPr>
    </w:p>
    <w:p w14:paraId="246ABC86" w14:textId="77777777" w:rsidR="00FE7E48" w:rsidRDefault="00CB7212">
      <w:pPr>
        <w:pStyle w:val="ListParagraph"/>
        <w:numPr>
          <w:ilvl w:val="2"/>
          <w:numId w:val="29"/>
        </w:numPr>
        <w:tabs>
          <w:tab w:val="left" w:pos="1577"/>
          <w:tab w:val="left" w:pos="1583"/>
        </w:tabs>
        <w:spacing w:before="1" w:line="348" w:lineRule="auto"/>
        <w:ind w:left="1583" w:right="1365" w:hanging="852"/>
        <w:jc w:val="both"/>
        <w:rPr>
          <w:sz w:val="17"/>
        </w:rPr>
      </w:pPr>
      <w:r>
        <w:rPr>
          <w:w w:val="105"/>
          <w:sz w:val="17"/>
        </w:rPr>
        <w:t>interest on borrowings permitted under the COLL Sourcebook and charges incurred in effecting or terminating such borrowings or in negotiating or varying the terms of such borrowings;</w:t>
      </w:r>
    </w:p>
    <w:p w14:paraId="2DCF2C35" w14:textId="77777777" w:rsidR="00FE7E48" w:rsidRDefault="00FE7E48">
      <w:pPr>
        <w:pStyle w:val="BodyText"/>
        <w:spacing w:before="34"/>
      </w:pPr>
    </w:p>
    <w:p w14:paraId="7FDFCAB0" w14:textId="77777777" w:rsidR="00FE7E48" w:rsidRDefault="00CB7212">
      <w:pPr>
        <w:pStyle w:val="ListParagraph"/>
        <w:numPr>
          <w:ilvl w:val="2"/>
          <w:numId w:val="29"/>
        </w:numPr>
        <w:tabs>
          <w:tab w:val="left" w:pos="1577"/>
          <w:tab w:val="left" w:pos="1583"/>
        </w:tabs>
        <w:spacing w:line="348" w:lineRule="auto"/>
        <w:ind w:left="1583" w:right="1363" w:hanging="852"/>
        <w:jc w:val="both"/>
        <w:rPr>
          <w:sz w:val="17"/>
        </w:rPr>
      </w:pPr>
      <w:r>
        <w:rPr>
          <w:w w:val="105"/>
          <w:sz w:val="17"/>
        </w:rPr>
        <w:t>taxation</w:t>
      </w:r>
      <w:r>
        <w:rPr>
          <w:spacing w:val="-12"/>
          <w:w w:val="105"/>
          <w:sz w:val="17"/>
        </w:rPr>
        <w:t xml:space="preserve"> </w:t>
      </w:r>
      <w:r>
        <w:rPr>
          <w:w w:val="105"/>
          <w:sz w:val="17"/>
        </w:rPr>
        <w:t>and</w:t>
      </w:r>
      <w:r>
        <w:rPr>
          <w:spacing w:val="-13"/>
          <w:w w:val="105"/>
          <w:sz w:val="17"/>
        </w:rPr>
        <w:t xml:space="preserve"> </w:t>
      </w:r>
      <w:r>
        <w:rPr>
          <w:w w:val="105"/>
          <w:sz w:val="17"/>
        </w:rPr>
        <w:t>duties</w:t>
      </w:r>
      <w:r>
        <w:rPr>
          <w:spacing w:val="-12"/>
          <w:w w:val="105"/>
          <w:sz w:val="17"/>
        </w:rPr>
        <w:t xml:space="preserve"> </w:t>
      </w:r>
      <w:r>
        <w:rPr>
          <w:w w:val="105"/>
          <w:sz w:val="17"/>
        </w:rPr>
        <w:t>payable</w:t>
      </w:r>
      <w:r>
        <w:rPr>
          <w:spacing w:val="-15"/>
          <w:w w:val="105"/>
          <w:sz w:val="17"/>
        </w:rPr>
        <w:t xml:space="preserve"> </w:t>
      </w:r>
      <w:r>
        <w:rPr>
          <w:w w:val="105"/>
          <w:sz w:val="17"/>
        </w:rPr>
        <w:t>in</w:t>
      </w:r>
      <w:r>
        <w:rPr>
          <w:spacing w:val="-15"/>
          <w:w w:val="105"/>
          <w:sz w:val="17"/>
        </w:rPr>
        <w:t xml:space="preserve"> </w:t>
      </w:r>
      <w:r>
        <w:rPr>
          <w:w w:val="105"/>
          <w:sz w:val="17"/>
        </w:rPr>
        <w:t>respect</w:t>
      </w:r>
      <w:r>
        <w:rPr>
          <w:spacing w:val="-12"/>
          <w:w w:val="105"/>
          <w:sz w:val="17"/>
        </w:rPr>
        <w:t xml:space="preserve"> </w:t>
      </w:r>
      <w:r>
        <w:rPr>
          <w:w w:val="105"/>
          <w:sz w:val="17"/>
        </w:rPr>
        <w:t>of</w:t>
      </w:r>
      <w:r>
        <w:rPr>
          <w:spacing w:val="-12"/>
          <w:w w:val="105"/>
          <w:sz w:val="17"/>
        </w:rPr>
        <w:t xml:space="preserve"> </w:t>
      </w:r>
      <w:r>
        <w:rPr>
          <w:w w:val="105"/>
          <w:sz w:val="17"/>
        </w:rPr>
        <w:t>the</w:t>
      </w:r>
      <w:r>
        <w:rPr>
          <w:spacing w:val="-11"/>
          <w:w w:val="105"/>
          <w:sz w:val="17"/>
        </w:rPr>
        <w:t xml:space="preserve"> </w:t>
      </w:r>
      <w:r>
        <w:rPr>
          <w:w w:val="105"/>
          <w:sz w:val="17"/>
        </w:rPr>
        <w:t>property</w:t>
      </w:r>
      <w:r>
        <w:rPr>
          <w:spacing w:val="-13"/>
          <w:w w:val="105"/>
          <w:sz w:val="17"/>
        </w:rPr>
        <w:t xml:space="preserve"> </w:t>
      </w:r>
      <w:r>
        <w:rPr>
          <w:w w:val="105"/>
          <w:sz w:val="17"/>
        </w:rPr>
        <w:t>of</w:t>
      </w:r>
      <w:r>
        <w:rPr>
          <w:spacing w:val="-14"/>
          <w:w w:val="105"/>
          <w:sz w:val="17"/>
        </w:rPr>
        <w:t xml:space="preserve"> </w:t>
      </w:r>
      <w:r>
        <w:rPr>
          <w:w w:val="105"/>
          <w:sz w:val="17"/>
        </w:rPr>
        <w:t>the</w:t>
      </w:r>
      <w:r>
        <w:rPr>
          <w:spacing w:val="-13"/>
          <w:w w:val="105"/>
          <w:sz w:val="17"/>
        </w:rPr>
        <w:t xml:space="preserve"> </w:t>
      </w:r>
      <w:r>
        <w:rPr>
          <w:w w:val="105"/>
          <w:sz w:val="17"/>
        </w:rPr>
        <w:t>Trust,</w:t>
      </w:r>
      <w:r>
        <w:rPr>
          <w:spacing w:val="-14"/>
          <w:w w:val="105"/>
          <w:sz w:val="17"/>
        </w:rPr>
        <w:t xml:space="preserve"> </w:t>
      </w:r>
      <w:r>
        <w:rPr>
          <w:w w:val="105"/>
          <w:sz w:val="17"/>
        </w:rPr>
        <w:t>the</w:t>
      </w:r>
      <w:r>
        <w:rPr>
          <w:spacing w:val="-13"/>
          <w:w w:val="105"/>
          <w:sz w:val="17"/>
        </w:rPr>
        <w:t xml:space="preserve"> </w:t>
      </w:r>
      <w:r>
        <w:rPr>
          <w:w w:val="105"/>
          <w:sz w:val="17"/>
        </w:rPr>
        <w:t>Trust</w:t>
      </w:r>
      <w:r>
        <w:rPr>
          <w:spacing w:val="-11"/>
          <w:w w:val="105"/>
          <w:sz w:val="17"/>
        </w:rPr>
        <w:t xml:space="preserve"> </w:t>
      </w:r>
      <w:r>
        <w:rPr>
          <w:w w:val="105"/>
          <w:sz w:val="17"/>
        </w:rPr>
        <w:t>Deed or the issue of Units;</w:t>
      </w:r>
    </w:p>
    <w:p w14:paraId="476FAF2F" w14:textId="77777777" w:rsidR="00FE7E48" w:rsidRDefault="00FE7E48">
      <w:pPr>
        <w:pStyle w:val="BodyText"/>
        <w:spacing w:before="37"/>
      </w:pPr>
    </w:p>
    <w:p w14:paraId="22A0719F" w14:textId="77777777" w:rsidR="00FE7E48" w:rsidRDefault="00CB7212">
      <w:pPr>
        <w:pStyle w:val="ListParagraph"/>
        <w:numPr>
          <w:ilvl w:val="2"/>
          <w:numId w:val="29"/>
        </w:numPr>
        <w:tabs>
          <w:tab w:val="left" w:pos="1583"/>
        </w:tabs>
        <w:ind w:left="1583" w:hanging="852"/>
        <w:rPr>
          <w:sz w:val="17"/>
        </w:rPr>
      </w:pPr>
      <w:r>
        <w:rPr>
          <w:w w:val="105"/>
          <w:sz w:val="17"/>
        </w:rPr>
        <w:t>expenses</w:t>
      </w:r>
      <w:r>
        <w:rPr>
          <w:spacing w:val="-7"/>
          <w:w w:val="105"/>
          <w:sz w:val="17"/>
        </w:rPr>
        <w:t xml:space="preserve"> </w:t>
      </w:r>
      <w:r>
        <w:rPr>
          <w:w w:val="105"/>
          <w:sz w:val="17"/>
        </w:rPr>
        <w:t>incurred</w:t>
      </w:r>
      <w:r>
        <w:rPr>
          <w:spacing w:val="-7"/>
          <w:w w:val="105"/>
          <w:sz w:val="17"/>
        </w:rPr>
        <w:t xml:space="preserve"> </w:t>
      </w:r>
      <w:r>
        <w:rPr>
          <w:w w:val="105"/>
          <w:sz w:val="17"/>
        </w:rPr>
        <w:t>in</w:t>
      </w:r>
      <w:r>
        <w:rPr>
          <w:spacing w:val="-9"/>
          <w:w w:val="105"/>
          <w:sz w:val="17"/>
        </w:rPr>
        <w:t xml:space="preserve"> </w:t>
      </w:r>
      <w:r>
        <w:rPr>
          <w:w w:val="105"/>
          <w:sz w:val="17"/>
        </w:rPr>
        <w:t>acquiring</w:t>
      </w:r>
      <w:r>
        <w:rPr>
          <w:spacing w:val="-8"/>
          <w:w w:val="105"/>
          <w:sz w:val="17"/>
        </w:rPr>
        <w:t xml:space="preserve"> </w:t>
      </w:r>
      <w:r>
        <w:rPr>
          <w:w w:val="105"/>
          <w:sz w:val="17"/>
        </w:rPr>
        <w:t>and</w:t>
      </w:r>
      <w:r>
        <w:rPr>
          <w:spacing w:val="-6"/>
          <w:w w:val="105"/>
          <w:sz w:val="17"/>
        </w:rPr>
        <w:t xml:space="preserve"> </w:t>
      </w:r>
      <w:r>
        <w:rPr>
          <w:w w:val="105"/>
          <w:sz w:val="17"/>
        </w:rPr>
        <w:t>disposing</w:t>
      </w:r>
      <w:r>
        <w:rPr>
          <w:spacing w:val="-4"/>
          <w:w w:val="105"/>
          <w:sz w:val="17"/>
        </w:rPr>
        <w:t xml:space="preserve"> </w:t>
      </w:r>
      <w:r>
        <w:rPr>
          <w:w w:val="105"/>
          <w:sz w:val="17"/>
        </w:rPr>
        <w:t>of</w:t>
      </w:r>
      <w:r>
        <w:rPr>
          <w:spacing w:val="-7"/>
          <w:w w:val="105"/>
          <w:sz w:val="17"/>
        </w:rPr>
        <w:t xml:space="preserve"> </w:t>
      </w:r>
      <w:r>
        <w:rPr>
          <w:spacing w:val="-2"/>
          <w:w w:val="105"/>
          <w:sz w:val="17"/>
        </w:rPr>
        <w:t>investments;</w:t>
      </w:r>
    </w:p>
    <w:p w14:paraId="0033A88C" w14:textId="77777777" w:rsidR="00FE7E48" w:rsidRDefault="00FE7E48">
      <w:pPr>
        <w:pStyle w:val="BodyText"/>
        <w:spacing w:before="127"/>
      </w:pPr>
    </w:p>
    <w:p w14:paraId="58D5B6C9" w14:textId="77777777" w:rsidR="00FE7E48" w:rsidRDefault="00CB7212">
      <w:pPr>
        <w:pStyle w:val="ListParagraph"/>
        <w:numPr>
          <w:ilvl w:val="2"/>
          <w:numId w:val="29"/>
        </w:numPr>
        <w:tabs>
          <w:tab w:val="left" w:pos="1583"/>
        </w:tabs>
        <w:ind w:left="1583" w:hanging="852"/>
        <w:rPr>
          <w:sz w:val="17"/>
        </w:rPr>
      </w:pPr>
      <w:r>
        <w:rPr>
          <w:w w:val="105"/>
          <w:sz w:val="17"/>
        </w:rPr>
        <w:t>any</w:t>
      </w:r>
      <w:r>
        <w:rPr>
          <w:spacing w:val="-5"/>
          <w:w w:val="105"/>
          <w:sz w:val="17"/>
        </w:rPr>
        <w:t xml:space="preserve"> </w:t>
      </w:r>
      <w:r>
        <w:rPr>
          <w:w w:val="105"/>
          <w:sz w:val="17"/>
        </w:rPr>
        <w:t>value</w:t>
      </w:r>
      <w:r>
        <w:rPr>
          <w:spacing w:val="-7"/>
          <w:w w:val="105"/>
          <w:sz w:val="17"/>
        </w:rPr>
        <w:t xml:space="preserve"> </w:t>
      </w:r>
      <w:r>
        <w:rPr>
          <w:w w:val="105"/>
          <w:sz w:val="17"/>
        </w:rPr>
        <w:t>added</w:t>
      </w:r>
      <w:r>
        <w:rPr>
          <w:spacing w:val="-2"/>
          <w:w w:val="105"/>
          <w:sz w:val="17"/>
        </w:rPr>
        <w:t xml:space="preserve"> </w:t>
      </w:r>
      <w:r>
        <w:rPr>
          <w:w w:val="105"/>
          <w:sz w:val="17"/>
        </w:rPr>
        <w:t>or</w:t>
      </w:r>
      <w:r>
        <w:rPr>
          <w:spacing w:val="-10"/>
          <w:w w:val="105"/>
          <w:sz w:val="17"/>
        </w:rPr>
        <w:t xml:space="preserve"> </w:t>
      </w:r>
      <w:r>
        <w:rPr>
          <w:w w:val="105"/>
          <w:sz w:val="17"/>
        </w:rPr>
        <w:t>similar</w:t>
      </w:r>
      <w:r>
        <w:rPr>
          <w:spacing w:val="-3"/>
          <w:w w:val="105"/>
          <w:sz w:val="17"/>
        </w:rPr>
        <w:t xml:space="preserve"> </w:t>
      </w:r>
      <w:r>
        <w:rPr>
          <w:w w:val="105"/>
          <w:sz w:val="17"/>
        </w:rPr>
        <w:t>tax</w:t>
      </w:r>
      <w:r>
        <w:rPr>
          <w:spacing w:val="-3"/>
          <w:w w:val="105"/>
          <w:sz w:val="17"/>
        </w:rPr>
        <w:t xml:space="preserve"> </w:t>
      </w:r>
      <w:r>
        <w:rPr>
          <w:w w:val="105"/>
          <w:sz w:val="17"/>
        </w:rPr>
        <w:t>relating</w:t>
      </w:r>
      <w:r>
        <w:rPr>
          <w:spacing w:val="-7"/>
          <w:w w:val="105"/>
          <w:sz w:val="17"/>
        </w:rPr>
        <w:t xml:space="preserve"> </w:t>
      </w:r>
      <w:r>
        <w:rPr>
          <w:w w:val="105"/>
          <w:sz w:val="17"/>
        </w:rPr>
        <w:t>to</w:t>
      </w:r>
      <w:r>
        <w:rPr>
          <w:spacing w:val="-5"/>
          <w:w w:val="105"/>
          <w:sz w:val="17"/>
        </w:rPr>
        <w:t xml:space="preserve"> </w:t>
      </w:r>
      <w:r>
        <w:rPr>
          <w:w w:val="105"/>
          <w:sz w:val="17"/>
        </w:rPr>
        <w:t>any</w:t>
      </w:r>
      <w:r>
        <w:rPr>
          <w:spacing w:val="-5"/>
          <w:w w:val="105"/>
          <w:sz w:val="17"/>
        </w:rPr>
        <w:t xml:space="preserve"> </w:t>
      </w:r>
      <w:r>
        <w:rPr>
          <w:w w:val="105"/>
          <w:sz w:val="17"/>
        </w:rPr>
        <w:t>charge</w:t>
      </w:r>
      <w:r>
        <w:rPr>
          <w:spacing w:val="-3"/>
          <w:w w:val="105"/>
          <w:sz w:val="17"/>
        </w:rPr>
        <w:t xml:space="preserve"> </w:t>
      </w:r>
      <w:r>
        <w:rPr>
          <w:w w:val="105"/>
          <w:sz w:val="17"/>
        </w:rPr>
        <w:t>or</w:t>
      </w:r>
      <w:r>
        <w:rPr>
          <w:spacing w:val="-5"/>
          <w:w w:val="105"/>
          <w:sz w:val="17"/>
        </w:rPr>
        <w:t xml:space="preserve"> </w:t>
      </w:r>
      <w:r>
        <w:rPr>
          <w:w w:val="105"/>
          <w:sz w:val="17"/>
        </w:rPr>
        <w:t>expense</w:t>
      </w:r>
      <w:r>
        <w:rPr>
          <w:spacing w:val="-1"/>
          <w:w w:val="105"/>
          <w:sz w:val="17"/>
        </w:rPr>
        <w:t xml:space="preserve"> </w:t>
      </w:r>
      <w:r>
        <w:rPr>
          <w:w w:val="105"/>
          <w:sz w:val="17"/>
        </w:rPr>
        <w:t>set</w:t>
      </w:r>
      <w:r>
        <w:rPr>
          <w:spacing w:val="-4"/>
          <w:w w:val="105"/>
          <w:sz w:val="17"/>
        </w:rPr>
        <w:t xml:space="preserve"> </w:t>
      </w:r>
      <w:r>
        <w:rPr>
          <w:w w:val="105"/>
          <w:sz w:val="17"/>
        </w:rPr>
        <w:t>out</w:t>
      </w:r>
      <w:r>
        <w:rPr>
          <w:spacing w:val="-2"/>
          <w:w w:val="105"/>
          <w:sz w:val="17"/>
        </w:rPr>
        <w:t xml:space="preserve"> above</w:t>
      </w:r>
    </w:p>
    <w:p w14:paraId="19D21224" w14:textId="77777777" w:rsidR="00FE7E48" w:rsidRDefault="00FE7E48">
      <w:pPr>
        <w:pStyle w:val="BodyText"/>
        <w:spacing w:before="127"/>
      </w:pPr>
    </w:p>
    <w:p w14:paraId="2B0EBE21" w14:textId="77777777" w:rsidR="00FE7E48" w:rsidRDefault="00CB7212">
      <w:pPr>
        <w:pStyle w:val="Heading2"/>
        <w:numPr>
          <w:ilvl w:val="1"/>
          <w:numId w:val="29"/>
        </w:numPr>
        <w:tabs>
          <w:tab w:val="left" w:pos="875"/>
        </w:tabs>
        <w:ind w:hanging="852"/>
      </w:pPr>
      <w:bookmarkStart w:id="47" w:name="_bookmark47"/>
      <w:bookmarkEnd w:id="47"/>
      <w:r>
        <w:t>Allocation</w:t>
      </w:r>
      <w:r>
        <w:rPr>
          <w:spacing w:val="3"/>
        </w:rPr>
        <w:t xml:space="preserve"> </w:t>
      </w:r>
      <w:r>
        <w:t>of</w:t>
      </w:r>
      <w:r>
        <w:rPr>
          <w:spacing w:val="5"/>
        </w:rPr>
        <w:t xml:space="preserve"> </w:t>
      </w:r>
      <w:r>
        <w:t>Fees</w:t>
      </w:r>
      <w:r>
        <w:rPr>
          <w:spacing w:val="3"/>
        </w:rPr>
        <w:t xml:space="preserve"> </w:t>
      </w:r>
      <w:r>
        <w:t>and</w:t>
      </w:r>
      <w:r>
        <w:rPr>
          <w:spacing w:val="2"/>
        </w:rPr>
        <w:t xml:space="preserve"> </w:t>
      </w:r>
      <w:r>
        <w:t>Expenses</w:t>
      </w:r>
      <w:r>
        <w:rPr>
          <w:spacing w:val="2"/>
        </w:rPr>
        <w:t xml:space="preserve"> </w:t>
      </w:r>
      <w:r>
        <w:t>between</w:t>
      </w:r>
      <w:r>
        <w:rPr>
          <w:spacing w:val="7"/>
        </w:rPr>
        <w:t xml:space="preserve"> </w:t>
      </w:r>
      <w:r>
        <w:rPr>
          <w:spacing w:val="-2"/>
        </w:rPr>
        <w:t>Funds</w:t>
      </w:r>
    </w:p>
    <w:p w14:paraId="6FA0C3AA" w14:textId="77777777" w:rsidR="00FE7E48" w:rsidRDefault="00FE7E48">
      <w:pPr>
        <w:pStyle w:val="BodyText"/>
        <w:spacing w:before="33"/>
        <w:rPr>
          <w:b/>
        </w:rPr>
      </w:pPr>
    </w:p>
    <w:p w14:paraId="057F3C22" w14:textId="77777777" w:rsidR="00FE7E48" w:rsidRDefault="00CB7212">
      <w:pPr>
        <w:pStyle w:val="BodyText"/>
        <w:ind w:left="23"/>
        <w:jc w:val="both"/>
      </w:pPr>
      <w:r>
        <w:rPr>
          <w:w w:val="105"/>
        </w:rPr>
        <w:t>All</w:t>
      </w:r>
      <w:r>
        <w:rPr>
          <w:spacing w:val="-7"/>
          <w:w w:val="105"/>
        </w:rPr>
        <w:t xml:space="preserve"> </w:t>
      </w:r>
      <w:r>
        <w:rPr>
          <w:w w:val="105"/>
        </w:rPr>
        <w:t>the</w:t>
      </w:r>
      <w:r>
        <w:rPr>
          <w:spacing w:val="4"/>
          <w:w w:val="105"/>
        </w:rPr>
        <w:t xml:space="preserve"> </w:t>
      </w:r>
      <w:r>
        <w:rPr>
          <w:w w:val="105"/>
        </w:rPr>
        <w:t>above</w:t>
      </w:r>
      <w:r>
        <w:rPr>
          <w:spacing w:val="-10"/>
          <w:w w:val="105"/>
        </w:rPr>
        <w:t xml:space="preserve"> </w:t>
      </w:r>
      <w:r>
        <w:rPr>
          <w:w w:val="105"/>
        </w:rPr>
        <w:t>fees</w:t>
      </w:r>
      <w:r>
        <w:rPr>
          <w:spacing w:val="-13"/>
          <w:w w:val="105"/>
        </w:rPr>
        <w:t xml:space="preserve"> </w:t>
      </w:r>
      <w:r>
        <w:rPr>
          <w:w w:val="105"/>
        </w:rPr>
        <w:t>and</w:t>
      </w:r>
      <w:r>
        <w:rPr>
          <w:spacing w:val="3"/>
          <w:w w:val="105"/>
        </w:rPr>
        <w:t xml:space="preserve"> </w:t>
      </w:r>
      <w:r>
        <w:rPr>
          <w:w w:val="105"/>
        </w:rPr>
        <w:t>expenses</w:t>
      </w:r>
      <w:r>
        <w:rPr>
          <w:spacing w:val="-9"/>
          <w:w w:val="105"/>
        </w:rPr>
        <w:t xml:space="preserve"> </w:t>
      </w:r>
      <w:r>
        <w:rPr>
          <w:w w:val="105"/>
        </w:rPr>
        <w:t>will</w:t>
      </w:r>
      <w:r>
        <w:rPr>
          <w:spacing w:val="-3"/>
          <w:w w:val="105"/>
        </w:rPr>
        <w:t xml:space="preserve"> </w:t>
      </w:r>
      <w:r>
        <w:rPr>
          <w:w w:val="105"/>
        </w:rPr>
        <w:t>be</w:t>
      </w:r>
      <w:r>
        <w:rPr>
          <w:spacing w:val="7"/>
          <w:w w:val="105"/>
        </w:rPr>
        <w:t xml:space="preserve"> </w:t>
      </w:r>
      <w:r>
        <w:rPr>
          <w:w w:val="105"/>
        </w:rPr>
        <w:t>charged</w:t>
      </w:r>
      <w:r>
        <w:rPr>
          <w:spacing w:val="-15"/>
          <w:w w:val="105"/>
        </w:rPr>
        <w:t xml:space="preserve"> </w:t>
      </w:r>
      <w:r>
        <w:rPr>
          <w:w w:val="105"/>
        </w:rPr>
        <w:t>as</w:t>
      </w:r>
      <w:r>
        <w:rPr>
          <w:spacing w:val="-13"/>
          <w:w w:val="105"/>
        </w:rPr>
        <w:t xml:space="preserve"> </w:t>
      </w:r>
      <w:r>
        <w:rPr>
          <w:spacing w:val="-2"/>
          <w:w w:val="105"/>
        </w:rPr>
        <w:t>follows:</w:t>
      </w:r>
    </w:p>
    <w:p w14:paraId="7D32A310" w14:textId="77777777" w:rsidR="00FE7E48" w:rsidRDefault="00FE7E48">
      <w:pPr>
        <w:pStyle w:val="BodyText"/>
        <w:spacing w:before="206"/>
      </w:pPr>
    </w:p>
    <w:p w14:paraId="1AA69E4B" w14:textId="77777777" w:rsidR="00FE7E48" w:rsidRDefault="00CB7212">
      <w:pPr>
        <w:pStyle w:val="ListParagraph"/>
        <w:numPr>
          <w:ilvl w:val="2"/>
          <w:numId w:val="29"/>
        </w:numPr>
        <w:tabs>
          <w:tab w:val="left" w:pos="1577"/>
          <w:tab w:val="left" w:pos="1583"/>
        </w:tabs>
        <w:spacing w:line="348" w:lineRule="auto"/>
        <w:ind w:left="1583" w:right="1366" w:hanging="852"/>
        <w:jc w:val="both"/>
        <w:rPr>
          <w:sz w:val="17"/>
        </w:rPr>
      </w:pPr>
      <w:r>
        <w:rPr>
          <w:sz w:val="17"/>
        </w:rPr>
        <w:t>fees and</w:t>
      </w:r>
      <w:r>
        <w:rPr>
          <w:spacing w:val="-2"/>
          <w:sz w:val="17"/>
        </w:rPr>
        <w:t xml:space="preserve"> </w:t>
      </w:r>
      <w:r>
        <w:rPr>
          <w:sz w:val="17"/>
        </w:rPr>
        <w:t>expenses which</w:t>
      </w:r>
      <w:r>
        <w:rPr>
          <w:spacing w:val="-2"/>
          <w:sz w:val="17"/>
        </w:rPr>
        <w:t xml:space="preserve"> </w:t>
      </w:r>
      <w:r>
        <w:rPr>
          <w:sz w:val="17"/>
        </w:rPr>
        <w:t>are directly attributable</w:t>
      </w:r>
      <w:r>
        <w:rPr>
          <w:spacing w:val="-1"/>
          <w:sz w:val="17"/>
        </w:rPr>
        <w:t xml:space="preserve"> </w:t>
      </w:r>
      <w:r>
        <w:rPr>
          <w:sz w:val="17"/>
        </w:rPr>
        <w:t>to</w:t>
      </w:r>
      <w:r>
        <w:rPr>
          <w:spacing w:val="-7"/>
          <w:sz w:val="17"/>
        </w:rPr>
        <w:t xml:space="preserve"> </w:t>
      </w:r>
      <w:r>
        <w:rPr>
          <w:sz w:val="17"/>
        </w:rPr>
        <w:t>a particular Unit</w:t>
      </w:r>
      <w:r>
        <w:rPr>
          <w:spacing w:val="-4"/>
          <w:sz w:val="17"/>
        </w:rPr>
        <w:t xml:space="preserve"> </w:t>
      </w:r>
      <w:r>
        <w:rPr>
          <w:sz w:val="17"/>
        </w:rPr>
        <w:t>Class</w:t>
      </w:r>
      <w:r>
        <w:rPr>
          <w:spacing w:val="-1"/>
          <w:sz w:val="17"/>
        </w:rPr>
        <w:t xml:space="preserve"> </w:t>
      </w:r>
      <w:r>
        <w:rPr>
          <w:sz w:val="17"/>
        </w:rPr>
        <w:t>of</w:t>
      </w:r>
      <w:r>
        <w:rPr>
          <w:spacing w:val="-1"/>
          <w:sz w:val="17"/>
        </w:rPr>
        <w:t xml:space="preserve"> </w:t>
      </w:r>
      <w:r>
        <w:rPr>
          <w:sz w:val="17"/>
        </w:rPr>
        <w:t>a</w:t>
      </w:r>
      <w:r>
        <w:rPr>
          <w:spacing w:val="-1"/>
          <w:sz w:val="17"/>
        </w:rPr>
        <w:t xml:space="preserve"> </w:t>
      </w:r>
      <w:r>
        <w:rPr>
          <w:sz w:val="17"/>
        </w:rPr>
        <w:t xml:space="preserve">Fund </w:t>
      </w:r>
      <w:r>
        <w:rPr>
          <w:w w:val="105"/>
          <w:sz w:val="17"/>
        </w:rPr>
        <w:t>will</w:t>
      </w:r>
      <w:r>
        <w:rPr>
          <w:spacing w:val="-2"/>
          <w:w w:val="105"/>
          <w:sz w:val="17"/>
        </w:rPr>
        <w:t xml:space="preserve"> </w:t>
      </w:r>
      <w:r>
        <w:rPr>
          <w:w w:val="105"/>
          <w:sz w:val="17"/>
        </w:rPr>
        <w:t>be</w:t>
      </w:r>
      <w:r>
        <w:rPr>
          <w:spacing w:val="-3"/>
          <w:w w:val="105"/>
          <w:sz w:val="17"/>
        </w:rPr>
        <w:t xml:space="preserve"> </w:t>
      </w:r>
      <w:r>
        <w:rPr>
          <w:w w:val="105"/>
          <w:sz w:val="17"/>
        </w:rPr>
        <w:t>charged</w:t>
      </w:r>
      <w:r>
        <w:rPr>
          <w:spacing w:val="-3"/>
          <w:w w:val="105"/>
          <w:sz w:val="17"/>
        </w:rPr>
        <w:t xml:space="preserve"> </w:t>
      </w:r>
      <w:r>
        <w:rPr>
          <w:w w:val="105"/>
          <w:sz w:val="17"/>
        </w:rPr>
        <w:t>to</w:t>
      </w:r>
      <w:r>
        <w:rPr>
          <w:spacing w:val="-5"/>
          <w:w w:val="105"/>
          <w:sz w:val="17"/>
        </w:rPr>
        <w:t xml:space="preserve"> </w:t>
      </w:r>
      <w:r>
        <w:rPr>
          <w:w w:val="105"/>
          <w:sz w:val="17"/>
        </w:rPr>
        <w:t>that</w:t>
      </w:r>
      <w:r>
        <w:rPr>
          <w:spacing w:val="-1"/>
          <w:w w:val="105"/>
          <w:sz w:val="17"/>
        </w:rPr>
        <w:t xml:space="preserve"> </w:t>
      </w:r>
      <w:r>
        <w:rPr>
          <w:w w:val="105"/>
          <w:sz w:val="17"/>
        </w:rPr>
        <w:t>Unit</w:t>
      </w:r>
      <w:r>
        <w:rPr>
          <w:spacing w:val="-1"/>
          <w:w w:val="105"/>
          <w:sz w:val="17"/>
        </w:rPr>
        <w:t xml:space="preserve"> </w:t>
      </w:r>
      <w:r>
        <w:rPr>
          <w:w w:val="105"/>
          <w:sz w:val="17"/>
        </w:rPr>
        <w:t>Class.</w:t>
      </w:r>
      <w:r>
        <w:rPr>
          <w:spacing w:val="-3"/>
          <w:w w:val="105"/>
          <w:sz w:val="17"/>
        </w:rPr>
        <w:t xml:space="preserve"> </w:t>
      </w:r>
      <w:r>
        <w:rPr>
          <w:w w:val="105"/>
          <w:sz w:val="17"/>
        </w:rPr>
        <w:t>If</w:t>
      </w:r>
      <w:r>
        <w:rPr>
          <w:spacing w:val="-3"/>
          <w:w w:val="105"/>
          <w:sz w:val="17"/>
        </w:rPr>
        <w:t xml:space="preserve"> </w:t>
      </w:r>
      <w:r>
        <w:rPr>
          <w:w w:val="105"/>
          <w:sz w:val="17"/>
        </w:rPr>
        <w:t>there</w:t>
      </w:r>
      <w:r>
        <w:rPr>
          <w:spacing w:val="-5"/>
          <w:w w:val="105"/>
          <w:sz w:val="17"/>
        </w:rPr>
        <w:t xml:space="preserve"> </w:t>
      </w:r>
      <w:r>
        <w:rPr>
          <w:w w:val="105"/>
          <w:sz w:val="17"/>
        </w:rPr>
        <w:t>is</w:t>
      </w:r>
      <w:r>
        <w:rPr>
          <w:spacing w:val="-2"/>
          <w:w w:val="105"/>
          <w:sz w:val="17"/>
        </w:rPr>
        <w:t xml:space="preserve"> </w:t>
      </w:r>
      <w:r>
        <w:rPr>
          <w:w w:val="105"/>
          <w:sz w:val="17"/>
        </w:rPr>
        <w:t>more</w:t>
      </w:r>
      <w:r>
        <w:rPr>
          <w:spacing w:val="-3"/>
          <w:w w:val="105"/>
          <w:sz w:val="17"/>
        </w:rPr>
        <w:t xml:space="preserve"> </w:t>
      </w:r>
      <w:r>
        <w:rPr>
          <w:w w:val="105"/>
          <w:sz w:val="17"/>
        </w:rPr>
        <w:t>than</w:t>
      </w:r>
      <w:r>
        <w:rPr>
          <w:spacing w:val="-2"/>
          <w:w w:val="105"/>
          <w:sz w:val="17"/>
        </w:rPr>
        <w:t xml:space="preserve"> </w:t>
      </w:r>
      <w:r>
        <w:rPr>
          <w:w w:val="105"/>
          <w:sz w:val="17"/>
        </w:rPr>
        <w:t>one</w:t>
      </w:r>
      <w:r>
        <w:rPr>
          <w:spacing w:val="-3"/>
          <w:w w:val="105"/>
          <w:sz w:val="17"/>
        </w:rPr>
        <w:t xml:space="preserve"> </w:t>
      </w:r>
      <w:r>
        <w:rPr>
          <w:w w:val="105"/>
          <w:sz w:val="17"/>
        </w:rPr>
        <w:t>Unit</w:t>
      </w:r>
      <w:r>
        <w:rPr>
          <w:spacing w:val="-1"/>
          <w:w w:val="105"/>
          <w:sz w:val="17"/>
        </w:rPr>
        <w:t xml:space="preserve"> </w:t>
      </w:r>
      <w:r>
        <w:rPr>
          <w:w w:val="105"/>
          <w:sz w:val="17"/>
        </w:rPr>
        <w:t>Class</w:t>
      </w:r>
      <w:r>
        <w:rPr>
          <w:spacing w:val="-4"/>
          <w:w w:val="105"/>
          <w:sz w:val="17"/>
        </w:rPr>
        <w:t xml:space="preserve"> </w:t>
      </w:r>
      <w:r>
        <w:rPr>
          <w:w w:val="105"/>
          <w:sz w:val="17"/>
        </w:rPr>
        <w:t>in</w:t>
      </w:r>
      <w:r>
        <w:rPr>
          <w:spacing w:val="-5"/>
          <w:w w:val="105"/>
          <w:sz w:val="17"/>
        </w:rPr>
        <w:t xml:space="preserve"> </w:t>
      </w:r>
      <w:r>
        <w:rPr>
          <w:w w:val="105"/>
          <w:sz w:val="17"/>
        </w:rPr>
        <w:t>issue</w:t>
      </w:r>
      <w:r>
        <w:rPr>
          <w:spacing w:val="-5"/>
          <w:w w:val="105"/>
          <w:sz w:val="17"/>
        </w:rPr>
        <w:t xml:space="preserve"> </w:t>
      </w:r>
      <w:r>
        <w:rPr>
          <w:w w:val="105"/>
          <w:sz w:val="17"/>
        </w:rPr>
        <w:t>in the Fund, they will normally be allocated pro rata to the value of the scheme property attributable to those Unit Classes;</w:t>
      </w:r>
    </w:p>
    <w:p w14:paraId="051351EE" w14:textId="77777777" w:rsidR="00FE7E48" w:rsidRDefault="00FE7E48">
      <w:pPr>
        <w:pStyle w:val="BodyText"/>
        <w:spacing w:before="36"/>
      </w:pPr>
    </w:p>
    <w:p w14:paraId="513AD128" w14:textId="77777777" w:rsidR="00FE7E48" w:rsidRDefault="00CB7212">
      <w:pPr>
        <w:pStyle w:val="ListParagraph"/>
        <w:numPr>
          <w:ilvl w:val="2"/>
          <w:numId w:val="29"/>
        </w:numPr>
        <w:tabs>
          <w:tab w:val="left" w:pos="1577"/>
          <w:tab w:val="left" w:pos="1583"/>
        </w:tabs>
        <w:spacing w:line="348" w:lineRule="auto"/>
        <w:ind w:left="1583" w:right="1362" w:hanging="852"/>
        <w:jc w:val="both"/>
        <w:rPr>
          <w:sz w:val="17"/>
        </w:rPr>
      </w:pPr>
      <w:r>
        <w:rPr>
          <w:w w:val="105"/>
          <w:sz w:val="17"/>
        </w:rPr>
        <w:t>fees and expenses which are attributable to a particular Fund will be charged to that Fund; and</w:t>
      </w:r>
    </w:p>
    <w:p w14:paraId="5876C020" w14:textId="77777777" w:rsidR="00FE7E48" w:rsidRDefault="00FE7E48">
      <w:pPr>
        <w:pStyle w:val="BodyText"/>
        <w:spacing w:before="34"/>
      </w:pPr>
    </w:p>
    <w:p w14:paraId="5EB5683C" w14:textId="77777777" w:rsidR="00FE7E48" w:rsidRDefault="00CB7212">
      <w:pPr>
        <w:pStyle w:val="ListParagraph"/>
        <w:numPr>
          <w:ilvl w:val="2"/>
          <w:numId w:val="29"/>
        </w:numPr>
        <w:tabs>
          <w:tab w:val="left" w:pos="1577"/>
          <w:tab w:val="left" w:pos="1583"/>
        </w:tabs>
        <w:spacing w:line="348" w:lineRule="auto"/>
        <w:ind w:left="1583" w:right="1377" w:hanging="852"/>
        <w:jc w:val="both"/>
        <w:rPr>
          <w:sz w:val="17"/>
        </w:rPr>
      </w:pPr>
      <w:r>
        <w:rPr>
          <w:w w:val="105"/>
          <w:sz w:val="17"/>
        </w:rPr>
        <w:t>fees and expenses which are attributable to the Trust generally will normally be charged to each of the Funds (and its Unit Classes) pro rata to the value of the scheme property attributable to those Funds (and its Unit Classes).</w:t>
      </w:r>
    </w:p>
    <w:p w14:paraId="706CB31D" w14:textId="77777777" w:rsidR="00FE7E48" w:rsidRDefault="00CB7212">
      <w:pPr>
        <w:pStyle w:val="BodyText"/>
        <w:spacing w:before="148" w:line="331" w:lineRule="auto"/>
        <w:ind w:left="23" w:right="1528"/>
        <w:jc w:val="both"/>
      </w:pPr>
      <w:r>
        <w:rPr>
          <w:w w:val="105"/>
        </w:rPr>
        <w:t>The Manager has discretion to allocate these fees and expenses in a different manner where it considers this to be fair to Unitholders.</w:t>
      </w:r>
    </w:p>
    <w:p w14:paraId="15206044" w14:textId="77777777" w:rsidR="00FE7E48" w:rsidRDefault="00FE7E48">
      <w:pPr>
        <w:pStyle w:val="BodyText"/>
        <w:spacing w:line="331" w:lineRule="auto"/>
        <w:jc w:val="both"/>
        <w:sectPr w:rsidR="00FE7E48">
          <w:pgSz w:w="11930" w:h="16860"/>
          <w:pgMar w:top="1440" w:right="283" w:bottom="1180" w:left="1417" w:header="0" w:footer="923" w:gutter="0"/>
          <w:cols w:space="720"/>
        </w:sectPr>
      </w:pPr>
    </w:p>
    <w:p w14:paraId="1619C694" w14:textId="77777777" w:rsidR="00FE7E48" w:rsidRDefault="00CB7212">
      <w:pPr>
        <w:pStyle w:val="Heading2"/>
        <w:numPr>
          <w:ilvl w:val="1"/>
          <w:numId w:val="29"/>
        </w:numPr>
        <w:tabs>
          <w:tab w:val="left" w:pos="875"/>
        </w:tabs>
        <w:spacing w:before="84"/>
        <w:ind w:hanging="852"/>
      </w:pPr>
      <w:bookmarkStart w:id="48" w:name="_bookmark48"/>
      <w:bookmarkEnd w:id="48"/>
      <w:r>
        <w:t>Payment</w:t>
      </w:r>
      <w:r>
        <w:rPr>
          <w:spacing w:val="-2"/>
        </w:rPr>
        <w:t xml:space="preserve"> </w:t>
      </w:r>
      <w:r>
        <w:t>of</w:t>
      </w:r>
      <w:r>
        <w:rPr>
          <w:spacing w:val="4"/>
        </w:rPr>
        <w:t xml:space="preserve"> </w:t>
      </w:r>
      <w:r>
        <w:t>fees</w:t>
      </w:r>
      <w:r>
        <w:rPr>
          <w:spacing w:val="4"/>
        </w:rPr>
        <w:t xml:space="preserve"> </w:t>
      </w:r>
      <w:r>
        <w:t>and</w:t>
      </w:r>
      <w:r>
        <w:rPr>
          <w:spacing w:val="5"/>
        </w:rPr>
        <w:t xml:space="preserve"> </w:t>
      </w:r>
      <w:r>
        <w:rPr>
          <w:spacing w:val="-2"/>
        </w:rPr>
        <w:t>expenses</w:t>
      </w:r>
    </w:p>
    <w:p w14:paraId="75E3E63E" w14:textId="77777777" w:rsidR="00FE7E48" w:rsidRDefault="00FE7E48">
      <w:pPr>
        <w:pStyle w:val="BodyText"/>
        <w:spacing w:before="33"/>
        <w:rPr>
          <w:b/>
        </w:rPr>
      </w:pPr>
    </w:p>
    <w:p w14:paraId="4304C77E" w14:textId="77777777" w:rsidR="00FE7E48" w:rsidRDefault="00CB7212">
      <w:pPr>
        <w:pStyle w:val="BodyText"/>
        <w:spacing w:line="333" w:lineRule="auto"/>
        <w:ind w:left="23" w:right="1515"/>
        <w:jc w:val="both"/>
      </w:pPr>
      <w:r>
        <w:rPr>
          <w:w w:val="105"/>
        </w:rPr>
        <w:t xml:space="preserve">With the exception of the TrinityBridge Diversified Income Fund and the TrinityBridge Managed Income Fund, all remuneration and expenses shall be made from the income property of each Fund in the first instance but, if there is insufficient income in any annual or income accounting period, such remuneration and expenses shall be charged to the capital account. If deductions are made from capital, this may result in the erosion of, or may constrain the growth of, that </w:t>
      </w:r>
      <w:r>
        <w:rPr>
          <w:spacing w:val="-2"/>
          <w:w w:val="105"/>
        </w:rPr>
        <w:t>capital.</w:t>
      </w:r>
    </w:p>
    <w:p w14:paraId="29660710" w14:textId="77777777" w:rsidR="00FE7E48" w:rsidRDefault="00CB7212">
      <w:pPr>
        <w:pStyle w:val="BodyText"/>
        <w:spacing w:before="189" w:line="326" w:lineRule="auto"/>
        <w:ind w:left="23" w:right="1518"/>
        <w:jc w:val="both"/>
      </w:pPr>
      <w:r>
        <w:rPr>
          <w:w w:val="105"/>
        </w:rPr>
        <w:t>In relation to the TrinityBridge Diversified Income Fund and the TrinityBridge Managed Income Fund,</w:t>
      </w:r>
      <w:r>
        <w:rPr>
          <w:spacing w:val="-10"/>
          <w:w w:val="105"/>
        </w:rPr>
        <w:t xml:space="preserve"> </w:t>
      </w:r>
      <w:r>
        <w:rPr>
          <w:w w:val="105"/>
        </w:rPr>
        <w:t>all</w:t>
      </w:r>
      <w:r>
        <w:rPr>
          <w:spacing w:val="-12"/>
          <w:w w:val="105"/>
        </w:rPr>
        <w:t xml:space="preserve"> </w:t>
      </w:r>
      <w:r>
        <w:rPr>
          <w:w w:val="105"/>
        </w:rPr>
        <w:t>remuneration</w:t>
      </w:r>
      <w:r>
        <w:rPr>
          <w:spacing w:val="-11"/>
          <w:w w:val="105"/>
        </w:rPr>
        <w:t xml:space="preserve"> </w:t>
      </w:r>
      <w:r>
        <w:rPr>
          <w:w w:val="105"/>
        </w:rPr>
        <w:t>and</w:t>
      </w:r>
      <w:r>
        <w:rPr>
          <w:spacing w:val="-11"/>
          <w:w w:val="105"/>
        </w:rPr>
        <w:t xml:space="preserve"> </w:t>
      </w:r>
      <w:r>
        <w:rPr>
          <w:w w:val="105"/>
        </w:rPr>
        <w:t>expenses</w:t>
      </w:r>
      <w:r>
        <w:rPr>
          <w:spacing w:val="-11"/>
          <w:w w:val="105"/>
        </w:rPr>
        <w:t xml:space="preserve"> </w:t>
      </w:r>
      <w:r>
        <w:rPr>
          <w:w w:val="105"/>
        </w:rPr>
        <w:t>shall</w:t>
      </w:r>
      <w:r>
        <w:rPr>
          <w:spacing w:val="-11"/>
          <w:w w:val="105"/>
        </w:rPr>
        <w:t xml:space="preserve"> </w:t>
      </w:r>
      <w:r>
        <w:rPr>
          <w:w w:val="105"/>
        </w:rPr>
        <w:t>be</w:t>
      </w:r>
      <w:r>
        <w:rPr>
          <w:spacing w:val="-11"/>
          <w:w w:val="105"/>
        </w:rPr>
        <w:t xml:space="preserve"> </w:t>
      </w:r>
      <w:r>
        <w:rPr>
          <w:w w:val="105"/>
        </w:rPr>
        <w:t>charged</w:t>
      </w:r>
      <w:r>
        <w:rPr>
          <w:spacing w:val="-10"/>
          <w:w w:val="105"/>
        </w:rPr>
        <w:t xml:space="preserve"> </w:t>
      </w:r>
      <w:r>
        <w:rPr>
          <w:w w:val="105"/>
        </w:rPr>
        <w:t>to</w:t>
      </w:r>
      <w:r>
        <w:rPr>
          <w:spacing w:val="-11"/>
          <w:w w:val="105"/>
        </w:rPr>
        <w:t xml:space="preserve"> </w:t>
      </w:r>
      <w:r>
        <w:rPr>
          <w:w w:val="105"/>
        </w:rPr>
        <w:t>the</w:t>
      </w:r>
      <w:r>
        <w:rPr>
          <w:spacing w:val="-13"/>
          <w:w w:val="105"/>
        </w:rPr>
        <w:t xml:space="preserve"> </w:t>
      </w:r>
      <w:r>
        <w:rPr>
          <w:w w:val="105"/>
        </w:rPr>
        <w:t>capital</w:t>
      </w:r>
      <w:r>
        <w:rPr>
          <w:spacing w:val="-11"/>
          <w:w w:val="105"/>
        </w:rPr>
        <w:t xml:space="preserve"> </w:t>
      </w:r>
      <w:r>
        <w:rPr>
          <w:w w:val="105"/>
        </w:rPr>
        <w:t>account</w:t>
      </w:r>
      <w:r>
        <w:rPr>
          <w:spacing w:val="-10"/>
          <w:w w:val="105"/>
        </w:rPr>
        <w:t xml:space="preserve"> </w:t>
      </w:r>
      <w:r>
        <w:rPr>
          <w:w w:val="105"/>
        </w:rPr>
        <w:t>of</w:t>
      </w:r>
      <w:r>
        <w:rPr>
          <w:spacing w:val="-10"/>
          <w:w w:val="105"/>
        </w:rPr>
        <w:t xml:space="preserve"> </w:t>
      </w:r>
      <w:r>
        <w:rPr>
          <w:w w:val="105"/>
        </w:rPr>
        <w:t>each</w:t>
      </w:r>
      <w:r>
        <w:rPr>
          <w:spacing w:val="-12"/>
          <w:w w:val="105"/>
        </w:rPr>
        <w:t xml:space="preserve"> </w:t>
      </w:r>
      <w:r>
        <w:rPr>
          <w:w w:val="105"/>
        </w:rPr>
        <w:t>Fund.</w:t>
      </w:r>
      <w:r>
        <w:rPr>
          <w:spacing w:val="-10"/>
          <w:w w:val="105"/>
        </w:rPr>
        <w:t xml:space="preserve"> </w:t>
      </w:r>
      <w:r>
        <w:rPr>
          <w:w w:val="105"/>
        </w:rPr>
        <w:t>Where deductions</w:t>
      </w:r>
      <w:r>
        <w:rPr>
          <w:spacing w:val="-13"/>
          <w:w w:val="105"/>
        </w:rPr>
        <w:t xml:space="preserve"> </w:t>
      </w:r>
      <w:r>
        <w:rPr>
          <w:w w:val="105"/>
        </w:rPr>
        <w:t>are made from capital,</w:t>
      </w:r>
      <w:r>
        <w:rPr>
          <w:spacing w:val="-13"/>
          <w:w w:val="105"/>
        </w:rPr>
        <w:t xml:space="preserve"> </w:t>
      </w:r>
      <w:r>
        <w:rPr>
          <w:w w:val="105"/>
        </w:rPr>
        <w:t>this</w:t>
      </w:r>
      <w:r>
        <w:rPr>
          <w:spacing w:val="-12"/>
          <w:w w:val="105"/>
        </w:rPr>
        <w:t xml:space="preserve"> </w:t>
      </w:r>
      <w:r>
        <w:rPr>
          <w:w w:val="105"/>
        </w:rPr>
        <w:t>may result</w:t>
      </w:r>
      <w:r>
        <w:rPr>
          <w:spacing w:val="-14"/>
          <w:w w:val="105"/>
        </w:rPr>
        <w:t xml:space="preserve"> </w:t>
      </w:r>
      <w:r>
        <w:rPr>
          <w:w w:val="105"/>
        </w:rPr>
        <w:t>in</w:t>
      </w:r>
      <w:r>
        <w:rPr>
          <w:spacing w:val="-13"/>
          <w:w w:val="105"/>
        </w:rPr>
        <w:t xml:space="preserve"> </w:t>
      </w:r>
      <w:r>
        <w:rPr>
          <w:w w:val="105"/>
        </w:rPr>
        <w:t>the erosion of,</w:t>
      </w:r>
      <w:r>
        <w:rPr>
          <w:spacing w:val="-11"/>
          <w:w w:val="105"/>
        </w:rPr>
        <w:t xml:space="preserve"> </w:t>
      </w:r>
      <w:r>
        <w:rPr>
          <w:w w:val="105"/>
        </w:rPr>
        <w:t>or</w:t>
      </w:r>
      <w:r>
        <w:rPr>
          <w:spacing w:val="-10"/>
          <w:w w:val="105"/>
        </w:rPr>
        <w:t xml:space="preserve"> </w:t>
      </w:r>
      <w:r>
        <w:rPr>
          <w:w w:val="105"/>
        </w:rPr>
        <w:t>may constrain</w:t>
      </w:r>
      <w:r>
        <w:rPr>
          <w:spacing w:val="-12"/>
          <w:w w:val="105"/>
        </w:rPr>
        <w:t xml:space="preserve"> </w:t>
      </w:r>
      <w:r>
        <w:rPr>
          <w:w w:val="105"/>
        </w:rPr>
        <w:t>the</w:t>
      </w:r>
      <w:r>
        <w:rPr>
          <w:spacing w:val="-13"/>
          <w:w w:val="105"/>
        </w:rPr>
        <w:t xml:space="preserve"> </w:t>
      </w:r>
      <w:r>
        <w:rPr>
          <w:w w:val="105"/>
        </w:rPr>
        <w:t>growth of, that capital.</w:t>
      </w:r>
    </w:p>
    <w:p w14:paraId="4A29C5EE" w14:textId="77777777" w:rsidR="00FE7E48" w:rsidRDefault="00FE7E48">
      <w:pPr>
        <w:pStyle w:val="BodyText"/>
        <w:spacing w:before="36"/>
      </w:pPr>
    </w:p>
    <w:p w14:paraId="3F9B227D" w14:textId="77777777" w:rsidR="00FE7E48" w:rsidRDefault="00CB7212">
      <w:pPr>
        <w:pStyle w:val="BodyText"/>
        <w:spacing w:line="331" w:lineRule="auto"/>
        <w:ind w:left="23" w:right="1522"/>
        <w:jc w:val="both"/>
      </w:pPr>
      <w:r>
        <w:rPr>
          <w:w w:val="105"/>
        </w:rPr>
        <w:t>If there</w:t>
      </w:r>
      <w:r>
        <w:rPr>
          <w:spacing w:val="40"/>
          <w:w w:val="105"/>
        </w:rPr>
        <w:t xml:space="preserve"> </w:t>
      </w:r>
      <w:r>
        <w:rPr>
          <w:w w:val="105"/>
        </w:rPr>
        <w:t>are any</w:t>
      </w:r>
      <w:r>
        <w:rPr>
          <w:spacing w:val="39"/>
          <w:w w:val="105"/>
        </w:rPr>
        <w:t xml:space="preserve"> </w:t>
      </w:r>
      <w:r>
        <w:rPr>
          <w:w w:val="105"/>
        </w:rPr>
        <w:t>changes to the</w:t>
      </w:r>
      <w:r>
        <w:rPr>
          <w:spacing w:val="40"/>
          <w:w w:val="105"/>
        </w:rPr>
        <w:t xml:space="preserve"> </w:t>
      </w:r>
      <w:r>
        <w:rPr>
          <w:w w:val="105"/>
        </w:rPr>
        <w:t>fees and expenses specified in this</w:t>
      </w:r>
      <w:r>
        <w:rPr>
          <w:spacing w:val="40"/>
          <w:w w:val="105"/>
        </w:rPr>
        <w:t xml:space="preserve"> </w:t>
      </w:r>
      <w:r>
        <w:rPr>
          <w:w w:val="105"/>
        </w:rPr>
        <w:t>section of the</w:t>
      </w:r>
      <w:r>
        <w:rPr>
          <w:spacing w:val="40"/>
          <w:w w:val="105"/>
        </w:rPr>
        <w:t xml:space="preserve"> </w:t>
      </w:r>
      <w:r>
        <w:rPr>
          <w:w w:val="105"/>
        </w:rPr>
        <w:t>Prospectus, they will be introduced in accordance with COLL.</w:t>
      </w:r>
    </w:p>
    <w:p w14:paraId="3D86E5E2" w14:textId="77777777" w:rsidR="00FE7E48" w:rsidRDefault="00FE7E48">
      <w:pPr>
        <w:pStyle w:val="BodyText"/>
        <w:spacing w:before="133"/>
      </w:pPr>
    </w:p>
    <w:p w14:paraId="7B2DEC16" w14:textId="77777777" w:rsidR="00FE7E48" w:rsidRDefault="00CB7212">
      <w:pPr>
        <w:pStyle w:val="Heading2"/>
        <w:numPr>
          <w:ilvl w:val="1"/>
          <w:numId w:val="29"/>
        </w:numPr>
        <w:tabs>
          <w:tab w:val="left" w:pos="875"/>
        </w:tabs>
        <w:ind w:hanging="852"/>
      </w:pPr>
      <w:bookmarkStart w:id="49" w:name="_bookmark49"/>
      <w:bookmarkEnd w:id="49"/>
      <w:r>
        <w:t>Fees</w:t>
      </w:r>
      <w:r>
        <w:rPr>
          <w:spacing w:val="4"/>
        </w:rPr>
        <w:t xml:space="preserve"> </w:t>
      </w:r>
      <w:r>
        <w:t>for</w:t>
      </w:r>
      <w:r>
        <w:rPr>
          <w:spacing w:val="3"/>
        </w:rPr>
        <w:t xml:space="preserve"> </w:t>
      </w:r>
      <w:r>
        <w:t>In-House</w:t>
      </w:r>
      <w:r>
        <w:rPr>
          <w:spacing w:val="7"/>
        </w:rPr>
        <w:t xml:space="preserve"> </w:t>
      </w:r>
      <w:r>
        <w:rPr>
          <w:spacing w:val="-4"/>
        </w:rPr>
        <w:t>Funds</w:t>
      </w:r>
    </w:p>
    <w:p w14:paraId="2BC6F1CB" w14:textId="77777777" w:rsidR="00FE7E48" w:rsidRDefault="00CB7212">
      <w:pPr>
        <w:pStyle w:val="BodyText"/>
        <w:spacing w:before="196" w:line="326" w:lineRule="auto"/>
        <w:ind w:left="23" w:right="1505"/>
        <w:jc w:val="both"/>
      </w:pPr>
      <w:r>
        <w:rPr>
          <w:w w:val="105"/>
        </w:rPr>
        <w:t>Where</w:t>
      </w:r>
      <w:r>
        <w:rPr>
          <w:spacing w:val="-3"/>
          <w:w w:val="105"/>
        </w:rPr>
        <w:t xml:space="preserve"> </w:t>
      </w:r>
      <w:r>
        <w:rPr>
          <w:w w:val="105"/>
        </w:rPr>
        <w:t>a</w:t>
      </w:r>
      <w:r>
        <w:rPr>
          <w:spacing w:val="-2"/>
          <w:w w:val="105"/>
        </w:rPr>
        <w:t xml:space="preserve"> </w:t>
      </w:r>
      <w:r>
        <w:rPr>
          <w:w w:val="105"/>
        </w:rPr>
        <w:t>Fund</w:t>
      </w:r>
      <w:r>
        <w:rPr>
          <w:spacing w:val="-5"/>
          <w:w w:val="105"/>
        </w:rPr>
        <w:t xml:space="preserve"> </w:t>
      </w:r>
      <w:r>
        <w:rPr>
          <w:w w:val="105"/>
        </w:rPr>
        <w:t>invests</w:t>
      </w:r>
      <w:r>
        <w:rPr>
          <w:spacing w:val="-4"/>
          <w:w w:val="105"/>
        </w:rPr>
        <w:t xml:space="preserve"> </w:t>
      </w:r>
      <w:r>
        <w:rPr>
          <w:w w:val="105"/>
        </w:rPr>
        <w:t>in</w:t>
      </w:r>
      <w:r>
        <w:rPr>
          <w:spacing w:val="-5"/>
          <w:w w:val="105"/>
        </w:rPr>
        <w:t xml:space="preserve"> </w:t>
      </w:r>
      <w:r>
        <w:rPr>
          <w:w w:val="105"/>
        </w:rPr>
        <w:t>a</w:t>
      </w:r>
      <w:r>
        <w:rPr>
          <w:spacing w:val="-2"/>
          <w:w w:val="105"/>
        </w:rPr>
        <w:t xml:space="preserve"> </w:t>
      </w:r>
      <w:r>
        <w:rPr>
          <w:w w:val="105"/>
        </w:rPr>
        <w:t>collective</w:t>
      </w:r>
      <w:r>
        <w:rPr>
          <w:spacing w:val="-5"/>
          <w:w w:val="105"/>
        </w:rPr>
        <w:t xml:space="preserve"> </w:t>
      </w:r>
      <w:r>
        <w:rPr>
          <w:w w:val="105"/>
        </w:rPr>
        <w:t>investment</w:t>
      </w:r>
      <w:r>
        <w:rPr>
          <w:spacing w:val="-3"/>
          <w:w w:val="105"/>
        </w:rPr>
        <w:t xml:space="preserve"> </w:t>
      </w:r>
      <w:r>
        <w:rPr>
          <w:w w:val="105"/>
        </w:rPr>
        <w:t>scheme</w:t>
      </w:r>
      <w:r>
        <w:rPr>
          <w:spacing w:val="-2"/>
          <w:w w:val="105"/>
        </w:rPr>
        <w:t xml:space="preserve"> </w:t>
      </w:r>
      <w:r>
        <w:rPr>
          <w:w w:val="105"/>
        </w:rPr>
        <w:t>which</w:t>
      </w:r>
      <w:r>
        <w:rPr>
          <w:spacing w:val="-7"/>
          <w:w w:val="105"/>
        </w:rPr>
        <w:t xml:space="preserve"> </w:t>
      </w:r>
      <w:r>
        <w:rPr>
          <w:w w:val="105"/>
        </w:rPr>
        <w:t>is</w:t>
      </w:r>
      <w:r>
        <w:rPr>
          <w:spacing w:val="-3"/>
          <w:w w:val="105"/>
        </w:rPr>
        <w:t xml:space="preserve"> </w:t>
      </w:r>
      <w:r>
        <w:rPr>
          <w:w w:val="105"/>
        </w:rPr>
        <w:t>managed</w:t>
      </w:r>
      <w:r>
        <w:rPr>
          <w:spacing w:val="-3"/>
          <w:w w:val="105"/>
        </w:rPr>
        <w:t xml:space="preserve"> </w:t>
      </w:r>
      <w:r>
        <w:rPr>
          <w:w w:val="105"/>
        </w:rPr>
        <w:t>by</w:t>
      </w:r>
      <w:r>
        <w:rPr>
          <w:spacing w:val="-1"/>
          <w:w w:val="105"/>
        </w:rPr>
        <w:t xml:space="preserve"> </w:t>
      </w:r>
      <w:r>
        <w:rPr>
          <w:w w:val="105"/>
        </w:rPr>
        <w:t>the</w:t>
      </w:r>
      <w:r>
        <w:rPr>
          <w:spacing w:val="-5"/>
          <w:w w:val="105"/>
        </w:rPr>
        <w:t xml:space="preserve"> </w:t>
      </w:r>
      <w:r>
        <w:rPr>
          <w:w w:val="105"/>
        </w:rPr>
        <w:t>Manager</w:t>
      </w:r>
      <w:r>
        <w:rPr>
          <w:spacing w:val="-4"/>
          <w:w w:val="105"/>
        </w:rPr>
        <w:t xml:space="preserve"> </w:t>
      </w:r>
      <w:r>
        <w:rPr>
          <w:w w:val="105"/>
        </w:rPr>
        <w:t>or</w:t>
      </w:r>
      <w:r>
        <w:rPr>
          <w:spacing w:val="-5"/>
          <w:w w:val="105"/>
        </w:rPr>
        <w:t xml:space="preserve"> </w:t>
      </w:r>
      <w:r>
        <w:rPr>
          <w:w w:val="105"/>
        </w:rPr>
        <w:t>an affiliate of the Manager (“In-House Fund”), the Manager shall procure that the manager of the underlying collective investment scheme will not charge (a) a preliminary fee in respect of a subscription by the Fund; or (b) a redemption fee in respect of a redemption by the Fund, in relation</w:t>
      </w:r>
      <w:r>
        <w:rPr>
          <w:spacing w:val="40"/>
          <w:w w:val="105"/>
        </w:rPr>
        <w:t xml:space="preserve"> </w:t>
      </w:r>
      <w:r>
        <w:rPr>
          <w:w w:val="105"/>
        </w:rPr>
        <w:t>to</w:t>
      </w:r>
      <w:r>
        <w:rPr>
          <w:spacing w:val="40"/>
          <w:w w:val="105"/>
        </w:rPr>
        <w:t xml:space="preserve"> </w:t>
      </w:r>
      <w:r>
        <w:rPr>
          <w:w w:val="105"/>
        </w:rPr>
        <w:t>an</w:t>
      </w:r>
      <w:r>
        <w:rPr>
          <w:spacing w:val="40"/>
          <w:w w:val="105"/>
        </w:rPr>
        <w:t xml:space="preserve"> </w:t>
      </w:r>
      <w:r>
        <w:rPr>
          <w:w w:val="105"/>
        </w:rPr>
        <w:t>investment</w:t>
      </w:r>
      <w:r>
        <w:rPr>
          <w:spacing w:val="40"/>
          <w:w w:val="105"/>
        </w:rPr>
        <w:t xml:space="preserve"> </w:t>
      </w:r>
      <w:r>
        <w:rPr>
          <w:w w:val="105"/>
        </w:rPr>
        <w:t>by</w:t>
      </w:r>
      <w:r>
        <w:rPr>
          <w:spacing w:val="40"/>
          <w:w w:val="105"/>
        </w:rPr>
        <w:t xml:space="preserve"> </w:t>
      </w:r>
      <w:r>
        <w:rPr>
          <w:w w:val="105"/>
        </w:rPr>
        <w:t>the</w:t>
      </w:r>
      <w:r>
        <w:rPr>
          <w:spacing w:val="40"/>
          <w:w w:val="105"/>
        </w:rPr>
        <w:t xml:space="preserve"> </w:t>
      </w:r>
      <w:r>
        <w:rPr>
          <w:w w:val="105"/>
        </w:rPr>
        <w:t>Fund</w:t>
      </w:r>
      <w:r>
        <w:rPr>
          <w:spacing w:val="40"/>
          <w:w w:val="105"/>
        </w:rPr>
        <w:t xml:space="preserve"> </w:t>
      </w:r>
      <w:r>
        <w:rPr>
          <w:w w:val="105"/>
        </w:rPr>
        <w:t>in</w:t>
      </w:r>
      <w:r>
        <w:rPr>
          <w:spacing w:val="40"/>
          <w:w w:val="105"/>
        </w:rPr>
        <w:t xml:space="preserve"> </w:t>
      </w:r>
      <w:r>
        <w:rPr>
          <w:w w:val="105"/>
        </w:rPr>
        <w:t>that</w:t>
      </w:r>
      <w:r>
        <w:rPr>
          <w:spacing w:val="40"/>
          <w:w w:val="105"/>
        </w:rPr>
        <w:t xml:space="preserve"> </w:t>
      </w:r>
      <w:r>
        <w:rPr>
          <w:w w:val="105"/>
        </w:rPr>
        <w:t>underlying</w:t>
      </w:r>
      <w:r>
        <w:rPr>
          <w:spacing w:val="40"/>
          <w:w w:val="105"/>
        </w:rPr>
        <w:t xml:space="preserve"> </w:t>
      </w:r>
      <w:r>
        <w:rPr>
          <w:w w:val="105"/>
        </w:rPr>
        <w:t>collective</w:t>
      </w:r>
      <w:r>
        <w:rPr>
          <w:spacing w:val="40"/>
          <w:w w:val="105"/>
        </w:rPr>
        <w:t xml:space="preserve"> </w:t>
      </w:r>
      <w:r>
        <w:rPr>
          <w:w w:val="105"/>
        </w:rPr>
        <w:t>investment</w:t>
      </w:r>
      <w:r>
        <w:rPr>
          <w:spacing w:val="40"/>
          <w:w w:val="105"/>
        </w:rPr>
        <w:t xml:space="preserve"> </w:t>
      </w:r>
      <w:r>
        <w:rPr>
          <w:w w:val="105"/>
        </w:rPr>
        <w:t>scheme. Further,</w:t>
      </w:r>
      <w:r>
        <w:rPr>
          <w:spacing w:val="40"/>
          <w:w w:val="105"/>
        </w:rPr>
        <w:t xml:space="preserve"> </w:t>
      </w:r>
      <w:r>
        <w:rPr>
          <w:w w:val="105"/>
        </w:rPr>
        <w:t>the</w:t>
      </w:r>
      <w:r>
        <w:rPr>
          <w:spacing w:val="40"/>
          <w:w w:val="105"/>
        </w:rPr>
        <w:t xml:space="preserve"> </w:t>
      </w:r>
      <w:r>
        <w:rPr>
          <w:w w:val="105"/>
        </w:rPr>
        <w:t>maximum</w:t>
      </w:r>
      <w:r>
        <w:rPr>
          <w:spacing w:val="40"/>
          <w:w w:val="105"/>
        </w:rPr>
        <w:t xml:space="preserve"> </w:t>
      </w:r>
      <w:r>
        <w:rPr>
          <w:w w:val="105"/>
        </w:rPr>
        <w:t>management</w:t>
      </w:r>
      <w:r>
        <w:rPr>
          <w:spacing w:val="40"/>
          <w:w w:val="105"/>
        </w:rPr>
        <w:t xml:space="preserve"> </w:t>
      </w:r>
      <w:r>
        <w:rPr>
          <w:w w:val="105"/>
        </w:rPr>
        <w:t>fees</w:t>
      </w:r>
      <w:r>
        <w:rPr>
          <w:spacing w:val="40"/>
          <w:w w:val="105"/>
        </w:rPr>
        <w:t xml:space="preserve"> </w:t>
      </w:r>
      <w:r>
        <w:rPr>
          <w:w w:val="105"/>
        </w:rPr>
        <w:t>(excluding</w:t>
      </w:r>
      <w:r>
        <w:rPr>
          <w:spacing w:val="40"/>
          <w:w w:val="105"/>
        </w:rPr>
        <w:t xml:space="preserve"> </w:t>
      </w:r>
      <w:r>
        <w:rPr>
          <w:w w:val="105"/>
        </w:rPr>
        <w:t>performance</w:t>
      </w:r>
      <w:r>
        <w:rPr>
          <w:spacing w:val="40"/>
          <w:w w:val="105"/>
        </w:rPr>
        <w:t xml:space="preserve"> </w:t>
      </w:r>
      <w:r>
        <w:rPr>
          <w:w w:val="105"/>
        </w:rPr>
        <w:t>fees)</w:t>
      </w:r>
      <w:r>
        <w:rPr>
          <w:spacing w:val="40"/>
          <w:w w:val="105"/>
        </w:rPr>
        <w:t xml:space="preserve"> </w:t>
      </w:r>
      <w:r>
        <w:rPr>
          <w:w w:val="105"/>
        </w:rPr>
        <w:t>levied</w:t>
      </w:r>
      <w:r>
        <w:rPr>
          <w:spacing w:val="40"/>
          <w:w w:val="105"/>
        </w:rPr>
        <w:t xml:space="preserve"> </w:t>
      </w:r>
      <w:r>
        <w:rPr>
          <w:w w:val="105"/>
        </w:rPr>
        <w:t>within</w:t>
      </w:r>
      <w:r>
        <w:rPr>
          <w:spacing w:val="40"/>
          <w:w w:val="105"/>
        </w:rPr>
        <w:t xml:space="preserve"> </w:t>
      </w:r>
      <w:r>
        <w:rPr>
          <w:w w:val="105"/>
        </w:rPr>
        <w:t>each Fund</w:t>
      </w:r>
      <w:r>
        <w:rPr>
          <w:spacing w:val="34"/>
          <w:w w:val="105"/>
        </w:rPr>
        <w:t xml:space="preserve"> </w:t>
      </w:r>
      <w:r>
        <w:rPr>
          <w:w w:val="105"/>
        </w:rPr>
        <w:t>in</w:t>
      </w:r>
      <w:r>
        <w:rPr>
          <w:spacing w:val="32"/>
          <w:w w:val="105"/>
        </w:rPr>
        <w:t xml:space="preserve"> </w:t>
      </w:r>
      <w:r>
        <w:rPr>
          <w:w w:val="105"/>
        </w:rPr>
        <w:t>relation</w:t>
      </w:r>
      <w:r>
        <w:rPr>
          <w:spacing w:val="35"/>
          <w:w w:val="105"/>
        </w:rPr>
        <w:t xml:space="preserve"> </w:t>
      </w:r>
      <w:r>
        <w:rPr>
          <w:w w:val="105"/>
        </w:rPr>
        <w:t>to</w:t>
      </w:r>
      <w:r>
        <w:rPr>
          <w:spacing w:val="32"/>
          <w:w w:val="105"/>
        </w:rPr>
        <w:t xml:space="preserve"> </w:t>
      </w:r>
      <w:r>
        <w:rPr>
          <w:w w:val="105"/>
        </w:rPr>
        <w:t>investment</w:t>
      </w:r>
      <w:r>
        <w:rPr>
          <w:spacing w:val="37"/>
          <w:w w:val="105"/>
        </w:rPr>
        <w:t xml:space="preserve"> </w:t>
      </w:r>
      <w:r>
        <w:rPr>
          <w:w w:val="105"/>
        </w:rPr>
        <w:t>in</w:t>
      </w:r>
      <w:r>
        <w:rPr>
          <w:spacing w:val="33"/>
          <w:w w:val="105"/>
        </w:rPr>
        <w:t xml:space="preserve"> </w:t>
      </w:r>
      <w:r>
        <w:rPr>
          <w:w w:val="105"/>
        </w:rPr>
        <w:t>collective</w:t>
      </w:r>
      <w:r>
        <w:rPr>
          <w:spacing w:val="34"/>
          <w:w w:val="105"/>
        </w:rPr>
        <w:t xml:space="preserve"> </w:t>
      </w:r>
      <w:r>
        <w:rPr>
          <w:w w:val="105"/>
        </w:rPr>
        <w:t>investment</w:t>
      </w:r>
      <w:r>
        <w:rPr>
          <w:spacing w:val="36"/>
          <w:w w:val="105"/>
        </w:rPr>
        <w:t xml:space="preserve"> </w:t>
      </w:r>
      <w:r>
        <w:rPr>
          <w:w w:val="105"/>
        </w:rPr>
        <w:t>schemes</w:t>
      </w:r>
      <w:r>
        <w:rPr>
          <w:spacing w:val="38"/>
          <w:w w:val="105"/>
        </w:rPr>
        <w:t xml:space="preserve"> </w:t>
      </w:r>
      <w:r>
        <w:rPr>
          <w:w w:val="105"/>
        </w:rPr>
        <w:t>(including</w:t>
      </w:r>
      <w:r>
        <w:rPr>
          <w:spacing w:val="38"/>
          <w:w w:val="105"/>
        </w:rPr>
        <w:t xml:space="preserve"> </w:t>
      </w:r>
      <w:r>
        <w:rPr>
          <w:spacing w:val="10"/>
          <w:w w:val="105"/>
        </w:rPr>
        <w:t>In-</w:t>
      </w:r>
      <w:r>
        <w:rPr>
          <w:w w:val="105"/>
        </w:rPr>
        <w:t>House</w:t>
      </w:r>
      <w:r>
        <w:rPr>
          <w:spacing w:val="34"/>
          <w:w w:val="105"/>
        </w:rPr>
        <w:t xml:space="preserve"> </w:t>
      </w:r>
      <w:r>
        <w:rPr>
          <w:w w:val="105"/>
        </w:rPr>
        <w:t>Funds) by that Fund shall not exceed an amount equivalent to 5.0% per annum of its Net Asset Value. The actual amount of such fees charged to a Fund in respect of its investments in collective investment</w:t>
      </w:r>
      <w:r>
        <w:rPr>
          <w:spacing w:val="-9"/>
          <w:w w:val="105"/>
        </w:rPr>
        <w:t xml:space="preserve"> </w:t>
      </w:r>
      <w:r>
        <w:rPr>
          <w:w w:val="105"/>
        </w:rPr>
        <w:t>schemes</w:t>
      </w:r>
      <w:r>
        <w:rPr>
          <w:spacing w:val="-6"/>
          <w:w w:val="105"/>
        </w:rPr>
        <w:t xml:space="preserve"> </w:t>
      </w:r>
      <w:r>
        <w:rPr>
          <w:w w:val="105"/>
        </w:rPr>
        <w:t>(including</w:t>
      </w:r>
      <w:r>
        <w:rPr>
          <w:spacing w:val="-11"/>
          <w:w w:val="105"/>
        </w:rPr>
        <w:t xml:space="preserve"> </w:t>
      </w:r>
      <w:r>
        <w:rPr>
          <w:w w:val="105"/>
        </w:rPr>
        <w:t>In-House</w:t>
      </w:r>
      <w:r>
        <w:rPr>
          <w:spacing w:val="-7"/>
          <w:w w:val="105"/>
        </w:rPr>
        <w:t xml:space="preserve"> </w:t>
      </w:r>
      <w:r>
        <w:rPr>
          <w:w w:val="105"/>
        </w:rPr>
        <w:t>Funds)</w:t>
      </w:r>
      <w:r>
        <w:rPr>
          <w:spacing w:val="-9"/>
          <w:w w:val="105"/>
        </w:rPr>
        <w:t xml:space="preserve"> </w:t>
      </w:r>
      <w:r>
        <w:rPr>
          <w:w w:val="105"/>
        </w:rPr>
        <w:t>may</w:t>
      </w:r>
      <w:r>
        <w:rPr>
          <w:spacing w:val="-10"/>
          <w:w w:val="105"/>
        </w:rPr>
        <w:t xml:space="preserve"> </w:t>
      </w:r>
      <w:r>
        <w:rPr>
          <w:w w:val="105"/>
        </w:rPr>
        <w:t>vary</w:t>
      </w:r>
      <w:r>
        <w:rPr>
          <w:spacing w:val="-9"/>
          <w:w w:val="105"/>
        </w:rPr>
        <w:t xml:space="preserve"> </w:t>
      </w:r>
      <w:r>
        <w:rPr>
          <w:w w:val="105"/>
        </w:rPr>
        <w:t>based</w:t>
      </w:r>
      <w:r>
        <w:rPr>
          <w:spacing w:val="-9"/>
          <w:w w:val="105"/>
        </w:rPr>
        <w:t xml:space="preserve"> </w:t>
      </w:r>
      <w:r>
        <w:rPr>
          <w:w w:val="105"/>
        </w:rPr>
        <w:t>on</w:t>
      </w:r>
      <w:r>
        <w:rPr>
          <w:spacing w:val="-5"/>
          <w:w w:val="105"/>
        </w:rPr>
        <w:t xml:space="preserve"> </w:t>
      </w:r>
      <w:r>
        <w:rPr>
          <w:w w:val="105"/>
        </w:rPr>
        <w:t>the</w:t>
      </w:r>
      <w:r>
        <w:rPr>
          <w:spacing w:val="-9"/>
          <w:w w:val="105"/>
        </w:rPr>
        <w:t xml:space="preserve"> </w:t>
      </w:r>
      <w:r>
        <w:rPr>
          <w:w w:val="105"/>
        </w:rPr>
        <w:t>asset</w:t>
      </w:r>
      <w:r>
        <w:rPr>
          <w:spacing w:val="-9"/>
          <w:w w:val="105"/>
        </w:rPr>
        <w:t xml:space="preserve"> </w:t>
      </w:r>
      <w:r>
        <w:rPr>
          <w:w w:val="105"/>
        </w:rPr>
        <w:t>allocation</w:t>
      </w:r>
      <w:r>
        <w:rPr>
          <w:spacing w:val="-9"/>
          <w:w w:val="105"/>
        </w:rPr>
        <w:t xml:space="preserve"> </w:t>
      </w:r>
      <w:r>
        <w:rPr>
          <w:w w:val="105"/>
        </w:rPr>
        <w:t>between such collective investment schemes and the actual management fees levied by those collective investment schemes.</w:t>
      </w:r>
    </w:p>
    <w:p w14:paraId="0A36BE82" w14:textId="77777777" w:rsidR="00FE7E48" w:rsidRDefault="00FE7E48">
      <w:pPr>
        <w:pStyle w:val="BodyText"/>
        <w:spacing w:before="121"/>
      </w:pPr>
    </w:p>
    <w:p w14:paraId="713738D2" w14:textId="77777777" w:rsidR="00FE7E48" w:rsidRDefault="00CB7212">
      <w:pPr>
        <w:pStyle w:val="Heading2"/>
        <w:numPr>
          <w:ilvl w:val="1"/>
          <w:numId w:val="29"/>
        </w:numPr>
        <w:tabs>
          <w:tab w:val="left" w:pos="875"/>
        </w:tabs>
        <w:ind w:hanging="852"/>
      </w:pPr>
      <w:bookmarkStart w:id="50" w:name="_bookmark50"/>
      <w:bookmarkEnd w:id="50"/>
      <w:r>
        <w:t>The</w:t>
      </w:r>
      <w:r>
        <w:rPr>
          <w:spacing w:val="3"/>
        </w:rPr>
        <w:t xml:space="preserve"> </w:t>
      </w:r>
      <w:r>
        <w:t>Ongoing</w:t>
      </w:r>
      <w:r>
        <w:rPr>
          <w:spacing w:val="7"/>
        </w:rPr>
        <w:t xml:space="preserve"> </w:t>
      </w:r>
      <w:r>
        <w:t>Charges</w:t>
      </w:r>
      <w:r>
        <w:rPr>
          <w:spacing w:val="4"/>
        </w:rPr>
        <w:t xml:space="preserve"> </w:t>
      </w:r>
      <w:r>
        <w:t>Figure</w:t>
      </w:r>
      <w:r>
        <w:rPr>
          <w:spacing w:val="6"/>
        </w:rPr>
        <w:t xml:space="preserve"> </w:t>
      </w:r>
      <w:r>
        <w:rPr>
          <w:spacing w:val="-2"/>
        </w:rPr>
        <w:t>(“OCF”)</w:t>
      </w:r>
    </w:p>
    <w:p w14:paraId="6E8BC7F2" w14:textId="77777777" w:rsidR="00FE7E48" w:rsidRDefault="00CB7212">
      <w:pPr>
        <w:pStyle w:val="BodyText"/>
        <w:spacing w:before="196" w:line="326" w:lineRule="auto"/>
        <w:ind w:left="23" w:right="1505"/>
        <w:jc w:val="both"/>
      </w:pPr>
      <w:r>
        <w:rPr>
          <w:w w:val="105"/>
        </w:rPr>
        <w:t>The OCF is the European standard method of disclosing the charges of a Unit Class of a Fund based on last year’s expenses and it may vary from year to year. It provides investors with a clearer picture of the total annual costs in running a collective investment scheme. It includes charges such as the Fund’s</w:t>
      </w:r>
      <w:r>
        <w:rPr>
          <w:spacing w:val="40"/>
          <w:w w:val="105"/>
        </w:rPr>
        <w:t xml:space="preserve"> </w:t>
      </w:r>
      <w:r>
        <w:rPr>
          <w:w w:val="105"/>
        </w:rPr>
        <w:t>annual management charge, custody fees and administration</w:t>
      </w:r>
      <w:r>
        <w:rPr>
          <w:spacing w:val="40"/>
          <w:w w:val="105"/>
        </w:rPr>
        <w:t xml:space="preserve"> </w:t>
      </w:r>
      <w:r>
        <w:rPr>
          <w:w w:val="105"/>
        </w:rPr>
        <w:t>costs but</w:t>
      </w:r>
      <w:r>
        <w:rPr>
          <w:spacing w:val="-9"/>
          <w:w w:val="105"/>
        </w:rPr>
        <w:t xml:space="preserve"> </w:t>
      </w:r>
      <w:r>
        <w:rPr>
          <w:w w:val="105"/>
        </w:rPr>
        <w:t>ordinarily</w:t>
      </w:r>
      <w:r>
        <w:rPr>
          <w:spacing w:val="-9"/>
          <w:w w:val="105"/>
        </w:rPr>
        <w:t xml:space="preserve"> </w:t>
      </w:r>
      <w:r>
        <w:rPr>
          <w:w w:val="105"/>
        </w:rPr>
        <w:t>excludes</w:t>
      </w:r>
      <w:r>
        <w:rPr>
          <w:spacing w:val="-6"/>
          <w:w w:val="105"/>
        </w:rPr>
        <w:t xml:space="preserve"> </w:t>
      </w:r>
      <w:r>
        <w:rPr>
          <w:w w:val="105"/>
        </w:rPr>
        <w:t>the</w:t>
      </w:r>
      <w:r>
        <w:rPr>
          <w:spacing w:val="-7"/>
          <w:w w:val="105"/>
        </w:rPr>
        <w:t xml:space="preserve"> </w:t>
      </w:r>
      <w:r>
        <w:rPr>
          <w:w w:val="105"/>
        </w:rPr>
        <w:t>costs</w:t>
      </w:r>
      <w:r>
        <w:rPr>
          <w:spacing w:val="-9"/>
          <w:w w:val="105"/>
        </w:rPr>
        <w:t xml:space="preserve"> </w:t>
      </w:r>
      <w:r>
        <w:rPr>
          <w:w w:val="105"/>
        </w:rPr>
        <w:t>of</w:t>
      </w:r>
      <w:r>
        <w:rPr>
          <w:spacing w:val="-9"/>
          <w:w w:val="105"/>
        </w:rPr>
        <w:t xml:space="preserve"> </w:t>
      </w:r>
      <w:r>
        <w:rPr>
          <w:w w:val="105"/>
        </w:rPr>
        <w:t>buying</w:t>
      </w:r>
      <w:r>
        <w:rPr>
          <w:spacing w:val="-10"/>
          <w:w w:val="105"/>
        </w:rPr>
        <w:t xml:space="preserve"> </w:t>
      </w:r>
      <w:r>
        <w:rPr>
          <w:w w:val="105"/>
        </w:rPr>
        <w:t>or</w:t>
      </w:r>
      <w:r>
        <w:rPr>
          <w:spacing w:val="-10"/>
          <w:w w:val="105"/>
        </w:rPr>
        <w:t xml:space="preserve"> </w:t>
      </w:r>
      <w:r>
        <w:rPr>
          <w:w w:val="105"/>
        </w:rPr>
        <w:t>selling</w:t>
      </w:r>
      <w:r>
        <w:rPr>
          <w:spacing w:val="-9"/>
          <w:w w:val="105"/>
        </w:rPr>
        <w:t xml:space="preserve"> </w:t>
      </w:r>
      <w:r>
        <w:rPr>
          <w:w w:val="105"/>
        </w:rPr>
        <w:t>assets</w:t>
      </w:r>
      <w:r>
        <w:rPr>
          <w:spacing w:val="-14"/>
          <w:w w:val="105"/>
        </w:rPr>
        <w:t xml:space="preserve"> </w:t>
      </w:r>
      <w:r>
        <w:rPr>
          <w:w w:val="105"/>
        </w:rPr>
        <w:t>for</w:t>
      </w:r>
      <w:r>
        <w:rPr>
          <w:spacing w:val="-12"/>
          <w:w w:val="105"/>
        </w:rPr>
        <w:t xml:space="preserve"> </w:t>
      </w:r>
      <w:r>
        <w:rPr>
          <w:w w:val="105"/>
        </w:rPr>
        <w:t>the</w:t>
      </w:r>
      <w:r>
        <w:rPr>
          <w:spacing w:val="-10"/>
          <w:w w:val="105"/>
        </w:rPr>
        <w:t xml:space="preserve"> </w:t>
      </w:r>
      <w:r>
        <w:rPr>
          <w:w w:val="105"/>
        </w:rPr>
        <w:t>Trust</w:t>
      </w:r>
      <w:r>
        <w:rPr>
          <w:spacing w:val="-9"/>
          <w:w w:val="105"/>
        </w:rPr>
        <w:t xml:space="preserve"> </w:t>
      </w:r>
      <w:r>
        <w:rPr>
          <w:w w:val="105"/>
        </w:rPr>
        <w:t>(but</w:t>
      </w:r>
      <w:r>
        <w:rPr>
          <w:spacing w:val="-11"/>
          <w:w w:val="105"/>
        </w:rPr>
        <w:t xml:space="preserve"> </w:t>
      </w:r>
      <w:r>
        <w:rPr>
          <w:w w:val="105"/>
        </w:rPr>
        <w:t>includes</w:t>
      </w:r>
      <w:r>
        <w:rPr>
          <w:spacing w:val="-8"/>
          <w:w w:val="105"/>
        </w:rPr>
        <w:t xml:space="preserve"> </w:t>
      </w:r>
      <w:r>
        <w:rPr>
          <w:w w:val="105"/>
        </w:rPr>
        <w:t>transaction charges incurred by investing in any other collective investment schemes). Where there is not enough</w:t>
      </w:r>
      <w:r>
        <w:rPr>
          <w:spacing w:val="-10"/>
          <w:w w:val="105"/>
        </w:rPr>
        <w:t xml:space="preserve"> </w:t>
      </w:r>
      <w:r>
        <w:rPr>
          <w:w w:val="105"/>
        </w:rPr>
        <w:t>historic</w:t>
      </w:r>
      <w:r>
        <w:rPr>
          <w:spacing w:val="-13"/>
          <w:w w:val="105"/>
        </w:rPr>
        <w:t xml:space="preserve"> </w:t>
      </w:r>
      <w:r>
        <w:rPr>
          <w:w w:val="105"/>
        </w:rPr>
        <w:t>data</w:t>
      </w:r>
      <w:r>
        <w:rPr>
          <w:spacing w:val="-14"/>
          <w:w w:val="105"/>
        </w:rPr>
        <w:t xml:space="preserve"> </w:t>
      </w:r>
      <w:r>
        <w:rPr>
          <w:w w:val="105"/>
        </w:rPr>
        <w:t>available,</w:t>
      </w:r>
      <w:r>
        <w:rPr>
          <w:spacing w:val="-8"/>
          <w:w w:val="105"/>
        </w:rPr>
        <w:t xml:space="preserve"> </w:t>
      </w:r>
      <w:r>
        <w:rPr>
          <w:w w:val="105"/>
        </w:rPr>
        <w:t>or</w:t>
      </w:r>
      <w:r>
        <w:rPr>
          <w:spacing w:val="-15"/>
          <w:w w:val="105"/>
        </w:rPr>
        <w:t xml:space="preserve"> </w:t>
      </w:r>
      <w:r>
        <w:rPr>
          <w:w w:val="105"/>
        </w:rPr>
        <w:t>when</w:t>
      </w:r>
      <w:r>
        <w:rPr>
          <w:spacing w:val="-13"/>
          <w:w w:val="105"/>
        </w:rPr>
        <w:t xml:space="preserve"> </w:t>
      </w:r>
      <w:r>
        <w:rPr>
          <w:w w:val="105"/>
        </w:rPr>
        <w:t>historic</w:t>
      </w:r>
      <w:r>
        <w:rPr>
          <w:spacing w:val="-14"/>
          <w:w w:val="105"/>
        </w:rPr>
        <w:t xml:space="preserve"> </w:t>
      </w:r>
      <w:r>
        <w:rPr>
          <w:w w:val="105"/>
        </w:rPr>
        <w:t>data</w:t>
      </w:r>
      <w:r>
        <w:rPr>
          <w:spacing w:val="-9"/>
          <w:w w:val="105"/>
        </w:rPr>
        <w:t xml:space="preserve"> </w:t>
      </w:r>
      <w:r>
        <w:rPr>
          <w:w w:val="105"/>
        </w:rPr>
        <w:t>will</w:t>
      </w:r>
      <w:r>
        <w:rPr>
          <w:spacing w:val="22"/>
          <w:w w:val="105"/>
        </w:rPr>
        <w:t xml:space="preserve"> </w:t>
      </w:r>
      <w:r>
        <w:rPr>
          <w:w w:val="105"/>
        </w:rPr>
        <w:t>not</w:t>
      </w:r>
      <w:r>
        <w:rPr>
          <w:spacing w:val="-12"/>
          <w:w w:val="105"/>
        </w:rPr>
        <w:t xml:space="preserve"> </w:t>
      </w:r>
      <w:r>
        <w:rPr>
          <w:w w:val="105"/>
        </w:rPr>
        <w:t>provide</w:t>
      </w:r>
      <w:r>
        <w:rPr>
          <w:spacing w:val="-13"/>
          <w:w w:val="105"/>
        </w:rPr>
        <w:t xml:space="preserve"> </w:t>
      </w:r>
      <w:r>
        <w:rPr>
          <w:w w:val="105"/>
        </w:rPr>
        <w:t>a</w:t>
      </w:r>
      <w:r>
        <w:rPr>
          <w:spacing w:val="-13"/>
          <w:w w:val="105"/>
        </w:rPr>
        <w:t xml:space="preserve"> </w:t>
      </w:r>
      <w:r>
        <w:rPr>
          <w:w w:val="105"/>
        </w:rPr>
        <w:t>reliable</w:t>
      </w:r>
      <w:r>
        <w:rPr>
          <w:spacing w:val="-15"/>
          <w:w w:val="105"/>
        </w:rPr>
        <w:t xml:space="preserve"> </w:t>
      </w:r>
      <w:r>
        <w:rPr>
          <w:w w:val="105"/>
        </w:rPr>
        <w:t>indication</w:t>
      </w:r>
      <w:r>
        <w:rPr>
          <w:spacing w:val="-14"/>
          <w:w w:val="105"/>
        </w:rPr>
        <w:t xml:space="preserve"> </w:t>
      </w:r>
      <w:r>
        <w:rPr>
          <w:w w:val="105"/>
        </w:rPr>
        <w:t>of</w:t>
      </w:r>
      <w:r>
        <w:rPr>
          <w:spacing w:val="-16"/>
          <w:w w:val="105"/>
        </w:rPr>
        <w:t xml:space="preserve"> </w:t>
      </w:r>
      <w:r>
        <w:rPr>
          <w:w w:val="105"/>
        </w:rPr>
        <w:t>future costs,</w:t>
      </w:r>
      <w:r>
        <w:rPr>
          <w:spacing w:val="-4"/>
          <w:w w:val="105"/>
        </w:rPr>
        <w:t xml:space="preserve"> </w:t>
      </w:r>
      <w:r>
        <w:rPr>
          <w:w w:val="105"/>
        </w:rPr>
        <w:t>an</w:t>
      </w:r>
      <w:r>
        <w:rPr>
          <w:spacing w:val="-5"/>
          <w:w w:val="105"/>
        </w:rPr>
        <w:t xml:space="preserve"> </w:t>
      </w:r>
      <w:r>
        <w:rPr>
          <w:w w:val="105"/>
        </w:rPr>
        <w:t>estimated</w:t>
      </w:r>
      <w:r>
        <w:rPr>
          <w:spacing w:val="-5"/>
          <w:w w:val="105"/>
        </w:rPr>
        <w:t xml:space="preserve"> </w:t>
      </w:r>
      <w:r>
        <w:rPr>
          <w:w w:val="105"/>
        </w:rPr>
        <w:t>OCF</w:t>
      </w:r>
      <w:r>
        <w:rPr>
          <w:spacing w:val="-9"/>
          <w:w w:val="105"/>
        </w:rPr>
        <w:t xml:space="preserve"> </w:t>
      </w:r>
      <w:r>
        <w:rPr>
          <w:w w:val="105"/>
        </w:rPr>
        <w:t>will</w:t>
      </w:r>
      <w:r>
        <w:rPr>
          <w:spacing w:val="28"/>
          <w:w w:val="105"/>
        </w:rPr>
        <w:t xml:space="preserve"> </w:t>
      </w:r>
      <w:r>
        <w:rPr>
          <w:w w:val="105"/>
        </w:rPr>
        <w:t>be</w:t>
      </w:r>
      <w:r>
        <w:rPr>
          <w:spacing w:val="-6"/>
          <w:w w:val="105"/>
        </w:rPr>
        <w:t xml:space="preserve"> </w:t>
      </w:r>
      <w:r>
        <w:rPr>
          <w:w w:val="105"/>
        </w:rPr>
        <w:t>calculated based</w:t>
      </w:r>
      <w:r>
        <w:rPr>
          <w:spacing w:val="-4"/>
          <w:w w:val="105"/>
        </w:rPr>
        <w:t xml:space="preserve"> </w:t>
      </w:r>
      <w:r>
        <w:rPr>
          <w:w w:val="105"/>
        </w:rPr>
        <w:t>on</w:t>
      </w:r>
      <w:r>
        <w:rPr>
          <w:spacing w:val="-7"/>
          <w:w w:val="105"/>
        </w:rPr>
        <w:t xml:space="preserve"> </w:t>
      </w:r>
      <w:r>
        <w:rPr>
          <w:w w:val="105"/>
        </w:rPr>
        <w:t>the</w:t>
      </w:r>
      <w:r>
        <w:rPr>
          <w:spacing w:val="-6"/>
          <w:w w:val="105"/>
        </w:rPr>
        <w:t xml:space="preserve"> </w:t>
      </w:r>
      <w:r>
        <w:rPr>
          <w:w w:val="105"/>
        </w:rPr>
        <w:t>most</w:t>
      </w:r>
      <w:r>
        <w:rPr>
          <w:spacing w:val="-4"/>
          <w:w w:val="105"/>
        </w:rPr>
        <w:t xml:space="preserve"> </w:t>
      </w:r>
      <w:r>
        <w:rPr>
          <w:w w:val="105"/>
        </w:rPr>
        <w:t>reliable</w:t>
      </w:r>
      <w:r>
        <w:rPr>
          <w:spacing w:val="-8"/>
          <w:w w:val="105"/>
        </w:rPr>
        <w:t xml:space="preserve"> </w:t>
      </w:r>
      <w:r>
        <w:rPr>
          <w:w w:val="105"/>
        </w:rPr>
        <w:t>information</w:t>
      </w:r>
      <w:r>
        <w:rPr>
          <w:spacing w:val="-6"/>
          <w:w w:val="105"/>
        </w:rPr>
        <w:t xml:space="preserve"> </w:t>
      </w:r>
      <w:r>
        <w:rPr>
          <w:w w:val="105"/>
        </w:rPr>
        <w:t>available</w:t>
      </w:r>
      <w:r>
        <w:rPr>
          <w:spacing w:val="-4"/>
          <w:w w:val="105"/>
        </w:rPr>
        <w:t xml:space="preserve"> </w:t>
      </w:r>
      <w:r>
        <w:rPr>
          <w:w w:val="105"/>
        </w:rPr>
        <w:t xml:space="preserve">(OCF </w:t>
      </w:r>
      <w:r>
        <w:rPr>
          <w:spacing w:val="-2"/>
          <w:w w:val="105"/>
        </w:rPr>
        <w:t>Estimated).</w:t>
      </w:r>
    </w:p>
    <w:p w14:paraId="03829244" w14:textId="77777777" w:rsidR="00FE7E48" w:rsidRDefault="00FE7E48">
      <w:pPr>
        <w:pStyle w:val="BodyText"/>
        <w:spacing w:line="326" w:lineRule="auto"/>
        <w:jc w:val="both"/>
        <w:sectPr w:rsidR="00FE7E48">
          <w:pgSz w:w="11930" w:h="16860"/>
          <w:pgMar w:top="1440" w:right="283" w:bottom="1180" w:left="1417" w:header="0" w:footer="923" w:gutter="0"/>
          <w:cols w:space="720"/>
        </w:sectPr>
      </w:pPr>
    </w:p>
    <w:p w14:paraId="4331FE37" w14:textId="77777777" w:rsidR="00FE7E48" w:rsidRDefault="00CB7212">
      <w:pPr>
        <w:pStyle w:val="Heading1"/>
        <w:numPr>
          <w:ilvl w:val="0"/>
          <w:numId w:val="29"/>
        </w:numPr>
        <w:tabs>
          <w:tab w:val="left" w:pos="875"/>
        </w:tabs>
        <w:spacing w:before="84"/>
      </w:pPr>
      <w:bookmarkStart w:id="51" w:name="_bookmark51"/>
      <w:bookmarkEnd w:id="51"/>
      <w:r>
        <w:t>UNITHOLDER</w:t>
      </w:r>
      <w:r>
        <w:rPr>
          <w:spacing w:val="-13"/>
        </w:rPr>
        <w:t xml:space="preserve"> </w:t>
      </w:r>
      <w:r>
        <w:t>MEETINGS</w:t>
      </w:r>
      <w:r>
        <w:rPr>
          <w:spacing w:val="-13"/>
        </w:rPr>
        <w:t xml:space="preserve"> </w:t>
      </w:r>
      <w:r>
        <w:t>AND</w:t>
      </w:r>
      <w:r>
        <w:rPr>
          <w:spacing w:val="-11"/>
        </w:rPr>
        <w:t xml:space="preserve"> </w:t>
      </w:r>
      <w:r>
        <w:t>INFORMATION</w:t>
      </w:r>
      <w:r>
        <w:rPr>
          <w:spacing w:val="-10"/>
        </w:rPr>
        <w:t xml:space="preserve"> </w:t>
      </w:r>
      <w:r>
        <w:t>FOR</w:t>
      </w:r>
      <w:r>
        <w:rPr>
          <w:spacing w:val="-9"/>
        </w:rPr>
        <w:t xml:space="preserve"> </w:t>
      </w:r>
      <w:r>
        <w:rPr>
          <w:spacing w:val="-2"/>
        </w:rPr>
        <w:t>UNITHOLDERS</w:t>
      </w:r>
    </w:p>
    <w:p w14:paraId="6FF250B4" w14:textId="77777777" w:rsidR="00FE7E48" w:rsidRDefault="00FE7E48">
      <w:pPr>
        <w:pStyle w:val="BodyText"/>
        <w:spacing w:before="126"/>
        <w:rPr>
          <w:b/>
        </w:rPr>
      </w:pPr>
    </w:p>
    <w:p w14:paraId="3E0F0998" w14:textId="77777777" w:rsidR="00FE7E48" w:rsidRDefault="00CB7212">
      <w:pPr>
        <w:pStyle w:val="Heading2"/>
        <w:numPr>
          <w:ilvl w:val="1"/>
          <w:numId w:val="29"/>
        </w:numPr>
        <w:tabs>
          <w:tab w:val="left" w:pos="875"/>
        </w:tabs>
        <w:ind w:hanging="852"/>
      </w:pPr>
      <w:bookmarkStart w:id="52" w:name="_bookmark52"/>
      <w:bookmarkEnd w:id="52"/>
      <w:r>
        <w:t>Unitholder</w:t>
      </w:r>
      <w:r>
        <w:rPr>
          <w:spacing w:val="7"/>
        </w:rPr>
        <w:t xml:space="preserve"> </w:t>
      </w:r>
      <w:r>
        <w:rPr>
          <w:spacing w:val="-2"/>
        </w:rPr>
        <w:t>meetings</w:t>
      </w:r>
    </w:p>
    <w:p w14:paraId="61EFDDF7" w14:textId="77777777" w:rsidR="00FE7E48" w:rsidRDefault="00CB7212">
      <w:pPr>
        <w:pStyle w:val="BodyText"/>
        <w:spacing w:before="197" w:line="324" w:lineRule="auto"/>
        <w:ind w:left="23" w:right="1505"/>
        <w:jc w:val="both"/>
      </w:pPr>
      <w:r>
        <w:t>Annual</w:t>
      </w:r>
      <w:r>
        <w:rPr>
          <w:spacing w:val="-8"/>
        </w:rPr>
        <w:t xml:space="preserve"> </w:t>
      </w:r>
      <w:r>
        <w:t>general</w:t>
      </w:r>
      <w:r>
        <w:rPr>
          <w:spacing w:val="-11"/>
        </w:rPr>
        <w:t xml:space="preserve"> </w:t>
      </w:r>
      <w:r>
        <w:t>meetings</w:t>
      </w:r>
      <w:r>
        <w:rPr>
          <w:spacing w:val="-9"/>
        </w:rPr>
        <w:t xml:space="preserve"> </w:t>
      </w:r>
      <w:r>
        <w:t>are</w:t>
      </w:r>
      <w:r>
        <w:rPr>
          <w:spacing w:val="-8"/>
        </w:rPr>
        <w:t xml:space="preserve"> </w:t>
      </w:r>
      <w:r>
        <w:t>not</w:t>
      </w:r>
      <w:r>
        <w:rPr>
          <w:spacing w:val="-9"/>
        </w:rPr>
        <w:t xml:space="preserve"> </w:t>
      </w:r>
      <w:r>
        <w:t>held</w:t>
      </w:r>
      <w:r>
        <w:rPr>
          <w:spacing w:val="-10"/>
        </w:rPr>
        <w:t xml:space="preserve"> </w:t>
      </w:r>
      <w:r>
        <w:t>but</w:t>
      </w:r>
      <w:r>
        <w:rPr>
          <w:spacing w:val="-9"/>
        </w:rPr>
        <w:t xml:space="preserve"> </w:t>
      </w:r>
      <w:r>
        <w:t>extraordinary</w:t>
      </w:r>
      <w:r>
        <w:rPr>
          <w:spacing w:val="-11"/>
        </w:rPr>
        <w:t xml:space="preserve"> </w:t>
      </w:r>
      <w:r>
        <w:t>general</w:t>
      </w:r>
      <w:r>
        <w:rPr>
          <w:spacing w:val="-13"/>
        </w:rPr>
        <w:t xml:space="preserve"> </w:t>
      </w:r>
      <w:r>
        <w:t>meetings</w:t>
      </w:r>
      <w:r>
        <w:rPr>
          <w:spacing w:val="-10"/>
        </w:rPr>
        <w:t xml:space="preserve"> </w:t>
      </w:r>
      <w:r>
        <w:t>may</w:t>
      </w:r>
      <w:r>
        <w:rPr>
          <w:spacing w:val="-9"/>
        </w:rPr>
        <w:t xml:space="preserve"> </w:t>
      </w:r>
      <w:r>
        <w:t>be</w:t>
      </w:r>
      <w:r>
        <w:rPr>
          <w:spacing w:val="-10"/>
        </w:rPr>
        <w:t xml:space="preserve"> </w:t>
      </w:r>
      <w:r>
        <w:t>convened</w:t>
      </w:r>
      <w:r>
        <w:rPr>
          <w:spacing w:val="-10"/>
        </w:rPr>
        <w:t xml:space="preserve"> </w:t>
      </w:r>
      <w:r>
        <w:t>from</w:t>
      </w:r>
      <w:r>
        <w:rPr>
          <w:spacing w:val="-10"/>
        </w:rPr>
        <w:t xml:space="preserve"> </w:t>
      </w:r>
      <w:r>
        <w:t>time to time.</w:t>
      </w:r>
    </w:p>
    <w:p w14:paraId="4A232D17" w14:textId="77777777" w:rsidR="00FE7E48" w:rsidRDefault="00CB7212">
      <w:pPr>
        <w:pStyle w:val="BodyText"/>
        <w:spacing w:before="198" w:line="326" w:lineRule="auto"/>
        <w:ind w:left="23" w:right="1510"/>
        <w:jc w:val="both"/>
      </w:pPr>
      <w:r>
        <w:t>The provisions below apply, unless the context otherwise requires, to meetings of a Class of Units or of a Fund as they do to general meetings of the Trust but by reference to Units of the Class or Fund concerned and the Unitholders and prices of such Class or Fund.</w:t>
      </w:r>
    </w:p>
    <w:p w14:paraId="42859576" w14:textId="77777777" w:rsidR="00FE7E48" w:rsidRDefault="00CB7212">
      <w:pPr>
        <w:pStyle w:val="BodyText"/>
        <w:spacing w:before="196" w:line="328" w:lineRule="auto"/>
        <w:ind w:left="23" w:right="1522"/>
        <w:jc w:val="both"/>
      </w:pPr>
      <w:r>
        <w:t>The convening and conduct of meetings of Unitholders and the voting rights of Unitholders at those meetings is governed by the provisions of the FCA Rules and the Trust Deed of the Trust.</w:t>
      </w:r>
    </w:p>
    <w:p w14:paraId="19C39BFF" w14:textId="77777777" w:rsidR="00FE7E48" w:rsidRDefault="00CB7212">
      <w:pPr>
        <w:pStyle w:val="BodyText"/>
        <w:spacing w:before="196" w:line="326" w:lineRule="auto"/>
        <w:ind w:left="23" w:right="1520"/>
        <w:jc w:val="both"/>
      </w:pPr>
      <w:r>
        <w:t xml:space="preserve">A meeting of all Unitholders in the Trust, a Fund or a Unit Class of a Fund may be convened at any </w:t>
      </w:r>
      <w:r>
        <w:rPr>
          <w:spacing w:val="-2"/>
        </w:rPr>
        <w:t>time.</w:t>
      </w:r>
    </w:p>
    <w:p w14:paraId="00444E19" w14:textId="77777777" w:rsidR="00FE7E48" w:rsidRDefault="00CB7212">
      <w:pPr>
        <w:pStyle w:val="BodyText"/>
        <w:spacing w:before="194" w:line="326" w:lineRule="auto"/>
        <w:ind w:left="23" w:right="1503"/>
        <w:jc w:val="both"/>
      </w:pPr>
      <w:r>
        <w:t>The</w:t>
      </w:r>
      <w:r>
        <w:rPr>
          <w:spacing w:val="-4"/>
        </w:rPr>
        <w:t xml:space="preserve"> </w:t>
      </w:r>
      <w:r>
        <w:t>Manager</w:t>
      </w:r>
      <w:r>
        <w:rPr>
          <w:spacing w:val="-4"/>
        </w:rPr>
        <w:t xml:space="preserve"> </w:t>
      </w:r>
      <w:r>
        <w:t>or</w:t>
      </w:r>
      <w:r>
        <w:rPr>
          <w:spacing w:val="-7"/>
        </w:rPr>
        <w:t xml:space="preserve"> </w:t>
      </w:r>
      <w:r>
        <w:t>the</w:t>
      </w:r>
      <w:r>
        <w:rPr>
          <w:spacing w:val="-4"/>
        </w:rPr>
        <w:t xml:space="preserve"> </w:t>
      </w:r>
      <w:r>
        <w:t>Trustee</w:t>
      </w:r>
      <w:r>
        <w:rPr>
          <w:spacing w:val="-1"/>
        </w:rPr>
        <w:t xml:space="preserve"> </w:t>
      </w:r>
      <w:r>
        <w:t>may</w:t>
      </w:r>
      <w:r>
        <w:rPr>
          <w:spacing w:val="-3"/>
        </w:rPr>
        <w:t xml:space="preserve"> </w:t>
      </w:r>
      <w:r>
        <w:t>convene</w:t>
      </w:r>
      <w:r>
        <w:rPr>
          <w:spacing w:val="-4"/>
        </w:rPr>
        <w:t xml:space="preserve"> </w:t>
      </w:r>
      <w:r>
        <w:t>a</w:t>
      </w:r>
      <w:r>
        <w:rPr>
          <w:spacing w:val="-3"/>
        </w:rPr>
        <w:t xml:space="preserve"> </w:t>
      </w:r>
      <w:r>
        <w:t>meeting</w:t>
      </w:r>
      <w:r>
        <w:rPr>
          <w:spacing w:val="-4"/>
        </w:rPr>
        <w:t xml:space="preserve"> </w:t>
      </w:r>
      <w:r>
        <w:t>at</w:t>
      </w:r>
      <w:r>
        <w:rPr>
          <w:spacing w:val="-6"/>
        </w:rPr>
        <w:t xml:space="preserve"> </w:t>
      </w:r>
      <w:r>
        <w:t>any</w:t>
      </w:r>
      <w:r>
        <w:rPr>
          <w:spacing w:val="-3"/>
        </w:rPr>
        <w:t xml:space="preserve"> </w:t>
      </w:r>
      <w:r>
        <w:t>time.</w:t>
      </w:r>
      <w:r>
        <w:rPr>
          <w:spacing w:val="-3"/>
        </w:rPr>
        <w:t xml:space="preserve"> </w:t>
      </w:r>
      <w:r>
        <w:t>Unitholders</w:t>
      </w:r>
      <w:r>
        <w:rPr>
          <w:spacing w:val="-1"/>
        </w:rPr>
        <w:t xml:space="preserve"> </w:t>
      </w:r>
      <w:r>
        <w:t>registered</w:t>
      </w:r>
      <w:r>
        <w:rPr>
          <w:spacing w:val="-4"/>
        </w:rPr>
        <w:t xml:space="preserve"> </w:t>
      </w:r>
      <w:r>
        <w:t>as</w:t>
      </w:r>
      <w:r>
        <w:rPr>
          <w:spacing w:val="-4"/>
        </w:rPr>
        <w:t xml:space="preserve"> </w:t>
      </w:r>
      <w:r>
        <w:t>holding</w:t>
      </w:r>
      <w:r>
        <w:rPr>
          <w:spacing w:val="-3"/>
        </w:rPr>
        <w:t xml:space="preserve"> </w:t>
      </w:r>
      <w:r>
        <w:t>at least 1/10th in value of all the Units then in issue may require that a meeting be convened. A requisition by Unitholders must state the objects of the meeting, and be dated and signed by those Unitholders</w:t>
      </w:r>
      <w:r>
        <w:rPr>
          <w:spacing w:val="-3"/>
        </w:rPr>
        <w:t xml:space="preserve"> </w:t>
      </w:r>
      <w:r>
        <w:t>and</w:t>
      </w:r>
      <w:r>
        <w:rPr>
          <w:spacing w:val="-5"/>
        </w:rPr>
        <w:t xml:space="preserve"> </w:t>
      </w:r>
      <w:r>
        <w:t>deposited</w:t>
      </w:r>
      <w:r>
        <w:rPr>
          <w:spacing w:val="-4"/>
        </w:rPr>
        <w:t xml:space="preserve"> </w:t>
      </w:r>
      <w:r>
        <w:t>at</w:t>
      </w:r>
      <w:r>
        <w:rPr>
          <w:spacing w:val="-5"/>
        </w:rPr>
        <w:t xml:space="preserve"> </w:t>
      </w:r>
      <w:r>
        <w:t>the</w:t>
      </w:r>
      <w:r>
        <w:rPr>
          <w:spacing w:val="-5"/>
        </w:rPr>
        <w:t xml:space="preserve"> </w:t>
      </w:r>
      <w:r>
        <w:t>head</w:t>
      </w:r>
      <w:r>
        <w:rPr>
          <w:spacing w:val="-7"/>
        </w:rPr>
        <w:t xml:space="preserve"> </w:t>
      </w:r>
      <w:r>
        <w:t>office</w:t>
      </w:r>
      <w:r>
        <w:rPr>
          <w:spacing w:val="-4"/>
        </w:rPr>
        <w:t xml:space="preserve"> </w:t>
      </w:r>
      <w:r>
        <w:t>of</w:t>
      </w:r>
      <w:r>
        <w:rPr>
          <w:spacing w:val="-5"/>
        </w:rPr>
        <w:t xml:space="preserve"> </w:t>
      </w:r>
      <w:r>
        <w:t>the</w:t>
      </w:r>
      <w:r>
        <w:rPr>
          <w:spacing w:val="-5"/>
        </w:rPr>
        <w:t xml:space="preserve"> </w:t>
      </w:r>
      <w:r>
        <w:t>Trustee.</w:t>
      </w:r>
      <w:r>
        <w:rPr>
          <w:spacing w:val="-4"/>
        </w:rPr>
        <w:t xml:space="preserve"> </w:t>
      </w:r>
      <w:r>
        <w:t>The</w:t>
      </w:r>
      <w:r>
        <w:rPr>
          <w:spacing w:val="-5"/>
        </w:rPr>
        <w:t xml:space="preserve"> </w:t>
      </w:r>
      <w:r>
        <w:t>Manager</w:t>
      </w:r>
      <w:r>
        <w:rPr>
          <w:spacing w:val="-5"/>
        </w:rPr>
        <w:t xml:space="preserve"> </w:t>
      </w:r>
      <w:r>
        <w:t>must</w:t>
      </w:r>
      <w:r>
        <w:rPr>
          <w:spacing w:val="-5"/>
        </w:rPr>
        <w:t xml:space="preserve"> </w:t>
      </w:r>
      <w:r>
        <w:t>convene</w:t>
      </w:r>
      <w:r>
        <w:rPr>
          <w:spacing w:val="-5"/>
        </w:rPr>
        <w:t xml:space="preserve"> </w:t>
      </w:r>
      <w:r>
        <w:t>a</w:t>
      </w:r>
      <w:r>
        <w:rPr>
          <w:spacing w:val="-4"/>
        </w:rPr>
        <w:t xml:space="preserve"> </w:t>
      </w:r>
      <w:r>
        <w:t>meeting</w:t>
      </w:r>
      <w:r>
        <w:rPr>
          <w:spacing w:val="-5"/>
        </w:rPr>
        <w:t xml:space="preserve"> </w:t>
      </w:r>
      <w:r>
        <w:t>no later than eight weeks after receipt of such requisition.</w:t>
      </w:r>
    </w:p>
    <w:p w14:paraId="5774BAFF" w14:textId="77777777" w:rsidR="00FE7E48" w:rsidRDefault="00CB7212">
      <w:pPr>
        <w:pStyle w:val="BodyText"/>
        <w:spacing w:before="196" w:line="326" w:lineRule="auto"/>
        <w:ind w:left="23" w:right="1506"/>
        <w:jc w:val="both"/>
      </w:pPr>
      <w:r>
        <w:t>Unitholders will receive at least 14 days’ written notice of a meeting (including the day of service of the</w:t>
      </w:r>
      <w:r>
        <w:rPr>
          <w:spacing w:val="-4"/>
        </w:rPr>
        <w:t xml:space="preserve"> </w:t>
      </w:r>
      <w:r>
        <w:t>notice</w:t>
      </w:r>
      <w:r>
        <w:rPr>
          <w:spacing w:val="-3"/>
        </w:rPr>
        <w:t xml:space="preserve"> </w:t>
      </w:r>
      <w:r>
        <w:t>and</w:t>
      </w:r>
      <w:r>
        <w:rPr>
          <w:spacing w:val="-4"/>
        </w:rPr>
        <w:t xml:space="preserve"> </w:t>
      </w:r>
      <w:r>
        <w:t>the</w:t>
      </w:r>
      <w:r>
        <w:rPr>
          <w:spacing w:val="-4"/>
        </w:rPr>
        <w:t xml:space="preserve"> </w:t>
      </w:r>
      <w:r>
        <w:t>day</w:t>
      </w:r>
      <w:r>
        <w:rPr>
          <w:spacing w:val="-4"/>
        </w:rPr>
        <w:t xml:space="preserve"> </w:t>
      </w:r>
      <w:r>
        <w:t>of</w:t>
      </w:r>
      <w:r>
        <w:rPr>
          <w:spacing w:val="-3"/>
        </w:rPr>
        <w:t xml:space="preserve"> </w:t>
      </w:r>
      <w:r>
        <w:t>the</w:t>
      </w:r>
      <w:r>
        <w:rPr>
          <w:spacing w:val="-4"/>
        </w:rPr>
        <w:t xml:space="preserve"> </w:t>
      </w:r>
      <w:r>
        <w:t>meeting).</w:t>
      </w:r>
      <w:r>
        <w:rPr>
          <w:spacing w:val="-3"/>
        </w:rPr>
        <w:t xml:space="preserve"> </w:t>
      </w:r>
      <w:r>
        <w:t>The</w:t>
      </w:r>
      <w:r>
        <w:rPr>
          <w:spacing w:val="-4"/>
        </w:rPr>
        <w:t xml:space="preserve"> </w:t>
      </w:r>
      <w:r>
        <w:t>notice</w:t>
      </w:r>
      <w:r>
        <w:rPr>
          <w:spacing w:val="-3"/>
        </w:rPr>
        <w:t xml:space="preserve"> </w:t>
      </w:r>
      <w:r>
        <w:t>will</w:t>
      </w:r>
      <w:r>
        <w:rPr>
          <w:spacing w:val="-7"/>
        </w:rPr>
        <w:t xml:space="preserve"> </w:t>
      </w:r>
      <w:r>
        <w:t>specify</w:t>
      </w:r>
      <w:r>
        <w:rPr>
          <w:spacing w:val="-3"/>
        </w:rPr>
        <w:t xml:space="preserve"> </w:t>
      </w:r>
      <w:r>
        <w:t>the</w:t>
      </w:r>
      <w:r>
        <w:rPr>
          <w:spacing w:val="-4"/>
        </w:rPr>
        <w:t xml:space="preserve"> </w:t>
      </w:r>
      <w:r>
        <w:t>day,</w:t>
      </w:r>
      <w:r>
        <w:rPr>
          <w:spacing w:val="-3"/>
        </w:rPr>
        <w:t xml:space="preserve"> </w:t>
      </w:r>
      <w:r>
        <w:t>hour</w:t>
      </w:r>
      <w:r>
        <w:rPr>
          <w:spacing w:val="-7"/>
        </w:rPr>
        <w:t xml:space="preserve"> </w:t>
      </w:r>
      <w:r>
        <w:t>and</w:t>
      </w:r>
      <w:r>
        <w:rPr>
          <w:spacing w:val="-4"/>
        </w:rPr>
        <w:t xml:space="preserve"> </w:t>
      </w:r>
      <w:r>
        <w:t>place</w:t>
      </w:r>
      <w:r>
        <w:rPr>
          <w:spacing w:val="-4"/>
        </w:rPr>
        <w:t xml:space="preserve"> </w:t>
      </w:r>
      <w:r>
        <w:t>of</w:t>
      </w:r>
      <w:r>
        <w:rPr>
          <w:spacing w:val="-4"/>
        </w:rPr>
        <w:t xml:space="preserve"> </w:t>
      </w:r>
      <w:r>
        <w:t>the</w:t>
      </w:r>
      <w:r>
        <w:rPr>
          <w:spacing w:val="-4"/>
        </w:rPr>
        <w:t xml:space="preserve"> </w:t>
      </w:r>
      <w:r>
        <w:t>meeting and</w:t>
      </w:r>
      <w:r>
        <w:rPr>
          <w:spacing w:val="-10"/>
        </w:rPr>
        <w:t xml:space="preserve"> </w:t>
      </w:r>
      <w:r>
        <w:t>the</w:t>
      </w:r>
      <w:r>
        <w:rPr>
          <w:spacing w:val="-10"/>
        </w:rPr>
        <w:t xml:space="preserve"> </w:t>
      </w:r>
      <w:r>
        <w:t>resolutions</w:t>
      </w:r>
      <w:r>
        <w:rPr>
          <w:spacing w:val="-10"/>
        </w:rPr>
        <w:t xml:space="preserve"> </w:t>
      </w:r>
      <w:r>
        <w:t>to</w:t>
      </w:r>
      <w:r>
        <w:rPr>
          <w:spacing w:val="-10"/>
        </w:rPr>
        <w:t xml:space="preserve"> </w:t>
      </w:r>
      <w:r>
        <w:t>be</w:t>
      </w:r>
      <w:r>
        <w:rPr>
          <w:spacing w:val="-10"/>
        </w:rPr>
        <w:t xml:space="preserve"> </w:t>
      </w:r>
      <w:r>
        <w:t>put</w:t>
      </w:r>
      <w:r>
        <w:rPr>
          <w:spacing w:val="-9"/>
        </w:rPr>
        <w:t xml:space="preserve"> </w:t>
      </w:r>
      <w:r>
        <w:t>to</w:t>
      </w:r>
      <w:r>
        <w:rPr>
          <w:spacing w:val="-10"/>
        </w:rPr>
        <w:t xml:space="preserve"> </w:t>
      </w:r>
      <w:r>
        <w:t>the</w:t>
      </w:r>
      <w:r>
        <w:rPr>
          <w:spacing w:val="-10"/>
        </w:rPr>
        <w:t xml:space="preserve"> </w:t>
      </w:r>
      <w:r>
        <w:t>meeting.</w:t>
      </w:r>
      <w:r>
        <w:rPr>
          <w:spacing w:val="-9"/>
        </w:rPr>
        <w:t xml:space="preserve"> </w:t>
      </w:r>
      <w:r>
        <w:t>Unitholders</w:t>
      </w:r>
      <w:r>
        <w:rPr>
          <w:spacing w:val="-7"/>
        </w:rPr>
        <w:t xml:space="preserve"> </w:t>
      </w:r>
      <w:r>
        <w:t>are</w:t>
      </w:r>
      <w:r>
        <w:rPr>
          <w:spacing w:val="-10"/>
        </w:rPr>
        <w:t xml:space="preserve"> </w:t>
      </w:r>
      <w:r>
        <w:t>entitled</w:t>
      </w:r>
      <w:r>
        <w:rPr>
          <w:spacing w:val="-10"/>
        </w:rPr>
        <w:t xml:space="preserve"> </w:t>
      </w:r>
      <w:r>
        <w:t>to</w:t>
      </w:r>
      <w:r>
        <w:rPr>
          <w:spacing w:val="-10"/>
        </w:rPr>
        <w:t xml:space="preserve"> </w:t>
      </w:r>
      <w:r>
        <w:t>be</w:t>
      </w:r>
      <w:r>
        <w:rPr>
          <w:spacing w:val="-10"/>
        </w:rPr>
        <w:t xml:space="preserve"> </w:t>
      </w:r>
      <w:r>
        <w:t>counted</w:t>
      </w:r>
      <w:r>
        <w:rPr>
          <w:spacing w:val="-10"/>
        </w:rPr>
        <w:t xml:space="preserve"> </w:t>
      </w:r>
      <w:r>
        <w:t>in</w:t>
      </w:r>
      <w:r>
        <w:rPr>
          <w:spacing w:val="-7"/>
        </w:rPr>
        <w:t xml:space="preserve"> </w:t>
      </w:r>
      <w:r>
        <w:t>the</w:t>
      </w:r>
      <w:r>
        <w:rPr>
          <w:spacing w:val="-10"/>
        </w:rPr>
        <w:t xml:space="preserve"> </w:t>
      </w:r>
      <w:r>
        <w:t>quorum</w:t>
      </w:r>
      <w:r>
        <w:rPr>
          <w:spacing w:val="-10"/>
        </w:rPr>
        <w:t xml:space="preserve"> </w:t>
      </w:r>
      <w:r>
        <w:t>and vote</w:t>
      </w:r>
      <w:r>
        <w:rPr>
          <w:spacing w:val="-3"/>
        </w:rPr>
        <w:t xml:space="preserve"> </w:t>
      </w:r>
      <w:r>
        <w:t>at</w:t>
      </w:r>
      <w:r>
        <w:rPr>
          <w:spacing w:val="-5"/>
        </w:rPr>
        <w:t xml:space="preserve"> </w:t>
      </w:r>
      <w:r>
        <w:t>a</w:t>
      </w:r>
      <w:r>
        <w:rPr>
          <w:spacing w:val="-2"/>
        </w:rPr>
        <w:t xml:space="preserve"> </w:t>
      </w:r>
      <w:r>
        <w:t>meeting</w:t>
      </w:r>
      <w:r>
        <w:rPr>
          <w:spacing w:val="-2"/>
        </w:rPr>
        <w:t xml:space="preserve"> </w:t>
      </w:r>
      <w:r>
        <w:t>either</w:t>
      </w:r>
      <w:r>
        <w:rPr>
          <w:spacing w:val="-3"/>
        </w:rPr>
        <w:t xml:space="preserve"> </w:t>
      </w:r>
      <w:r>
        <w:t>in</w:t>
      </w:r>
      <w:r>
        <w:rPr>
          <w:spacing w:val="-2"/>
        </w:rPr>
        <w:t xml:space="preserve"> </w:t>
      </w:r>
      <w:r>
        <w:t>person</w:t>
      </w:r>
      <w:r>
        <w:rPr>
          <w:spacing w:val="-2"/>
        </w:rPr>
        <w:t xml:space="preserve"> </w:t>
      </w:r>
      <w:r>
        <w:t>or</w:t>
      </w:r>
      <w:r>
        <w:rPr>
          <w:spacing w:val="-3"/>
        </w:rPr>
        <w:t xml:space="preserve"> </w:t>
      </w:r>
      <w:r>
        <w:t>by</w:t>
      </w:r>
      <w:r>
        <w:rPr>
          <w:spacing w:val="-2"/>
        </w:rPr>
        <w:t xml:space="preserve"> </w:t>
      </w:r>
      <w:r>
        <w:t>proxy.</w:t>
      </w:r>
      <w:r>
        <w:rPr>
          <w:spacing w:val="-2"/>
        </w:rPr>
        <w:t xml:space="preserve"> </w:t>
      </w:r>
      <w:r>
        <w:t>The</w:t>
      </w:r>
      <w:r>
        <w:rPr>
          <w:spacing w:val="-3"/>
        </w:rPr>
        <w:t xml:space="preserve"> </w:t>
      </w:r>
      <w:r>
        <w:t>quorum</w:t>
      </w:r>
      <w:r>
        <w:rPr>
          <w:spacing w:val="-2"/>
        </w:rPr>
        <w:t xml:space="preserve"> </w:t>
      </w:r>
      <w:r>
        <w:t>for</w:t>
      </w:r>
      <w:r>
        <w:rPr>
          <w:spacing w:val="-3"/>
        </w:rPr>
        <w:t xml:space="preserve"> </w:t>
      </w:r>
      <w:r>
        <w:t>a</w:t>
      </w:r>
      <w:r>
        <w:rPr>
          <w:spacing w:val="-4"/>
        </w:rPr>
        <w:t xml:space="preserve"> </w:t>
      </w:r>
      <w:r>
        <w:t>meeting</w:t>
      </w:r>
      <w:r>
        <w:rPr>
          <w:spacing w:val="-2"/>
        </w:rPr>
        <w:t xml:space="preserve"> </w:t>
      </w:r>
      <w:r>
        <w:t>is</w:t>
      </w:r>
      <w:r>
        <w:rPr>
          <w:spacing w:val="-2"/>
        </w:rPr>
        <w:t xml:space="preserve"> </w:t>
      </w:r>
      <w:r>
        <w:t>two</w:t>
      </w:r>
      <w:r>
        <w:rPr>
          <w:spacing w:val="-2"/>
        </w:rPr>
        <w:t xml:space="preserve"> </w:t>
      </w:r>
      <w:r>
        <w:t>Unitholders,</w:t>
      </w:r>
      <w:r>
        <w:rPr>
          <w:spacing w:val="-2"/>
        </w:rPr>
        <w:t xml:space="preserve"> </w:t>
      </w:r>
      <w:r>
        <w:t>present in person or by proxy (a person appointed by the Unitholder to attend and vote in place of the Unitholder). If, at an adjourned meeting, a quorum is not present after a reasonable time from the time</w:t>
      </w:r>
      <w:r>
        <w:rPr>
          <w:spacing w:val="-9"/>
        </w:rPr>
        <w:t xml:space="preserve"> </w:t>
      </w:r>
      <w:r>
        <w:t>appointed</w:t>
      </w:r>
      <w:r>
        <w:rPr>
          <w:spacing w:val="-9"/>
        </w:rPr>
        <w:t xml:space="preserve"> </w:t>
      </w:r>
      <w:r>
        <w:t>for</w:t>
      </w:r>
      <w:r>
        <w:rPr>
          <w:spacing w:val="-9"/>
        </w:rPr>
        <w:t xml:space="preserve"> </w:t>
      </w:r>
      <w:r>
        <w:t>the</w:t>
      </w:r>
      <w:r>
        <w:rPr>
          <w:spacing w:val="-9"/>
        </w:rPr>
        <w:t xml:space="preserve"> </w:t>
      </w:r>
      <w:r>
        <w:t>meeting,</w:t>
      </w:r>
      <w:r>
        <w:rPr>
          <w:spacing w:val="-8"/>
        </w:rPr>
        <w:t xml:space="preserve"> </w:t>
      </w:r>
      <w:r>
        <w:t>one</w:t>
      </w:r>
      <w:r>
        <w:rPr>
          <w:spacing w:val="-9"/>
        </w:rPr>
        <w:t xml:space="preserve"> </w:t>
      </w:r>
      <w:r>
        <w:t>person</w:t>
      </w:r>
      <w:r>
        <w:rPr>
          <w:spacing w:val="-9"/>
        </w:rPr>
        <w:t xml:space="preserve"> </w:t>
      </w:r>
      <w:r>
        <w:t>entitled</w:t>
      </w:r>
      <w:r>
        <w:rPr>
          <w:spacing w:val="-9"/>
        </w:rPr>
        <w:t xml:space="preserve"> </w:t>
      </w:r>
      <w:r>
        <w:t>to</w:t>
      </w:r>
      <w:r>
        <w:rPr>
          <w:spacing w:val="-9"/>
        </w:rPr>
        <w:t xml:space="preserve"> </w:t>
      </w:r>
      <w:r>
        <w:t>be</w:t>
      </w:r>
      <w:r>
        <w:rPr>
          <w:spacing w:val="-7"/>
        </w:rPr>
        <w:t xml:space="preserve"> </w:t>
      </w:r>
      <w:r>
        <w:t>counted</w:t>
      </w:r>
      <w:r>
        <w:rPr>
          <w:spacing w:val="-9"/>
        </w:rPr>
        <w:t xml:space="preserve"> </w:t>
      </w:r>
      <w:r>
        <w:t>in</w:t>
      </w:r>
      <w:r>
        <w:rPr>
          <w:spacing w:val="-8"/>
        </w:rPr>
        <w:t xml:space="preserve"> </w:t>
      </w:r>
      <w:r>
        <w:t>a</w:t>
      </w:r>
      <w:r>
        <w:rPr>
          <w:spacing w:val="-8"/>
        </w:rPr>
        <w:t xml:space="preserve"> </w:t>
      </w:r>
      <w:r>
        <w:t>quorum</w:t>
      </w:r>
      <w:r>
        <w:rPr>
          <w:spacing w:val="-9"/>
        </w:rPr>
        <w:t xml:space="preserve"> </w:t>
      </w:r>
      <w:r>
        <w:t>present</w:t>
      </w:r>
      <w:r>
        <w:rPr>
          <w:spacing w:val="-8"/>
        </w:rPr>
        <w:t xml:space="preserve"> </w:t>
      </w:r>
      <w:r>
        <w:t>at</w:t>
      </w:r>
      <w:r>
        <w:rPr>
          <w:spacing w:val="-8"/>
        </w:rPr>
        <w:t xml:space="preserve"> </w:t>
      </w:r>
      <w:r>
        <w:t>the</w:t>
      </w:r>
      <w:r>
        <w:rPr>
          <w:spacing w:val="-9"/>
        </w:rPr>
        <w:t xml:space="preserve"> </w:t>
      </w:r>
      <w:r>
        <w:t>meeting shall constitute a quorum.</w:t>
      </w:r>
    </w:p>
    <w:p w14:paraId="34369F08" w14:textId="77777777" w:rsidR="00FE7E48" w:rsidRDefault="00CB7212">
      <w:pPr>
        <w:pStyle w:val="BodyText"/>
        <w:spacing w:before="195" w:line="326" w:lineRule="auto"/>
        <w:ind w:left="23" w:right="1505"/>
        <w:jc w:val="both"/>
      </w:pPr>
      <w:r>
        <w:t>The</w:t>
      </w:r>
      <w:r>
        <w:rPr>
          <w:spacing w:val="-7"/>
        </w:rPr>
        <w:t xml:space="preserve"> </w:t>
      </w:r>
      <w:r>
        <w:t>Manager</w:t>
      </w:r>
      <w:r>
        <w:rPr>
          <w:spacing w:val="-7"/>
        </w:rPr>
        <w:t xml:space="preserve"> </w:t>
      </w:r>
      <w:r>
        <w:t>will</w:t>
      </w:r>
      <w:r>
        <w:rPr>
          <w:spacing w:val="-2"/>
        </w:rPr>
        <w:t xml:space="preserve"> </w:t>
      </w:r>
      <w:r>
        <w:t>not</w:t>
      </w:r>
      <w:r>
        <w:rPr>
          <w:spacing w:val="-6"/>
        </w:rPr>
        <w:t xml:space="preserve"> </w:t>
      </w:r>
      <w:r>
        <w:t>be</w:t>
      </w:r>
      <w:r>
        <w:rPr>
          <w:spacing w:val="-7"/>
        </w:rPr>
        <w:t xml:space="preserve"> </w:t>
      </w:r>
      <w:r>
        <w:t>counted</w:t>
      </w:r>
      <w:r>
        <w:rPr>
          <w:spacing w:val="-6"/>
        </w:rPr>
        <w:t xml:space="preserve"> </w:t>
      </w:r>
      <w:r>
        <w:t>in</w:t>
      </w:r>
      <w:r>
        <w:rPr>
          <w:spacing w:val="-6"/>
        </w:rPr>
        <w:t xml:space="preserve"> </w:t>
      </w:r>
      <w:r>
        <w:t>the</w:t>
      </w:r>
      <w:r>
        <w:rPr>
          <w:spacing w:val="-7"/>
        </w:rPr>
        <w:t xml:space="preserve"> </w:t>
      </w:r>
      <w:r>
        <w:t>quorum</w:t>
      </w:r>
      <w:r>
        <w:rPr>
          <w:spacing w:val="-4"/>
        </w:rPr>
        <w:t xml:space="preserve"> </w:t>
      </w:r>
      <w:r>
        <w:t>for</w:t>
      </w:r>
      <w:r>
        <w:rPr>
          <w:spacing w:val="-7"/>
        </w:rPr>
        <w:t xml:space="preserve"> </w:t>
      </w:r>
      <w:r>
        <w:t>a</w:t>
      </w:r>
      <w:r>
        <w:rPr>
          <w:spacing w:val="-3"/>
        </w:rPr>
        <w:t xml:space="preserve"> </w:t>
      </w:r>
      <w:r>
        <w:t>meeting.</w:t>
      </w:r>
      <w:r>
        <w:rPr>
          <w:spacing w:val="-5"/>
        </w:rPr>
        <w:t xml:space="preserve"> </w:t>
      </w:r>
      <w:r>
        <w:t>The</w:t>
      </w:r>
      <w:r>
        <w:rPr>
          <w:spacing w:val="-7"/>
        </w:rPr>
        <w:t xml:space="preserve"> </w:t>
      </w:r>
      <w:r>
        <w:t>Manager</w:t>
      </w:r>
      <w:r>
        <w:rPr>
          <w:spacing w:val="-7"/>
        </w:rPr>
        <w:t xml:space="preserve"> </w:t>
      </w:r>
      <w:r>
        <w:t>and</w:t>
      </w:r>
      <w:r>
        <w:rPr>
          <w:spacing w:val="-6"/>
        </w:rPr>
        <w:t xml:space="preserve"> </w:t>
      </w:r>
      <w:r>
        <w:t>its</w:t>
      </w:r>
      <w:r>
        <w:rPr>
          <w:spacing w:val="-5"/>
        </w:rPr>
        <w:t xml:space="preserve"> </w:t>
      </w:r>
      <w:r>
        <w:t>associates</w:t>
      </w:r>
      <w:r>
        <w:rPr>
          <w:spacing w:val="-4"/>
        </w:rPr>
        <w:t xml:space="preserve"> </w:t>
      </w:r>
      <w:r>
        <w:t>are</w:t>
      </w:r>
      <w:r>
        <w:rPr>
          <w:spacing w:val="-7"/>
        </w:rPr>
        <w:t xml:space="preserve"> </w:t>
      </w:r>
      <w:r>
        <w:t>not entitled</w:t>
      </w:r>
      <w:r>
        <w:rPr>
          <w:spacing w:val="-7"/>
        </w:rPr>
        <w:t xml:space="preserve"> </w:t>
      </w:r>
      <w:r>
        <w:t>to</w:t>
      </w:r>
      <w:r>
        <w:rPr>
          <w:spacing w:val="-6"/>
        </w:rPr>
        <w:t xml:space="preserve"> </w:t>
      </w:r>
      <w:r>
        <w:t>vote</w:t>
      </w:r>
      <w:r>
        <w:rPr>
          <w:spacing w:val="-7"/>
        </w:rPr>
        <w:t xml:space="preserve"> </w:t>
      </w:r>
      <w:r>
        <w:t>at</w:t>
      </w:r>
      <w:r>
        <w:rPr>
          <w:spacing w:val="-6"/>
        </w:rPr>
        <w:t xml:space="preserve"> </w:t>
      </w:r>
      <w:r>
        <w:t>any</w:t>
      </w:r>
      <w:r>
        <w:rPr>
          <w:spacing w:val="-6"/>
        </w:rPr>
        <w:t xml:space="preserve"> </w:t>
      </w:r>
      <w:r>
        <w:t>meeting,</w:t>
      </w:r>
      <w:r>
        <w:rPr>
          <w:spacing w:val="-6"/>
        </w:rPr>
        <w:t xml:space="preserve"> </w:t>
      </w:r>
      <w:r>
        <w:t>except</w:t>
      </w:r>
      <w:r>
        <w:rPr>
          <w:spacing w:val="-6"/>
        </w:rPr>
        <w:t xml:space="preserve"> </w:t>
      </w:r>
      <w:r>
        <w:t>in</w:t>
      </w:r>
      <w:r>
        <w:rPr>
          <w:spacing w:val="-6"/>
        </w:rPr>
        <w:t xml:space="preserve"> </w:t>
      </w:r>
      <w:r>
        <w:t>respect</w:t>
      </w:r>
      <w:r>
        <w:rPr>
          <w:spacing w:val="-6"/>
        </w:rPr>
        <w:t xml:space="preserve"> </w:t>
      </w:r>
      <w:r>
        <w:t>of</w:t>
      </w:r>
      <w:r>
        <w:rPr>
          <w:spacing w:val="-6"/>
        </w:rPr>
        <w:t xml:space="preserve"> </w:t>
      </w:r>
      <w:r>
        <w:t>Units</w:t>
      </w:r>
      <w:r>
        <w:rPr>
          <w:spacing w:val="-6"/>
        </w:rPr>
        <w:t xml:space="preserve"> </w:t>
      </w:r>
      <w:r>
        <w:t>which</w:t>
      </w:r>
      <w:r>
        <w:rPr>
          <w:spacing w:val="-6"/>
        </w:rPr>
        <w:t xml:space="preserve"> </w:t>
      </w:r>
      <w:r>
        <w:t>the</w:t>
      </w:r>
      <w:r>
        <w:rPr>
          <w:spacing w:val="-7"/>
        </w:rPr>
        <w:t xml:space="preserve"> </w:t>
      </w:r>
      <w:r>
        <w:t>Manager</w:t>
      </w:r>
      <w:r>
        <w:rPr>
          <w:spacing w:val="-7"/>
        </w:rPr>
        <w:t xml:space="preserve"> </w:t>
      </w:r>
      <w:r>
        <w:t>or</w:t>
      </w:r>
      <w:r>
        <w:rPr>
          <w:spacing w:val="-7"/>
        </w:rPr>
        <w:t xml:space="preserve"> </w:t>
      </w:r>
      <w:r>
        <w:t>an</w:t>
      </w:r>
      <w:r>
        <w:rPr>
          <w:spacing w:val="-6"/>
        </w:rPr>
        <w:t xml:space="preserve"> </w:t>
      </w:r>
      <w:r>
        <w:t>associate</w:t>
      </w:r>
      <w:r>
        <w:rPr>
          <w:spacing w:val="-7"/>
        </w:rPr>
        <w:t xml:space="preserve"> </w:t>
      </w:r>
      <w:r>
        <w:t>holds</w:t>
      </w:r>
      <w:r>
        <w:rPr>
          <w:spacing w:val="-6"/>
        </w:rPr>
        <w:t xml:space="preserve"> </w:t>
      </w:r>
      <w:r>
        <w:t>on behalf of or jointly with a person who, if himself the registered Unitholder, would be entitled to vote and from whom the Manager or associate has received voting instructions.</w:t>
      </w:r>
    </w:p>
    <w:p w14:paraId="2E7FC854" w14:textId="77777777" w:rsidR="00FE7E48" w:rsidRDefault="00CB7212">
      <w:pPr>
        <w:pStyle w:val="BodyText"/>
        <w:spacing w:before="196" w:line="326" w:lineRule="auto"/>
        <w:ind w:left="23" w:right="1499"/>
        <w:jc w:val="both"/>
      </w:pPr>
      <w:r>
        <w:t>Every</w:t>
      </w:r>
      <w:r>
        <w:rPr>
          <w:spacing w:val="-12"/>
        </w:rPr>
        <w:t xml:space="preserve"> </w:t>
      </w:r>
      <w:r>
        <w:t>Unitholder</w:t>
      </w:r>
      <w:r>
        <w:rPr>
          <w:spacing w:val="-6"/>
        </w:rPr>
        <w:t xml:space="preserve"> </w:t>
      </w:r>
      <w:r>
        <w:t>who</w:t>
      </w:r>
      <w:r>
        <w:rPr>
          <w:spacing w:val="-12"/>
        </w:rPr>
        <w:t xml:space="preserve"> </w:t>
      </w:r>
      <w:r>
        <w:t>(being</w:t>
      </w:r>
      <w:r>
        <w:rPr>
          <w:spacing w:val="-5"/>
        </w:rPr>
        <w:t xml:space="preserve"> </w:t>
      </w:r>
      <w:r>
        <w:t>an</w:t>
      </w:r>
      <w:r>
        <w:rPr>
          <w:spacing w:val="-12"/>
        </w:rPr>
        <w:t xml:space="preserve"> </w:t>
      </w:r>
      <w:r>
        <w:t>individual)</w:t>
      </w:r>
      <w:r>
        <w:rPr>
          <w:spacing w:val="-6"/>
        </w:rPr>
        <w:t xml:space="preserve"> </w:t>
      </w:r>
      <w:r>
        <w:t>is</w:t>
      </w:r>
      <w:r>
        <w:rPr>
          <w:spacing w:val="-7"/>
        </w:rPr>
        <w:t xml:space="preserve"> </w:t>
      </w:r>
      <w:r>
        <w:t>present</w:t>
      </w:r>
      <w:r>
        <w:rPr>
          <w:spacing w:val="-7"/>
        </w:rPr>
        <w:t xml:space="preserve"> </w:t>
      </w:r>
      <w:r>
        <w:t>in</w:t>
      </w:r>
      <w:r>
        <w:rPr>
          <w:spacing w:val="-12"/>
        </w:rPr>
        <w:t xml:space="preserve"> </w:t>
      </w:r>
      <w:r>
        <w:t>person</w:t>
      </w:r>
      <w:r>
        <w:rPr>
          <w:spacing w:val="-12"/>
        </w:rPr>
        <w:t xml:space="preserve"> </w:t>
      </w:r>
      <w:r>
        <w:t>or</w:t>
      </w:r>
      <w:r>
        <w:rPr>
          <w:spacing w:val="-13"/>
        </w:rPr>
        <w:t xml:space="preserve"> </w:t>
      </w:r>
      <w:r>
        <w:t>(being</w:t>
      </w:r>
      <w:r>
        <w:rPr>
          <w:spacing w:val="-10"/>
        </w:rPr>
        <w:t xml:space="preserve"> </w:t>
      </w:r>
      <w:r>
        <w:t>a</w:t>
      </w:r>
      <w:r>
        <w:rPr>
          <w:spacing w:val="-11"/>
        </w:rPr>
        <w:t xml:space="preserve"> </w:t>
      </w:r>
      <w:r>
        <w:t>corporation)</w:t>
      </w:r>
      <w:r>
        <w:rPr>
          <w:spacing w:val="-11"/>
        </w:rPr>
        <w:t xml:space="preserve"> </w:t>
      </w:r>
      <w:r>
        <w:t>is</w:t>
      </w:r>
      <w:r>
        <w:rPr>
          <w:spacing w:val="-12"/>
        </w:rPr>
        <w:t xml:space="preserve"> </w:t>
      </w:r>
      <w:r>
        <w:t>represented by its properly authorised representative shall have one vote on a show of hands. Where there are joint</w:t>
      </w:r>
      <w:r>
        <w:rPr>
          <w:spacing w:val="-2"/>
        </w:rPr>
        <w:t xml:space="preserve"> </w:t>
      </w:r>
      <w:r>
        <w:t>holders</w:t>
      </w:r>
      <w:r>
        <w:rPr>
          <w:spacing w:val="-2"/>
        </w:rPr>
        <w:t xml:space="preserve"> </w:t>
      </w:r>
      <w:r>
        <w:t>of a</w:t>
      </w:r>
      <w:r>
        <w:rPr>
          <w:spacing w:val="-1"/>
        </w:rPr>
        <w:t xml:space="preserve"> </w:t>
      </w:r>
      <w:r>
        <w:t>Unit,</w:t>
      </w:r>
      <w:r>
        <w:rPr>
          <w:spacing w:val="-1"/>
        </w:rPr>
        <w:t xml:space="preserve"> </w:t>
      </w:r>
      <w:r>
        <w:t>the</w:t>
      </w:r>
      <w:r>
        <w:rPr>
          <w:spacing w:val="-2"/>
        </w:rPr>
        <w:t xml:space="preserve"> </w:t>
      </w:r>
      <w:r>
        <w:t>vote</w:t>
      </w:r>
      <w:r>
        <w:rPr>
          <w:spacing w:val="-3"/>
        </w:rPr>
        <w:t xml:space="preserve"> </w:t>
      </w:r>
      <w:r>
        <w:t>of</w:t>
      </w:r>
      <w:r>
        <w:rPr>
          <w:spacing w:val="-2"/>
        </w:rPr>
        <w:t xml:space="preserve"> </w:t>
      </w:r>
      <w:r>
        <w:t>the</w:t>
      </w:r>
      <w:r>
        <w:rPr>
          <w:spacing w:val="-3"/>
        </w:rPr>
        <w:t xml:space="preserve"> </w:t>
      </w:r>
      <w:r>
        <w:t>holder</w:t>
      </w:r>
      <w:r>
        <w:rPr>
          <w:spacing w:val="-2"/>
        </w:rPr>
        <w:t xml:space="preserve"> </w:t>
      </w:r>
      <w:r>
        <w:t>whose</w:t>
      </w:r>
      <w:r>
        <w:rPr>
          <w:spacing w:val="-1"/>
        </w:rPr>
        <w:t xml:space="preserve"> </w:t>
      </w:r>
      <w:r>
        <w:t>name</w:t>
      </w:r>
      <w:r>
        <w:rPr>
          <w:spacing w:val="-3"/>
        </w:rPr>
        <w:t xml:space="preserve"> </w:t>
      </w:r>
      <w:r>
        <w:t>in</w:t>
      </w:r>
      <w:r>
        <w:rPr>
          <w:spacing w:val="-3"/>
        </w:rPr>
        <w:t xml:space="preserve"> </w:t>
      </w:r>
      <w:r>
        <w:t>the</w:t>
      </w:r>
      <w:r>
        <w:rPr>
          <w:spacing w:val="-3"/>
        </w:rPr>
        <w:t xml:space="preserve"> </w:t>
      </w:r>
      <w:r>
        <w:t>register</w:t>
      </w:r>
      <w:r>
        <w:rPr>
          <w:spacing w:val="-3"/>
        </w:rPr>
        <w:t xml:space="preserve"> </w:t>
      </w:r>
      <w:r>
        <w:t>of</w:t>
      </w:r>
      <w:r>
        <w:rPr>
          <w:spacing w:val="-2"/>
        </w:rPr>
        <w:t xml:space="preserve"> </w:t>
      </w:r>
      <w:r>
        <w:t>Unitholders stands</w:t>
      </w:r>
      <w:r>
        <w:rPr>
          <w:spacing w:val="-5"/>
        </w:rPr>
        <w:t xml:space="preserve"> </w:t>
      </w:r>
      <w:r>
        <w:t>above the names of each other such holder who votes shall be counted to the exclusion of each other vote cast in respect of that Unit.</w:t>
      </w:r>
    </w:p>
    <w:p w14:paraId="773510DC" w14:textId="77777777" w:rsidR="00FE7E48" w:rsidRDefault="00CB7212">
      <w:pPr>
        <w:pStyle w:val="BodyText"/>
        <w:spacing w:before="194" w:line="324" w:lineRule="auto"/>
        <w:ind w:left="23" w:right="1503"/>
        <w:jc w:val="both"/>
      </w:pPr>
      <w:r>
        <w:t>A</w:t>
      </w:r>
      <w:r>
        <w:rPr>
          <w:spacing w:val="-3"/>
        </w:rPr>
        <w:t xml:space="preserve"> </w:t>
      </w:r>
      <w:r>
        <w:t>Unitholder</w:t>
      </w:r>
      <w:r>
        <w:rPr>
          <w:spacing w:val="-2"/>
        </w:rPr>
        <w:t xml:space="preserve"> </w:t>
      </w:r>
      <w:r>
        <w:t>may</w:t>
      </w:r>
      <w:r>
        <w:rPr>
          <w:spacing w:val="-6"/>
        </w:rPr>
        <w:t xml:space="preserve"> </w:t>
      </w:r>
      <w:r>
        <w:t>vote</w:t>
      </w:r>
      <w:r>
        <w:rPr>
          <w:spacing w:val="-4"/>
        </w:rPr>
        <w:t xml:space="preserve"> </w:t>
      </w:r>
      <w:r>
        <w:t>in</w:t>
      </w:r>
      <w:r>
        <w:rPr>
          <w:spacing w:val="-6"/>
        </w:rPr>
        <w:t xml:space="preserve"> </w:t>
      </w:r>
      <w:r>
        <w:t>person</w:t>
      </w:r>
      <w:r>
        <w:rPr>
          <w:spacing w:val="-4"/>
        </w:rPr>
        <w:t xml:space="preserve"> </w:t>
      </w:r>
      <w:r>
        <w:t>or</w:t>
      </w:r>
      <w:r>
        <w:rPr>
          <w:spacing w:val="-4"/>
        </w:rPr>
        <w:t xml:space="preserve"> </w:t>
      </w:r>
      <w:r>
        <w:t>by</w:t>
      </w:r>
      <w:r>
        <w:rPr>
          <w:spacing w:val="-6"/>
        </w:rPr>
        <w:t xml:space="preserve"> </w:t>
      </w:r>
      <w:r>
        <w:t>proxy</w:t>
      </w:r>
      <w:r>
        <w:rPr>
          <w:spacing w:val="-4"/>
        </w:rPr>
        <w:t xml:space="preserve"> </w:t>
      </w:r>
      <w:r>
        <w:t>on</w:t>
      </w:r>
      <w:r>
        <w:rPr>
          <w:spacing w:val="-6"/>
        </w:rPr>
        <w:t xml:space="preserve"> </w:t>
      </w:r>
      <w:r>
        <w:t>a</w:t>
      </w:r>
      <w:r>
        <w:rPr>
          <w:spacing w:val="-3"/>
        </w:rPr>
        <w:t xml:space="preserve"> </w:t>
      </w:r>
      <w:r>
        <w:t>poll</w:t>
      </w:r>
      <w:r>
        <w:rPr>
          <w:spacing w:val="-4"/>
        </w:rPr>
        <w:t xml:space="preserve"> </w:t>
      </w:r>
      <w:r>
        <w:t>vote.</w:t>
      </w:r>
      <w:r>
        <w:rPr>
          <w:spacing w:val="-3"/>
        </w:rPr>
        <w:t xml:space="preserve"> </w:t>
      </w:r>
      <w:r>
        <w:t>A</w:t>
      </w:r>
      <w:r>
        <w:rPr>
          <w:spacing w:val="-3"/>
        </w:rPr>
        <w:t xml:space="preserve"> </w:t>
      </w:r>
      <w:r>
        <w:t>poll</w:t>
      </w:r>
      <w:r>
        <w:rPr>
          <w:spacing w:val="-7"/>
        </w:rPr>
        <w:t xml:space="preserve"> </w:t>
      </w:r>
      <w:r>
        <w:t>may</w:t>
      </w:r>
      <w:r>
        <w:rPr>
          <w:spacing w:val="-3"/>
        </w:rPr>
        <w:t xml:space="preserve"> </w:t>
      </w:r>
      <w:r>
        <w:t>be</w:t>
      </w:r>
      <w:r>
        <w:rPr>
          <w:spacing w:val="-7"/>
        </w:rPr>
        <w:t xml:space="preserve"> </w:t>
      </w:r>
      <w:r>
        <w:t>demanded</w:t>
      </w:r>
      <w:r>
        <w:rPr>
          <w:spacing w:val="-4"/>
        </w:rPr>
        <w:t xml:space="preserve"> </w:t>
      </w:r>
      <w:r>
        <w:t>by</w:t>
      </w:r>
      <w:r>
        <w:rPr>
          <w:spacing w:val="-4"/>
        </w:rPr>
        <w:t xml:space="preserve"> </w:t>
      </w:r>
      <w:r>
        <w:t>the</w:t>
      </w:r>
      <w:r>
        <w:rPr>
          <w:spacing w:val="-4"/>
        </w:rPr>
        <w:t xml:space="preserve"> </w:t>
      </w:r>
      <w:r>
        <w:t>chairman of the meeting (who shall be a person appointed by the Trustee, or in the absence</w:t>
      </w:r>
      <w:r>
        <w:rPr>
          <w:spacing w:val="-1"/>
        </w:rPr>
        <w:t xml:space="preserve"> </w:t>
      </w:r>
      <w:r>
        <w:t>of such a person, a person nominated by the Unitholders), the Trustee or any two Unitholders.</w:t>
      </w:r>
    </w:p>
    <w:p w14:paraId="49D4B9AA" w14:textId="77777777" w:rsidR="00FE7E48" w:rsidRDefault="00CB7212">
      <w:pPr>
        <w:pStyle w:val="BodyText"/>
        <w:spacing w:before="200" w:line="328" w:lineRule="auto"/>
        <w:ind w:left="23" w:right="1508"/>
        <w:jc w:val="both"/>
      </w:pPr>
      <w:r>
        <w:t>A Unitholder</w:t>
      </w:r>
      <w:r>
        <w:rPr>
          <w:spacing w:val="-1"/>
        </w:rPr>
        <w:t xml:space="preserve"> </w:t>
      </w:r>
      <w:r>
        <w:t>entitled</w:t>
      </w:r>
      <w:r>
        <w:rPr>
          <w:spacing w:val="-2"/>
        </w:rPr>
        <w:t xml:space="preserve"> </w:t>
      </w:r>
      <w:r>
        <w:t>to more</w:t>
      </w:r>
      <w:r>
        <w:rPr>
          <w:spacing w:val="-2"/>
        </w:rPr>
        <w:t xml:space="preserve"> </w:t>
      </w:r>
      <w:r>
        <w:t>than one</w:t>
      </w:r>
      <w:r>
        <w:rPr>
          <w:spacing w:val="-3"/>
        </w:rPr>
        <w:t xml:space="preserve"> </w:t>
      </w:r>
      <w:r>
        <w:t>vote</w:t>
      </w:r>
      <w:r>
        <w:rPr>
          <w:spacing w:val="-3"/>
        </w:rPr>
        <w:t xml:space="preserve"> </w:t>
      </w:r>
      <w:r>
        <w:t>need</w:t>
      </w:r>
      <w:r>
        <w:rPr>
          <w:spacing w:val="-3"/>
        </w:rPr>
        <w:t xml:space="preserve"> </w:t>
      </w:r>
      <w:r>
        <w:t>not use</w:t>
      </w:r>
      <w:r>
        <w:rPr>
          <w:spacing w:val="-3"/>
        </w:rPr>
        <w:t xml:space="preserve"> </w:t>
      </w:r>
      <w:r>
        <w:t>all</w:t>
      </w:r>
      <w:r>
        <w:rPr>
          <w:spacing w:val="-3"/>
        </w:rPr>
        <w:t xml:space="preserve"> </w:t>
      </w:r>
      <w:r>
        <w:t>his votes or</w:t>
      </w:r>
      <w:r>
        <w:rPr>
          <w:spacing w:val="-3"/>
        </w:rPr>
        <w:t xml:space="preserve"> </w:t>
      </w:r>
      <w:r>
        <w:t>cast</w:t>
      </w:r>
      <w:r>
        <w:rPr>
          <w:spacing w:val="-2"/>
        </w:rPr>
        <w:t xml:space="preserve"> </w:t>
      </w:r>
      <w:r>
        <w:t>all</w:t>
      </w:r>
      <w:r>
        <w:rPr>
          <w:spacing w:val="-3"/>
        </w:rPr>
        <w:t xml:space="preserve"> </w:t>
      </w:r>
      <w:r>
        <w:t>the</w:t>
      </w:r>
      <w:r>
        <w:rPr>
          <w:spacing w:val="-3"/>
        </w:rPr>
        <w:t xml:space="preserve"> </w:t>
      </w:r>
      <w:r>
        <w:t>votes he</w:t>
      </w:r>
      <w:r>
        <w:rPr>
          <w:spacing w:val="-3"/>
        </w:rPr>
        <w:t xml:space="preserve"> </w:t>
      </w:r>
      <w:r>
        <w:t>uses</w:t>
      </w:r>
      <w:r>
        <w:rPr>
          <w:spacing w:val="-2"/>
        </w:rPr>
        <w:t xml:space="preserve"> </w:t>
      </w:r>
      <w:r>
        <w:t>in the same way.</w:t>
      </w:r>
    </w:p>
    <w:p w14:paraId="00E37E69" w14:textId="77777777" w:rsidR="00FE7E48" w:rsidRDefault="00CB7212">
      <w:pPr>
        <w:pStyle w:val="BodyText"/>
        <w:spacing w:before="193" w:line="328" w:lineRule="auto"/>
        <w:ind w:left="23" w:right="1509"/>
        <w:jc w:val="both"/>
      </w:pPr>
      <w:r>
        <w:t>Except</w:t>
      </w:r>
      <w:r>
        <w:rPr>
          <w:spacing w:val="-15"/>
        </w:rPr>
        <w:t xml:space="preserve"> </w:t>
      </w:r>
      <w:r>
        <w:t>where</w:t>
      </w:r>
      <w:r>
        <w:rPr>
          <w:spacing w:val="-15"/>
        </w:rPr>
        <w:t xml:space="preserve"> </w:t>
      </w:r>
      <w:r>
        <w:t>the</w:t>
      </w:r>
      <w:r>
        <w:rPr>
          <w:spacing w:val="-15"/>
        </w:rPr>
        <w:t xml:space="preserve"> </w:t>
      </w:r>
      <w:r>
        <w:t>COLL</w:t>
      </w:r>
      <w:r>
        <w:rPr>
          <w:spacing w:val="-15"/>
        </w:rPr>
        <w:t xml:space="preserve"> </w:t>
      </w:r>
      <w:r>
        <w:t>Sourcebook</w:t>
      </w:r>
      <w:r>
        <w:rPr>
          <w:spacing w:val="-15"/>
        </w:rPr>
        <w:t xml:space="preserve"> </w:t>
      </w:r>
      <w:r>
        <w:t>or</w:t>
      </w:r>
      <w:r>
        <w:rPr>
          <w:spacing w:val="-15"/>
        </w:rPr>
        <w:t xml:space="preserve"> </w:t>
      </w:r>
      <w:r>
        <w:t>the</w:t>
      </w:r>
      <w:r>
        <w:rPr>
          <w:spacing w:val="-15"/>
        </w:rPr>
        <w:t xml:space="preserve"> </w:t>
      </w:r>
      <w:r>
        <w:t>Trust</w:t>
      </w:r>
      <w:r>
        <w:rPr>
          <w:spacing w:val="-15"/>
        </w:rPr>
        <w:t xml:space="preserve"> </w:t>
      </w:r>
      <w:r>
        <w:t>Deed</w:t>
      </w:r>
      <w:r>
        <w:rPr>
          <w:spacing w:val="-15"/>
        </w:rPr>
        <w:t xml:space="preserve"> </w:t>
      </w:r>
      <w:r>
        <w:t>re</w:t>
      </w:r>
      <w:r>
        <w:rPr>
          <w:spacing w:val="-15"/>
        </w:rPr>
        <w:t xml:space="preserve"> </w:t>
      </w:r>
      <w:r>
        <w:t>quires</w:t>
      </w:r>
      <w:r>
        <w:rPr>
          <w:spacing w:val="-15"/>
        </w:rPr>
        <w:t xml:space="preserve"> </w:t>
      </w:r>
      <w:r>
        <w:t>an</w:t>
      </w:r>
      <w:r>
        <w:rPr>
          <w:spacing w:val="-15"/>
        </w:rPr>
        <w:t xml:space="preserve"> </w:t>
      </w:r>
      <w:r>
        <w:t>extraordinary</w:t>
      </w:r>
      <w:r>
        <w:rPr>
          <w:spacing w:val="-15"/>
        </w:rPr>
        <w:t xml:space="preserve"> </w:t>
      </w:r>
      <w:r>
        <w:t>resolution,</w:t>
      </w:r>
      <w:r>
        <w:rPr>
          <w:spacing w:val="-15"/>
        </w:rPr>
        <w:t xml:space="preserve"> </w:t>
      </w:r>
      <w:r>
        <w:t>resolutions will be passed by a simple majority.</w:t>
      </w:r>
    </w:p>
    <w:p w14:paraId="327538D8" w14:textId="77777777" w:rsidR="00FE7E48" w:rsidRDefault="00FE7E48">
      <w:pPr>
        <w:pStyle w:val="BodyText"/>
        <w:spacing w:line="328" w:lineRule="auto"/>
        <w:jc w:val="both"/>
        <w:sectPr w:rsidR="00FE7E48">
          <w:pgSz w:w="11930" w:h="16860"/>
          <w:pgMar w:top="1680" w:right="283" w:bottom="1180" w:left="1417" w:header="0" w:footer="923" w:gutter="0"/>
          <w:cols w:space="720"/>
        </w:sectPr>
      </w:pPr>
    </w:p>
    <w:p w14:paraId="561280DF" w14:textId="77777777" w:rsidR="00FE7E48" w:rsidRDefault="00CB7212">
      <w:pPr>
        <w:pStyle w:val="BodyText"/>
        <w:spacing w:before="87" w:line="326" w:lineRule="auto"/>
        <w:ind w:left="23" w:right="1502"/>
        <w:jc w:val="both"/>
      </w:pPr>
      <w:r>
        <w:t>Where</w:t>
      </w:r>
      <w:r>
        <w:rPr>
          <w:spacing w:val="-1"/>
        </w:rPr>
        <w:t xml:space="preserve"> </w:t>
      </w:r>
      <w:r>
        <w:t>every Unitholder is prohibited from voting at a meeting of Unitholders by reason of each such Unitholder</w:t>
      </w:r>
      <w:r>
        <w:rPr>
          <w:spacing w:val="-2"/>
        </w:rPr>
        <w:t xml:space="preserve"> </w:t>
      </w:r>
      <w:r>
        <w:t>being</w:t>
      </w:r>
      <w:r>
        <w:rPr>
          <w:spacing w:val="-4"/>
        </w:rPr>
        <w:t xml:space="preserve"> </w:t>
      </w:r>
      <w:r>
        <w:t>either</w:t>
      </w:r>
      <w:r>
        <w:rPr>
          <w:spacing w:val="-4"/>
        </w:rPr>
        <w:t xml:space="preserve"> </w:t>
      </w:r>
      <w:r>
        <w:t>the Manager</w:t>
      </w:r>
      <w:r>
        <w:rPr>
          <w:spacing w:val="-4"/>
        </w:rPr>
        <w:t xml:space="preserve"> </w:t>
      </w:r>
      <w:r>
        <w:t>or</w:t>
      </w:r>
      <w:r>
        <w:rPr>
          <w:spacing w:val="-4"/>
        </w:rPr>
        <w:t xml:space="preserve"> </w:t>
      </w:r>
      <w:r>
        <w:t>an</w:t>
      </w:r>
      <w:r>
        <w:rPr>
          <w:spacing w:val="-3"/>
        </w:rPr>
        <w:t xml:space="preserve"> </w:t>
      </w:r>
      <w:r>
        <w:t>associate</w:t>
      </w:r>
      <w:r>
        <w:rPr>
          <w:spacing w:val="-3"/>
        </w:rPr>
        <w:t xml:space="preserve"> </w:t>
      </w:r>
      <w:r>
        <w:t>of</w:t>
      </w:r>
      <w:r>
        <w:rPr>
          <w:spacing w:val="-3"/>
        </w:rPr>
        <w:t xml:space="preserve"> </w:t>
      </w:r>
      <w:r>
        <w:t>the</w:t>
      </w:r>
      <w:r>
        <w:rPr>
          <w:spacing w:val="-4"/>
        </w:rPr>
        <w:t xml:space="preserve"> </w:t>
      </w:r>
      <w:r>
        <w:t>Manager</w:t>
      </w:r>
      <w:r>
        <w:rPr>
          <w:spacing w:val="-4"/>
        </w:rPr>
        <w:t xml:space="preserve"> </w:t>
      </w:r>
      <w:r>
        <w:t>and</w:t>
      </w:r>
      <w:r>
        <w:rPr>
          <w:spacing w:val="-4"/>
        </w:rPr>
        <w:t xml:space="preserve"> </w:t>
      </w:r>
      <w:r>
        <w:t>a resolution</w:t>
      </w:r>
      <w:r>
        <w:rPr>
          <w:spacing w:val="-4"/>
        </w:rPr>
        <w:t xml:space="preserve"> </w:t>
      </w:r>
      <w:r>
        <w:t>is</w:t>
      </w:r>
      <w:r>
        <w:rPr>
          <w:spacing w:val="-4"/>
        </w:rPr>
        <w:t xml:space="preserve"> </w:t>
      </w:r>
      <w:r>
        <w:t>required</w:t>
      </w:r>
      <w:r>
        <w:rPr>
          <w:spacing w:val="-4"/>
        </w:rPr>
        <w:t xml:space="preserve"> </w:t>
      </w:r>
      <w:r>
        <w:t>to</w:t>
      </w:r>
      <w:r>
        <w:rPr>
          <w:spacing w:val="-4"/>
        </w:rPr>
        <w:t xml:space="preserve"> </w:t>
      </w:r>
      <w:r>
        <w:t>do business at a meeting of Unitholders, a meeting of Unitholders need not be called and a resolution may, with the prior written consent of the Trustee to the process, instead be passed with the written consent</w:t>
      </w:r>
      <w:r>
        <w:rPr>
          <w:spacing w:val="40"/>
        </w:rPr>
        <w:t xml:space="preserve"> </w:t>
      </w:r>
      <w:r>
        <w:t>of</w:t>
      </w:r>
      <w:r>
        <w:rPr>
          <w:spacing w:val="40"/>
        </w:rPr>
        <w:t xml:space="preserve"> </w:t>
      </w:r>
      <w:r>
        <w:t>Unitholders</w:t>
      </w:r>
      <w:r>
        <w:rPr>
          <w:spacing w:val="40"/>
        </w:rPr>
        <w:t xml:space="preserve"> </w:t>
      </w:r>
      <w:r>
        <w:t>representing</w:t>
      </w:r>
      <w:r>
        <w:rPr>
          <w:spacing w:val="40"/>
        </w:rPr>
        <w:t xml:space="preserve"> </w:t>
      </w:r>
      <w:r>
        <w:t>50%</w:t>
      </w:r>
      <w:r>
        <w:rPr>
          <w:spacing w:val="40"/>
        </w:rPr>
        <w:t xml:space="preserve"> </w:t>
      </w:r>
      <w:r>
        <w:t>or</w:t>
      </w:r>
      <w:r>
        <w:rPr>
          <w:spacing w:val="40"/>
        </w:rPr>
        <w:t xml:space="preserve"> </w:t>
      </w:r>
      <w:r>
        <w:t>more,</w:t>
      </w:r>
      <w:r>
        <w:rPr>
          <w:spacing w:val="40"/>
        </w:rPr>
        <w:t xml:space="preserve"> </w:t>
      </w:r>
      <w:r>
        <w:t>or</w:t>
      </w:r>
      <w:r>
        <w:rPr>
          <w:spacing w:val="40"/>
        </w:rPr>
        <w:t xml:space="preserve"> </w:t>
      </w:r>
      <w:r>
        <w:t>for</w:t>
      </w:r>
      <w:r>
        <w:rPr>
          <w:spacing w:val="40"/>
        </w:rPr>
        <w:t xml:space="preserve"> </w:t>
      </w:r>
      <w:r>
        <w:t>an</w:t>
      </w:r>
      <w:r>
        <w:rPr>
          <w:spacing w:val="40"/>
        </w:rPr>
        <w:t xml:space="preserve"> </w:t>
      </w:r>
      <w:r>
        <w:t>extraordinary</w:t>
      </w:r>
      <w:r>
        <w:rPr>
          <w:spacing w:val="40"/>
        </w:rPr>
        <w:t xml:space="preserve"> </w:t>
      </w:r>
      <w:r>
        <w:t>resolution</w:t>
      </w:r>
      <w:r>
        <w:rPr>
          <w:spacing w:val="40"/>
        </w:rPr>
        <w:t xml:space="preserve"> </w:t>
      </w:r>
      <w:r>
        <w:t>75%</w:t>
      </w:r>
      <w:r>
        <w:rPr>
          <w:spacing w:val="40"/>
        </w:rPr>
        <w:t xml:space="preserve"> </w:t>
      </w:r>
      <w:r>
        <w:t>or more,</w:t>
      </w:r>
      <w:r>
        <w:rPr>
          <w:spacing w:val="40"/>
        </w:rPr>
        <w:t xml:space="preserve"> </w:t>
      </w:r>
      <w:r>
        <w:t>of</w:t>
      </w:r>
      <w:r>
        <w:rPr>
          <w:spacing w:val="40"/>
        </w:rPr>
        <w:t xml:space="preserve"> </w:t>
      </w:r>
      <w:r>
        <w:t>the</w:t>
      </w:r>
      <w:r>
        <w:rPr>
          <w:spacing w:val="40"/>
        </w:rPr>
        <w:t xml:space="preserve"> </w:t>
      </w:r>
      <w:r>
        <w:t>Units</w:t>
      </w:r>
      <w:r>
        <w:rPr>
          <w:spacing w:val="40"/>
        </w:rPr>
        <w:t xml:space="preserve"> </w:t>
      </w:r>
      <w:r>
        <w:t>of</w:t>
      </w:r>
      <w:r>
        <w:rPr>
          <w:spacing w:val="40"/>
        </w:rPr>
        <w:t xml:space="preserve"> </w:t>
      </w:r>
      <w:r>
        <w:t>the</w:t>
      </w:r>
      <w:r>
        <w:rPr>
          <w:spacing w:val="80"/>
        </w:rPr>
        <w:t xml:space="preserve"> </w:t>
      </w:r>
      <w:r>
        <w:t>Trust</w:t>
      </w:r>
      <w:r>
        <w:rPr>
          <w:spacing w:val="40"/>
        </w:rPr>
        <w:t xml:space="preserve"> </w:t>
      </w:r>
      <w:r>
        <w:t>or</w:t>
      </w:r>
      <w:r>
        <w:rPr>
          <w:spacing w:val="39"/>
        </w:rPr>
        <w:t xml:space="preserve"> </w:t>
      </w:r>
      <w:r>
        <w:t>of</w:t>
      </w:r>
      <w:r>
        <w:rPr>
          <w:spacing w:val="40"/>
        </w:rPr>
        <w:t xml:space="preserve"> </w:t>
      </w:r>
      <w:r>
        <w:t>the</w:t>
      </w:r>
      <w:r>
        <w:rPr>
          <w:spacing w:val="36"/>
        </w:rPr>
        <w:t xml:space="preserve"> </w:t>
      </w:r>
      <w:r>
        <w:t>Class</w:t>
      </w:r>
      <w:r>
        <w:rPr>
          <w:spacing w:val="40"/>
        </w:rPr>
        <w:t xml:space="preserve"> </w:t>
      </w:r>
      <w:r>
        <w:t>in</w:t>
      </w:r>
      <w:r>
        <w:rPr>
          <w:spacing w:val="39"/>
        </w:rPr>
        <w:t xml:space="preserve"> </w:t>
      </w:r>
      <w:r>
        <w:t>question.</w:t>
      </w:r>
    </w:p>
    <w:p w14:paraId="1EE6DE84" w14:textId="77777777" w:rsidR="00FE7E48" w:rsidRDefault="00FE7E48">
      <w:pPr>
        <w:pStyle w:val="BodyText"/>
        <w:spacing w:before="126"/>
      </w:pPr>
    </w:p>
    <w:p w14:paraId="19F3348A" w14:textId="77777777" w:rsidR="00FE7E48" w:rsidRDefault="00CB7212">
      <w:pPr>
        <w:pStyle w:val="Heading2"/>
        <w:numPr>
          <w:ilvl w:val="1"/>
          <w:numId w:val="29"/>
        </w:numPr>
        <w:tabs>
          <w:tab w:val="left" w:pos="875"/>
        </w:tabs>
        <w:ind w:hanging="852"/>
      </w:pPr>
      <w:bookmarkStart w:id="53" w:name="_bookmark53"/>
      <w:bookmarkEnd w:id="53"/>
      <w:r>
        <w:rPr>
          <w:spacing w:val="-2"/>
        </w:rPr>
        <w:t>Reports</w:t>
      </w:r>
    </w:p>
    <w:p w14:paraId="223349A8" w14:textId="77777777" w:rsidR="00FE7E48" w:rsidRDefault="00CB7212">
      <w:pPr>
        <w:pStyle w:val="BodyText"/>
        <w:spacing w:before="197" w:line="326" w:lineRule="auto"/>
        <w:ind w:left="23" w:right="1505"/>
        <w:jc w:val="both"/>
      </w:pPr>
      <w:r>
        <w:rPr>
          <w:w w:val="105"/>
        </w:rPr>
        <w:t>The</w:t>
      </w:r>
      <w:r>
        <w:rPr>
          <w:spacing w:val="-15"/>
          <w:w w:val="105"/>
        </w:rPr>
        <w:t xml:space="preserve"> </w:t>
      </w:r>
      <w:r>
        <w:rPr>
          <w:w w:val="105"/>
        </w:rPr>
        <w:t>Manager</w:t>
      </w:r>
      <w:r>
        <w:rPr>
          <w:spacing w:val="-12"/>
          <w:w w:val="105"/>
        </w:rPr>
        <w:t xml:space="preserve"> </w:t>
      </w:r>
      <w:r>
        <w:rPr>
          <w:w w:val="105"/>
        </w:rPr>
        <w:t>will,</w:t>
      </w:r>
      <w:r>
        <w:rPr>
          <w:spacing w:val="-10"/>
          <w:w w:val="105"/>
        </w:rPr>
        <w:t xml:space="preserve"> </w:t>
      </w:r>
      <w:r>
        <w:rPr>
          <w:w w:val="105"/>
        </w:rPr>
        <w:t>on</w:t>
      </w:r>
      <w:r>
        <w:rPr>
          <w:spacing w:val="-8"/>
          <w:w w:val="105"/>
        </w:rPr>
        <w:t xml:space="preserve"> </w:t>
      </w:r>
      <w:r>
        <w:rPr>
          <w:w w:val="105"/>
        </w:rPr>
        <w:t>request,</w:t>
      </w:r>
      <w:r>
        <w:rPr>
          <w:spacing w:val="-8"/>
          <w:w w:val="105"/>
        </w:rPr>
        <w:t xml:space="preserve"> </w:t>
      </w:r>
      <w:r>
        <w:rPr>
          <w:w w:val="105"/>
        </w:rPr>
        <w:t>provide</w:t>
      </w:r>
      <w:r>
        <w:rPr>
          <w:spacing w:val="-15"/>
          <w:w w:val="105"/>
        </w:rPr>
        <w:t xml:space="preserve"> </w:t>
      </w:r>
      <w:r>
        <w:rPr>
          <w:w w:val="105"/>
        </w:rPr>
        <w:t>free</w:t>
      </w:r>
      <w:r>
        <w:rPr>
          <w:spacing w:val="-10"/>
          <w:w w:val="105"/>
        </w:rPr>
        <w:t xml:space="preserve"> </w:t>
      </w:r>
      <w:r>
        <w:rPr>
          <w:w w:val="105"/>
        </w:rPr>
        <w:t>of</w:t>
      </w:r>
      <w:r>
        <w:rPr>
          <w:spacing w:val="-9"/>
          <w:w w:val="105"/>
        </w:rPr>
        <w:t xml:space="preserve"> </w:t>
      </w:r>
      <w:r>
        <w:rPr>
          <w:w w:val="105"/>
        </w:rPr>
        <w:t>charge</w:t>
      </w:r>
      <w:r>
        <w:rPr>
          <w:spacing w:val="-14"/>
          <w:w w:val="105"/>
        </w:rPr>
        <w:t xml:space="preserve"> </w:t>
      </w:r>
      <w:r>
        <w:rPr>
          <w:w w:val="105"/>
        </w:rPr>
        <w:t>to</w:t>
      </w:r>
      <w:r>
        <w:rPr>
          <w:spacing w:val="-15"/>
          <w:w w:val="105"/>
        </w:rPr>
        <w:t xml:space="preserve"> </w:t>
      </w:r>
      <w:r>
        <w:rPr>
          <w:w w:val="105"/>
        </w:rPr>
        <w:t>any</w:t>
      </w:r>
      <w:r>
        <w:rPr>
          <w:spacing w:val="-10"/>
          <w:w w:val="105"/>
        </w:rPr>
        <w:t xml:space="preserve"> </w:t>
      </w:r>
      <w:r>
        <w:rPr>
          <w:w w:val="105"/>
        </w:rPr>
        <w:t>person</w:t>
      </w:r>
      <w:r>
        <w:rPr>
          <w:spacing w:val="-12"/>
          <w:w w:val="105"/>
        </w:rPr>
        <w:t xml:space="preserve"> </w:t>
      </w:r>
      <w:r>
        <w:rPr>
          <w:w w:val="105"/>
        </w:rPr>
        <w:t>copies</w:t>
      </w:r>
      <w:r>
        <w:rPr>
          <w:spacing w:val="-9"/>
          <w:w w:val="105"/>
        </w:rPr>
        <w:t xml:space="preserve"> </w:t>
      </w:r>
      <w:r>
        <w:rPr>
          <w:w w:val="105"/>
        </w:rPr>
        <w:t>of</w:t>
      </w:r>
      <w:r>
        <w:rPr>
          <w:spacing w:val="-11"/>
          <w:w w:val="105"/>
        </w:rPr>
        <w:t xml:space="preserve"> </w:t>
      </w:r>
      <w:r>
        <w:rPr>
          <w:w w:val="105"/>
        </w:rPr>
        <w:t>the</w:t>
      </w:r>
      <w:r>
        <w:rPr>
          <w:spacing w:val="-12"/>
          <w:w w:val="105"/>
        </w:rPr>
        <w:t xml:space="preserve"> </w:t>
      </w:r>
      <w:r>
        <w:rPr>
          <w:w w:val="105"/>
        </w:rPr>
        <w:t>most</w:t>
      </w:r>
      <w:r>
        <w:rPr>
          <w:spacing w:val="-13"/>
          <w:w w:val="105"/>
        </w:rPr>
        <w:t xml:space="preserve"> </w:t>
      </w:r>
      <w:r>
        <w:rPr>
          <w:w w:val="105"/>
        </w:rPr>
        <w:t>recent</w:t>
      </w:r>
      <w:r>
        <w:rPr>
          <w:spacing w:val="-4"/>
          <w:w w:val="105"/>
        </w:rPr>
        <w:t xml:space="preserve"> </w:t>
      </w:r>
      <w:r>
        <w:rPr>
          <w:w w:val="105"/>
        </w:rPr>
        <w:t>half-yearly and annual Manager’s reports which may also be inspected at the Manager’s offices at Wigmore Yard, 42 Wigmore Street, London W1U 2RY. The Manager’s reports will be available within four months of the end of each annual accounting period, and within two months of the end of each interim accounting period.</w:t>
      </w:r>
    </w:p>
    <w:p w14:paraId="249D7C5D" w14:textId="77777777" w:rsidR="00FE7E48" w:rsidRDefault="00FE7E48">
      <w:pPr>
        <w:pStyle w:val="BodyText"/>
        <w:spacing w:before="124"/>
      </w:pPr>
    </w:p>
    <w:p w14:paraId="48B8B674" w14:textId="77777777" w:rsidR="00FE7E48" w:rsidRDefault="00CB7212">
      <w:pPr>
        <w:pStyle w:val="Heading2"/>
        <w:numPr>
          <w:ilvl w:val="1"/>
          <w:numId w:val="29"/>
        </w:numPr>
        <w:tabs>
          <w:tab w:val="left" w:pos="875"/>
        </w:tabs>
        <w:ind w:hanging="852"/>
      </w:pPr>
      <w:bookmarkStart w:id="54" w:name="_bookmark54"/>
      <w:bookmarkEnd w:id="54"/>
      <w:r>
        <w:t>Trust</w:t>
      </w:r>
      <w:r>
        <w:rPr>
          <w:spacing w:val="2"/>
        </w:rPr>
        <w:t xml:space="preserve"> </w:t>
      </w:r>
      <w:r>
        <w:t>Deed</w:t>
      </w:r>
      <w:r>
        <w:rPr>
          <w:spacing w:val="5"/>
        </w:rPr>
        <w:t xml:space="preserve"> </w:t>
      </w:r>
      <w:r>
        <w:t>and</w:t>
      </w:r>
      <w:r>
        <w:rPr>
          <w:spacing w:val="6"/>
        </w:rPr>
        <w:t xml:space="preserve"> </w:t>
      </w:r>
      <w:r>
        <w:rPr>
          <w:spacing w:val="-2"/>
        </w:rPr>
        <w:t>Prospectus</w:t>
      </w:r>
    </w:p>
    <w:p w14:paraId="713C6298" w14:textId="77777777" w:rsidR="00FE7E48" w:rsidRDefault="00CB7212">
      <w:pPr>
        <w:pStyle w:val="BodyText"/>
        <w:spacing w:before="197" w:line="326" w:lineRule="auto"/>
        <w:ind w:left="23" w:right="1508"/>
        <w:jc w:val="both"/>
      </w:pPr>
      <w:r>
        <w:rPr>
          <w:w w:val="105"/>
        </w:rPr>
        <w:t>Copies</w:t>
      </w:r>
      <w:r>
        <w:rPr>
          <w:spacing w:val="-16"/>
          <w:w w:val="105"/>
        </w:rPr>
        <w:t xml:space="preserve"> </w:t>
      </w:r>
      <w:r>
        <w:rPr>
          <w:w w:val="105"/>
        </w:rPr>
        <w:t>of</w:t>
      </w:r>
      <w:r>
        <w:rPr>
          <w:spacing w:val="-11"/>
          <w:w w:val="105"/>
        </w:rPr>
        <w:t xml:space="preserve"> </w:t>
      </w:r>
      <w:r>
        <w:rPr>
          <w:w w:val="105"/>
        </w:rPr>
        <w:t>the</w:t>
      </w:r>
      <w:r>
        <w:rPr>
          <w:spacing w:val="-13"/>
          <w:w w:val="105"/>
        </w:rPr>
        <w:t xml:space="preserve"> </w:t>
      </w:r>
      <w:r>
        <w:rPr>
          <w:w w:val="105"/>
        </w:rPr>
        <w:t>Trust</w:t>
      </w:r>
      <w:r>
        <w:rPr>
          <w:spacing w:val="-11"/>
          <w:w w:val="105"/>
        </w:rPr>
        <w:t xml:space="preserve"> </w:t>
      </w:r>
      <w:r>
        <w:rPr>
          <w:w w:val="105"/>
        </w:rPr>
        <w:t>Deed</w:t>
      </w:r>
      <w:r>
        <w:rPr>
          <w:spacing w:val="-12"/>
          <w:w w:val="105"/>
        </w:rPr>
        <w:t xml:space="preserve"> </w:t>
      </w:r>
      <w:r>
        <w:rPr>
          <w:w w:val="105"/>
        </w:rPr>
        <w:t>(and</w:t>
      </w:r>
      <w:r>
        <w:rPr>
          <w:spacing w:val="-11"/>
          <w:w w:val="105"/>
        </w:rPr>
        <w:t xml:space="preserve"> </w:t>
      </w:r>
      <w:r>
        <w:rPr>
          <w:w w:val="105"/>
        </w:rPr>
        <w:t>any</w:t>
      </w:r>
      <w:r>
        <w:rPr>
          <w:spacing w:val="-10"/>
          <w:w w:val="105"/>
        </w:rPr>
        <w:t xml:space="preserve"> </w:t>
      </w:r>
      <w:r>
        <w:rPr>
          <w:w w:val="105"/>
        </w:rPr>
        <w:t>amendments</w:t>
      </w:r>
      <w:r>
        <w:rPr>
          <w:spacing w:val="-8"/>
          <w:w w:val="105"/>
        </w:rPr>
        <w:t xml:space="preserve"> </w:t>
      </w:r>
      <w:r>
        <w:rPr>
          <w:w w:val="105"/>
        </w:rPr>
        <w:t>to</w:t>
      </w:r>
      <w:r>
        <w:rPr>
          <w:spacing w:val="-15"/>
          <w:w w:val="105"/>
        </w:rPr>
        <w:t xml:space="preserve"> </w:t>
      </w:r>
      <w:r>
        <w:rPr>
          <w:w w:val="105"/>
        </w:rPr>
        <w:t>the</w:t>
      </w:r>
      <w:r>
        <w:rPr>
          <w:spacing w:val="-8"/>
          <w:w w:val="105"/>
        </w:rPr>
        <w:t xml:space="preserve"> </w:t>
      </w:r>
      <w:r>
        <w:rPr>
          <w:w w:val="105"/>
        </w:rPr>
        <w:t>Trust</w:t>
      </w:r>
      <w:r>
        <w:rPr>
          <w:spacing w:val="-7"/>
          <w:w w:val="105"/>
        </w:rPr>
        <w:t xml:space="preserve"> </w:t>
      </w:r>
      <w:r>
        <w:rPr>
          <w:w w:val="105"/>
        </w:rPr>
        <w:t>Deed)</w:t>
      </w:r>
      <w:r>
        <w:rPr>
          <w:spacing w:val="-9"/>
          <w:w w:val="105"/>
        </w:rPr>
        <w:t xml:space="preserve"> </w:t>
      </w:r>
      <w:r>
        <w:rPr>
          <w:w w:val="105"/>
        </w:rPr>
        <w:t>and</w:t>
      </w:r>
      <w:r>
        <w:rPr>
          <w:spacing w:val="-13"/>
          <w:w w:val="105"/>
        </w:rPr>
        <w:t xml:space="preserve"> </w:t>
      </w:r>
      <w:r>
        <w:rPr>
          <w:w w:val="105"/>
        </w:rPr>
        <w:t>the</w:t>
      </w:r>
      <w:r>
        <w:rPr>
          <w:spacing w:val="-13"/>
          <w:w w:val="105"/>
        </w:rPr>
        <w:t xml:space="preserve"> </w:t>
      </w:r>
      <w:r>
        <w:rPr>
          <w:w w:val="105"/>
        </w:rPr>
        <w:t>current</w:t>
      </w:r>
      <w:r>
        <w:rPr>
          <w:spacing w:val="-7"/>
          <w:w w:val="105"/>
        </w:rPr>
        <w:t xml:space="preserve"> </w:t>
      </w:r>
      <w:r>
        <w:rPr>
          <w:w w:val="105"/>
        </w:rPr>
        <w:t>version</w:t>
      </w:r>
      <w:r>
        <w:rPr>
          <w:spacing w:val="-14"/>
          <w:w w:val="105"/>
        </w:rPr>
        <w:t xml:space="preserve"> </w:t>
      </w:r>
      <w:r>
        <w:rPr>
          <w:w w:val="105"/>
        </w:rPr>
        <w:t>of</w:t>
      </w:r>
      <w:r>
        <w:rPr>
          <w:spacing w:val="-9"/>
          <w:w w:val="105"/>
        </w:rPr>
        <w:t xml:space="preserve"> </w:t>
      </w:r>
      <w:r>
        <w:rPr>
          <w:w w:val="105"/>
        </w:rPr>
        <w:t>this Prospectus</w:t>
      </w:r>
      <w:r>
        <w:rPr>
          <w:spacing w:val="-6"/>
          <w:w w:val="105"/>
        </w:rPr>
        <w:t xml:space="preserve"> </w:t>
      </w:r>
      <w:r>
        <w:rPr>
          <w:w w:val="105"/>
        </w:rPr>
        <w:t>are</w:t>
      </w:r>
      <w:r>
        <w:rPr>
          <w:spacing w:val="-11"/>
          <w:w w:val="105"/>
        </w:rPr>
        <w:t xml:space="preserve"> </w:t>
      </w:r>
      <w:r>
        <w:rPr>
          <w:w w:val="105"/>
        </w:rPr>
        <w:t>kept at and may be inspected at the Manager’s offices. Copies of</w:t>
      </w:r>
      <w:r>
        <w:rPr>
          <w:spacing w:val="-4"/>
          <w:w w:val="105"/>
        </w:rPr>
        <w:t xml:space="preserve"> </w:t>
      </w:r>
      <w:r>
        <w:rPr>
          <w:w w:val="105"/>
        </w:rPr>
        <w:t>the Trust Deed and the Prospectus may be obtained free of charge to any person on request from the Manager at Wigmore Yard, 42 Wigmore Street, London W1U 2RY.</w:t>
      </w:r>
    </w:p>
    <w:p w14:paraId="349F54FC" w14:textId="77777777" w:rsidR="00FE7E48" w:rsidRDefault="00FE7E48">
      <w:pPr>
        <w:pStyle w:val="BodyText"/>
        <w:spacing w:line="326" w:lineRule="auto"/>
        <w:jc w:val="both"/>
        <w:sectPr w:rsidR="00FE7E48">
          <w:pgSz w:w="11930" w:h="16860"/>
          <w:pgMar w:top="1340" w:right="283" w:bottom="1180" w:left="1417" w:header="0" w:footer="923" w:gutter="0"/>
          <w:cols w:space="720"/>
        </w:sectPr>
      </w:pPr>
    </w:p>
    <w:p w14:paraId="5F8C1373" w14:textId="77777777" w:rsidR="00FE7E48" w:rsidRDefault="00CB7212">
      <w:pPr>
        <w:pStyle w:val="Heading1"/>
        <w:numPr>
          <w:ilvl w:val="0"/>
          <w:numId w:val="29"/>
        </w:numPr>
        <w:tabs>
          <w:tab w:val="left" w:pos="875"/>
        </w:tabs>
        <w:spacing w:before="84"/>
      </w:pPr>
      <w:bookmarkStart w:id="55" w:name="_bookmark55"/>
      <w:bookmarkEnd w:id="55"/>
      <w:r>
        <w:rPr>
          <w:spacing w:val="-2"/>
        </w:rPr>
        <w:t>TAXATION</w:t>
      </w:r>
    </w:p>
    <w:p w14:paraId="1BD2FCB2" w14:textId="77777777" w:rsidR="00FE7E48" w:rsidRDefault="00CB7212">
      <w:pPr>
        <w:spacing w:before="196" w:line="326" w:lineRule="auto"/>
        <w:ind w:left="23" w:right="1509"/>
        <w:jc w:val="both"/>
        <w:rPr>
          <w:b/>
          <w:sz w:val="17"/>
        </w:rPr>
      </w:pPr>
      <w:r>
        <w:rPr>
          <w:b/>
          <w:w w:val="105"/>
          <w:sz w:val="17"/>
        </w:rPr>
        <w:t>The information given below does not constitute legal or tax advice, and prospective investors</w:t>
      </w:r>
      <w:r>
        <w:rPr>
          <w:b/>
          <w:spacing w:val="-4"/>
          <w:w w:val="105"/>
          <w:sz w:val="17"/>
        </w:rPr>
        <w:t xml:space="preserve"> </w:t>
      </w:r>
      <w:r>
        <w:rPr>
          <w:b/>
          <w:w w:val="105"/>
          <w:sz w:val="17"/>
        </w:rPr>
        <w:t>should</w:t>
      </w:r>
      <w:r>
        <w:rPr>
          <w:b/>
          <w:spacing w:val="-3"/>
          <w:w w:val="105"/>
          <w:sz w:val="17"/>
        </w:rPr>
        <w:t xml:space="preserve"> </w:t>
      </w:r>
      <w:r>
        <w:rPr>
          <w:b/>
          <w:w w:val="105"/>
          <w:sz w:val="17"/>
        </w:rPr>
        <w:t>consult</w:t>
      </w:r>
      <w:r>
        <w:rPr>
          <w:b/>
          <w:spacing w:val="-3"/>
          <w:w w:val="105"/>
          <w:sz w:val="17"/>
        </w:rPr>
        <w:t xml:space="preserve"> </w:t>
      </w:r>
      <w:r>
        <w:rPr>
          <w:b/>
          <w:w w:val="105"/>
          <w:sz w:val="17"/>
        </w:rPr>
        <w:t>their</w:t>
      </w:r>
      <w:r>
        <w:rPr>
          <w:b/>
          <w:spacing w:val="-3"/>
          <w:w w:val="105"/>
          <w:sz w:val="17"/>
        </w:rPr>
        <w:t xml:space="preserve"> </w:t>
      </w:r>
      <w:r>
        <w:rPr>
          <w:b/>
          <w:w w:val="105"/>
          <w:sz w:val="17"/>
        </w:rPr>
        <w:t>own professional advisers as</w:t>
      </w:r>
      <w:r>
        <w:rPr>
          <w:b/>
          <w:spacing w:val="-4"/>
          <w:w w:val="105"/>
          <w:sz w:val="17"/>
        </w:rPr>
        <w:t xml:space="preserve"> </w:t>
      </w:r>
      <w:r>
        <w:rPr>
          <w:b/>
          <w:w w:val="105"/>
          <w:sz w:val="17"/>
        </w:rPr>
        <w:t>to the</w:t>
      </w:r>
      <w:r>
        <w:rPr>
          <w:b/>
          <w:spacing w:val="-4"/>
          <w:w w:val="105"/>
          <w:sz w:val="17"/>
        </w:rPr>
        <w:t xml:space="preserve"> </w:t>
      </w:r>
      <w:r>
        <w:rPr>
          <w:b/>
          <w:w w:val="105"/>
          <w:sz w:val="17"/>
        </w:rPr>
        <w:t>implications</w:t>
      </w:r>
      <w:r>
        <w:rPr>
          <w:b/>
          <w:spacing w:val="-3"/>
          <w:w w:val="105"/>
          <w:sz w:val="17"/>
        </w:rPr>
        <w:t xml:space="preserve"> </w:t>
      </w:r>
      <w:r>
        <w:rPr>
          <w:b/>
          <w:w w:val="105"/>
          <w:sz w:val="17"/>
        </w:rPr>
        <w:t>of</w:t>
      </w:r>
      <w:r>
        <w:rPr>
          <w:b/>
          <w:spacing w:val="-5"/>
          <w:w w:val="105"/>
          <w:sz w:val="17"/>
        </w:rPr>
        <w:t xml:space="preserve"> </w:t>
      </w:r>
      <w:r>
        <w:rPr>
          <w:b/>
          <w:w w:val="105"/>
          <w:sz w:val="17"/>
        </w:rPr>
        <w:t>their subscribing</w:t>
      </w:r>
      <w:r>
        <w:rPr>
          <w:b/>
          <w:spacing w:val="-2"/>
          <w:w w:val="105"/>
          <w:sz w:val="17"/>
        </w:rPr>
        <w:t xml:space="preserve"> </w:t>
      </w:r>
      <w:r>
        <w:rPr>
          <w:b/>
          <w:w w:val="105"/>
          <w:sz w:val="17"/>
        </w:rPr>
        <w:t>for, purchasing,</w:t>
      </w:r>
      <w:r>
        <w:rPr>
          <w:b/>
          <w:spacing w:val="-2"/>
          <w:w w:val="105"/>
          <w:sz w:val="17"/>
        </w:rPr>
        <w:t xml:space="preserve"> </w:t>
      </w:r>
      <w:r>
        <w:rPr>
          <w:b/>
          <w:w w:val="105"/>
          <w:sz w:val="17"/>
        </w:rPr>
        <w:t>holding,</w:t>
      </w:r>
      <w:r>
        <w:rPr>
          <w:b/>
          <w:spacing w:val="-1"/>
          <w:w w:val="105"/>
          <w:sz w:val="17"/>
        </w:rPr>
        <w:t xml:space="preserve"> </w:t>
      </w:r>
      <w:r>
        <w:rPr>
          <w:b/>
          <w:w w:val="105"/>
          <w:sz w:val="17"/>
        </w:rPr>
        <w:t>switching</w:t>
      </w:r>
      <w:r>
        <w:rPr>
          <w:b/>
          <w:spacing w:val="-4"/>
          <w:w w:val="105"/>
          <w:sz w:val="17"/>
        </w:rPr>
        <w:t xml:space="preserve"> </w:t>
      </w:r>
      <w:r>
        <w:rPr>
          <w:b/>
          <w:w w:val="105"/>
          <w:sz w:val="17"/>
        </w:rPr>
        <w:t>or disposing of</w:t>
      </w:r>
      <w:r>
        <w:rPr>
          <w:b/>
          <w:spacing w:val="-2"/>
          <w:w w:val="105"/>
          <w:sz w:val="17"/>
        </w:rPr>
        <w:t xml:space="preserve"> </w:t>
      </w:r>
      <w:r>
        <w:rPr>
          <w:b/>
          <w:w w:val="105"/>
          <w:sz w:val="17"/>
        </w:rPr>
        <w:t>Units</w:t>
      </w:r>
      <w:r>
        <w:rPr>
          <w:b/>
          <w:spacing w:val="-1"/>
          <w:w w:val="105"/>
          <w:sz w:val="17"/>
        </w:rPr>
        <w:t xml:space="preserve"> </w:t>
      </w:r>
      <w:r>
        <w:rPr>
          <w:b/>
          <w:w w:val="105"/>
          <w:sz w:val="17"/>
        </w:rPr>
        <w:t>under the</w:t>
      </w:r>
      <w:r>
        <w:rPr>
          <w:b/>
          <w:spacing w:val="-2"/>
          <w:w w:val="105"/>
          <w:sz w:val="17"/>
        </w:rPr>
        <w:t xml:space="preserve"> </w:t>
      </w:r>
      <w:r>
        <w:rPr>
          <w:b/>
          <w:w w:val="105"/>
          <w:sz w:val="17"/>
        </w:rPr>
        <w:t>laws of any jurisdiction in which they may be subject to tax.</w:t>
      </w:r>
    </w:p>
    <w:p w14:paraId="0834EAF2" w14:textId="77777777" w:rsidR="00FE7E48" w:rsidRDefault="00CB7212">
      <w:pPr>
        <w:spacing w:before="194" w:line="326" w:lineRule="auto"/>
        <w:ind w:left="23" w:right="1508"/>
        <w:jc w:val="both"/>
        <w:rPr>
          <w:b/>
          <w:sz w:val="17"/>
        </w:rPr>
      </w:pPr>
      <w:r>
        <w:rPr>
          <w:b/>
          <w:w w:val="105"/>
          <w:sz w:val="17"/>
        </w:rPr>
        <w:t>These</w:t>
      </w:r>
      <w:r>
        <w:rPr>
          <w:b/>
          <w:spacing w:val="-2"/>
          <w:w w:val="105"/>
          <w:sz w:val="17"/>
        </w:rPr>
        <w:t xml:space="preserve"> </w:t>
      </w:r>
      <w:r>
        <w:rPr>
          <w:b/>
          <w:w w:val="105"/>
          <w:sz w:val="17"/>
        </w:rPr>
        <w:t>statements are</w:t>
      </w:r>
      <w:r>
        <w:rPr>
          <w:b/>
          <w:spacing w:val="-1"/>
          <w:w w:val="105"/>
          <w:sz w:val="17"/>
        </w:rPr>
        <w:t xml:space="preserve"> </w:t>
      </w:r>
      <w:r>
        <w:rPr>
          <w:b/>
          <w:w w:val="105"/>
          <w:sz w:val="17"/>
        </w:rPr>
        <w:t>based on UK law and HM</w:t>
      </w:r>
      <w:r>
        <w:rPr>
          <w:b/>
          <w:spacing w:val="-1"/>
          <w:w w:val="105"/>
          <w:sz w:val="17"/>
        </w:rPr>
        <w:t xml:space="preserve"> </w:t>
      </w:r>
      <w:r>
        <w:rPr>
          <w:b/>
          <w:w w:val="105"/>
          <w:sz w:val="17"/>
        </w:rPr>
        <w:t>Revenue</w:t>
      </w:r>
      <w:r>
        <w:rPr>
          <w:b/>
          <w:spacing w:val="-3"/>
          <w:w w:val="105"/>
          <w:sz w:val="17"/>
        </w:rPr>
        <w:t xml:space="preserve"> </w:t>
      </w:r>
      <w:r>
        <w:rPr>
          <w:b/>
          <w:w w:val="105"/>
          <w:sz w:val="17"/>
        </w:rPr>
        <w:t>&amp;</w:t>
      </w:r>
      <w:r>
        <w:rPr>
          <w:b/>
          <w:spacing w:val="-1"/>
          <w:w w:val="105"/>
          <w:sz w:val="17"/>
        </w:rPr>
        <w:t xml:space="preserve"> </w:t>
      </w:r>
      <w:r>
        <w:rPr>
          <w:b/>
          <w:w w:val="105"/>
          <w:sz w:val="17"/>
        </w:rPr>
        <w:t>Customs practice</w:t>
      </w:r>
      <w:r>
        <w:rPr>
          <w:b/>
          <w:spacing w:val="-1"/>
          <w:w w:val="105"/>
          <w:sz w:val="17"/>
        </w:rPr>
        <w:t xml:space="preserve"> </w:t>
      </w:r>
      <w:r>
        <w:rPr>
          <w:b/>
          <w:w w:val="105"/>
          <w:sz w:val="17"/>
        </w:rPr>
        <w:t>as</w:t>
      </w:r>
      <w:r>
        <w:rPr>
          <w:b/>
          <w:spacing w:val="-1"/>
          <w:w w:val="105"/>
          <w:sz w:val="17"/>
        </w:rPr>
        <w:t xml:space="preserve"> </w:t>
      </w:r>
      <w:r>
        <w:rPr>
          <w:b/>
          <w:w w:val="105"/>
          <w:sz w:val="17"/>
        </w:rPr>
        <w:t>known at the date of this Prospectus and apply only to Unitholders who are resident or ordinarily resident in the United Kingdom for tax purposes, except where indicated. Please note that the tax treatment of investors depends on their individual circumstances and may be subject to change in the future. Unitholders are therefore recommended</w:t>
      </w:r>
      <w:r>
        <w:rPr>
          <w:b/>
          <w:spacing w:val="-13"/>
          <w:w w:val="105"/>
          <w:sz w:val="17"/>
        </w:rPr>
        <w:t xml:space="preserve"> </w:t>
      </w:r>
      <w:r>
        <w:rPr>
          <w:b/>
          <w:w w:val="105"/>
          <w:sz w:val="17"/>
        </w:rPr>
        <w:t>to</w:t>
      </w:r>
      <w:r>
        <w:rPr>
          <w:b/>
          <w:spacing w:val="-13"/>
          <w:w w:val="105"/>
          <w:sz w:val="17"/>
        </w:rPr>
        <w:t xml:space="preserve"> </w:t>
      </w:r>
      <w:r>
        <w:rPr>
          <w:b/>
          <w:w w:val="105"/>
          <w:sz w:val="17"/>
        </w:rPr>
        <w:t>consult</w:t>
      </w:r>
      <w:r>
        <w:rPr>
          <w:b/>
          <w:spacing w:val="-12"/>
          <w:w w:val="105"/>
          <w:sz w:val="17"/>
        </w:rPr>
        <w:t xml:space="preserve"> </w:t>
      </w:r>
      <w:r>
        <w:rPr>
          <w:b/>
          <w:w w:val="105"/>
          <w:sz w:val="17"/>
        </w:rPr>
        <w:t>their</w:t>
      </w:r>
      <w:r>
        <w:rPr>
          <w:b/>
          <w:spacing w:val="-13"/>
          <w:w w:val="105"/>
          <w:sz w:val="17"/>
        </w:rPr>
        <w:t xml:space="preserve"> </w:t>
      </w:r>
      <w:r>
        <w:rPr>
          <w:b/>
          <w:w w:val="105"/>
          <w:sz w:val="17"/>
        </w:rPr>
        <w:t>professional</w:t>
      </w:r>
      <w:r>
        <w:rPr>
          <w:b/>
          <w:spacing w:val="-9"/>
          <w:w w:val="105"/>
          <w:sz w:val="17"/>
        </w:rPr>
        <w:t xml:space="preserve"> </w:t>
      </w:r>
      <w:r>
        <w:rPr>
          <w:b/>
          <w:w w:val="105"/>
          <w:sz w:val="17"/>
        </w:rPr>
        <w:t>advisers</w:t>
      </w:r>
      <w:r>
        <w:rPr>
          <w:b/>
          <w:spacing w:val="-8"/>
          <w:w w:val="105"/>
          <w:sz w:val="17"/>
        </w:rPr>
        <w:t xml:space="preserve"> </w:t>
      </w:r>
      <w:r>
        <w:rPr>
          <w:b/>
          <w:w w:val="105"/>
          <w:sz w:val="17"/>
        </w:rPr>
        <w:t>if</w:t>
      </w:r>
      <w:r>
        <w:rPr>
          <w:b/>
          <w:spacing w:val="-12"/>
          <w:w w:val="105"/>
          <w:sz w:val="17"/>
        </w:rPr>
        <w:t xml:space="preserve"> </w:t>
      </w:r>
      <w:r>
        <w:rPr>
          <w:b/>
          <w:w w:val="105"/>
          <w:sz w:val="17"/>
        </w:rPr>
        <w:t>they</w:t>
      </w:r>
      <w:r>
        <w:rPr>
          <w:b/>
          <w:spacing w:val="-9"/>
          <w:w w:val="105"/>
          <w:sz w:val="17"/>
        </w:rPr>
        <w:t xml:space="preserve"> </w:t>
      </w:r>
      <w:r>
        <w:rPr>
          <w:b/>
          <w:w w:val="105"/>
          <w:sz w:val="17"/>
        </w:rPr>
        <w:t>are</w:t>
      </w:r>
      <w:r>
        <w:rPr>
          <w:b/>
          <w:spacing w:val="-7"/>
          <w:w w:val="105"/>
          <w:sz w:val="17"/>
        </w:rPr>
        <w:t xml:space="preserve"> </w:t>
      </w:r>
      <w:r>
        <w:rPr>
          <w:b/>
          <w:w w:val="105"/>
          <w:sz w:val="17"/>
        </w:rPr>
        <w:t>in</w:t>
      </w:r>
      <w:r>
        <w:rPr>
          <w:b/>
          <w:spacing w:val="-9"/>
          <w:w w:val="105"/>
          <w:sz w:val="17"/>
        </w:rPr>
        <w:t xml:space="preserve"> </w:t>
      </w:r>
      <w:r>
        <w:rPr>
          <w:b/>
          <w:w w:val="105"/>
          <w:sz w:val="17"/>
        </w:rPr>
        <w:t>any</w:t>
      </w:r>
      <w:r>
        <w:rPr>
          <w:b/>
          <w:spacing w:val="-13"/>
          <w:w w:val="105"/>
          <w:sz w:val="17"/>
        </w:rPr>
        <w:t xml:space="preserve"> </w:t>
      </w:r>
      <w:r>
        <w:rPr>
          <w:b/>
          <w:w w:val="105"/>
          <w:sz w:val="17"/>
        </w:rPr>
        <w:t>doubt</w:t>
      </w:r>
      <w:r>
        <w:rPr>
          <w:b/>
          <w:spacing w:val="-13"/>
          <w:w w:val="105"/>
          <w:sz w:val="17"/>
        </w:rPr>
        <w:t xml:space="preserve"> </w:t>
      </w:r>
      <w:r>
        <w:rPr>
          <w:b/>
          <w:w w:val="105"/>
          <w:sz w:val="17"/>
        </w:rPr>
        <w:t>about</w:t>
      </w:r>
      <w:r>
        <w:rPr>
          <w:b/>
          <w:spacing w:val="-13"/>
          <w:w w:val="105"/>
          <w:sz w:val="17"/>
        </w:rPr>
        <w:t xml:space="preserve"> </w:t>
      </w:r>
      <w:r>
        <w:rPr>
          <w:b/>
          <w:w w:val="105"/>
          <w:sz w:val="17"/>
        </w:rPr>
        <w:t>their tax position.</w:t>
      </w:r>
    </w:p>
    <w:p w14:paraId="7125F4D1" w14:textId="77777777" w:rsidR="00FE7E48" w:rsidRDefault="00FE7E48">
      <w:pPr>
        <w:pStyle w:val="BodyText"/>
        <w:spacing w:before="124"/>
        <w:rPr>
          <w:b/>
        </w:rPr>
      </w:pPr>
    </w:p>
    <w:p w14:paraId="582DEAE3" w14:textId="77777777" w:rsidR="00FE7E48" w:rsidRDefault="00CB7212">
      <w:pPr>
        <w:pStyle w:val="Heading2"/>
        <w:numPr>
          <w:ilvl w:val="1"/>
          <w:numId w:val="29"/>
        </w:numPr>
        <w:tabs>
          <w:tab w:val="left" w:pos="875"/>
        </w:tabs>
        <w:ind w:hanging="852"/>
      </w:pPr>
      <w:bookmarkStart w:id="56" w:name="_bookmark56"/>
      <w:bookmarkEnd w:id="56"/>
      <w:r>
        <w:t>Taxation</w:t>
      </w:r>
      <w:r>
        <w:rPr>
          <w:spacing w:val="3"/>
        </w:rPr>
        <w:t xml:space="preserve"> </w:t>
      </w:r>
      <w:r>
        <w:t>of</w:t>
      </w:r>
      <w:r>
        <w:rPr>
          <w:spacing w:val="7"/>
        </w:rPr>
        <w:t xml:space="preserve"> </w:t>
      </w:r>
      <w:r>
        <w:t>the</w:t>
      </w:r>
      <w:r>
        <w:rPr>
          <w:spacing w:val="5"/>
        </w:rPr>
        <w:t xml:space="preserve"> </w:t>
      </w:r>
      <w:r>
        <w:rPr>
          <w:spacing w:val="-4"/>
        </w:rPr>
        <w:t>Funds</w:t>
      </w:r>
    </w:p>
    <w:p w14:paraId="7498F522" w14:textId="77777777" w:rsidR="00FE7E48" w:rsidRDefault="00FE7E48">
      <w:pPr>
        <w:pStyle w:val="BodyText"/>
        <w:spacing w:before="126"/>
        <w:rPr>
          <w:b/>
        </w:rPr>
      </w:pPr>
    </w:p>
    <w:p w14:paraId="2B00FE0F" w14:textId="77777777" w:rsidR="00FE7E48" w:rsidRDefault="00CB7212">
      <w:pPr>
        <w:pStyle w:val="ListParagraph"/>
        <w:numPr>
          <w:ilvl w:val="2"/>
          <w:numId w:val="29"/>
        </w:numPr>
        <w:tabs>
          <w:tab w:val="left" w:pos="1583"/>
        </w:tabs>
        <w:spacing w:before="1"/>
        <w:ind w:left="1583" w:hanging="852"/>
        <w:rPr>
          <w:sz w:val="17"/>
        </w:rPr>
      </w:pPr>
      <w:r>
        <w:rPr>
          <w:i/>
          <w:spacing w:val="-2"/>
          <w:w w:val="105"/>
          <w:sz w:val="17"/>
        </w:rPr>
        <w:t>General</w:t>
      </w:r>
    </w:p>
    <w:p w14:paraId="601F3DB8" w14:textId="77777777" w:rsidR="00FE7E48" w:rsidRDefault="00FE7E48">
      <w:pPr>
        <w:pStyle w:val="BodyText"/>
        <w:spacing w:before="37"/>
        <w:rPr>
          <w:i/>
        </w:rPr>
      </w:pPr>
    </w:p>
    <w:p w14:paraId="298FA57F" w14:textId="77777777" w:rsidR="00FE7E48" w:rsidRDefault="00CB7212">
      <w:pPr>
        <w:pStyle w:val="BodyText"/>
        <w:spacing w:before="1" w:line="336" w:lineRule="auto"/>
        <w:ind w:left="875" w:right="1486"/>
        <w:jc w:val="both"/>
      </w:pPr>
      <w:r>
        <w:rPr>
          <w:w w:val="105"/>
        </w:rPr>
        <w:t>The</w:t>
      </w:r>
      <w:r>
        <w:rPr>
          <w:spacing w:val="-6"/>
          <w:w w:val="105"/>
        </w:rPr>
        <w:t xml:space="preserve"> </w:t>
      </w:r>
      <w:r>
        <w:rPr>
          <w:w w:val="105"/>
        </w:rPr>
        <w:t>Trust</w:t>
      </w:r>
      <w:r>
        <w:rPr>
          <w:spacing w:val="-6"/>
          <w:w w:val="105"/>
        </w:rPr>
        <w:t xml:space="preserve"> </w:t>
      </w:r>
      <w:r>
        <w:rPr>
          <w:w w:val="105"/>
        </w:rPr>
        <w:t>is</w:t>
      </w:r>
      <w:r>
        <w:rPr>
          <w:spacing w:val="-5"/>
          <w:w w:val="105"/>
        </w:rPr>
        <w:t xml:space="preserve"> </w:t>
      </w:r>
      <w:r>
        <w:rPr>
          <w:w w:val="105"/>
        </w:rPr>
        <w:t>an</w:t>
      </w:r>
      <w:r>
        <w:rPr>
          <w:spacing w:val="-12"/>
          <w:w w:val="105"/>
        </w:rPr>
        <w:t xml:space="preserve"> </w:t>
      </w:r>
      <w:r>
        <w:rPr>
          <w:w w:val="105"/>
        </w:rPr>
        <w:t>“umbrella</w:t>
      </w:r>
      <w:r>
        <w:rPr>
          <w:spacing w:val="-4"/>
          <w:w w:val="105"/>
        </w:rPr>
        <w:t xml:space="preserve"> </w:t>
      </w:r>
      <w:r>
        <w:rPr>
          <w:w w:val="105"/>
        </w:rPr>
        <w:t>scheme”</w:t>
      </w:r>
      <w:r>
        <w:rPr>
          <w:spacing w:val="-5"/>
          <w:w w:val="105"/>
        </w:rPr>
        <w:t xml:space="preserve"> </w:t>
      </w:r>
      <w:r>
        <w:rPr>
          <w:w w:val="105"/>
        </w:rPr>
        <w:t>for</w:t>
      </w:r>
      <w:r>
        <w:rPr>
          <w:spacing w:val="-12"/>
          <w:w w:val="105"/>
        </w:rPr>
        <w:t xml:space="preserve"> </w:t>
      </w:r>
      <w:r>
        <w:rPr>
          <w:w w:val="105"/>
        </w:rPr>
        <w:t>tax</w:t>
      </w:r>
      <w:r>
        <w:rPr>
          <w:spacing w:val="-2"/>
          <w:w w:val="105"/>
        </w:rPr>
        <w:t xml:space="preserve"> </w:t>
      </w:r>
      <w:r>
        <w:rPr>
          <w:w w:val="105"/>
        </w:rPr>
        <w:t>purposes. This</w:t>
      </w:r>
      <w:r>
        <w:rPr>
          <w:spacing w:val="-2"/>
          <w:w w:val="105"/>
        </w:rPr>
        <w:t xml:space="preserve"> </w:t>
      </w:r>
      <w:r>
        <w:rPr>
          <w:w w:val="105"/>
        </w:rPr>
        <w:t>means</w:t>
      </w:r>
      <w:r>
        <w:rPr>
          <w:spacing w:val="-9"/>
          <w:w w:val="105"/>
        </w:rPr>
        <w:t xml:space="preserve"> </w:t>
      </w:r>
      <w:r>
        <w:rPr>
          <w:w w:val="105"/>
        </w:rPr>
        <w:t>that</w:t>
      </w:r>
      <w:r>
        <w:rPr>
          <w:spacing w:val="-3"/>
          <w:w w:val="105"/>
        </w:rPr>
        <w:t xml:space="preserve"> </w:t>
      </w:r>
      <w:r>
        <w:rPr>
          <w:w w:val="105"/>
        </w:rPr>
        <w:t>each</w:t>
      </w:r>
      <w:r>
        <w:rPr>
          <w:spacing w:val="-5"/>
          <w:w w:val="105"/>
        </w:rPr>
        <w:t xml:space="preserve"> </w:t>
      </w:r>
      <w:r>
        <w:rPr>
          <w:w w:val="105"/>
        </w:rPr>
        <w:t>Fund</w:t>
      </w:r>
      <w:r>
        <w:rPr>
          <w:spacing w:val="-3"/>
          <w:w w:val="105"/>
        </w:rPr>
        <w:t xml:space="preserve"> </w:t>
      </w:r>
      <w:r>
        <w:rPr>
          <w:w w:val="105"/>
        </w:rPr>
        <w:t>with</w:t>
      </w:r>
      <w:r>
        <w:rPr>
          <w:spacing w:val="-10"/>
          <w:w w:val="105"/>
        </w:rPr>
        <w:t xml:space="preserve"> </w:t>
      </w:r>
      <w:r>
        <w:rPr>
          <w:w w:val="105"/>
        </w:rPr>
        <w:t>its investors</w:t>
      </w:r>
      <w:r>
        <w:rPr>
          <w:spacing w:val="-9"/>
          <w:w w:val="105"/>
        </w:rPr>
        <w:t xml:space="preserve"> </w:t>
      </w:r>
      <w:r>
        <w:rPr>
          <w:w w:val="105"/>
        </w:rPr>
        <w:t>is</w:t>
      </w:r>
      <w:r>
        <w:rPr>
          <w:spacing w:val="-8"/>
          <w:w w:val="105"/>
        </w:rPr>
        <w:t xml:space="preserve"> </w:t>
      </w:r>
      <w:r>
        <w:rPr>
          <w:w w:val="105"/>
        </w:rPr>
        <w:t>regarded,</w:t>
      </w:r>
      <w:r>
        <w:rPr>
          <w:spacing w:val="-9"/>
          <w:w w:val="105"/>
        </w:rPr>
        <w:t xml:space="preserve"> </w:t>
      </w:r>
      <w:r>
        <w:rPr>
          <w:w w:val="105"/>
        </w:rPr>
        <w:t>for</w:t>
      </w:r>
      <w:r>
        <w:rPr>
          <w:spacing w:val="-10"/>
          <w:w w:val="105"/>
        </w:rPr>
        <w:t xml:space="preserve"> </w:t>
      </w:r>
      <w:r>
        <w:rPr>
          <w:w w:val="105"/>
        </w:rPr>
        <w:t>all</w:t>
      </w:r>
      <w:r>
        <w:rPr>
          <w:spacing w:val="-13"/>
          <w:w w:val="105"/>
        </w:rPr>
        <w:t xml:space="preserve"> </w:t>
      </w:r>
      <w:r>
        <w:rPr>
          <w:w w:val="105"/>
        </w:rPr>
        <w:t>tax</w:t>
      </w:r>
      <w:r>
        <w:rPr>
          <w:spacing w:val="-10"/>
          <w:w w:val="105"/>
        </w:rPr>
        <w:t xml:space="preserve"> </w:t>
      </w:r>
      <w:r>
        <w:rPr>
          <w:w w:val="105"/>
        </w:rPr>
        <w:t>purposes,</w:t>
      </w:r>
      <w:r>
        <w:rPr>
          <w:spacing w:val="-7"/>
          <w:w w:val="105"/>
        </w:rPr>
        <w:t xml:space="preserve"> </w:t>
      </w:r>
      <w:r>
        <w:rPr>
          <w:w w:val="105"/>
        </w:rPr>
        <w:t>as</w:t>
      </w:r>
      <w:r>
        <w:rPr>
          <w:spacing w:val="-11"/>
          <w:w w:val="105"/>
        </w:rPr>
        <w:t xml:space="preserve"> </w:t>
      </w:r>
      <w:r>
        <w:rPr>
          <w:w w:val="105"/>
        </w:rPr>
        <w:t>if</w:t>
      </w:r>
      <w:r>
        <w:rPr>
          <w:spacing w:val="-9"/>
          <w:w w:val="105"/>
        </w:rPr>
        <w:t xml:space="preserve"> </w:t>
      </w:r>
      <w:r>
        <w:rPr>
          <w:w w:val="105"/>
        </w:rPr>
        <w:t>it</w:t>
      </w:r>
      <w:r>
        <w:rPr>
          <w:spacing w:val="21"/>
          <w:w w:val="105"/>
        </w:rPr>
        <w:t xml:space="preserve"> </w:t>
      </w:r>
      <w:r>
        <w:rPr>
          <w:w w:val="105"/>
        </w:rPr>
        <w:t>were</w:t>
      </w:r>
      <w:r>
        <w:rPr>
          <w:spacing w:val="-10"/>
          <w:w w:val="105"/>
        </w:rPr>
        <w:t xml:space="preserve"> </w:t>
      </w:r>
      <w:r>
        <w:rPr>
          <w:w w:val="105"/>
        </w:rPr>
        <w:t>a</w:t>
      </w:r>
      <w:r>
        <w:rPr>
          <w:spacing w:val="-7"/>
          <w:w w:val="105"/>
        </w:rPr>
        <w:t xml:space="preserve"> </w:t>
      </w:r>
      <w:r>
        <w:rPr>
          <w:w w:val="105"/>
        </w:rPr>
        <w:t>separate</w:t>
      </w:r>
      <w:r>
        <w:rPr>
          <w:spacing w:val="-10"/>
          <w:w w:val="105"/>
        </w:rPr>
        <w:t xml:space="preserve"> </w:t>
      </w:r>
      <w:r>
        <w:rPr>
          <w:w w:val="105"/>
        </w:rPr>
        <w:t>authorised</w:t>
      </w:r>
      <w:r>
        <w:rPr>
          <w:spacing w:val="-10"/>
          <w:w w:val="105"/>
        </w:rPr>
        <w:t xml:space="preserve"> </w:t>
      </w:r>
      <w:r>
        <w:rPr>
          <w:w w:val="105"/>
        </w:rPr>
        <w:t>unit</w:t>
      </w:r>
      <w:r>
        <w:rPr>
          <w:spacing w:val="-9"/>
          <w:w w:val="105"/>
        </w:rPr>
        <w:t xml:space="preserve"> </w:t>
      </w:r>
      <w:r>
        <w:rPr>
          <w:w w:val="105"/>
        </w:rPr>
        <w:t>trust; and the Trust itself is effectively disregarded for tax purposes.</w:t>
      </w:r>
    </w:p>
    <w:p w14:paraId="06CCB0F6" w14:textId="77777777" w:rsidR="00FE7E48" w:rsidRDefault="00FE7E48">
      <w:pPr>
        <w:pStyle w:val="BodyText"/>
        <w:spacing w:before="123"/>
      </w:pPr>
    </w:p>
    <w:p w14:paraId="75AD8D34" w14:textId="77777777" w:rsidR="00FE7E48" w:rsidRDefault="00CB7212">
      <w:pPr>
        <w:pStyle w:val="ListParagraph"/>
        <w:numPr>
          <w:ilvl w:val="2"/>
          <w:numId w:val="29"/>
        </w:numPr>
        <w:tabs>
          <w:tab w:val="left" w:pos="1583"/>
        </w:tabs>
        <w:ind w:left="1583" w:hanging="852"/>
        <w:rPr>
          <w:sz w:val="17"/>
        </w:rPr>
      </w:pPr>
      <w:r>
        <w:rPr>
          <w:i/>
          <w:spacing w:val="-2"/>
          <w:w w:val="105"/>
          <w:sz w:val="17"/>
        </w:rPr>
        <w:t>Capital</w:t>
      </w:r>
      <w:r>
        <w:rPr>
          <w:i/>
          <w:spacing w:val="-6"/>
          <w:w w:val="105"/>
          <w:sz w:val="17"/>
        </w:rPr>
        <w:t xml:space="preserve"> </w:t>
      </w:r>
      <w:r>
        <w:rPr>
          <w:i/>
          <w:spacing w:val="-4"/>
          <w:w w:val="105"/>
          <w:sz w:val="17"/>
        </w:rPr>
        <w:t>Gains</w:t>
      </w:r>
    </w:p>
    <w:p w14:paraId="1E0EFACE" w14:textId="77777777" w:rsidR="00FE7E48" w:rsidRDefault="00FE7E48">
      <w:pPr>
        <w:pStyle w:val="BodyText"/>
        <w:spacing w:before="38"/>
        <w:rPr>
          <w:i/>
        </w:rPr>
      </w:pPr>
    </w:p>
    <w:p w14:paraId="3FB86E81" w14:textId="77777777" w:rsidR="00FE7E48" w:rsidRDefault="00CB7212">
      <w:pPr>
        <w:pStyle w:val="BodyText"/>
        <w:spacing w:line="336" w:lineRule="auto"/>
        <w:ind w:left="875" w:right="1482"/>
        <w:jc w:val="both"/>
      </w:pPr>
      <w:r>
        <w:rPr>
          <w:w w:val="105"/>
        </w:rPr>
        <w:t>Each Fund is exempt from liability to UK taxation on any capital gains accruing to it (including capital gains realised on</w:t>
      </w:r>
      <w:r>
        <w:rPr>
          <w:spacing w:val="-11"/>
          <w:w w:val="105"/>
        </w:rPr>
        <w:t xml:space="preserve"> </w:t>
      </w:r>
      <w:r>
        <w:rPr>
          <w:w w:val="105"/>
        </w:rPr>
        <w:t>interest-bearing securities and derivative contracts, but</w:t>
      </w:r>
      <w:r>
        <w:rPr>
          <w:spacing w:val="-5"/>
          <w:w w:val="105"/>
        </w:rPr>
        <w:t xml:space="preserve"> </w:t>
      </w:r>
      <w:r>
        <w:rPr>
          <w:w w:val="105"/>
        </w:rPr>
        <w:t>excluding</w:t>
      </w:r>
      <w:r>
        <w:rPr>
          <w:spacing w:val="-8"/>
          <w:w w:val="105"/>
        </w:rPr>
        <w:t xml:space="preserve"> </w:t>
      </w:r>
      <w:r>
        <w:rPr>
          <w:w w:val="105"/>
        </w:rPr>
        <w:t>gains</w:t>
      </w:r>
      <w:r>
        <w:rPr>
          <w:spacing w:val="-3"/>
          <w:w w:val="105"/>
        </w:rPr>
        <w:t xml:space="preserve"> </w:t>
      </w:r>
      <w:r>
        <w:rPr>
          <w:w w:val="105"/>
        </w:rPr>
        <w:t>on</w:t>
      </w:r>
      <w:r>
        <w:rPr>
          <w:spacing w:val="-6"/>
          <w:w w:val="105"/>
        </w:rPr>
        <w:t xml:space="preserve"> </w:t>
      </w:r>
      <w:r>
        <w:rPr>
          <w:w w:val="105"/>
        </w:rPr>
        <w:t>units</w:t>
      </w:r>
      <w:r>
        <w:rPr>
          <w:spacing w:val="-8"/>
          <w:w w:val="105"/>
        </w:rPr>
        <w:t xml:space="preserve"> </w:t>
      </w:r>
      <w:r>
        <w:rPr>
          <w:w w:val="105"/>
        </w:rPr>
        <w:t>in</w:t>
      </w:r>
      <w:r>
        <w:rPr>
          <w:spacing w:val="-7"/>
          <w:w w:val="105"/>
        </w:rPr>
        <w:t xml:space="preserve"> </w:t>
      </w:r>
      <w:r>
        <w:rPr>
          <w:w w:val="105"/>
        </w:rPr>
        <w:t>certain</w:t>
      </w:r>
      <w:r>
        <w:rPr>
          <w:spacing w:val="-5"/>
          <w:w w:val="105"/>
        </w:rPr>
        <w:t xml:space="preserve"> </w:t>
      </w:r>
      <w:r>
        <w:rPr>
          <w:w w:val="105"/>
        </w:rPr>
        <w:t>non-UK</w:t>
      </w:r>
      <w:r>
        <w:rPr>
          <w:spacing w:val="-5"/>
          <w:w w:val="105"/>
        </w:rPr>
        <w:t xml:space="preserve"> </w:t>
      </w:r>
      <w:r>
        <w:rPr>
          <w:w w:val="105"/>
        </w:rPr>
        <w:t>collective</w:t>
      </w:r>
      <w:r>
        <w:rPr>
          <w:spacing w:val="-11"/>
          <w:w w:val="105"/>
        </w:rPr>
        <w:t xml:space="preserve"> </w:t>
      </w:r>
      <w:r>
        <w:rPr>
          <w:w w:val="105"/>
        </w:rPr>
        <w:t>investment</w:t>
      </w:r>
      <w:r>
        <w:rPr>
          <w:spacing w:val="-2"/>
          <w:w w:val="105"/>
        </w:rPr>
        <w:t xml:space="preserve"> </w:t>
      </w:r>
      <w:r>
        <w:rPr>
          <w:w w:val="105"/>
        </w:rPr>
        <w:t>schemes),</w:t>
      </w:r>
      <w:r>
        <w:rPr>
          <w:spacing w:val="-13"/>
          <w:w w:val="105"/>
        </w:rPr>
        <w:t xml:space="preserve"> </w:t>
      </w:r>
      <w:r>
        <w:rPr>
          <w:w w:val="105"/>
        </w:rPr>
        <w:t>whether on the disposal of investments or in any other circumstances.</w:t>
      </w:r>
    </w:p>
    <w:p w14:paraId="21741126" w14:textId="77777777" w:rsidR="00FE7E48" w:rsidRDefault="00FE7E48">
      <w:pPr>
        <w:pStyle w:val="BodyText"/>
        <w:spacing w:before="122"/>
      </w:pPr>
    </w:p>
    <w:p w14:paraId="7CC2A0D0" w14:textId="77777777" w:rsidR="00FE7E48" w:rsidRDefault="00CB7212">
      <w:pPr>
        <w:pStyle w:val="ListParagraph"/>
        <w:numPr>
          <w:ilvl w:val="2"/>
          <w:numId w:val="29"/>
        </w:numPr>
        <w:tabs>
          <w:tab w:val="left" w:pos="1583"/>
        </w:tabs>
        <w:ind w:left="1583" w:hanging="852"/>
        <w:rPr>
          <w:sz w:val="17"/>
        </w:rPr>
      </w:pPr>
      <w:r>
        <w:rPr>
          <w:i/>
          <w:spacing w:val="-2"/>
          <w:w w:val="105"/>
          <w:sz w:val="17"/>
        </w:rPr>
        <w:t>Income</w:t>
      </w:r>
    </w:p>
    <w:p w14:paraId="51A04CBD" w14:textId="77777777" w:rsidR="00FE7E48" w:rsidRDefault="00FE7E48">
      <w:pPr>
        <w:pStyle w:val="BodyText"/>
        <w:spacing w:before="38"/>
        <w:rPr>
          <w:i/>
        </w:rPr>
      </w:pPr>
    </w:p>
    <w:p w14:paraId="0DACCE32" w14:textId="77777777" w:rsidR="00FE7E48" w:rsidRDefault="00CB7212">
      <w:pPr>
        <w:pStyle w:val="BodyText"/>
        <w:spacing w:line="336" w:lineRule="auto"/>
        <w:ind w:left="875" w:right="1481"/>
        <w:jc w:val="both"/>
      </w:pPr>
      <w:r>
        <w:rPr>
          <w:w w:val="105"/>
        </w:rPr>
        <w:t>Each Fund is potentially liable to corporation tax on dividends, or other income distributions, received</w:t>
      </w:r>
      <w:r>
        <w:rPr>
          <w:spacing w:val="-5"/>
          <w:w w:val="105"/>
        </w:rPr>
        <w:t xml:space="preserve"> </w:t>
      </w:r>
      <w:r>
        <w:rPr>
          <w:w w:val="105"/>
        </w:rPr>
        <w:t>by</w:t>
      </w:r>
      <w:r>
        <w:rPr>
          <w:spacing w:val="-4"/>
          <w:w w:val="105"/>
        </w:rPr>
        <w:t xml:space="preserve"> </w:t>
      </w:r>
      <w:r>
        <w:rPr>
          <w:w w:val="105"/>
        </w:rPr>
        <w:t>it from</w:t>
      </w:r>
      <w:r>
        <w:rPr>
          <w:spacing w:val="-5"/>
          <w:w w:val="105"/>
        </w:rPr>
        <w:t xml:space="preserve"> </w:t>
      </w:r>
      <w:r>
        <w:rPr>
          <w:w w:val="105"/>
        </w:rPr>
        <w:t>companies</w:t>
      </w:r>
      <w:r>
        <w:rPr>
          <w:spacing w:val="-7"/>
          <w:w w:val="105"/>
        </w:rPr>
        <w:t xml:space="preserve"> </w:t>
      </w:r>
      <w:r>
        <w:rPr>
          <w:w w:val="105"/>
        </w:rPr>
        <w:t>in</w:t>
      </w:r>
      <w:r>
        <w:rPr>
          <w:spacing w:val="-2"/>
          <w:w w:val="105"/>
        </w:rPr>
        <w:t xml:space="preserve"> </w:t>
      </w:r>
      <w:r>
        <w:rPr>
          <w:w w:val="105"/>
        </w:rPr>
        <w:t>which</w:t>
      </w:r>
      <w:r>
        <w:rPr>
          <w:spacing w:val="-5"/>
          <w:w w:val="105"/>
        </w:rPr>
        <w:t xml:space="preserve"> </w:t>
      </w:r>
      <w:r>
        <w:rPr>
          <w:w w:val="105"/>
        </w:rPr>
        <w:t>it</w:t>
      </w:r>
      <w:r>
        <w:rPr>
          <w:spacing w:val="-3"/>
          <w:w w:val="105"/>
        </w:rPr>
        <w:t xml:space="preserve"> </w:t>
      </w:r>
      <w:r>
        <w:rPr>
          <w:w w:val="105"/>
        </w:rPr>
        <w:t>invests</w:t>
      </w:r>
      <w:r>
        <w:rPr>
          <w:spacing w:val="-3"/>
          <w:w w:val="105"/>
        </w:rPr>
        <w:t xml:space="preserve"> </w:t>
      </w:r>
      <w:r>
        <w:rPr>
          <w:w w:val="105"/>
        </w:rPr>
        <w:t>as</w:t>
      </w:r>
      <w:r>
        <w:rPr>
          <w:spacing w:val="-2"/>
          <w:w w:val="105"/>
        </w:rPr>
        <w:t xml:space="preserve"> </w:t>
      </w:r>
      <w:r>
        <w:rPr>
          <w:w w:val="105"/>
        </w:rPr>
        <w:t>shareholder,</w:t>
      </w:r>
      <w:r>
        <w:rPr>
          <w:spacing w:val="-8"/>
          <w:w w:val="105"/>
        </w:rPr>
        <w:t xml:space="preserve"> </w:t>
      </w:r>
      <w:r>
        <w:rPr>
          <w:w w:val="105"/>
        </w:rPr>
        <w:t>whether those companies are resident in the United Kingdom for tax purposes or are resident outside</w:t>
      </w:r>
      <w:r>
        <w:rPr>
          <w:spacing w:val="-8"/>
          <w:w w:val="105"/>
        </w:rPr>
        <w:t xml:space="preserve"> </w:t>
      </w:r>
      <w:r>
        <w:rPr>
          <w:w w:val="105"/>
        </w:rPr>
        <w:t>the</w:t>
      </w:r>
      <w:r>
        <w:rPr>
          <w:spacing w:val="-7"/>
          <w:w w:val="105"/>
        </w:rPr>
        <w:t xml:space="preserve"> </w:t>
      </w:r>
      <w:r>
        <w:rPr>
          <w:w w:val="105"/>
        </w:rPr>
        <w:t>United</w:t>
      </w:r>
      <w:r>
        <w:rPr>
          <w:spacing w:val="-4"/>
          <w:w w:val="105"/>
        </w:rPr>
        <w:t xml:space="preserve"> </w:t>
      </w:r>
      <w:r>
        <w:rPr>
          <w:w w:val="105"/>
        </w:rPr>
        <w:t>Kingdom.</w:t>
      </w:r>
      <w:r>
        <w:rPr>
          <w:spacing w:val="-4"/>
          <w:w w:val="105"/>
        </w:rPr>
        <w:t xml:space="preserve"> </w:t>
      </w:r>
      <w:r>
        <w:rPr>
          <w:w w:val="105"/>
        </w:rPr>
        <w:t>However,</w:t>
      </w:r>
      <w:r>
        <w:rPr>
          <w:spacing w:val="-8"/>
          <w:w w:val="105"/>
        </w:rPr>
        <w:t xml:space="preserve"> </w:t>
      </w:r>
      <w:r>
        <w:rPr>
          <w:w w:val="105"/>
        </w:rPr>
        <w:t>that</w:t>
      </w:r>
      <w:r>
        <w:rPr>
          <w:spacing w:val="-6"/>
          <w:w w:val="105"/>
        </w:rPr>
        <w:t xml:space="preserve"> </w:t>
      </w:r>
      <w:r>
        <w:rPr>
          <w:w w:val="105"/>
        </w:rPr>
        <w:t>liability</w:t>
      </w:r>
      <w:r>
        <w:rPr>
          <w:spacing w:val="-6"/>
          <w:w w:val="105"/>
        </w:rPr>
        <w:t xml:space="preserve"> </w:t>
      </w:r>
      <w:r>
        <w:rPr>
          <w:w w:val="105"/>
        </w:rPr>
        <w:t>will</w:t>
      </w:r>
      <w:r>
        <w:rPr>
          <w:spacing w:val="-5"/>
          <w:w w:val="105"/>
        </w:rPr>
        <w:t xml:space="preserve"> </w:t>
      </w:r>
      <w:r>
        <w:rPr>
          <w:w w:val="105"/>
        </w:rPr>
        <w:t>not</w:t>
      </w:r>
      <w:r>
        <w:rPr>
          <w:spacing w:val="-7"/>
          <w:w w:val="105"/>
        </w:rPr>
        <w:t xml:space="preserve"> </w:t>
      </w:r>
      <w:r>
        <w:rPr>
          <w:w w:val="105"/>
        </w:rPr>
        <w:t>arise</w:t>
      </w:r>
      <w:r>
        <w:rPr>
          <w:spacing w:val="-11"/>
          <w:w w:val="105"/>
        </w:rPr>
        <w:t xml:space="preserve"> </w:t>
      </w:r>
      <w:r>
        <w:rPr>
          <w:w w:val="105"/>
        </w:rPr>
        <w:t>where</w:t>
      </w:r>
      <w:r>
        <w:rPr>
          <w:spacing w:val="-8"/>
          <w:w w:val="105"/>
        </w:rPr>
        <w:t xml:space="preserve"> </w:t>
      </w:r>
      <w:r>
        <w:rPr>
          <w:w w:val="105"/>
        </w:rPr>
        <w:t>the</w:t>
      </w:r>
      <w:r>
        <w:rPr>
          <w:spacing w:val="-7"/>
          <w:w w:val="105"/>
        </w:rPr>
        <w:t xml:space="preserve"> </w:t>
      </w:r>
      <w:r>
        <w:rPr>
          <w:w w:val="105"/>
        </w:rPr>
        <w:t>dividend</w:t>
      </w:r>
      <w:r>
        <w:rPr>
          <w:spacing w:val="-8"/>
          <w:w w:val="105"/>
        </w:rPr>
        <w:t xml:space="preserve"> </w:t>
      </w:r>
      <w:r>
        <w:rPr>
          <w:w w:val="105"/>
        </w:rPr>
        <w:t>(or other</w:t>
      </w:r>
      <w:r>
        <w:rPr>
          <w:spacing w:val="-15"/>
          <w:w w:val="105"/>
        </w:rPr>
        <w:t xml:space="preserve"> </w:t>
      </w:r>
      <w:r>
        <w:rPr>
          <w:w w:val="105"/>
        </w:rPr>
        <w:t>income</w:t>
      </w:r>
      <w:r>
        <w:rPr>
          <w:spacing w:val="-15"/>
          <w:w w:val="105"/>
        </w:rPr>
        <w:t xml:space="preserve"> </w:t>
      </w:r>
      <w:r>
        <w:rPr>
          <w:w w:val="105"/>
        </w:rPr>
        <w:t>distribution)</w:t>
      </w:r>
      <w:r>
        <w:rPr>
          <w:spacing w:val="-11"/>
          <w:w w:val="105"/>
        </w:rPr>
        <w:t xml:space="preserve"> </w:t>
      </w:r>
      <w:r>
        <w:rPr>
          <w:w w:val="105"/>
        </w:rPr>
        <w:t>falls</w:t>
      </w:r>
      <w:r>
        <w:rPr>
          <w:spacing w:val="-7"/>
          <w:w w:val="105"/>
        </w:rPr>
        <w:t xml:space="preserve"> </w:t>
      </w:r>
      <w:r>
        <w:rPr>
          <w:w w:val="105"/>
        </w:rPr>
        <w:t>within</w:t>
      </w:r>
      <w:r>
        <w:rPr>
          <w:spacing w:val="-10"/>
          <w:w w:val="105"/>
        </w:rPr>
        <w:t xml:space="preserve"> </w:t>
      </w:r>
      <w:r>
        <w:rPr>
          <w:w w:val="105"/>
        </w:rPr>
        <w:t>one</w:t>
      </w:r>
      <w:r>
        <w:rPr>
          <w:spacing w:val="-11"/>
          <w:w w:val="105"/>
        </w:rPr>
        <w:t xml:space="preserve"> </w:t>
      </w:r>
      <w:r>
        <w:rPr>
          <w:w w:val="105"/>
        </w:rPr>
        <w:t>of</w:t>
      </w:r>
      <w:r>
        <w:rPr>
          <w:spacing w:val="-10"/>
          <w:w w:val="105"/>
        </w:rPr>
        <w:t xml:space="preserve"> </w:t>
      </w:r>
      <w:r>
        <w:rPr>
          <w:w w:val="105"/>
        </w:rPr>
        <w:t>a</w:t>
      </w:r>
      <w:r>
        <w:rPr>
          <w:spacing w:val="-13"/>
          <w:w w:val="105"/>
        </w:rPr>
        <w:t xml:space="preserve"> </w:t>
      </w:r>
      <w:r>
        <w:rPr>
          <w:w w:val="105"/>
        </w:rPr>
        <w:t>number</w:t>
      </w:r>
      <w:r>
        <w:rPr>
          <w:spacing w:val="-13"/>
          <w:w w:val="105"/>
        </w:rPr>
        <w:t xml:space="preserve"> </w:t>
      </w:r>
      <w:r>
        <w:rPr>
          <w:w w:val="105"/>
        </w:rPr>
        <w:t>of</w:t>
      </w:r>
      <w:r>
        <w:rPr>
          <w:spacing w:val="-16"/>
          <w:w w:val="105"/>
        </w:rPr>
        <w:t xml:space="preserve"> </w:t>
      </w:r>
      <w:r>
        <w:rPr>
          <w:w w:val="105"/>
        </w:rPr>
        <w:t>“exempt</w:t>
      </w:r>
      <w:r>
        <w:rPr>
          <w:spacing w:val="-13"/>
          <w:w w:val="105"/>
        </w:rPr>
        <w:t xml:space="preserve"> </w:t>
      </w:r>
      <w:r>
        <w:rPr>
          <w:w w:val="105"/>
        </w:rPr>
        <w:t>classes”</w:t>
      </w:r>
      <w:r>
        <w:rPr>
          <w:spacing w:val="-15"/>
          <w:w w:val="105"/>
        </w:rPr>
        <w:t xml:space="preserve"> </w:t>
      </w:r>
      <w:r>
        <w:rPr>
          <w:w w:val="105"/>
        </w:rPr>
        <w:t>set</w:t>
      </w:r>
      <w:r>
        <w:rPr>
          <w:spacing w:val="-13"/>
          <w:w w:val="105"/>
        </w:rPr>
        <w:t xml:space="preserve"> </w:t>
      </w:r>
      <w:r>
        <w:rPr>
          <w:w w:val="105"/>
        </w:rPr>
        <w:t>out</w:t>
      </w:r>
      <w:r>
        <w:rPr>
          <w:spacing w:val="-10"/>
          <w:w w:val="105"/>
        </w:rPr>
        <w:t xml:space="preserve"> </w:t>
      </w:r>
      <w:r>
        <w:rPr>
          <w:w w:val="105"/>
        </w:rPr>
        <w:t>in</w:t>
      </w:r>
      <w:r>
        <w:rPr>
          <w:spacing w:val="-12"/>
          <w:w w:val="105"/>
        </w:rPr>
        <w:t xml:space="preserve"> </w:t>
      </w:r>
      <w:r>
        <w:rPr>
          <w:w w:val="105"/>
        </w:rPr>
        <w:t>the Corporation</w:t>
      </w:r>
      <w:r>
        <w:rPr>
          <w:spacing w:val="-12"/>
          <w:w w:val="105"/>
        </w:rPr>
        <w:t xml:space="preserve"> </w:t>
      </w:r>
      <w:r>
        <w:rPr>
          <w:w w:val="105"/>
        </w:rPr>
        <w:t>Tax</w:t>
      </w:r>
      <w:r>
        <w:rPr>
          <w:spacing w:val="-4"/>
          <w:w w:val="105"/>
        </w:rPr>
        <w:t xml:space="preserve"> </w:t>
      </w:r>
      <w:r>
        <w:rPr>
          <w:w w:val="105"/>
        </w:rPr>
        <w:t>Act</w:t>
      </w:r>
      <w:r>
        <w:rPr>
          <w:spacing w:val="-1"/>
          <w:w w:val="105"/>
        </w:rPr>
        <w:t xml:space="preserve"> </w:t>
      </w:r>
      <w:r>
        <w:rPr>
          <w:w w:val="105"/>
        </w:rPr>
        <w:t>2009,</w:t>
      </w:r>
      <w:r>
        <w:rPr>
          <w:spacing w:val="-3"/>
          <w:w w:val="105"/>
        </w:rPr>
        <w:t xml:space="preserve"> </w:t>
      </w:r>
      <w:r>
        <w:rPr>
          <w:w w:val="105"/>
        </w:rPr>
        <w:t>such</w:t>
      </w:r>
      <w:r>
        <w:rPr>
          <w:spacing w:val="-8"/>
          <w:w w:val="105"/>
        </w:rPr>
        <w:t xml:space="preserve"> </w:t>
      </w:r>
      <w:r>
        <w:rPr>
          <w:w w:val="105"/>
        </w:rPr>
        <w:t>as</w:t>
      </w:r>
      <w:r>
        <w:rPr>
          <w:spacing w:val="-6"/>
          <w:w w:val="105"/>
        </w:rPr>
        <w:t xml:space="preserve"> </w:t>
      </w:r>
      <w:r>
        <w:rPr>
          <w:w w:val="105"/>
        </w:rPr>
        <w:t>dividends</w:t>
      </w:r>
      <w:r>
        <w:rPr>
          <w:spacing w:val="-2"/>
          <w:w w:val="105"/>
        </w:rPr>
        <w:t xml:space="preserve"> </w:t>
      </w:r>
      <w:r>
        <w:rPr>
          <w:w w:val="105"/>
        </w:rPr>
        <w:t>(or</w:t>
      </w:r>
      <w:r>
        <w:rPr>
          <w:spacing w:val="-4"/>
          <w:w w:val="105"/>
        </w:rPr>
        <w:t xml:space="preserve"> </w:t>
      </w:r>
      <w:r>
        <w:rPr>
          <w:w w:val="105"/>
        </w:rPr>
        <w:t>other</w:t>
      </w:r>
      <w:r>
        <w:rPr>
          <w:spacing w:val="-4"/>
          <w:w w:val="105"/>
        </w:rPr>
        <w:t xml:space="preserve"> </w:t>
      </w:r>
      <w:r>
        <w:rPr>
          <w:w w:val="105"/>
        </w:rPr>
        <w:t>income</w:t>
      </w:r>
      <w:r>
        <w:rPr>
          <w:spacing w:val="-3"/>
          <w:w w:val="105"/>
        </w:rPr>
        <w:t xml:space="preserve"> </w:t>
      </w:r>
      <w:r>
        <w:rPr>
          <w:w w:val="105"/>
        </w:rPr>
        <w:t>distributions)</w:t>
      </w:r>
      <w:r>
        <w:rPr>
          <w:spacing w:val="-4"/>
          <w:w w:val="105"/>
        </w:rPr>
        <w:t xml:space="preserve"> </w:t>
      </w:r>
      <w:r>
        <w:rPr>
          <w:w w:val="105"/>
        </w:rPr>
        <w:t>received</w:t>
      </w:r>
      <w:r>
        <w:rPr>
          <w:spacing w:val="-4"/>
          <w:w w:val="105"/>
        </w:rPr>
        <w:t xml:space="preserve"> </w:t>
      </w:r>
      <w:r>
        <w:rPr>
          <w:w w:val="105"/>
        </w:rPr>
        <w:t>in respect of a “portfolio holding” in a company (being, broadly, a holding of</w:t>
      </w:r>
      <w:r>
        <w:rPr>
          <w:spacing w:val="-2"/>
          <w:w w:val="105"/>
        </w:rPr>
        <w:t xml:space="preserve"> </w:t>
      </w:r>
      <w:r>
        <w:rPr>
          <w:w w:val="105"/>
        </w:rPr>
        <w:t>less than 10 per cent. of the issued share capital of a company).</w:t>
      </w:r>
    </w:p>
    <w:p w14:paraId="396F1E58" w14:textId="77777777" w:rsidR="00FE7E48" w:rsidRDefault="00FE7E48">
      <w:pPr>
        <w:pStyle w:val="BodyText"/>
        <w:spacing w:before="34"/>
      </w:pPr>
    </w:p>
    <w:p w14:paraId="76EBE910" w14:textId="77777777" w:rsidR="00FE7E48" w:rsidRDefault="00CB7212">
      <w:pPr>
        <w:pStyle w:val="BodyText"/>
        <w:spacing w:line="336" w:lineRule="auto"/>
        <w:ind w:left="875" w:right="1497"/>
        <w:jc w:val="both"/>
      </w:pPr>
      <w:r>
        <w:rPr>
          <w:w w:val="105"/>
        </w:rPr>
        <w:t>In practice, it is intended that each Fund should, so far as is consistent with its investment objectives and profile, invest in a manner which should secure that any dividend</w:t>
      </w:r>
      <w:r>
        <w:rPr>
          <w:spacing w:val="-5"/>
          <w:w w:val="105"/>
        </w:rPr>
        <w:t xml:space="preserve"> </w:t>
      </w:r>
      <w:r>
        <w:rPr>
          <w:w w:val="105"/>
        </w:rPr>
        <w:t>(or</w:t>
      </w:r>
      <w:r>
        <w:rPr>
          <w:spacing w:val="-11"/>
          <w:w w:val="105"/>
        </w:rPr>
        <w:t xml:space="preserve"> </w:t>
      </w:r>
      <w:r>
        <w:rPr>
          <w:w w:val="105"/>
        </w:rPr>
        <w:t>other</w:t>
      </w:r>
      <w:r>
        <w:rPr>
          <w:spacing w:val="-12"/>
          <w:w w:val="105"/>
        </w:rPr>
        <w:t xml:space="preserve"> </w:t>
      </w:r>
      <w:r>
        <w:rPr>
          <w:w w:val="105"/>
        </w:rPr>
        <w:t>income</w:t>
      </w:r>
      <w:r>
        <w:rPr>
          <w:spacing w:val="-11"/>
          <w:w w:val="105"/>
        </w:rPr>
        <w:t xml:space="preserve"> </w:t>
      </w:r>
      <w:r>
        <w:rPr>
          <w:w w:val="105"/>
        </w:rPr>
        <w:t>distribution)</w:t>
      </w:r>
      <w:r>
        <w:rPr>
          <w:spacing w:val="-12"/>
          <w:w w:val="105"/>
        </w:rPr>
        <w:t xml:space="preserve"> </w:t>
      </w:r>
      <w:r>
        <w:rPr>
          <w:w w:val="105"/>
        </w:rPr>
        <w:t>received</w:t>
      </w:r>
      <w:r>
        <w:rPr>
          <w:spacing w:val="-8"/>
          <w:w w:val="105"/>
        </w:rPr>
        <w:t xml:space="preserve"> </w:t>
      </w:r>
      <w:r>
        <w:rPr>
          <w:w w:val="105"/>
        </w:rPr>
        <w:t>by</w:t>
      </w:r>
      <w:r>
        <w:rPr>
          <w:spacing w:val="-16"/>
          <w:w w:val="105"/>
        </w:rPr>
        <w:t xml:space="preserve"> </w:t>
      </w:r>
      <w:r>
        <w:rPr>
          <w:w w:val="105"/>
        </w:rPr>
        <w:t>it</w:t>
      </w:r>
      <w:r>
        <w:rPr>
          <w:spacing w:val="-10"/>
          <w:w w:val="105"/>
        </w:rPr>
        <w:t xml:space="preserve"> </w:t>
      </w:r>
      <w:r>
        <w:rPr>
          <w:w w:val="105"/>
        </w:rPr>
        <w:t>will</w:t>
      </w:r>
      <w:r>
        <w:rPr>
          <w:spacing w:val="-15"/>
          <w:w w:val="105"/>
        </w:rPr>
        <w:t xml:space="preserve"> </w:t>
      </w:r>
      <w:r>
        <w:rPr>
          <w:w w:val="105"/>
        </w:rPr>
        <w:t>fall</w:t>
      </w:r>
      <w:r>
        <w:rPr>
          <w:spacing w:val="-10"/>
          <w:w w:val="105"/>
        </w:rPr>
        <w:t xml:space="preserve"> </w:t>
      </w:r>
      <w:r>
        <w:rPr>
          <w:w w:val="105"/>
        </w:rPr>
        <w:t>within</w:t>
      </w:r>
      <w:r>
        <w:rPr>
          <w:spacing w:val="-10"/>
          <w:w w:val="105"/>
        </w:rPr>
        <w:t xml:space="preserve"> </w:t>
      </w:r>
      <w:r>
        <w:rPr>
          <w:w w:val="105"/>
        </w:rPr>
        <w:t>one</w:t>
      </w:r>
      <w:r>
        <w:rPr>
          <w:spacing w:val="-11"/>
          <w:w w:val="105"/>
        </w:rPr>
        <w:t xml:space="preserve"> </w:t>
      </w:r>
      <w:r>
        <w:rPr>
          <w:w w:val="105"/>
        </w:rPr>
        <w:t>of</w:t>
      </w:r>
      <w:r>
        <w:rPr>
          <w:spacing w:val="-15"/>
          <w:w w:val="105"/>
        </w:rPr>
        <w:t xml:space="preserve"> </w:t>
      </w:r>
      <w:r>
        <w:rPr>
          <w:w w:val="105"/>
        </w:rPr>
        <w:t>those</w:t>
      </w:r>
      <w:r>
        <w:rPr>
          <w:spacing w:val="-11"/>
          <w:w w:val="105"/>
        </w:rPr>
        <w:t xml:space="preserve"> </w:t>
      </w:r>
      <w:r>
        <w:rPr>
          <w:w w:val="105"/>
        </w:rPr>
        <w:t>exempt classes and, thereby, be relieved from tax in the Fund’s hands.</w:t>
      </w:r>
    </w:p>
    <w:p w14:paraId="5358F582" w14:textId="77777777" w:rsidR="00FE7E48" w:rsidRDefault="00FE7E48">
      <w:pPr>
        <w:pStyle w:val="BodyText"/>
        <w:spacing w:before="33"/>
      </w:pPr>
    </w:p>
    <w:p w14:paraId="16CF6F3F" w14:textId="77777777" w:rsidR="00FE7E48" w:rsidRDefault="00CB7212">
      <w:pPr>
        <w:pStyle w:val="BodyText"/>
        <w:spacing w:line="338" w:lineRule="auto"/>
        <w:ind w:left="875" w:right="1494"/>
        <w:jc w:val="both"/>
      </w:pPr>
      <w:r>
        <w:rPr>
          <w:w w:val="105"/>
        </w:rPr>
        <w:t>Each Fund will also potentially be liable to corporation tax on other sources of income received</w:t>
      </w:r>
      <w:r>
        <w:rPr>
          <w:spacing w:val="-5"/>
          <w:w w:val="105"/>
        </w:rPr>
        <w:t xml:space="preserve"> </w:t>
      </w:r>
      <w:r>
        <w:rPr>
          <w:w w:val="105"/>
        </w:rPr>
        <w:t>by</w:t>
      </w:r>
      <w:r>
        <w:rPr>
          <w:spacing w:val="-5"/>
          <w:w w:val="105"/>
        </w:rPr>
        <w:t xml:space="preserve"> </w:t>
      </w:r>
      <w:r>
        <w:rPr>
          <w:w w:val="105"/>
        </w:rPr>
        <w:t>it,</w:t>
      </w:r>
      <w:r>
        <w:rPr>
          <w:spacing w:val="-4"/>
          <w:w w:val="105"/>
        </w:rPr>
        <w:t xml:space="preserve"> </w:t>
      </w:r>
      <w:r>
        <w:rPr>
          <w:w w:val="105"/>
        </w:rPr>
        <w:t>such</w:t>
      </w:r>
      <w:r>
        <w:rPr>
          <w:spacing w:val="-5"/>
          <w:w w:val="105"/>
        </w:rPr>
        <w:t xml:space="preserve"> </w:t>
      </w:r>
      <w:r>
        <w:rPr>
          <w:w w:val="105"/>
        </w:rPr>
        <w:t>as</w:t>
      </w:r>
      <w:r>
        <w:rPr>
          <w:spacing w:val="-7"/>
          <w:w w:val="105"/>
        </w:rPr>
        <w:t xml:space="preserve"> </w:t>
      </w:r>
      <w:r>
        <w:rPr>
          <w:w w:val="105"/>
        </w:rPr>
        <w:t>interest</w:t>
      </w:r>
      <w:r>
        <w:rPr>
          <w:spacing w:val="-4"/>
          <w:w w:val="105"/>
        </w:rPr>
        <w:t xml:space="preserve"> </w:t>
      </w:r>
      <w:r>
        <w:rPr>
          <w:w w:val="105"/>
        </w:rPr>
        <w:t>or</w:t>
      </w:r>
      <w:r>
        <w:rPr>
          <w:spacing w:val="-5"/>
          <w:w w:val="105"/>
        </w:rPr>
        <w:t xml:space="preserve"> </w:t>
      </w:r>
      <w:r>
        <w:rPr>
          <w:w w:val="105"/>
        </w:rPr>
        <w:t>discount</w:t>
      </w:r>
      <w:r>
        <w:rPr>
          <w:spacing w:val="-4"/>
          <w:w w:val="105"/>
        </w:rPr>
        <w:t xml:space="preserve"> </w:t>
      </w:r>
      <w:r>
        <w:rPr>
          <w:w w:val="105"/>
        </w:rPr>
        <w:t>on</w:t>
      </w:r>
      <w:r>
        <w:rPr>
          <w:spacing w:val="-5"/>
          <w:w w:val="105"/>
        </w:rPr>
        <w:t xml:space="preserve"> </w:t>
      </w:r>
      <w:r>
        <w:rPr>
          <w:w w:val="105"/>
        </w:rPr>
        <w:t>bonds</w:t>
      </w:r>
      <w:r>
        <w:rPr>
          <w:spacing w:val="-3"/>
          <w:w w:val="105"/>
        </w:rPr>
        <w:t xml:space="preserve"> </w:t>
      </w:r>
      <w:r>
        <w:rPr>
          <w:w w:val="105"/>
        </w:rPr>
        <w:t>or</w:t>
      </w:r>
      <w:r>
        <w:rPr>
          <w:spacing w:val="-8"/>
          <w:w w:val="105"/>
        </w:rPr>
        <w:t xml:space="preserve"> </w:t>
      </w:r>
      <w:r>
        <w:rPr>
          <w:w w:val="105"/>
        </w:rPr>
        <w:t>other</w:t>
      </w:r>
      <w:r>
        <w:rPr>
          <w:spacing w:val="-5"/>
          <w:w w:val="105"/>
        </w:rPr>
        <w:t xml:space="preserve"> </w:t>
      </w:r>
      <w:r>
        <w:rPr>
          <w:w w:val="105"/>
        </w:rPr>
        <w:t>debt</w:t>
      </w:r>
      <w:r>
        <w:rPr>
          <w:spacing w:val="-4"/>
          <w:w w:val="105"/>
        </w:rPr>
        <w:t xml:space="preserve"> </w:t>
      </w:r>
      <w:r>
        <w:rPr>
          <w:w w:val="105"/>
        </w:rPr>
        <w:t>instruments</w:t>
      </w:r>
      <w:r>
        <w:rPr>
          <w:spacing w:val="-8"/>
          <w:w w:val="105"/>
        </w:rPr>
        <w:t xml:space="preserve"> </w:t>
      </w:r>
      <w:r>
        <w:rPr>
          <w:w w:val="105"/>
        </w:rPr>
        <w:t>from</w:t>
      </w:r>
      <w:r>
        <w:rPr>
          <w:spacing w:val="-3"/>
          <w:w w:val="105"/>
        </w:rPr>
        <w:t xml:space="preserve"> </w:t>
      </w:r>
      <w:r>
        <w:rPr>
          <w:w w:val="105"/>
        </w:rPr>
        <w:t>UK or overseas issuers.</w:t>
      </w:r>
    </w:p>
    <w:p w14:paraId="2EEB7065" w14:textId="77777777" w:rsidR="00FE7E48" w:rsidRDefault="00FE7E48">
      <w:pPr>
        <w:pStyle w:val="BodyText"/>
        <w:spacing w:line="338" w:lineRule="auto"/>
        <w:jc w:val="both"/>
        <w:sectPr w:rsidR="00FE7E48">
          <w:pgSz w:w="11930" w:h="16860"/>
          <w:pgMar w:top="1680" w:right="283" w:bottom="1180" w:left="1417" w:header="0" w:footer="923" w:gutter="0"/>
          <w:cols w:space="720"/>
        </w:sectPr>
      </w:pPr>
    </w:p>
    <w:p w14:paraId="1943A87D" w14:textId="77777777" w:rsidR="00FE7E48" w:rsidRDefault="00CB7212">
      <w:pPr>
        <w:pStyle w:val="BodyText"/>
        <w:spacing w:before="74" w:line="336" w:lineRule="auto"/>
        <w:ind w:left="875" w:right="1483"/>
        <w:jc w:val="both"/>
      </w:pPr>
      <w:r>
        <w:t>In</w:t>
      </w:r>
      <w:r>
        <w:rPr>
          <w:spacing w:val="40"/>
        </w:rPr>
        <w:t xml:space="preserve"> </w:t>
      </w:r>
      <w:r>
        <w:t>computing</w:t>
      </w:r>
      <w:r>
        <w:rPr>
          <w:spacing w:val="40"/>
        </w:rPr>
        <w:t xml:space="preserve"> </w:t>
      </w:r>
      <w:r>
        <w:t>the</w:t>
      </w:r>
      <w:r>
        <w:rPr>
          <w:spacing w:val="40"/>
        </w:rPr>
        <w:t xml:space="preserve"> </w:t>
      </w:r>
      <w:r>
        <w:t>taxable</w:t>
      </w:r>
      <w:r>
        <w:rPr>
          <w:spacing w:val="40"/>
        </w:rPr>
        <w:t xml:space="preserve"> </w:t>
      </w:r>
      <w:r>
        <w:t>income</w:t>
      </w:r>
      <w:r>
        <w:rPr>
          <w:spacing w:val="40"/>
        </w:rPr>
        <w:t xml:space="preserve"> </w:t>
      </w:r>
      <w:r>
        <w:t>of</w:t>
      </w:r>
      <w:r>
        <w:rPr>
          <w:spacing w:val="40"/>
        </w:rPr>
        <w:t xml:space="preserve"> </w:t>
      </w:r>
      <w:r>
        <w:t>a</w:t>
      </w:r>
      <w:r>
        <w:rPr>
          <w:spacing w:val="40"/>
        </w:rPr>
        <w:t xml:space="preserve"> </w:t>
      </w:r>
      <w:r>
        <w:t>Fund</w:t>
      </w:r>
      <w:r>
        <w:rPr>
          <w:spacing w:val="40"/>
        </w:rPr>
        <w:t xml:space="preserve"> </w:t>
      </w:r>
      <w:r>
        <w:t>for</w:t>
      </w:r>
      <w:r>
        <w:rPr>
          <w:spacing w:val="40"/>
        </w:rPr>
        <w:t xml:space="preserve"> </w:t>
      </w:r>
      <w:r>
        <w:t>corporation</w:t>
      </w:r>
      <w:r>
        <w:rPr>
          <w:spacing w:val="40"/>
        </w:rPr>
        <w:t xml:space="preserve"> </w:t>
      </w:r>
      <w:r>
        <w:t>tax</w:t>
      </w:r>
      <w:r>
        <w:rPr>
          <w:spacing w:val="40"/>
        </w:rPr>
        <w:t xml:space="preserve"> </w:t>
      </w:r>
      <w:r>
        <w:t>purposes,</w:t>
      </w:r>
      <w:r>
        <w:rPr>
          <w:spacing w:val="40"/>
        </w:rPr>
        <w:t xml:space="preserve"> </w:t>
      </w:r>
      <w:r>
        <w:t>certain expenses of management borne by the Fund may be deducted. In addition, where, as explained</w:t>
      </w:r>
      <w:r>
        <w:rPr>
          <w:spacing w:val="33"/>
        </w:rPr>
        <w:t xml:space="preserve"> </w:t>
      </w:r>
      <w:r>
        <w:t>further</w:t>
      </w:r>
      <w:r>
        <w:rPr>
          <w:spacing w:val="34"/>
        </w:rPr>
        <w:t xml:space="preserve"> </w:t>
      </w:r>
      <w:r>
        <w:t>below</w:t>
      </w:r>
      <w:r>
        <w:rPr>
          <w:spacing w:val="33"/>
        </w:rPr>
        <w:t xml:space="preserve"> </w:t>
      </w:r>
      <w:r>
        <w:t>under</w:t>
      </w:r>
      <w:r>
        <w:rPr>
          <w:spacing w:val="26"/>
        </w:rPr>
        <w:t xml:space="preserve"> </w:t>
      </w:r>
      <w:r>
        <w:t>“Taxation</w:t>
      </w:r>
      <w:r>
        <w:rPr>
          <w:spacing w:val="34"/>
        </w:rPr>
        <w:t xml:space="preserve"> </w:t>
      </w:r>
      <w:r>
        <w:t>of</w:t>
      </w:r>
      <w:r>
        <w:rPr>
          <w:spacing w:val="35"/>
        </w:rPr>
        <w:t xml:space="preserve"> </w:t>
      </w:r>
      <w:r>
        <w:t>Unitholders”,</w:t>
      </w:r>
      <w:r>
        <w:rPr>
          <w:spacing w:val="33"/>
        </w:rPr>
        <w:t xml:space="preserve"> </w:t>
      </w:r>
      <w:r>
        <w:t>a</w:t>
      </w:r>
      <w:r>
        <w:rPr>
          <w:spacing w:val="35"/>
        </w:rPr>
        <w:t xml:space="preserve"> </w:t>
      </w:r>
      <w:r>
        <w:t>Fund</w:t>
      </w:r>
      <w:r>
        <w:rPr>
          <w:spacing w:val="30"/>
        </w:rPr>
        <w:t xml:space="preserve"> </w:t>
      </w:r>
      <w:r>
        <w:t>is</w:t>
      </w:r>
      <w:r>
        <w:rPr>
          <w:spacing w:val="35"/>
        </w:rPr>
        <w:t xml:space="preserve"> </w:t>
      </w:r>
      <w:r>
        <w:t>eligible</w:t>
      </w:r>
      <w:r>
        <w:rPr>
          <w:spacing w:val="27"/>
        </w:rPr>
        <w:t xml:space="preserve"> </w:t>
      </w:r>
      <w:r>
        <w:t>to</w:t>
      </w:r>
      <w:r>
        <w:rPr>
          <w:spacing w:val="34"/>
        </w:rPr>
        <w:t xml:space="preserve"> </w:t>
      </w:r>
      <w:r>
        <w:t>distribute its income by way of “interest distribution” and chooses to do so, the gross amount of</w:t>
      </w:r>
      <w:r>
        <w:rPr>
          <w:spacing w:val="40"/>
        </w:rPr>
        <w:t xml:space="preserve"> </w:t>
      </w:r>
      <w:r>
        <w:t xml:space="preserve">those “interest distributions” will normally be deductible in computing the Fund’s taxable </w:t>
      </w:r>
      <w:r>
        <w:rPr>
          <w:spacing w:val="-2"/>
        </w:rPr>
        <w:t>income.</w:t>
      </w:r>
    </w:p>
    <w:p w14:paraId="53A37610" w14:textId="77777777" w:rsidR="00FE7E48" w:rsidRDefault="00FE7E48">
      <w:pPr>
        <w:pStyle w:val="BodyText"/>
        <w:spacing w:before="31"/>
      </w:pPr>
    </w:p>
    <w:p w14:paraId="40F5158F" w14:textId="77777777" w:rsidR="00FE7E48" w:rsidRDefault="00CB7212">
      <w:pPr>
        <w:pStyle w:val="BodyText"/>
        <w:spacing w:line="338" w:lineRule="auto"/>
        <w:ind w:left="875" w:right="1495"/>
        <w:jc w:val="both"/>
      </w:pPr>
      <w:r>
        <w:rPr>
          <w:w w:val="105"/>
        </w:rPr>
        <w:t>The net taxable income (if any) earned by a Fund for an accounting period will be chargeable</w:t>
      </w:r>
      <w:r>
        <w:rPr>
          <w:spacing w:val="-2"/>
          <w:w w:val="105"/>
        </w:rPr>
        <w:t xml:space="preserve"> </w:t>
      </w:r>
      <w:r>
        <w:rPr>
          <w:w w:val="105"/>
        </w:rPr>
        <w:t>to</w:t>
      </w:r>
      <w:r>
        <w:rPr>
          <w:spacing w:val="-1"/>
          <w:w w:val="105"/>
        </w:rPr>
        <w:t xml:space="preserve"> </w:t>
      </w:r>
      <w:r>
        <w:rPr>
          <w:w w:val="105"/>
        </w:rPr>
        <w:t>corporation tax</w:t>
      </w:r>
      <w:r>
        <w:rPr>
          <w:spacing w:val="-5"/>
          <w:w w:val="105"/>
        </w:rPr>
        <w:t xml:space="preserve"> </w:t>
      </w:r>
      <w:r>
        <w:rPr>
          <w:w w:val="105"/>
        </w:rPr>
        <w:t>in</w:t>
      </w:r>
      <w:r>
        <w:rPr>
          <w:spacing w:val="-3"/>
          <w:w w:val="105"/>
        </w:rPr>
        <w:t xml:space="preserve"> </w:t>
      </w:r>
      <w:r>
        <w:rPr>
          <w:w w:val="105"/>
        </w:rPr>
        <w:t>the</w:t>
      </w:r>
      <w:r>
        <w:rPr>
          <w:spacing w:val="-1"/>
          <w:w w:val="105"/>
        </w:rPr>
        <w:t xml:space="preserve"> </w:t>
      </w:r>
      <w:r>
        <w:rPr>
          <w:w w:val="105"/>
        </w:rPr>
        <w:t>hands of</w:t>
      </w:r>
      <w:r>
        <w:rPr>
          <w:spacing w:val="-2"/>
          <w:w w:val="105"/>
        </w:rPr>
        <w:t xml:space="preserve"> </w:t>
      </w:r>
      <w:r>
        <w:rPr>
          <w:w w:val="105"/>
        </w:rPr>
        <w:t>the</w:t>
      </w:r>
      <w:r>
        <w:rPr>
          <w:spacing w:val="-1"/>
          <w:w w:val="105"/>
        </w:rPr>
        <w:t xml:space="preserve"> </w:t>
      </w:r>
      <w:r>
        <w:rPr>
          <w:w w:val="105"/>
        </w:rPr>
        <w:t>Fund</w:t>
      </w:r>
      <w:r>
        <w:rPr>
          <w:spacing w:val="-1"/>
          <w:w w:val="105"/>
        </w:rPr>
        <w:t xml:space="preserve"> </w:t>
      </w:r>
      <w:r>
        <w:rPr>
          <w:w w:val="105"/>
        </w:rPr>
        <w:t>at</w:t>
      </w:r>
      <w:r>
        <w:rPr>
          <w:spacing w:val="-2"/>
          <w:w w:val="105"/>
        </w:rPr>
        <w:t xml:space="preserve"> </w:t>
      </w:r>
      <w:r>
        <w:rPr>
          <w:w w:val="105"/>
        </w:rPr>
        <w:t>a rate</w:t>
      </w:r>
      <w:r>
        <w:rPr>
          <w:spacing w:val="-1"/>
          <w:w w:val="105"/>
        </w:rPr>
        <w:t xml:space="preserve"> </w:t>
      </w:r>
      <w:r>
        <w:rPr>
          <w:w w:val="105"/>
        </w:rPr>
        <w:t>equal</w:t>
      </w:r>
      <w:r>
        <w:rPr>
          <w:spacing w:val="-1"/>
          <w:w w:val="105"/>
        </w:rPr>
        <w:t xml:space="preserve"> </w:t>
      </w:r>
      <w:r>
        <w:rPr>
          <w:w w:val="105"/>
        </w:rPr>
        <w:t>to</w:t>
      </w:r>
      <w:r>
        <w:rPr>
          <w:spacing w:val="-6"/>
          <w:w w:val="105"/>
        </w:rPr>
        <w:t xml:space="preserve"> </w:t>
      </w:r>
      <w:r>
        <w:rPr>
          <w:w w:val="105"/>
        </w:rPr>
        <w:t>the</w:t>
      </w:r>
      <w:r>
        <w:rPr>
          <w:spacing w:val="-1"/>
          <w:w w:val="105"/>
        </w:rPr>
        <w:t xml:space="preserve"> </w:t>
      </w:r>
      <w:r>
        <w:rPr>
          <w:w w:val="105"/>
        </w:rPr>
        <w:t>basic</w:t>
      </w:r>
      <w:r>
        <w:rPr>
          <w:spacing w:val="-2"/>
          <w:w w:val="105"/>
        </w:rPr>
        <w:t xml:space="preserve"> </w:t>
      </w:r>
      <w:r>
        <w:rPr>
          <w:w w:val="105"/>
        </w:rPr>
        <w:t>rate of income tax (currently 20 per cent.).</w:t>
      </w:r>
    </w:p>
    <w:p w14:paraId="1548EF4F" w14:textId="77777777" w:rsidR="00FE7E48" w:rsidRDefault="00FE7E48">
      <w:pPr>
        <w:pStyle w:val="BodyText"/>
        <w:spacing w:before="29"/>
      </w:pPr>
    </w:p>
    <w:p w14:paraId="2A1173CE" w14:textId="77777777" w:rsidR="00FE7E48" w:rsidRDefault="00CB7212">
      <w:pPr>
        <w:pStyle w:val="BodyText"/>
        <w:spacing w:line="336" w:lineRule="auto"/>
        <w:ind w:left="875" w:right="1481"/>
        <w:jc w:val="both"/>
      </w:pPr>
      <w:r>
        <w:rPr>
          <w:w w:val="105"/>
        </w:rPr>
        <w:t>In</w:t>
      </w:r>
      <w:r>
        <w:rPr>
          <w:spacing w:val="-5"/>
          <w:w w:val="105"/>
        </w:rPr>
        <w:t xml:space="preserve"> </w:t>
      </w:r>
      <w:r>
        <w:rPr>
          <w:w w:val="105"/>
        </w:rPr>
        <w:t>practice,</w:t>
      </w:r>
      <w:r>
        <w:rPr>
          <w:spacing w:val="-10"/>
          <w:w w:val="105"/>
        </w:rPr>
        <w:t xml:space="preserve"> </w:t>
      </w:r>
      <w:r>
        <w:rPr>
          <w:w w:val="105"/>
        </w:rPr>
        <w:t>the</w:t>
      </w:r>
      <w:r>
        <w:rPr>
          <w:spacing w:val="-5"/>
          <w:w w:val="105"/>
        </w:rPr>
        <w:t xml:space="preserve"> </w:t>
      </w:r>
      <w:r>
        <w:rPr>
          <w:w w:val="105"/>
        </w:rPr>
        <w:t>principal</w:t>
      </w:r>
      <w:r>
        <w:rPr>
          <w:spacing w:val="-7"/>
          <w:w w:val="105"/>
        </w:rPr>
        <w:t xml:space="preserve"> </w:t>
      </w:r>
      <w:r>
        <w:rPr>
          <w:w w:val="105"/>
        </w:rPr>
        <w:t>case</w:t>
      </w:r>
      <w:r>
        <w:rPr>
          <w:spacing w:val="-10"/>
          <w:w w:val="105"/>
        </w:rPr>
        <w:t xml:space="preserve"> </w:t>
      </w:r>
      <w:r>
        <w:rPr>
          <w:w w:val="105"/>
        </w:rPr>
        <w:t>where</w:t>
      </w:r>
      <w:r>
        <w:rPr>
          <w:spacing w:val="-10"/>
          <w:w w:val="105"/>
        </w:rPr>
        <w:t xml:space="preserve"> </w:t>
      </w:r>
      <w:r>
        <w:rPr>
          <w:w w:val="105"/>
        </w:rPr>
        <w:t>a</w:t>
      </w:r>
      <w:r>
        <w:rPr>
          <w:spacing w:val="-7"/>
          <w:w w:val="105"/>
        </w:rPr>
        <w:t xml:space="preserve"> </w:t>
      </w:r>
      <w:r>
        <w:rPr>
          <w:w w:val="105"/>
        </w:rPr>
        <w:t>Fund</w:t>
      </w:r>
      <w:r>
        <w:rPr>
          <w:spacing w:val="-10"/>
          <w:w w:val="105"/>
        </w:rPr>
        <w:t xml:space="preserve"> </w:t>
      </w:r>
      <w:r>
        <w:rPr>
          <w:w w:val="105"/>
        </w:rPr>
        <w:t>is</w:t>
      </w:r>
      <w:r>
        <w:rPr>
          <w:spacing w:val="-10"/>
          <w:w w:val="105"/>
        </w:rPr>
        <w:t xml:space="preserve"> </w:t>
      </w:r>
      <w:r>
        <w:rPr>
          <w:w w:val="105"/>
        </w:rPr>
        <w:t>likely</w:t>
      </w:r>
      <w:r>
        <w:rPr>
          <w:spacing w:val="-14"/>
          <w:w w:val="105"/>
        </w:rPr>
        <w:t xml:space="preserve"> </w:t>
      </w:r>
      <w:r>
        <w:rPr>
          <w:w w:val="105"/>
        </w:rPr>
        <w:t>to</w:t>
      </w:r>
      <w:r>
        <w:rPr>
          <w:spacing w:val="-6"/>
          <w:w w:val="105"/>
        </w:rPr>
        <w:t xml:space="preserve"> </w:t>
      </w:r>
      <w:r>
        <w:rPr>
          <w:w w:val="105"/>
        </w:rPr>
        <w:t>incur</w:t>
      </w:r>
      <w:r>
        <w:rPr>
          <w:spacing w:val="-7"/>
          <w:w w:val="105"/>
        </w:rPr>
        <w:t xml:space="preserve"> </w:t>
      </w:r>
      <w:r>
        <w:rPr>
          <w:w w:val="105"/>
        </w:rPr>
        <w:t>a</w:t>
      </w:r>
      <w:r>
        <w:rPr>
          <w:spacing w:val="-9"/>
          <w:w w:val="105"/>
        </w:rPr>
        <w:t xml:space="preserve"> </w:t>
      </w:r>
      <w:r>
        <w:rPr>
          <w:w w:val="105"/>
        </w:rPr>
        <w:t>liability</w:t>
      </w:r>
      <w:r>
        <w:rPr>
          <w:spacing w:val="-11"/>
          <w:w w:val="105"/>
        </w:rPr>
        <w:t xml:space="preserve"> </w:t>
      </w:r>
      <w:r>
        <w:rPr>
          <w:w w:val="105"/>
        </w:rPr>
        <w:t>to</w:t>
      </w:r>
      <w:r>
        <w:rPr>
          <w:spacing w:val="-10"/>
          <w:w w:val="105"/>
        </w:rPr>
        <w:t xml:space="preserve"> </w:t>
      </w:r>
      <w:r>
        <w:rPr>
          <w:w w:val="105"/>
        </w:rPr>
        <w:t>corporation</w:t>
      </w:r>
      <w:r>
        <w:rPr>
          <w:spacing w:val="-9"/>
          <w:w w:val="105"/>
        </w:rPr>
        <w:t xml:space="preserve"> </w:t>
      </w:r>
      <w:r>
        <w:rPr>
          <w:w w:val="105"/>
        </w:rPr>
        <w:t>tax of more than a negligible amount is where the Fund invests both in equities and, to a material extent, in debt instruments without being entitled to make interest distributions.</w:t>
      </w:r>
      <w:r>
        <w:rPr>
          <w:spacing w:val="-1"/>
          <w:w w:val="105"/>
        </w:rPr>
        <w:t xml:space="preserve"> </w:t>
      </w:r>
      <w:r>
        <w:rPr>
          <w:w w:val="105"/>
        </w:rPr>
        <w:t>The</w:t>
      </w:r>
      <w:r>
        <w:rPr>
          <w:spacing w:val="-6"/>
          <w:w w:val="105"/>
        </w:rPr>
        <w:t xml:space="preserve"> </w:t>
      </w:r>
      <w:r>
        <w:rPr>
          <w:w w:val="105"/>
        </w:rPr>
        <w:t>income</w:t>
      </w:r>
      <w:r>
        <w:rPr>
          <w:spacing w:val="-4"/>
          <w:w w:val="105"/>
        </w:rPr>
        <w:t xml:space="preserve"> </w:t>
      </w:r>
      <w:r>
        <w:rPr>
          <w:w w:val="105"/>
        </w:rPr>
        <w:t>earned</w:t>
      </w:r>
      <w:r>
        <w:rPr>
          <w:spacing w:val="-4"/>
          <w:w w:val="105"/>
        </w:rPr>
        <w:t xml:space="preserve"> </w:t>
      </w:r>
      <w:r>
        <w:rPr>
          <w:w w:val="105"/>
        </w:rPr>
        <w:t>by</w:t>
      </w:r>
      <w:r>
        <w:rPr>
          <w:spacing w:val="-4"/>
          <w:w w:val="105"/>
        </w:rPr>
        <w:t xml:space="preserve"> </w:t>
      </w:r>
      <w:r>
        <w:rPr>
          <w:w w:val="105"/>
        </w:rPr>
        <w:t>such</w:t>
      </w:r>
      <w:r>
        <w:rPr>
          <w:spacing w:val="-5"/>
          <w:w w:val="105"/>
        </w:rPr>
        <w:t xml:space="preserve"> </w:t>
      </w:r>
      <w:r>
        <w:rPr>
          <w:w w:val="105"/>
        </w:rPr>
        <w:t>a</w:t>
      </w:r>
      <w:r>
        <w:rPr>
          <w:spacing w:val="-3"/>
          <w:w w:val="105"/>
        </w:rPr>
        <w:t xml:space="preserve"> </w:t>
      </w:r>
      <w:r>
        <w:rPr>
          <w:w w:val="105"/>
        </w:rPr>
        <w:t>Fund</w:t>
      </w:r>
      <w:r>
        <w:rPr>
          <w:spacing w:val="-8"/>
          <w:w w:val="105"/>
        </w:rPr>
        <w:t xml:space="preserve"> </w:t>
      </w:r>
      <w:r>
        <w:rPr>
          <w:w w:val="105"/>
        </w:rPr>
        <w:t>from</w:t>
      </w:r>
      <w:r>
        <w:rPr>
          <w:spacing w:val="-3"/>
          <w:w w:val="105"/>
        </w:rPr>
        <w:t xml:space="preserve"> </w:t>
      </w:r>
      <w:r>
        <w:rPr>
          <w:w w:val="105"/>
        </w:rPr>
        <w:t>its</w:t>
      </w:r>
      <w:r>
        <w:rPr>
          <w:spacing w:val="-6"/>
          <w:w w:val="105"/>
        </w:rPr>
        <w:t xml:space="preserve"> </w:t>
      </w:r>
      <w:r>
        <w:rPr>
          <w:w w:val="105"/>
        </w:rPr>
        <w:t>holding</w:t>
      </w:r>
      <w:r>
        <w:rPr>
          <w:spacing w:val="-6"/>
          <w:w w:val="105"/>
        </w:rPr>
        <w:t xml:space="preserve"> </w:t>
      </w:r>
      <w:r>
        <w:rPr>
          <w:w w:val="105"/>
        </w:rPr>
        <w:t>of</w:t>
      </w:r>
      <w:r>
        <w:rPr>
          <w:spacing w:val="-5"/>
          <w:w w:val="105"/>
        </w:rPr>
        <w:t xml:space="preserve"> </w:t>
      </w:r>
      <w:r>
        <w:rPr>
          <w:w w:val="105"/>
        </w:rPr>
        <w:t>debt</w:t>
      </w:r>
      <w:r>
        <w:rPr>
          <w:spacing w:val="-5"/>
          <w:w w:val="105"/>
        </w:rPr>
        <w:t xml:space="preserve"> </w:t>
      </w:r>
      <w:r>
        <w:rPr>
          <w:w w:val="105"/>
        </w:rPr>
        <w:t>instruments</w:t>
      </w:r>
      <w:r>
        <w:rPr>
          <w:spacing w:val="-4"/>
          <w:w w:val="105"/>
        </w:rPr>
        <w:t xml:space="preserve"> </w:t>
      </w:r>
      <w:r>
        <w:rPr>
          <w:w w:val="105"/>
        </w:rPr>
        <w:t xml:space="preserve">is likely, in general, to remain within the charge to corporation tax in the hands of the </w:t>
      </w:r>
      <w:r>
        <w:rPr>
          <w:spacing w:val="-2"/>
          <w:w w:val="105"/>
        </w:rPr>
        <w:t>Fund.</w:t>
      </w:r>
    </w:p>
    <w:p w14:paraId="7A9471F6" w14:textId="77777777" w:rsidR="00FE7E48" w:rsidRDefault="00FE7E48">
      <w:pPr>
        <w:pStyle w:val="BodyText"/>
        <w:spacing w:before="124"/>
      </w:pPr>
    </w:p>
    <w:p w14:paraId="2BE4D930" w14:textId="77777777" w:rsidR="00FE7E48" w:rsidRDefault="00CB7212">
      <w:pPr>
        <w:pStyle w:val="Heading2"/>
        <w:numPr>
          <w:ilvl w:val="1"/>
          <w:numId w:val="29"/>
        </w:numPr>
        <w:tabs>
          <w:tab w:val="left" w:pos="875"/>
        </w:tabs>
        <w:spacing w:before="1"/>
        <w:ind w:hanging="852"/>
      </w:pPr>
      <w:bookmarkStart w:id="57" w:name="_bookmark57"/>
      <w:bookmarkEnd w:id="57"/>
      <w:r>
        <w:t>Taxation</w:t>
      </w:r>
      <w:r>
        <w:rPr>
          <w:spacing w:val="4"/>
        </w:rPr>
        <w:t xml:space="preserve"> </w:t>
      </w:r>
      <w:r>
        <w:t>of</w:t>
      </w:r>
      <w:r>
        <w:rPr>
          <w:spacing w:val="4"/>
        </w:rPr>
        <w:t xml:space="preserve"> </w:t>
      </w:r>
      <w:r>
        <w:rPr>
          <w:spacing w:val="-2"/>
        </w:rPr>
        <w:t>Unitholders</w:t>
      </w:r>
    </w:p>
    <w:p w14:paraId="056CD2CB" w14:textId="77777777" w:rsidR="00FE7E48" w:rsidRDefault="00FE7E48">
      <w:pPr>
        <w:pStyle w:val="BodyText"/>
        <w:spacing w:before="126"/>
        <w:rPr>
          <w:b/>
        </w:rPr>
      </w:pPr>
    </w:p>
    <w:p w14:paraId="3ADF6CBE" w14:textId="77777777" w:rsidR="00FE7E48" w:rsidRDefault="00CB7212">
      <w:pPr>
        <w:pStyle w:val="ListParagraph"/>
        <w:numPr>
          <w:ilvl w:val="2"/>
          <w:numId w:val="29"/>
        </w:numPr>
        <w:tabs>
          <w:tab w:val="left" w:pos="1583"/>
        </w:tabs>
        <w:ind w:left="1583" w:hanging="852"/>
        <w:rPr>
          <w:sz w:val="17"/>
        </w:rPr>
      </w:pPr>
      <w:r>
        <w:rPr>
          <w:i/>
          <w:spacing w:val="-2"/>
          <w:w w:val="105"/>
          <w:sz w:val="17"/>
        </w:rPr>
        <w:t>General</w:t>
      </w:r>
    </w:p>
    <w:p w14:paraId="285B9B4D" w14:textId="77777777" w:rsidR="00FE7E48" w:rsidRDefault="00FE7E48">
      <w:pPr>
        <w:pStyle w:val="BodyText"/>
        <w:spacing w:before="38"/>
        <w:rPr>
          <w:i/>
        </w:rPr>
      </w:pPr>
    </w:p>
    <w:p w14:paraId="5D61B07D" w14:textId="77777777" w:rsidR="00FE7E48" w:rsidRDefault="00CB7212">
      <w:pPr>
        <w:pStyle w:val="BodyText"/>
        <w:spacing w:line="336" w:lineRule="auto"/>
        <w:ind w:left="875" w:right="1479"/>
        <w:jc w:val="both"/>
      </w:pPr>
      <w:r>
        <w:rPr>
          <w:w w:val="105"/>
        </w:rPr>
        <w:t>Each Fund will be treated, for tax purposes, as distributing</w:t>
      </w:r>
      <w:r>
        <w:rPr>
          <w:spacing w:val="40"/>
          <w:w w:val="105"/>
        </w:rPr>
        <w:t xml:space="preserve"> </w:t>
      </w:r>
      <w:r>
        <w:rPr>
          <w:w w:val="105"/>
        </w:rPr>
        <w:t>to its Unitholders, in the manner explained below, the whole of the income shown in its accounts for each of its distribution</w:t>
      </w:r>
      <w:r>
        <w:rPr>
          <w:spacing w:val="-2"/>
          <w:w w:val="105"/>
        </w:rPr>
        <w:t xml:space="preserve"> </w:t>
      </w:r>
      <w:r>
        <w:rPr>
          <w:w w:val="105"/>
        </w:rPr>
        <w:t>periods</w:t>
      </w:r>
      <w:r>
        <w:rPr>
          <w:spacing w:val="-4"/>
          <w:w w:val="105"/>
        </w:rPr>
        <w:t xml:space="preserve"> </w:t>
      </w:r>
      <w:r>
        <w:rPr>
          <w:w w:val="105"/>
        </w:rPr>
        <w:t>as</w:t>
      </w:r>
      <w:r>
        <w:rPr>
          <w:spacing w:val="-6"/>
          <w:w w:val="105"/>
        </w:rPr>
        <w:t xml:space="preserve"> </w:t>
      </w:r>
      <w:r>
        <w:rPr>
          <w:w w:val="105"/>
        </w:rPr>
        <w:t>being</w:t>
      </w:r>
      <w:r>
        <w:rPr>
          <w:spacing w:val="-4"/>
          <w:w w:val="105"/>
        </w:rPr>
        <w:t xml:space="preserve"> </w:t>
      </w:r>
      <w:r>
        <w:rPr>
          <w:w w:val="105"/>
        </w:rPr>
        <w:t>available</w:t>
      </w:r>
      <w:r>
        <w:rPr>
          <w:spacing w:val="-6"/>
          <w:w w:val="105"/>
        </w:rPr>
        <w:t xml:space="preserve"> </w:t>
      </w:r>
      <w:r>
        <w:rPr>
          <w:w w:val="105"/>
        </w:rPr>
        <w:t>for</w:t>
      </w:r>
      <w:r>
        <w:rPr>
          <w:spacing w:val="-3"/>
          <w:w w:val="105"/>
        </w:rPr>
        <w:t xml:space="preserve"> </w:t>
      </w:r>
      <w:r>
        <w:rPr>
          <w:w w:val="105"/>
        </w:rPr>
        <w:t>distribution</w:t>
      </w:r>
      <w:r>
        <w:rPr>
          <w:spacing w:val="-3"/>
          <w:w w:val="105"/>
        </w:rPr>
        <w:t xml:space="preserve"> </w:t>
      </w:r>
      <w:r>
        <w:rPr>
          <w:w w:val="105"/>
        </w:rPr>
        <w:t>to Unitholders. Where</w:t>
      </w:r>
      <w:r>
        <w:rPr>
          <w:spacing w:val="-4"/>
          <w:w w:val="105"/>
        </w:rPr>
        <w:t xml:space="preserve"> </w:t>
      </w:r>
      <w:r>
        <w:rPr>
          <w:w w:val="105"/>
        </w:rPr>
        <w:t>a</w:t>
      </w:r>
      <w:r>
        <w:rPr>
          <w:spacing w:val="-5"/>
          <w:w w:val="105"/>
        </w:rPr>
        <w:t xml:space="preserve"> </w:t>
      </w:r>
      <w:r>
        <w:rPr>
          <w:w w:val="105"/>
        </w:rPr>
        <w:t>Fund</w:t>
      </w:r>
      <w:r>
        <w:rPr>
          <w:spacing w:val="-4"/>
          <w:w w:val="105"/>
        </w:rPr>
        <w:t xml:space="preserve"> </w:t>
      </w:r>
      <w:r>
        <w:rPr>
          <w:w w:val="105"/>
        </w:rPr>
        <w:t>has only an annual income allocation or distribution date, its “distribution period” will normally</w:t>
      </w:r>
      <w:r>
        <w:rPr>
          <w:spacing w:val="-5"/>
          <w:w w:val="105"/>
        </w:rPr>
        <w:t xml:space="preserve"> </w:t>
      </w:r>
      <w:r>
        <w:rPr>
          <w:w w:val="105"/>
        </w:rPr>
        <w:t>coincide with</w:t>
      </w:r>
      <w:r>
        <w:rPr>
          <w:spacing w:val="-7"/>
          <w:w w:val="105"/>
        </w:rPr>
        <w:t xml:space="preserve"> </w:t>
      </w:r>
      <w:r>
        <w:rPr>
          <w:w w:val="105"/>
        </w:rPr>
        <w:t>its</w:t>
      </w:r>
      <w:r>
        <w:rPr>
          <w:spacing w:val="-3"/>
          <w:w w:val="105"/>
        </w:rPr>
        <w:t xml:space="preserve"> </w:t>
      </w:r>
      <w:r>
        <w:rPr>
          <w:w w:val="105"/>
        </w:rPr>
        <w:t>annual</w:t>
      </w:r>
      <w:r>
        <w:rPr>
          <w:spacing w:val="-2"/>
          <w:w w:val="105"/>
        </w:rPr>
        <w:t xml:space="preserve"> </w:t>
      </w:r>
      <w:r>
        <w:rPr>
          <w:w w:val="105"/>
        </w:rPr>
        <w:t>accounting</w:t>
      </w:r>
      <w:r>
        <w:rPr>
          <w:spacing w:val="-3"/>
          <w:w w:val="105"/>
        </w:rPr>
        <w:t xml:space="preserve"> </w:t>
      </w:r>
      <w:r>
        <w:rPr>
          <w:w w:val="105"/>
        </w:rPr>
        <w:t>period; but</w:t>
      </w:r>
      <w:r>
        <w:rPr>
          <w:spacing w:val="-1"/>
          <w:w w:val="105"/>
        </w:rPr>
        <w:t xml:space="preserve"> </w:t>
      </w:r>
      <w:r>
        <w:rPr>
          <w:w w:val="105"/>
        </w:rPr>
        <w:t>where</w:t>
      </w:r>
      <w:r>
        <w:rPr>
          <w:spacing w:val="-6"/>
          <w:w w:val="105"/>
        </w:rPr>
        <w:t xml:space="preserve"> </w:t>
      </w:r>
      <w:r>
        <w:rPr>
          <w:w w:val="105"/>
        </w:rPr>
        <w:t>a</w:t>
      </w:r>
      <w:r>
        <w:rPr>
          <w:spacing w:val="-1"/>
          <w:w w:val="105"/>
        </w:rPr>
        <w:t xml:space="preserve"> </w:t>
      </w:r>
      <w:r>
        <w:rPr>
          <w:w w:val="105"/>
        </w:rPr>
        <w:t>Fund</w:t>
      </w:r>
      <w:r>
        <w:rPr>
          <w:spacing w:val="-3"/>
          <w:w w:val="105"/>
        </w:rPr>
        <w:t xml:space="preserve"> </w:t>
      </w:r>
      <w:r>
        <w:rPr>
          <w:w w:val="105"/>
        </w:rPr>
        <w:t>has</w:t>
      </w:r>
      <w:r>
        <w:rPr>
          <w:spacing w:val="-3"/>
          <w:w w:val="105"/>
        </w:rPr>
        <w:t xml:space="preserve"> </w:t>
      </w:r>
      <w:r>
        <w:rPr>
          <w:w w:val="105"/>
        </w:rPr>
        <w:t>one</w:t>
      </w:r>
      <w:r>
        <w:rPr>
          <w:spacing w:val="-2"/>
          <w:w w:val="105"/>
        </w:rPr>
        <w:t xml:space="preserve"> </w:t>
      </w:r>
      <w:r>
        <w:rPr>
          <w:w w:val="105"/>
        </w:rPr>
        <w:t>or</w:t>
      </w:r>
      <w:r>
        <w:rPr>
          <w:spacing w:val="-6"/>
          <w:w w:val="105"/>
        </w:rPr>
        <w:t xml:space="preserve"> </w:t>
      </w:r>
      <w:r>
        <w:rPr>
          <w:w w:val="105"/>
        </w:rPr>
        <w:t>more interim income allocation or distribution dates, each of that Fund’s interim accounting periods will normally constitute, for this purpose, a separate “distribution period”.</w:t>
      </w:r>
    </w:p>
    <w:p w14:paraId="07BC8B3F" w14:textId="77777777" w:rsidR="00FE7E48" w:rsidRDefault="00FE7E48">
      <w:pPr>
        <w:pStyle w:val="BodyText"/>
        <w:spacing w:before="32"/>
      </w:pPr>
    </w:p>
    <w:p w14:paraId="6736AF93" w14:textId="77777777" w:rsidR="00FE7E48" w:rsidRDefault="00CB7212">
      <w:pPr>
        <w:pStyle w:val="BodyText"/>
        <w:spacing w:before="1" w:line="336" w:lineRule="auto"/>
        <w:ind w:left="875" w:right="1485"/>
        <w:jc w:val="both"/>
      </w:pPr>
      <w:r>
        <w:rPr>
          <w:w w:val="105"/>
        </w:rPr>
        <w:t>The making of a distribution, for tax purposes, includes both paying an amount in respect of a holding of income Units to the Unitholder concerned and also crediting an amount</w:t>
      </w:r>
      <w:r>
        <w:rPr>
          <w:spacing w:val="-1"/>
          <w:w w:val="105"/>
        </w:rPr>
        <w:t xml:space="preserve"> </w:t>
      </w:r>
      <w:r>
        <w:rPr>
          <w:w w:val="105"/>
        </w:rPr>
        <w:t>to</w:t>
      </w:r>
      <w:r>
        <w:rPr>
          <w:spacing w:val="-1"/>
          <w:w w:val="105"/>
        </w:rPr>
        <w:t xml:space="preserve"> </w:t>
      </w:r>
      <w:r>
        <w:rPr>
          <w:w w:val="105"/>
        </w:rPr>
        <w:t>the capital of a Fund in</w:t>
      </w:r>
      <w:r>
        <w:rPr>
          <w:spacing w:val="-1"/>
          <w:w w:val="105"/>
        </w:rPr>
        <w:t xml:space="preserve"> </w:t>
      </w:r>
      <w:r>
        <w:rPr>
          <w:w w:val="105"/>
        </w:rPr>
        <w:t>respect of a holding of accumulation Units on behalf of the Unitholder concerned. Any reference in this guidance to the “payment” of a “distribution”</w:t>
      </w:r>
      <w:r>
        <w:rPr>
          <w:spacing w:val="-2"/>
          <w:w w:val="105"/>
        </w:rPr>
        <w:t xml:space="preserve"> </w:t>
      </w:r>
      <w:r>
        <w:rPr>
          <w:w w:val="105"/>
        </w:rPr>
        <w:t>should</w:t>
      </w:r>
      <w:r>
        <w:rPr>
          <w:spacing w:val="-5"/>
          <w:w w:val="105"/>
        </w:rPr>
        <w:t xml:space="preserve"> </w:t>
      </w:r>
      <w:r>
        <w:rPr>
          <w:w w:val="105"/>
        </w:rPr>
        <w:t>therefore</w:t>
      </w:r>
      <w:r>
        <w:rPr>
          <w:spacing w:val="-3"/>
          <w:w w:val="105"/>
        </w:rPr>
        <w:t xml:space="preserve"> </w:t>
      </w:r>
      <w:r>
        <w:rPr>
          <w:w w:val="105"/>
        </w:rPr>
        <w:t>be</w:t>
      </w:r>
      <w:r>
        <w:rPr>
          <w:spacing w:val="-5"/>
          <w:w w:val="105"/>
        </w:rPr>
        <w:t xml:space="preserve"> </w:t>
      </w:r>
      <w:r>
        <w:rPr>
          <w:w w:val="105"/>
        </w:rPr>
        <w:t>construed,</w:t>
      </w:r>
      <w:r>
        <w:rPr>
          <w:spacing w:val="-3"/>
          <w:w w:val="105"/>
        </w:rPr>
        <w:t xml:space="preserve"> </w:t>
      </w:r>
      <w:r>
        <w:rPr>
          <w:w w:val="105"/>
        </w:rPr>
        <w:t>in</w:t>
      </w:r>
      <w:r>
        <w:rPr>
          <w:spacing w:val="-7"/>
          <w:w w:val="105"/>
        </w:rPr>
        <w:t xml:space="preserve"> </w:t>
      </w:r>
      <w:r>
        <w:rPr>
          <w:w w:val="105"/>
        </w:rPr>
        <w:t>the</w:t>
      </w:r>
      <w:r>
        <w:rPr>
          <w:spacing w:val="-7"/>
          <w:w w:val="105"/>
        </w:rPr>
        <w:t xml:space="preserve"> </w:t>
      </w:r>
      <w:r>
        <w:rPr>
          <w:w w:val="105"/>
        </w:rPr>
        <w:t>case</w:t>
      </w:r>
      <w:r>
        <w:rPr>
          <w:spacing w:val="-6"/>
          <w:w w:val="105"/>
        </w:rPr>
        <w:t xml:space="preserve"> </w:t>
      </w:r>
      <w:r>
        <w:rPr>
          <w:w w:val="105"/>
        </w:rPr>
        <w:t>of</w:t>
      </w:r>
      <w:r>
        <w:rPr>
          <w:spacing w:val="-5"/>
          <w:w w:val="105"/>
        </w:rPr>
        <w:t xml:space="preserve"> </w:t>
      </w:r>
      <w:r>
        <w:rPr>
          <w:w w:val="105"/>
        </w:rPr>
        <w:t>any</w:t>
      </w:r>
      <w:r>
        <w:rPr>
          <w:spacing w:val="-4"/>
          <w:w w:val="105"/>
        </w:rPr>
        <w:t xml:space="preserve"> </w:t>
      </w:r>
      <w:r>
        <w:rPr>
          <w:w w:val="105"/>
        </w:rPr>
        <w:t>holding</w:t>
      </w:r>
      <w:r>
        <w:rPr>
          <w:spacing w:val="-1"/>
          <w:w w:val="105"/>
        </w:rPr>
        <w:t xml:space="preserve"> </w:t>
      </w:r>
      <w:r>
        <w:rPr>
          <w:w w:val="105"/>
        </w:rPr>
        <w:t>of</w:t>
      </w:r>
      <w:r>
        <w:rPr>
          <w:spacing w:val="-3"/>
          <w:w w:val="105"/>
        </w:rPr>
        <w:t xml:space="preserve"> </w:t>
      </w:r>
      <w:r>
        <w:rPr>
          <w:w w:val="105"/>
        </w:rPr>
        <w:t>accumulation Units,</w:t>
      </w:r>
      <w:r>
        <w:rPr>
          <w:spacing w:val="-8"/>
          <w:w w:val="105"/>
        </w:rPr>
        <w:t xml:space="preserve"> </w:t>
      </w:r>
      <w:r>
        <w:rPr>
          <w:w w:val="105"/>
        </w:rPr>
        <w:t>as</w:t>
      </w:r>
      <w:r>
        <w:rPr>
          <w:spacing w:val="-10"/>
          <w:w w:val="105"/>
        </w:rPr>
        <w:t xml:space="preserve"> </w:t>
      </w:r>
      <w:r>
        <w:rPr>
          <w:w w:val="105"/>
        </w:rPr>
        <w:t>the</w:t>
      </w:r>
      <w:r>
        <w:rPr>
          <w:spacing w:val="-13"/>
          <w:w w:val="105"/>
        </w:rPr>
        <w:t xml:space="preserve"> </w:t>
      </w:r>
      <w:r>
        <w:rPr>
          <w:w w:val="105"/>
        </w:rPr>
        <w:t>crediting</w:t>
      </w:r>
      <w:r>
        <w:rPr>
          <w:spacing w:val="-9"/>
          <w:w w:val="105"/>
        </w:rPr>
        <w:t xml:space="preserve"> </w:t>
      </w:r>
      <w:r>
        <w:rPr>
          <w:w w:val="105"/>
        </w:rPr>
        <w:t>of</w:t>
      </w:r>
      <w:r>
        <w:rPr>
          <w:spacing w:val="-11"/>
          <w:w w:val="105"/>
        </w:rPr>
        <w:t xml:space="preserve"> </w:t>
      </w:r>
      <w:r>
        <w:rPr>
          <w:w w:val="105"/>
        </w:rPr>
        <w:t>an</w:t>
      </w:r>
      <w:r>
        <w:rPr>
          <w:spacing w:val="-10"/>
          <w:w w:val="105"/>
        </w:rPr>
        <w:t xml:space="preserve"> </w:t>
      </w:r>
      <w:r>
        <w:rPr>
          <w:w w:val="105"/>
        </w:rPr>
        <w:t>amount</w:t>
      </w:r>
      <w:r>
        <w:rPr>
          <w:spacing w:val="-13"/>
          <w:w w:val="105"/>
        </w:rPr>
        <w:t xml:space="preserve"> </w:t>
      </w:r>
      <w:r>
        <w:rPr>
          <w:w w:val="105"/>
        </w:rPr>
        <w:t>to</w:t>
      </w:r>
      <w:r>
        <w:rPr>
          <w:spacing w:val="-15"/>
          <w:w w:val="105"/>
        </w:rPr>
        <w:t xml:space="preserve"> </w:t>
      </w:r>
      <w:r>
        <w:rPr>
          <w:w w:val="105"/>
        </w:rPr>
        <w:t>the</w:t>
      </w:r>
      <w:r>
        <w:rPr>
          <w:spacing w:val="-10"/>
          <w:w w:val="105"/>
        </w:rPr>
        <w:t xml:space="preserve"> </w:t>
      </w:r>
      <w:r>
        <w:rPr>
          <w:w w:val="105"/>
        </w:rPr>
        <w:t>capital</w:t>
      </w:r>
      <w:r>
        <w:rPr>
          <w:spacing w:val="-9"/>
          <w:w w:val="105"/>
        </w:rPr>
        <w:t xml:space="preserve"> </w:t>
      </w:r>
      <w:r>
        <w:rPr>
          <w:w w:val="105"/>
        </w:rPr>
        <w:t>part</w:t>
      </w:r>
      <w:r>
        <w:rPr>
          <w:spacing w:val="-9"/>
          <w:w w:val="105"/>
        </w:rPr>
        <w:t xml:space="preserve"> </w:t>
      </w:r>
      <w:r>
        <w:rPr>
          <w:w w:val="105"/>
        </w:rPr>
        <w:t>of</w:t>
      </w:r>
      <w:r>
        <w:rPr>
          <w:spacing w:val="-11"/>
          <w:w w:val="105"/>
        </w:rPr>
        <w:t xml:space="preserve"> </w:t>
      </w:r>
      <w:r>
        <w:rPr>
          <w:w w:val="105"/>
        </w:rPr>
        <w:t>the</w:t>
      </w:r>
      <w:r>
        <w:rPr>
          <w:spacing w:val="-8"/>
          <w:w w:val="105"/>
        </w:rPr>
        <w:t xml:space="preserve"> </w:t>
      </w:r>
      <w:r>
        <w:rPr>
          <w:w w:val="105"/>
        </w:rPr>
        <w:t>scheme</w:t>
      </w:r>
      <w:r>
        <w:rPr>
          <w:spacing w:val="-8"/>
          <w:w w:val="105"/>
        </w:rPr>
        <w:t xml:space="preserve"> </w:t>
      </w:r>
      <w:r>
        <w:rPr>
          <w:w w:val="105"/>
        </w:rPr>
        <w:t>property</w:t>
      </w:r>
      <w:r>
        <w:rPr>
          <w:spacing w:val="-8"/>
          <w:w w:val="105"/>
        </w:rPr>
        <w:t xml:space="preserve"> </w:t>
      </w:r>
      <w:r>
        <w:rPr>
          <w:w w:val="105"/>
        </w:rPr>
        <w:t>of</w:t>
      </w:r>
      <w:r>
        <w:rPr>
          <w:spacing w:val="-6"/>
          <w:w w:val="105"/>
        </w:rPr>
        <w:t xml:space="preserve"> </w:t>
      </w:r>
      <w:r>
        <w:rPr>
          <w:w w:val="105"/>
        </w:rPr>
        <w:t>a</w:t>
      </w:r>
      <w:r>
        <w:rPr>
          <w:spacing w:val="-3"/>
          <w:w w:val="105"/>
        </w:rPr>
        <w:t xml:space="preserve"> </w:t>
      </w:r>
      <w:r>
        <w:rPr>
          <w:w w:val="105"/>
        </w:rPr>
        <w:t>Fund on behalf of the holder of those accumulation Units.</w:t>
      </w:r>
    </w:p>
    <w:p w14:paraId="37FA8361" w14:textId="77777777" w:rsidR="00FE7E48" w:rsidRDefault="00FE7E48">
      <w:pPr>
        <w:pStyle w:val="BodyText"/>
        <w:spacing w:before="34"/>
      </w:pPr>
    </w:p>
    <w:p w14:paraId="208EE613" w14:textId="77777777" w:rsidR="00FE7E48" w:rsidRDefault="00CB7212">
      <w:pPr>
        <w:pStyle w:val="BodyText"/>
        <w:spacing w:before="1" w:line="336" w:lineRule="auto"/>
        <w:ind w:left="875" w:right="1485"/>
        <w:jc w:val="both"/>
      </w:pPr>
      <w:r>
        <w:rPr>
          <w:w w:val="105"/>
        </w:rPr>
        <w:t>The</w:t>
      </w:r>
      <w:r>
        <w:rPr>
          <w:spacing w:val="-4"/>
          <w:w w:val="105"/>
        </w:rPr>
        <w:t xml:space="preserve"> </w:t>
      </w:r>
      <w:r>
        <w:rPr>
          <w:w w:val="105"/>
        </w:rPr>
        <w:t>distribution</w:t>
      </w:r>
      <w:r>
        <w:rPr>
          <w:spacing w:val="-6"/>
          <w:w w:val="105"/>
        </w:rPr>
        <w:t xml:space="preserve"> </w:t>
      </w:r>
      <w:r>
        <w:rPr>
          <w:w w:val="105"/>
        </w:rPr>
        <w:t>accounts</w:t>
      </w:r>
      <w:r>
        <w:rPr>
          <w:spacing w:val="-5"/>
          <w:w w:val="105"/>
        </w:rPr>
        <w:t xml:space="preserve"> </w:t>
      </w:r>
      <w:r>
        <w:rPr>
          <w:w w:val="105"/>
        </w:rPr>
        <w:t>of</w:t>
      </w:r>
      <w:r>
        <w:rPr>
          <w:spacing w:val="-9"/>
          <w:w w:val="105"/>
        </w:rPr>
        <w:t xml:space="preserve"> </w:t>
      </w:r>
      <w:r>
        <w:rPr>
          <w:w w:val="105"/>
        </w:rPr>
        <w:t>any</w:t>
      </w:r>
      <w:r>
        <w:rPr>
          <w:spacing w:val="-8"/>
          <w:w w:val="105"/>
        </w:rPr>
        <w:t xml:space="preserve"> </w:t>
      </w:r>
      <w:r>
        <w:rPr>
          <w:w w:val="105"/>
        </w:rPr>
        <w:t>Fund</w:t>
      </w:r>
      <w:r>
        <w:rPr>
          <w:spacing w:val="-9"/>
          <w:w w:val="105"/>
        </w:rPr>
        <w:t xml:space="preserve"> </w:t>
      </w:r>
      <w:r>
        <w:rPr>
          <w:w w:val="105"/>
        </w:rPr>
        <w:t>for</w:t>
      </w:r>
      <w:r>
        <w:rPr>
          <w:spacing w:val="-8"/>
          <w:w w:val="105"/>
        </w:rPr>
        <w:t xml:space="preserve"> </w:t>
      </w:r>
      <w:r>
        <w:rPr>
          <w:w w:val="105"/>
        </w:rPr>
        <w:t>any</w:t>
      </w:r>
      <w:r>
        <w:rPr>
          <w:spacing w:val="-3"/>
          <w:w w:val="105"/>
        </w:rPr>
        <w:t xml:space="preserve"> </w:t>
      </w:r>
      <w:r>
        <w:rPr>
          <w:w w:val="105"/>
        </w:rPr>
        <w:t>distribution</w:t>
      </w:r>
      <w:r>
        <w:rPr>
          <w:spacing w:val="-7"/>
          <w:w w:val="105"/>
        </w:rPr>
        <w:t xml:space="preserve"> </w:t>
      </w:r>
      <w:r>
        <w:rPr>
          <w:w w:val="105"/>
        </w:rPr>
        <w:t>period</w:t>
      </w:r>
      <w:r>
        <w:rPr>
          <w:spacing w:val="-4"/>
          <w:w w:val="105"/>
        </w:rPr>
        <w:t xml:space="preserve"> </w:t>
      </w:r>
      <w:r>
        <w:rPr>
          <w:w w:val="105"/>
        </w:rPr>
        <w:t>may</w:t>
      </w:r>
      <w:r>
        <w:rPr>
          <w:spacing w:val="-8"/>
          <w:w w:val="105"/>
        </w:rPr>
        <w:t xml:space="preserve"> </w:t>
      </w:r>
      <w:r>
        <w:rPr>
          <w:w w:val="105"/>
        </w:rPr>
        <w:t>show</w:t>
      </w:r>
      <w:r>
        <w:rPr>
          <w:spacing w:val="-7"/>
          <w:w w:val="105"/>
        </w:rPr>
        <w:t xml:space="preserve"> </w:t>
      </w:r>
      <w:r>
        <w:rPr>
          <w:w w:val="105"/>
        </w:rPr>
        <w:t>the</w:t>
      </w:r>
      <w:r>
        <w:rPr>
          <w:spacing w:val="-7"/>
          <w:w w:val="105"/>
        </w:rPr>
        <w:t xml:space="preserve"> </w:t>
      </w:r>
      <w:r>
        <w:rPr>
          <w:w w:val="105"/>
        </w:rPr>
        <w:t>relevant Fund's</w:t>
      </w:r>
      <w:r>
        <w:rPr>
          <w:spacing w:val="-9"/>
          <w:w w:val="105"/>
        </w:rPr>
        <w:t xml:space="preserve"> </w:t>
      </w:r>
      <w:r>
        <w:rPr>
          <w:w w:val="105"/>
        </w:rPr>
        <w:t>income</w:t>
      </w:r>
      <w:r>
        <w:rPr>
          <w:spacing w:val="-7"/>
          <w:w w:val="105"/>
        </w:rPr>
        <w:t xml:space="preserve"> </w:t>
      </w:r>
      <w:r>
        <w:rPr>
          <w:w w:val="105"/>
        </w:rPr>
        <w:t>as</w:t>
      </w:r>
      <w:r>
        <w:rPr>
          <w:spacing w:val="-10"/>
          <w:w w:val="105"/>
        </w:rPr>
        <w:t xml:space="preserve"> </w:t>
      </w:r>
      <w:r>
        <w:rPr>
          <w:w w:val="105"/>
        </w:rPr>
        <w:t>being</w:t>
      </w:r>
      <w:r>
        <w:rPr>
          <w:spacing w:val="-8"/>
          <w:w w:val="105"/>
        </w:rPr>
        <w:t xml:space="preserve"> </w:t>
      </w:r>
      <w:r>
        <w:rPr>
          <w:w w:val="105"/>
        </w:rPr>
        <w:t>available</w:t>
      </w:r>
      <w:r>
        <w:rPr>
          <w:spacing w:val="-12"/>
          <w:w w:val="105"/>
        </w:rPr>
        <w:t xml:space="preserve"> </w:t>
      </w:r>
      <w:r>
        <w:rPr>
          <w:w w:val="105"/>
        </w:rPr>
        <w:t>for</w:t>
      </w:r>
      <w:r>
        <w:rPr>
          <w:spacing w:val="-7"/>
          <w:w w:val="105"/>
        </w:rPr>
        <w:t xml:space="preserve"> </w:t>
      </w:r>
      <w:r>
        <w:rPr>
          <w:w w:val="105"/>
        </w:rPr>
        <w:t>distribution</w:t>
      </w:r>
      <w:r>
        <w:rPr>
          <w:spacing w:val="-8"/>
          <w:w w:val="105"/>
        </w:rPr>
        <w:t xml:space="preserve"> </w:t>
      </w:r>
      <w:r>
        <w:rPr>
          <w:w w:val="105"/>
        </w:rPr>
        <w:t>in</w:t>
      </w:r>
      <w:r>
        <w:rPr>
          <w:spacing w:val="-8"/>
          <w:w w:val="105"/>
        </w:rPr>
        <w:t xml:space="preserve"> </w:t>
      </w:r>
      <w:r>
        <w:rPr>
          <w:w w:val="105"/>
        </w:rPr>
        <w:t>either</w:t>
      </w:r>
      <w:r>
        <w:rPr>
          <w:spacing w:val="-7"/>
          <w:w w:val="105"/>
        </w:rPr>
        <w:t xml:space="preserve"> </w:t>
      </w:r>
      <w:r>
        <w:rPr>
          <w:w w:val="105"/>
        </w:rPr>
        <w:t>of</w:t>
      </w:r>
      <w:r>
        <w:rPr>
          <w:spacing w:val="-9"/>
          <w:w w:val="105"/>
        </w:rPr>
        <w:t xml:space="preserve"> </w:t>
      </w:r>
      <w:r>
        <w:rPr>
          <w:w w:val="105"/>
        </w:rPr>
        <w:t>the</w:t>
      </w:r>
      <w:r>
        <w:rPr>
          <w:spacing w:val="-8"/>
          <w:w w:val="105"/>
        </w:rPr>
        <w:t xml:space="preserve"> </w:t>
      </w:r>
      <w:r>
        <w:rPr>
          <w:w w:val="105"/>
        </w:rPr>
        <w:t>ways</w:t>
      </w:r>
      <w:r>
        <w:rPr>
          <w:spacing w:val="-7"/>
          <w:w w:val="105"/>
        </w:rPr>
        <w:t xml:space="preserve"> </w:t>
      </w:r>
      <w:r>
        <w:rPr>
          <w:w w:val="105"/>
        </w:rPr>
        <w:t>set</w:t>
      </w:r>
      <w:r>
        <w:rPr>
          <w:spacing w:val="-4"/>
          <w:w w:val="105"/>
        </w:rPr>
        <w:t xml:space="preserve"> </w:t>
      </w:r>
      <w:r>
        <w:rPr>
          <w:w w:val="105"/>
        </w:rPr>
        <w:t>out</w:t>
      </w:r>
      <w:r>
        <w:rPr>
          <w:spacing w:val="-5"/>
          <w:w w:val="105"/>
        </w:rPr>
        <w:t xml:space="preserve"> </w:t>
      </w:r>
      <w:r>
        <w:rPr>
          <w:w w:val="105"/>
        </w:rPr>
        <w:t>below,</w:t>
      </w:r>
      <w:r>
        <w:rPr>
          <w:spacing w:val="-8"/>
          <w:w w:val="105"/>
        </w:rPr>
        <w:t xml:space="preserve"> </w:t>
      </w:r>
      <w:r>
        <w:rPr>
          <w:w w:val="105"/>
        </w:rPr>
        <w:t>the type of distribution selected depending on the composition of the investments of the Fund concerned for the</w:t>
      </w:r>
      <w:r>
        <w:rPr>
          <w:spacing w:val="40"/>
          <w:w w:val="105"/>
        </w:rPr>
        <w:t xml:space="preserve"> </w:t>
      </w:r>
      <w:r>
        <w:rPr>
          <w:w w:val="105"/>
        </w:rPr>
        <w:t>distribution period in question (as explained further below)</w:t>
      </w:r>
      <w:r>
        <w:rPr>
          <w:spacing w:val="-13"/>
          <w:w w:val="105"/>
        </w:rPr>
        <w:t xml:space="preserve"> </w:t>
      </w:r>
      <w:r>
        <w:rPr>
          <w:w w:val="105"/>
        </w:rPr>
        <w:t>:</w:t>
      </w:r>
    </w:p>
    <w:p w14:paraId="251D2578" w14:textId="77777777" w:rsidR="00FE7E48" w:rsidRDefault="00FE7E48">
      <w:pPr>
        <w:pStyle w:val="BodyText"/>
        <w:spacing w:before="1"/>
      </w:pPr>
    </w:p>
    <w:p w14:paraId="6A3339C5" w14:textId="77777777" w:rsidR="00FE7E48" w:rsidRDefault="00CB7212">
      <w:pPr>
        <w:pStyle w:val="ListParagraph"/>
        <w:numPr>
          <w:ilvl w:val="0"/>
          <w:numId w:val="22"/>
        </w:numPr>
        <w:tabs>
          <w:tab w:val="left" w:pos="1907"/>
        </w:tabs>
        <w:spacing w:before="1"/>
        <w:jc w:val="both"/>
        <w:rPr>
          <w:sz w:val="17"/>
        </w:rPr>
      </w:pPr>
      <w:r>
        <w:rPr>
          <w:w w:val="105"/>
          <w:sz w:val="17"/>
        </w:rPr>
        <w:t>as</w:t>
      </w:r>
      <w:r>
        <w:rPr>
          <w:spacing w:val="-11"/>
          <w:w w:val="105"/>
          <w:sz w:val="17"/>
        </w:rPr>
        <w:t xml:space="preserve"> </w:t>
      </w:r>
      <w:r>
        <w:rPr>
          <w:w w:val="105"/>
          <w:sz w:val="17"/>
        </w:rPr>
        <w:t>a</w:t>
      </w:r>
      <w:r>
        <w:rPr>
          <w:spacing w:val="-16"/>
          <w:w w:val="105"/>
          <w:sz w:val="17"/>
        </w:rPr>
        <w:t xml:space="preserve"> </w:t>
      </w:r>
      <w:r>
        <w:rPr>
          <w:w w:val="105"/>
          <w:sz w:val="17"/>
        </w:rPr>
        <w:t>“dividend</w:t>
      </w:r>
      <w:r>
        <w:rPr>
          <w:spacing w:val="-3"/>
          <w:w w:val="105"/>
          <w:sz w:val="17"/>
        </w:rPr>
        <w:t xml:space="preserve"> </w:t>
      </w:r>
      <w:r>
        <w:rPr>
          <w:w w:val="105"/>
          <w:sz w:val="17"/>
        </w:rPr>
        <w:t>distribution”;</w:t>
      </w:r>
      <w:r>
        <w:rPr>
          <w:spacing w:val="8"/>
          <w:w w:val="105"/>
          <w:sz w:val="17"/>
        </w:rPr>
        <w:t xml:space="preserve"> </w:t>
      </w:r>
      <w:r>
        <w:rPr>
          <w:spacing w:val="-5"/>
          <w:w w:val="105"/>
          <w:sz w:val="17"/>
        </w:rPr>
        <w:t>or</w:t>
      </w:r>
    </w:p>
    <w:p w14:paraId="4A3C17DA" w14:textId="77777777" w:rsidR="00FE7E48" w:rsidRDefault="00FE7E48">
      <w:pPr>
        <w:pStyle w:val="BodyText"/>
      </w:pPr>
    </w:p>
    <w:p w14:paraId="7E6BE580" w14:textId="77777777" w:rsidR="00FE7E48" w:rsidRDefault="00FE7E48">
      <w:pPr>
        <w:pStyle w:val="BodyText"/>
        <w:spacing w:before="107"/>
      </w:pPr>
    </w:p>
    <w:p w14:paraId="0C506181" w14:textId="77777777" w:rsidR="00FE7E48" w:rsidRDefault="00CB7212">
      <w:pPr>
        <w:pStyle w:val="ListParagraph"/>
        <w:numPr>
          <w:ilvl w:val="0"/>
          <w:numId w:val="22"/>
        </w:numPr>
        <w:tabs>
          <w:tab w:val="left" w:pos="1898"/>
        </w:tabs>
        <w:ind w:left="1898" w:hanging="843"/>
        <w:jc w:val="both"/>
        <w:rPr>
          <w:sz w:val="17"/>
        </w:rPr>
      </w:pPr>
      <w:r>
        <w:rPr>
          <w:w w:val="105"/>
          <w:sz w:val="17"/>
        </w:rPr>
        <w:t>as</w:t>
      </w:r>
      <w:r>
        <w:rPr>
          <w:spacing w:val="-3"/>
          <w:w w:val="105"/>
          <w:sz w:val="17"/>
        </w:rPr>
        <w:t xml:space="preserve"> </w:t>
      </w:r>
      <w:r>
        <w:rPr>
          <w:w w:val="105"/>
          <w:sz w:val="17"/>
        </w:rPr>
        <w:t>an</w:t>
      </w:r>
      <w:r>
        <w:rPr>
          <w:spacing w:val="-15"/>
          <w:w w:val="105"/>
          <w:sz w:val="17"/>
        </w:rPr>
        <w:t xml:space="preserve"> </w:t>
      </w:r>
      <w:r>
        <w:rPr>
          <w:w w:val="105"/>
          <w:sz w:val="17"/>
        </w:rPr>
        <w:t>“interest</w:t>
      </w:r>
      <w:r>
        <w:rPr>
          <w:spacing w:val="8"/>
          <w:w w:val="105"/>
          <w:sz w:val="17"/>
        </w:rPr>
        <w:t xml:space="preserve"> </w:t>
      </w:r>
      <w:r>
        <w:rPr>
          <w:spacing w:val="-2"/>
          <w:w w:val="105"/>
          <w:sz w:val="17"/>
        </w:rPr>
        <w:t>distribution”.</w:t>
      </w:r>
    </w:p>
    <w:p w14:paraId="02B94B0A" w14:textId="77777777" w:rsidR="00FE7E48" w:rsidRDefault="00CB7212">
      <w:pPr>
        <w:pStyle w:val="BodyText"/>
        <w:spacing w:before="122" w:line="338" w:lineRule="auto"/>
        <w:ind w:left="875" w:right="1492"/>
        <w:jc w:val="both"/>
      </w:pPr>
      <w:r>
        <w:rPr>
          <w:w w:val="105"/>
        </w:rPr>
        <w:t>There are no restrictions on the ability of a Fund to show its income for a distribution period as available for distribution as a dividend distribution. However, a Fund cannot show</w:t>
      </w:r>
      <w:r>
        <w:rPr>
          <w:spacing w:val="27"/>
          <w:w w:val="105"/>
        </w:rPr>
        <w:t xml:space="preserve"> </w:t>
      </w:r>
      <w:r>
        <w:rPr>
          <w:w w:val="105"/>
        </w:rPr>
        <w:t>its</w:t>
      </w:r>
      <w:r>
        <w:rPr>
          <w:spacing w:val="29"/>
          <w:w w:val="105"/>
        </w:rPr>
        <w:t xml:space="preserve"> </w:t>
      </w:r>
      <w:r>
        <w:rPr>
          <w:w w:val="105"/>
        </w:rPr>
        <w:t>income</w:t>
      </w:r>
      <w:r>
        <w:rPr>
          <w:spacing w:val="29"/>
          <w:w w:val="105"/>
        </w:rPr>
        <w:t xml:space="preserve"> </w:t>
      </w:r>
      <w:r>
        <w:rPr>
          <w:w w:val="105"/>
        </w:rPr>
        <w:t>for</w:t>
      </w:r>
      <w:r>
        <w:rPr>
          <w:spacing w:val="31"/>
          <w:w w:val="105"/>
        </w:rPr>
        <w:t xml:space="preserve"> </w:t>
      </w:r>
      <w:r>
        <w:rPr>
          <w:w w:val="105"/>
        </w:rPr>
        <w:t>a</w:t>
      </w:r>
      <w:r>
        <w:rPr>
          <w:spacing w:val="34"/>
          <w:w w:val="105"/>
        </w:rPr>
        <w:t xml:space="preserve"> </w:t>
      </w:r>
      <w:r>
        <w:rPr>
          <w:w w:val="105"/>
        </w:rPr>
        <w:t>distribution</w:t>
      </w:r>
      <w:r>
        <w:rPr>
          <w:spacing w:val="33"/>
          <w:w w:val="105"/>
        </w:rPr>
        <w:t xml:space="preserve"> </w:t>
      </w:r>
      <w:r>
        <w:rPr>
          <w:w w:val="105"/>
        </w:rPr>
        <w:t>period</w:t>
      </w:r>
      <w:r>
        <w:rPr>
          <w:spacing w:val="29"/>
          <w:w w:val="105"/>
        </w:rPr>
        <w:t xml:space="preserve"> </w:t>
      </w:r>
      <w:r>
        <w:rPr>
          <w:w w:val="105"/>
        </w:rPr>
        <w:t>as</w:t>
      </w:r>
      <w:r>
        <w:rPr>
          <w:spacing w:val="31"/>
          <w:w w:val="105"/>
        </w:rPr>
        <w:t xml:space="preserve"> </w:t>
      </w:r>
      <w:r>
        <w:rPr>
          <w:w w:val="105"/>
        </w:rPr>
        <w:t>available</w:t>
      </w:r>
      <w:r>
        <w:rPr>
          <w:spacing w:val="27"/>
          <w:w w:val="105"/>
        </w:rPr>
        <w:t xml:space="preserve"> </w:t>
      </w:r>
      <w:r>
        <w:rPr>
          <w:w w:val="105"/>
        </w:rPr>
        <w:t>for</w:t>
      </w:r>
      <w:r>
        <w:rPr>
          <w:spacing w:val="31"/>
          <w:w w:val="105"/>
        </w:rPr>
        <w:t xml:space="preserve"> </w:t>
      </w:r>
      <w:r>
        <w:rPr>
          <w:w w:val="105"/>
        </w:rPr>
        <w:t>distribution</w:t>
      </w:r>
      <w:r>
        <w:rPr>
          <w:spacing w:val="32"/>
          <w:w w:val="105"/>
        </w:rPr>
        <w:t xml:space="preserve"> </w:t>
      </w:r>
      <w:r>
        <w:rPr>
          <w:w w:val="105"/>
        </w:rPr>
        <w:t>as</w:t>
      </w:r>
      <w:r>
        <w:rPr>
          <w:spacing w:val="33"/>
          <w:w w:val="105"/>
        </w:rPr>
        <w:t xml:space="preserve"> </w:t>
      </w:r>
      <w:r>
        <w:rPr>
          <w:w w:val="105"/>
        </w:rPr>
        <w:t>an</w:t>
      </w:r>
      <w:r>
        <w:rPr>
          <w:spacing w:val="26"/>
          <w:w w:val="105"/>
        </w:rPr>
        <w:t xml:space="preserve"> </w:t>
      </w:r>
      <w:r>
        <w:rPr>
          <w:w w:val="105"/>
        </w:rPr>
        <w:t>interest</w:t>
      </w:r>
    </w:p>
    <w:p w14:paraId="19806274" w14:textId="77777777" w:rsidR="00FE7E48" w:rsidRDefault="00FE7E48">
      <w:pPr>
        <w:pStyle w:val="BodyText"/>
        <w:spacing w:line="338" w:lineRule="auto"/>
        <w:jc w:val="both"/>
        <w:sectPr w:rsidR="00FE7E48">
          <w:pgSz w:w="11930" w:h="16860"/>
          <w:pgMar w:top="1360" w:right="283" w:bottom="1180" w:left="1417" w:header="0" w:footer="923" w:gutter="0"/>
          <w:cols w:space="720"/>
        </w:sectPr>
      </w:pPr>
    </w:p>
    <w:p w14:paraId="6D4DA8DF" w14:textId="77777777" w:rsidR="00FE7E48" w:rsidRDefault="00CB7212">
      <w:pPr>
        <w:pStyle w:val="BodyText"/>
        <w:spacing w:before="72" w:line="338" w:lineRule="auto"/>
        <w:ind w:left="875" w:right="1493"/>
        <w:jc w:val="both"/>
      </w:pPr>
      <w:r>
        <w:rPr>
          <w:w w:val="105"/>
        </w:rPr>
        <w:t>distribution unless</w:t>
      </w:r>
      <w:r>
        <w:rPr>
          <w:spacing w:val="-4"/>
          <w:w w:val="105"/>
        </w:rPr>
        <w:t xml:space="preserve"> </w:t>
      </w:r>
      <w:r>
        <w:rPr>
          <w:w w:val="105"/>
        </w:rPr>
        <w:t>the</w:t>
      </w:r>
      <w:r>
        <w:rPr>
          <w:spacing w:val="-4"/>
          <w:w w:val="105"/>
        </w:rPr>
        <w:t xml:space="preserve"> </w:t>
      </w:r>
      <w:r>
        <w:rPr>
          <w:w w:val="105"/>
        </w:rPr>
        <w:t>Fund</w:t>
      </w:r>
      <w:r>
        <w:rPr>
          <w:spacing w:val="-4"/>
          <w:w w:val="105"/>
        </w:rPr>
        <w:t xml:space="preserve"> </w:t>
      </w:r>
      <w:r>
        <w:rPr>
          <w:w w:val="105"/>
        </w:rPr>
        <w:t>satisfies</w:t>
      </w:r>
      <w:r>
        <w:rPr>
          <w:spacing w:val="-5"/>
          <w:w w:val="105"/>
        </w:rPr>
        <w:t xml:space="preserve"> </w:t>
      </w:r>
      <w:r>
        <w:rPr>
          <w:w w:val="105"/>
        </w:rPr>
        <w:t>certain</w:t>
      </w:r>
      <w:r>
        <w:rPr>
          <w:spacing w:val="-5"/>
          <w:w w:val="105"/>
        </w:rPr>
        <w:t xml:space="preserve"> </w:t>
      </w:r>
      <w:r>
        <w:rPr>
          <w:w w:val="105"/>
        </w:rPr>
        <w:t>conditions</w:t>
      </w:r>
      <w:r>
        <w:rPr>
          <w:spacing w:val="-5"/>
          <w:w w:val="105"/>
        </w:rPr>
        <w:t xml:space="preserve"> </w:t>
      </w:r>
      <w:r>
        <w:rPr>
          <w:w w:val="105"/>
        </w:rPr>
        <w:t>regarding</w:t>
      </w:r>
      <w:r>
        <w:rPr>
          <w:spacing w:val="-6"/>
          <w:w w:val="105"/>
        </w:rPr>
        <w:t xml:space="preserve"> </w:t>
      </w:r>
      <w:r>
        <w:rPr>
          <w:w w:val="105"/>
        </w:rPr>
        <w:t>the</w:t>
      </w:r>
      <w:r>
        <w:rPr>
          <w:spacing w:val="-4"/>
          <w:w w:val="105"/>
        </w:rPr>
        <w:t xml:space="preserve"> </w:t>
      </w:r>
      <w:r>
        <w:rPr>
          <w:w w:val="105"/>
        </w:rPr>
        <w:t>composition</w:t>
      </w:r>
      <w:r>
        <w:rPr>
          <w:spacing w:val="-2"/>
          <w:w w:val="105"/>
        </w:rPr>
        <w:t xml:space="preserve"> </w:t>
      </w:r>
      <w:r>
        <w:rPr>
          <w:w w:val="105"/>
        </w:rPr>
        <w:t>of</w:t>
      </w:r>
      <w:r>
        <w:rPr>
          <w:spacing w:val="-5"/>
          <w:w w:val="105"/>
        </w:rPr>
        <w:t xml:space="preserve"> </w:t>
      </w:r>
      <w:r>
        <w:rPr>
          <w:w w:val="105"/>
        </w:rPr>
        <w:t>its investments in that period, as explained below.</w:t>
      </w:r>
    </w:p>
    <w:p w14:paraId="575474B6" w14:textId="77777777" w:rsidR="00FE7E48" w:rsidRDefault="00FE7E48">
      <w:pPr>
        <w:pStyle w:val="BodyText"/>
        <w:spacing w:before="27"/>
      </w:pPr>
    </w:p>
    <w:p w14:paraId="5E0E5424" w14:textId="77777777" w:rsidR="00FE7E48" w:rsidRDefault="00CB7212">
      <w:pPr>
        <w:pStyle w:val="BodyText"/>
        <w:ind w:left="875"/>
        <w:jc w:val="both"/>
      </w:pPr>
      <w:r>
        <w:rPr>
          <w:w w:val="105"/>
        </w:rPr>
        <w:t>A</w:t>
      </w:r>
      <w:r>
        <w:rPr>
          <w:spacing w:val="-7"/>
          <w:w w:val="105"/>
        </w:rPr>
        <w:t xml:space="preserve"> </w:t>
      </w:r>
      <w:r>
        <w:rPr>
          <w:w w:val="105"/>
        </w:rPr>
        <w:t>fund</w:t>
      </w:r>
      <w:r>
        <w:rPr>
          <w:spacing w:val="-6"/>
          <w:w w:val="105"/>
        </w:rPr>
        <w:t xml:space="preserve"> </w:t>
      </w:r>
      <w:r>
        <w:rPr>
          <w:w w:val="105"/>
        </w:rPr>
        <w:t>cannot</w:t>
      </w:r>
      <w:r>
        <w:rPr>
          <w:spacing w:val="-3"/>
          <w:w w:val="105"/>
        </w:rPr>
        <w:t xml:space="preserve"> </w:t>
      </w:r>
      <w:r>
        <w:rPr>
          <w:w w:val="105"/>
        </w:rPr>
        <w:t>pay</w:t>
      </w:r>
      <w:r>
        <w:rPr>
          <w:spacing w:val="-5"/>
          <w:w w:val="105"/>
        </w:rPr>
        <w:t xml:space="preserve"> </w:t>
      </w:r>
      <w:r>
        <w:rPr>
          <w:w w:val="105"/>
        </w:rPr>
        <w:t>both</w:t>
      </w:r>
      <w:r>
        <w:rPr>
          <w:spacing w:val="-5"/>
          <w:w w:val="105"/>
        </w:rPr>
        <w:t xml:space="preserve"> </w:t>
      </w:r>
      <w:r>
        <w:rPr>
          <w:w w:val="105"/>
        </w:rPr>
        <w:t>types</w:t>
      </w:r>
      <w:r>
        <w:rPr>
          <w:spacing w:val="-4"/>
          <w:w w:val="105"/>
        </w:rPr>
        <w:t xml:space="preserve"> </w:t>
      </w:r>
      <w:r>
        <w:rPr>
          <w:w w:val="105"/>
        </w:rPr>
        <w:t>of</w:t>
      </w:r>
      <w:r>
        <w:rPr>
          <w:spacing w:val="-4"/>
          <w:w w:val="105"/>
        </w:rPr>
        <w:t xml:space="preserve"> </w:t>
      </w:r>
      <w:r>
        <w:rPr>
          <w:w w:val="105"/>
        </w:rPr>
        <w:t>distribution</w:t>
      </w:r>
      <w:r>
        <w:rPr>
          <w:spacing w:val="-4"/>
          <w:w w:val="105"/>
        </w:rPr>
        <w:t xml:space="preserve"> </w:t>
      </w:r>
      <w:r>
        <w:rPr>
          <w:w w:val="105"/>
        </w:rPr>
        <w:t>in</w:t>
      </w:r>
      <w:r>
        <w:rPr>
          <w:spacing w:val="-8"/>
          <w:w w:val="105"/>
        </w:rPr>
        <w:t xml:space="preserve"> </w:t>
      </w:r>
      <w:r>
        <w:rPr>
          <w:w w:val="105"/>
        </w:rPr>
        <w:t>respect</w:t>
      </w:r>
      <w:r>
        <w:rPr>
          <w:spacing w:val="-3"/>
          <w:w w:val="105"/>
        </w:rPr>
        <w:t xml:space="preserve"> </w:t>
      </w:r>
      <w:r>
        <w:rPr>
          <w:w w:val="105"/>
        </w:rPr>
        <w:t>of</w:t>
      </w:r>
      <w:r>
        <w:rPr>
          <w:spacing w:val="-6"/>
          <w:w w:val="105"/>
        </w:rPr>
        <w:t xml:space="preserve"> </w:t>
      </w:r>
      <w:r>
        <w:rPr>
          <w:w w:val="105"/>
        </w:rPr>
        <w:t>a</w:t>
      </w:r>
      <w:r>
        <w:rPr>
          <w:spacing w:val="-4"/>
          <w:w w:val="105"/>
        </w:rPr>
        <w:t xml:space="preserve"> </w:t>
      </w:r>
      <w:r>
        <w:rPr>
          <w:w w:val="105"/>
        </w:rPr>
        <w:t>single</w:t>
      </w:r>
      <w:r>
        <w:rPr>
          <w:spacing w:val="-3"/>
          <w:w w:val="105"/>
        </w:rPr>
        <w:t xml:space="preserve"> </w:t>
      </w:r>
      <w:r>
        <w:rPr>
          <w:w w:val="105"/>
        </w:rPr>
        <w:t>distribution</w:t>
      </w:r>
      <w:r>
        <w:rPr>
          <w:spacing w:val="-4"/>
          <w:w w:val="105"/>
        </w:rPr>
        <w:t xml:space="preserve"> </w:t>
      </w:r>
      <w:r>
        <w:rPr>
          <w:spacing w:val="-2"/>
          <w:w w:val="105"/>
        </w:rPr>
        <w:t>period.</w:t>
      </w:r>
    </w:p>
    <w:p w14:paraId="66BEC3BD" w14:textId="77777777" w:rsidR="00FE7E48" w:rsidRDefault="00FE7E48">
      <w:pPr>
        <w:pStyle w:val="BodyText"/>
        <w:spacing w:before="117"/>
      </w:pPr>
    </w:p>
    <w:p w14:paraId="3F68219F" w14:textId="77777777" w:rsidR="00FE7E48" w:rsidRDefault="00CB7212">
      <w:pPr>
        <w:pStyle w:val="BodyText"/>
        <w:spacing w:line="333" w:lineRule="auto"/>
        <w:ind w:left="875" w:right="1495"/>
        <w:jc w:val="both"/>
      </w:pPr>
      <w:r>
        <w:rPr>
          <w:w w:val="105"/>
        </w:rPr>
        <w:t>Further information concerning the tax treatment of both dividend distributions and interest distributions is set out below.</w:t>
      </w:r>
    </w:p>
    <w:p w14:paraId="18DEA330" w14:textId="77777777" w:rsidR="00FE7E48" w:rsidRDefault="00FE7E48">
      <w:pPr>
        <w:pStyle w:val="BodyText"/>
        <w:spacing w:before="129"/>
      </w:pPr>
    </w:p>
    <w:p w14:paraId="3027146C" w14:textId="77777777" w:rsidR="00FE7E48" w:rsidRDefault="00CB7212">
      <w:pPr>
        <w:pStyle w:val="ListParagraph"/>
        <w:numPr>
          <w:ilvl w:val="2"/>
          <w:numId w:val="29"/>
        </w:numPr>
        <w:tabs>
          <w:tab w:val="left" w:pos="1583"/>
        </w:tabs>
        <w:ind w:left="1583" w:hanging="852"/>
        <w:rPr>
          <w:sz w:val="17"/>
        </w:rPr>
      </w:pPr>
      <w:r>
        <w:rPr>
          <w:i/>
          <w:sz w:val="17"/>
        </w:rPr>
        <w:t>Dividend</w:t>
      </w:r>
      <w:r>
        <w:rPr>
          <w:i/>
          <w:spacing w:val="15"/>
          <w:sz w:val="17"/>
        </w:rPr>
        <w:t xml:space="preserve"> </w:t>
      </w:r>
      <w:r>
        <w:rPr>
          <w:i/>
          <w:spacing w:val="-2"/>
          <w:sz w:val="17"/>
        </w:rPr>
        <w:t>Distributions</w:t>
      </w:r>
    </w:p>
    <w:p w14:paraId="66473E9C" w14:textId="77777777" w:rsidR="00FE7E48" w:rsidRDefault="00FE7E48">
      <w:pPr>
        <w:pStyle w:val="BodyText"/>
        <w:spacing w:before="38"/>
        <w:rPr>
          <w:i/>
        </w:rPr>
      </w:pPr>
    </w:p>
    <w:p w14:paraId="5639DC88" w14:textId="77777777" w:rsidR="00FE7E48" w:rsidRDefault="00CB7212">
      <w:pPr>
        <w:pStyle w:val="BodyText"/>
        <w:spacing w:line="336" w:lineRule="auto"/>
        <w:ind w:left="875" w:right="1493"/>
        <w:jc w:val="both"/>
      </w:pPr>
      <w:r>
        <w:rPr>
          <w:w w:val="105"/>
        </w:rPr>
        <w:t>A Fund will have no obligation</w:t>
      </w:r>
      <w:r>
        <w:rPr>
          <w:spacing w:val="-4"/>
          <w:w w:val="105"/>
        </w:rPr>
        <w:t xml:space="preserve"> </w:t>
      </w:r>
      <w:r>
        <w:rPr>
          <w:w w:val="105"/>
        </w:rPr>
        <w:t>to withhold or deduct any income</w:t>
      </w:r>
      <w:r>
        <w:rPr>
          <w:spacing w:val="-3"/>
          <w:w w:val="105"/>
        </w:rPr>
        <w:t xml:space="preserve"> </w:t>
      </w:r>
      <w:r>
        <w:rPr>
          <w:w w:val="105"/>
        </w:rPr>
        <w:t>tax</w:t>
      </w:r>
      <w:r>
        <w:rPr>
          <w:spacing w:val="-4"/>
          <w:w w:val="105"/>
        </w:rPr>
        <w:t xml:space="preserve"> </w:t>
      </w:r>
      <w:r>
        <w:rPr>
          <w:w w:val="105"/>
        </w:rPr>
        <w:t>from any dividend distribution</w:t>
      </w:r>
      <w:r>
        <w:rPr>
          <w:spacing w:val="-1"/>
          <w:w w:val="105"/>
        </w:rPr>
        <w:t xml:space="preserve"> </w:t>
      </w:r>
      <w:r>
        <w:rPr>
          <w:w w:val="105"/>
        </w:rPr>
        <w:t>which</w:t>
      </w:r>
      <w:r>
        <w:rPr>
          <w:spacing w:val="-2"/>
          <w:w w:val="105"/>
        </w:rPr>
        <w:t xml:space="preserve"> </w:t>
      </w:r>
      <w:r>
        <w:rPr>
          <w:w w:val="105"/>
        </w:rPr>
        <w:t>it</w:t>
      </w:r>
      <w:r>
        <w:rPr>
          <w:spacing w:val="-1"/>
          <w:w w:val="105"/>
        </w:rPr>
        <w:t xml:space="preserve"> </w:t>
      </w:r>
      <w:r>
        <w:rPr>
          <w:w w:val="105"/>
        </w:rPr>
        <w:t>pays.</w:t>
      </w:r>
      <w:r>
        <w:rPr>
          <w:spacing w:val="-1"/>
          <w:w w:val="105"/>
        </w:rPr>
        <w:t xml:space="preserve"> </w:t>
      </w:r>
      <w:r>
        <w:rPr>
          <w:w w:val="105"/>
        </w:rPr>
        <w:t>Nor will</w:t>
      </w:r>
      <w:r>
        <w:rPr>
          <w:spacing w:val="-1"/>
          <w:w w:val="105"/>
        </w:rPr>
        <w:t xml:space="preserve"> </w:t>
      </w:r>
      <w:r>
        <w:rPr>
          <w:w w:val="105"/>
        </w:rPr>
        <w:t>any</w:t>
      </w:r>
      <w:r>
        <w:rPr>
          <w:spacing w:val="-1"/>
          <w:w w:val="105"/>
        </w:rPr>
        <w:t xml:space="preserve"> </w:t>
      </w:r>
      <w:r>
        <w:rPr>
          <w:w w:val="105"/>
        </w:rPr>
        <w:t>dividend</w:t>
      </w:r>
      <w:r>
        <w:rPr>
          <w:spacing w:val="-1"/>
          <w:w w:val="105"/>
        </w:rPr>
        <w:t xml:space="preserve"> </w:t>
      </w:r>
      <w:r>
        <w:rPr>
          <w:w w:val="105"/>
        </w:rPr>
        <w:t>distribution be</w:t>
      </w:r>
      <w:r>
        <w:rPr>
          <w:spacing w:val="-1"/>
          <w:w w:val="105"/>
        </w:rPr>
        <w:t xml:space="preserve"> </w:t>
      </w:r>
      <w:r>
        <w:rPr>
          <w:w w:val="105"/>
        </w:rPr>
        <w:t>deductible</w:t>
      </w:r>
      <w:r>
        <w:rPr>
          <w:spacing w:val="-4"/>
          <w:w w:val="105"/>
        </w:rPr>
        <w:t xml:space="preserve"> </w:t>
      </w:r>
      <w:r>
        <w:rPr>
          <w:w w:val="105"/>
        </w:rPr>
        <w:t>in</w:t>
      </w:r>
      <w:r>
        <w:rPr>
          <w:spacing w:val="-4"/>
          <w:w w:val="105"/>
        </w:rPr>
        <w:t xml:space="preserve"> </w:t>
      </w:r>
      <w:r>
        <w:rPr>
          <w:w w:val="105"/>
        </w:rPr>
        <w:t>computing the Fund’s taxable income.</w:t>
      </w:r>
    </w:p>
    <w:p w14:paraId="04CE42E6" w14:textId="77777777" w:rsidR="00FE7E48" w:rsidRDefault="00FE7E48">
      <w:pPr>
        <w:pStyle w:val="BodyText"/>
        <w:spacing w:before="32"/>
      </w:pPr>
    </w:p>
    <w:p w14:paraId="77E91DD6" w14:textId="77777777" w:rsidR="00FE7E48" w:rsidRDefault="00CB7212">
      <w:pPr>
        <w:pStyle w:val="BodyText"/>
        <w:spacing w:before="1" w:line="336" w:lineRule="auto"/>
        <w:ind w:left="875" w:right="1510"/>
        <w:jc w:val="both"/>
      </w:pPr>
      <w:r>
        <w:rPr>
          <w:w w:val="105"/>
        </w:rPr>
        <w:t>The tax treatment of a Unitholder who is an individual or other person not liable to UK corporation tax and who receives a dividend distribution will be the same as if the Unitholder had received a dividend from a UK resident company.</w:t>
      </w:r>
    </w:p>
    <w:p w14:paraId="452A81FE" w14:textId="77777777" w:rsidR="00FE7E48" w:rsidRDefault="00FE7E48">
      <w:pPr>
        <w:pStyle w:val="BodyText"/>
        <w:spacing w:before="31"/>
      </w:pPr>
    </w:p>
    <w:p w14:paraId="0AC9D2CE" w14:textId="77777777" w:rsidR="00FE7E48" w:rsidRDefault="00CB7212">
      <w:pPr>
        <w:pStyle w:val="BodyText"/>
        <w:spacing w:before="1"/>
        <w:ind w:left="875"/>
        <w:jc w:val="both"/>
      </w:pPr>
      <w:r>
        <w:rPr>
          <w:w w:val="105"/>
        </w:rPr>
        <w:t>That</w:t>
      </w:r>
      <w:r>
        <w:rPr>
          <w:spacing w:val="-6"/>
          <w:w w:val="105"/>
        </w:rPr>
        <w:t xml:space="preserve"> </w:t>
      </w:r>
      <w:r>
        <w:rPr>
          <w:w w:val="105"/>
        </w:rPr>
        <w:t>tax</w:t>
      </w:r>
      <w:r>
        <w:rPr>
          <w:spacing w:val="-9"/>
          <w:w w:val="105"/>
        </w:rPr>
        <w:t xml:space="preserve"> </w:t>
      </w:r>
      <w:r>
        <w:rPr>
          <w:w w:val="105"/>
        </w:rPr>
        <w:t>treatment</w:t>
      </w:r>
      <w:r>
        <w:rPr>
          <w:spacing w:val="-4"/>
          <w:w w:val="105"/>
        </w:rPr>
        <w:t xml:space="preserve"> </w:t>
      </w:r>
      <w:r>
        <w:rPr>
          <w:w w:val="105"/>
        </w:rPr>
        <w:t>is</w:t>
      </w:r>
      <w:r>
        <w:rPr>
          <w:spacing w:val="-3"/>
          <w:w w:val="105"/>
        </w:rPr>
        <w:t xml:space="preserve"> </w:t>
      </w:r>
      <w:r>
        <w:rPr>
          <w:w w:val="105"/>
        </w:rPr>
        <w:t>as</w:t>
      </w:r>
      <w:r>
        <w:rPr>
          <w:spacing w:val="-1"/>
          <w:w w:val="105"/>
        </w:rPr>
        <w:t xml:space="preserve"> </w:t>
      </w:r>
      <w:r>
        <w:rPr>
          <w:spacing w:val="-2"/>
          <w:w w:val="105"/>
        </w:rPr>
        <w:t>follows:</w:t>
      </w:r>
    </w:p>
    <w:p w14:paraId="7BA8E107" w14:textId="77777777" w:rsidR="00FE7E48" w:rsidRDefault="00FE7E48">
      <w:pPr>
        <w:pStyle w:val="BodyText"/>
        <w:spacing w:before="205"/>
      </w:pPr>
    </w:p>
    <w:p w14:paraId="18CDD297" w14:textId="77777777" w:rsidR="00FE7E48" w:rsidRDefault="00CB7212">
      <w:pPr>
        <w:pStyle w:val="ListParagraph"/>
        <w:numPr>
          <w:ilvl w:val="0"/>
          <w:numId w:val="21"/>
        </w:numPr>
        <w:tabs>
          <w:tab w:val="left" w:pos="1722"/>
          <w:tab w:val="left" w:pos="1725"/>
        </w:tabs>
        <w:spacing w:before="1" w:line="348" w:lineRule="auto"/>
        <w:ind w:right="1502"/>
        <w:jc w:val="both"/>
        <w:rPr>
          <w:sz w:val="17"/>
        </w:rPr>
      </w:pPr>
      <w:r>
        <w:rPr>
          <w:sz w:val="17"/>
        </w:rPr>
        <w:t xml:space="preserve">From April 2024, the first £500 of dividends and dividend distributions received </w:t>
      </w:r>
      <w:r>
        <w:rPr>
          <w:w w:val="105"/>
          <w:sz w:val="17"/>
        </w:rPr>
        <w:t>(or deemed to be received) by a UK resident individual in a tax year will not be subject to income tax. Above this level, the income tax rates applying to dividends will be 8.75% for basic rate taxpayers, 33.75% for higher rate taxpayers and 39.35% for additional rate taxpayers.</w:t>
      </w:r>
    </w:p>
    <w:p w14:paraId="2B14A6E0" w14:textId="77777777" w:rsidR="00FE7E48" w:rsidRDefault="00FE7E48">
      <w:pPr>
        <w:pStyle w:val="BodyText"/>
        <w:spacing w:before="35"/>
      </w:pPr>
    </w:p>
    <w:p w14:paraId="5252A5CF" w14:textId="77777777" w:rsidR="00FE7E48" w:rsidRDefault="00CB7212">
      <w:pPr>
        <w:pStyle w:val="ListParagraph"/>
        <w:numPr>
          <w:ilvl w:val="0"/>
          <w:numId w:val="21"/>
        </w:numPr>
        <w:tabs>
          <w:tab w:val="left" w:pos="1721"/>
          <w:tab w:val="left" w:pos="1725"/>
        </w:tabs>
        <w:spacing w:before="1" w:line="348" w:lineRule="auto"/>
        <w:ind w:right="1505"/>
        <w:jc w:val="both"/>
        <w:rPr>
          <w:sz w:val="17"/>
        </w:rPr>
      </w:pPr>
      <w:r>
        <w:rPr>
          <w:w w:val="105"/>
          <w:sz w:val="17"/>
        </w:rPr>
        <w:t>The</w:t>
      </w:r>
      <w:r>
        <w:rPr>
          <w:spacing w:val="-12"/>
          <w:w w:val="105"/>
          <w:sz w:val="17"/>
        </w:rPr>
        <w:t xml:space="preserve"> </w:t>
      </w:r>
      <w:r>
        <w:rPr>
          <w:w w:val="105"/>
          <w:sz w:val="17"/>
        </w:rPr>
        <w:t>tax</w:t>
      </w:r>
      <w:r>
        <w:rPr>
          <w:spacing w:val="-12"/>
          <w:w w:val="105"/>
          <w:sz w:val="17"/>
        </w:rPr>
        <w:t xml:space="preserve"> </w:t>
      </w:r>
      <w:r>
        <w:rPr>
          <w:w w:val="105"/>
          <w:sz w:val="17"/>
        </w:rPr>
        <w:t>treatment</w:t>
      </w:r>
      <w:r>
        <w:rPr>
          <w:spacing w:val="-11"/>
          <w:w w:val="105"/>
          <w:sz w:val="17"/>
        </w:rPr>
        <w:t xml:space="preserve"> </w:t>
      </w:r>
      <w:r>
        <w:rPr>
          <w:w w:val="105"/>
          <w:sz w:val="17"/>
        </w:rPr>
        <w:t>of</w:t>
      </w:r>
      <w:r>
        <w:rPr>
          <w:spacing w:val="-11"/>
          <w:w w:val="105"/>
          <w:sz w:val="17"/>
        </w:rPr>
        <w:t xml:space="preserve"> </w:t>
      </w:r>
      <w:r>
        <w:rPr>
          <w:w w:val="105"/>
          <w:sz w:val="17"/>
        </w:rPr>
        <w:t>a</w:t>
      </w:r>
      <w:r>
        <w:rPr>
          <w:spacing w:val="-9"/>
          <w:w w:val="105"/>
          <w:sz w:val="17"/>
        </w:rPr>
        <w:t xml:space="preserve"> </w:t>
      </w:r>
      <w:r>
        <w:rPr>
          <w:w w:val="105"/>
          <w:sz w:val="17"/>
        </w:rPr>
        <w:t>Unitholder</w:t>
      </w:r>
      <w:r>
        <w:rPr>
          <w:spacing w:val="-12"/>
          <w:w w:val="105"/>
          <w:sz w:val="17"/>
        </w:rPr>
        <w:t xml:space="preserve"> </w:t>
      </w:r>
      <w:r>
        <w:rPr>
          <w:w w:val="105"/>
          <w:sz w:val="17"/>
        </w:rPr>
        <w:t>that</w:t>
      </w:r>
      <w:r>
        <w:rPr>
          <w:spacing w:val="-11"/>
          <w:w w:val="105"/>
          <w:sz w:val="17"/>
        </w:rPr>
        <w:t xml:space="preserve"> </w:t>
      </w:r>
      <w:r>
        <w:rPr>
          <w:w w:val="105"/>
          <w:sz w:val="17"/>
        </w:rPr>
        <w:t>is</w:t>
      </w:r>
      <w:r>
        <w:rPr>
          <w:spacing w:val="-11"/>
          <w:w w:val="105"/>
          <w:sz w:val="17"/>
        </w:rPr>
        <w:t xml:space="preserve"> </w:t>
      </w:r>
      <w:r>
        <w:rPr>
          <w:w w:val="105"/>
          <w:sz w:val="17"/>
        </w:rPr>
        <w:t>a</w:t>
      </w:r>
      <w:r>
        <w:rPr>
          <w:spacing w:val="-12"/>
          <w:w w:val="105"/>
          <w:sz w:val="17"/>
        </w:rPr>
        <w:t xml:space="preserve"> </w:t>
      </w:r>
      <w:r>
        <w:rPr>
          <w:w w:val="105"/>
          <w:sz w:val="17"/>
        </w:rPr>
        <w:t>company</w:t>
      </w:r>
      <w:r>
        <w:rPr>
          <w:spacing w:val="-10"/>
          <w:w w:val="105"/>
          <w:sz w:val="17"/>
        </w:rPr>
        <w:t xml:space="preserve"> </w:t>
      </w:r>
      <w:r>
        <w:rPr>
          <w:w w:val="105"/>
          <w:sz w:val="17"/>
        </w:rPr>
        <w:t>or</w:t>
      </w:r>
      <w:r>
        <w:rPr>
          <w:spacing w:val="-10"/>
          <w:w w:val="105"/>
          <w:sz w:val="17"/>
        </w:rPr>
        <w:t xml:space="preserve"> </w:t>
      </w:r>
      <w:r>
        <w:rPr>
          <w:w w:val="105"/>
          <w:sz w:val="17"/>
        </w:rPr>
        <w:t>other</w:t>
      </w:r>
      <w:r>
        <w:rPr>
          <w:spacing w:val="-10"/>
          <w:w w:val="105"/>
          <w:sz w:val="17"/>
        </w:rPr>
        <w:t xml:space="preserve"> </w:t>
      </w:r>
      <w:r>
        <w:rPr>
          <w:w w:val="105"/>
          <w:sz w:val="17"/>
        </w:rPr>
        <w:t>person</w:t>
      </w:r>
      <w:r>
        <w:rPr>
          <w:spacing w:val="-10"/>
          <w:w w:val="105"/>
          <w:sz w:val="17"/>
        </w:rPr>
        <w:t xml:space="preserve"> </w:t>
      </w:r>
      <w:r>
        <w:rPr>
          <w:w w:val="105"/>
          <w:sz w:val="17"/>
        </w:rPr>
        <w:t>within</w:t>
      </w:r>
      <w:r>
        <w:rPr>
          <w:spacing w:val="-11"/>
          <w:w w:val="105"/>
          <w:sz w:val="17"/>
        </w:rPr>
        <w:t xml:space="preserve"> </w:t>
      </w:r>
      <w:r>
        <w:rPr>
          <w:w w:val="105"/>
          <w:sz w:val="17"/>
        </w:rPr>
        <w:t>the charge to corporation tax (including a Unitholder that is itself an authorised investment fund) is somewhat different. Broadly, a Unitholder subject to UK corporation tax who receives a dividend distribution will generally have to divide</w:t>
      </w:r>
      <w:r>
        <w:rPr>
          <w:spacing w:val="-7"/>
          <w:w w:val="105"/>
          <w:sz w:val="17"/>
        </w:rPr>
        <w:t xml:space="preserve"> </w:t>
      </w:r>
      <w:r>
        <w:rPr>
          <w:w w:val="105"/>
          <w:sz w:val="17"/>
        </w:rPr>
        <w:t>that</w:t>
      </w:r>
      <w:r>
        <w:rPr>
          <w:spacing w:val="-6"/>
          <w:w w:val="105"/>
          <w:sz w:val="17"/>
        </w:rPr>
        <w:t xml:space="preserve"> </w:t>
      </w:r>
      <w:r>
        <w:rPr>
          <w:w w:val="105"/>
          <w:sz w:val="17"/>
        </w:rPr>
        <w:t>dividend</w:t>
      </w:r>
      <w:r>
        <w:rPr>
          <w:spacing w:val="-6"/>
          <w:w w:val="105"/>
          <w:sz w:val="17"/>
        </w:rPr>
        <w:t xml:space="preserve"> </w:t>
      </w:r>
      <w:r>
        <w:rPr>
          <w:w w:val="105"/>
          <w:sz w:val="17"/>
        </w:rPr>
        <w:t>distribution</w:t>
      </w:r>
      <w:r>
        <w:rPr>
          <w:spacing w:val="-12"/>
          <w:w w:val="105"/>
          <w:sz w:val="17"/>
        </w:rPr>
        <w:t xml:space="preserve"> </w:t>
      </w:r>
      <w:r>
        <w:rPr>
          <w:w w:val="105"/>
          <w:sz w:val="17"/>
        </w:rPr>
        <w:t>into</w:t>
      </w:r>
      <w:r>
        <w:rPr>
          <w:spacing w:val="-11"/>
          <w:w w:val="105"/>
          <w:sz w:val="17"/>
        </w:rPr>
        <w:t xml:space="preserve"> </w:t>
      </w:r>
      <w:r>
        <w:rPr>
          <w:w w:val="105"/>
          <w:sz w:val="17"/>
        </w:rPr>
        <w:t>two</w:t>
      </w:r>
      <w:r>
        <w:rPr>
          <w:spacing w:val="-11"/>
          <w:w w:val="105"/>
          <w:sz w:val="17"/>
        </w:rPr>
        <w:t xml:space="preserve"> </w:t>
      </w:r>
      <w:r>
        <w:rPr>
          <w:w w:val="105"/>
          <w:sz w:val="17"/>
        </w:rPr>
        <w:t>parts</w:t>
      </w:r>
      <w:r>
        <w:rPr>
          <w:spacing w:val="-10"/>
          <w:w w:val="105"/>
          <w:sz w:val="17"/>
        </w:rPr>
        <w:t xml:space="preserve"> </w:t>
      </w:r>
      <w:r>
        <w:rPr>
          <w:w w:val="105"/>
          <w:sz w:val="17"/>
        </w:rPr>
        <w:t>(the</w:t>
      </w:r>
      <w:r>
        <w:rPr>
          <w:spacing w:val="-11"/>
          <w:w w:val="105"/>
          <w:sz w:val="17"/>
        </w:rPr>
        <w:t xml:space="preserve"> </w:t>
      </w:r>
      <w:r>
        <w:rPr>
          <w:w w:val="105"/>
          <w:sz w:val="17"/>
        </w:rPr>
        <w:t>basis</w:t>
      </w:r>
      <w:r>
        <w:rPr>
          <w:spacing w:val="-10"/>
          <w:w w:val="105"/>
          <w:sz w:val="17"/>
        </w:rPr>
        <w:t xml:space="preserve"> </w:t>
      </w:r>
      <w:r>
        <w:rPr>
          <w:w w:val="105"/>
          <w:sz w:val="17"/>
        </w:rPr>
        <w:t>of</w:t>
      </w:r>
      <w:r>
        <w:rPr>
          <w:spacing w:val="-12"/>
          <w:w w:val="105"/>
          <w:sz w:val="17"/>
        </w:rPr>
        <w:t xml:space="preserve"> </w:t>
      </w:r>
      <w:r>
        <w:rPr>
          <w:w w:val="105"/>
          <w:sz w:val="17"/>
        </w:rPr>
        <w:t>that</w:t>
      </w:r>
      <w:r>
        <w:rPr>
          <w:spacing w:val="-7"/>
          <w:w w:val="105"/>
          <w:sz w:val="17"/>
        </w:rPr>
        <w:t xml:space="preserve"> </w:t>
      </w:r>
      <w:r>
        <w:rPr>
          <w:w w:val="105"/>
          <w:sz w:val="17"/>
        </w:rPr>
        <w:t>division</w:t>
      </w:r>
      <w:r>
        <w:rPr>
          <w:spacing w:val="-7"/>
          <w:w w:val="105"/>
          <w:sz w:val="17"/>
        </w:rPr>
        <w:t xml:space="preserve"> </w:t>
      </w:r>
      <w:r>
        <w:rPr>
          <w:w w:val="105"/>
          <w:sz w:val="17"/>
        </w:rPr>
        <w:t>being indicated on the tax voucher accompanying the dividend distribution): one part (the “franked part”) representing dividends and other income distributions</w:t>
      </w:r>
      <w:r>
        <w:rPr>
          <w:spacing w:val="-8"/>
          <w:w w:val="105"/>
          <w:sz w:val="17"/>
        </w:rPr>
        <w:t xml:space="preserve"> </w:t>
      </w:r>
      <w:r>
        <w:rPr>
          <w:w w:val="105"/>
          <w:sz w:val="17"/>
        </w:rPr>
        <w:t>earned</w:t>
      </w:r>
      <w:r>
        <w:rPr>
          <w:spacing w:val="-9"/>
          <w:w w:val="105"/>
          <w:sz w:val="17"/>
        </w:rPr>
        <w:t xml:space="preserve"> </w:t>
      </w:r>
      <w:r>
        <w:rPr>
          <w:w w:val="105"/>
          <w:sz w:val="17"/>
        </w:rPr>
        <w:t>by</w:t>
      </w:r>
      <w:r>
        <w:rPr>
          <w:spacing w:val="-9"/>
          <w:w w:val="105"/>
          <w:sz w:val="17"/>
        </w:rPr>
        <w:t xml:space="preserve"> </w:t>
      </w:r>
      <w:r>
        <w:rPr>
          <w:w w:val="105"/>
          <w:sz w:val="17"/>
        </w:rPr>
        <w:t>the</w:t>
      </w:r>
      <w:r>
        <w:rPr>
          <w:spacing w:val="-10"/>
          <w:w w:val="105"/>
          <w:sz w:val="17"/>
        </w:rPr>
        <w:t xml:space="preserve"> </w:t>
      </w:r>
      <w:r>
        <w:rPr>
          <w:w w:val="105"/>
          <w:sz w:val="17"/>
        </w:rPr>
        <w:t>relevant</w:t>
      </w:r>
      <w:r>
        <w:rPr>
          <w:spacing w:val="-10"/>
          <w:w w:val="105"/>
          <w:sz w:val="17"/>
        </w:rPr>
        <w:t xml:space="preserve"> </w:t>
      </w:r>
      <w:r>
        <w:rPr>
          <w:w w:val="105"/>
          <w:sz w:val="17"/>
        </w:rPr>
        <w:t>Fund</w:t>
      </w:r>
      <w:r>
        <w:rPr>
          <w:spacing w:val="-7"/>
          <w:w w:val="105"/>
          <w:sz w:val="17"/>
        </w:rPr>
        <w:t xml:space="preserve"> </w:t>
      </w:r>
      <w:r>
        <w:rPr>
          <w:w w:val="105"/>
          <w:sz w:val="17"/>
        </w:rPr>
        <w:t>on</w:t>
      </w:r>
      <w:r>
        <w:rPr>
          <w:spacing w:val="-11"/>
          <w:w w:val="105"/>
          <w:sz w:val="17"/>
        </w:rPr>
        <w:t xml:space="preserve"> </w:t>
      </w:r>
      <w:r>
        <w:rPr>
          <w:w w:val="105"/>
          <w:sz w:val="17"/>
        </w:rPr>
        <w:t>its</w:t>
      </w:r>
      <w:r>
        <w:rPr>
          <w:spacing w:val="-8"/>
          <w:w w:val="105"/>
          <w:sz w:val="17"/>
        </w:rPr>
        <w:t xml:space="preserve"> </w:t>
      </w:r>
      <w:r>
        <w:rPr>
          <w:w w:val="105"/>
          <w:sz w:val="17"/>
        </w:rPr>
        <w:t>shareholding</w:t>
      </w:r>
      <w:r>
        <w:rPr>
          <w:spacing w:val="-10"/>
          <w:w w:val="105"/>
          <w:sz w:val="17"/>
        </w:rPr>
        <w:t xml:space="preserve"> </w:t>
      </w:r>
      <w:r>
        <w:rPr>
          <w:w w:val="105"/>
          <w:sz w:val="17"/>
        </w:rPr>
        <w:t>investments</w:t>
      </w:r>
      <w:r>
        <w:rPr>
          <w:spacing w:val="-8"/>
          <w:w w:val="105"/>
          <w:sz w:val="17"/>
        </w:rPr>
        <w:t xml:space="preserve"> </w:t>
      </w:r>
      <w:r>
        <w:rPr>
          <w:w w:val="105"/>
          <w:sz w:val="17"/>
        </w:rPr>
        <w:t>and the</w:t>
      </w:r>
      <w:r>
        <w:rPr>
          <w:spacing w:val="-11"/>
          <w:w w:val="105"/>
          <w:sz w:val="17"/>
        </w:rPr>
        <w:t xml:space="preserve"> </w:t>
      </w:r>
      <w:r>
        <w:rPr>
          <w:w w:val="105"/>
          <w:sz w:val="17"/>
        </w:rPr>
        <w:t>other</w:t>
      </w:r>
      <w:r>
        <w:rPr>
          <w:spacing w:val="-12"/>
          <w:w w:val="105"/>
          <w:sz w:val="17"/>
        </w:rPr>
        <w:t xml:space="preserve"> </w:t>
      </w:r>
      <w:r>
        <w:rPr>
          <w:w w:val="105"/>
          <w:sz w:val="17"/>
        </w:rPr>
        <w:t>part</w:t>
      </w:r>
      <w:r>
        <w:rPr>
          <w:spacing w:val="-10"/>
          <w:w w:val="105"/>
          <w:sz w:val="17"/>
        </w:rPr>
        <w:t xml:space="preserve"> </w:t>
      </w:r>
      <w:r>
        <w:rPr>
          <w:w w:val="105"/>
          <w:sz w:val="17"/>
        </w:rPr>
        <w:t>(the</w:t>
      </w:r>
      <w:r>
        <w:rPr>
          <w:spacing w:val="-13"/>
          <w:w w:val="105"/>
          <w:sz w:val="17"/>
        </w:rPr>
        <w:t xml:space="preserve"> </w:t>
      </w:r>
      <w:r>
        <w:rPr>
          <w:w w:val="105"/>
          <w:sz w:val="17"/>
        </w:rPr>
        <w:t>“unfranked</w:t>
      </w:r>
      <w:r>
        <w:rPr>
          <w:spacing w:val="-11"/>
          <w:w w:val="105"/>
          <w:sz w:val="17"/>
        </w:rPr>
        <w:t xml:space="preserve"> </w:t>
      </w:r>
      <w:r>
        <w:rPr>
          <w:w w:val="105"/>
          <w:sz w:val="17"/>
        </w:rPr>
        <w:t>part”)</w:t>
      </w:r>
      <w:r>
        <w:rPr>
          <w:spacing w:val="-13"/>
          <w:w w:val="105"/>
          <w:sz w:val="17"/>
        </w:rPr>
        <w:t xml:space="preserve"> </w:t>
      </w:r>
      <w:r>
        <w:rPr>
          <w:w w:val="105"/>
          <w:sz w:val="17"/>
        </w:rPr>
        <w:t>representing</w:t>
      </w:r>
      <w:r>
        <w:rPr>
          <w:spacing w:val="-11"/>
          <w:w w:val="105"/>
          <w:sz w:val="17"/>
        </w:rPr>
        <w:t xml:space="preserve"> </w:t>
      </w:r>
      <w:r>
        <w:rPr>
          <w:w w:val="105"/>
          <w:sz w:val="17"/>
        </w:rPr>
        <w:t>other</w:t>
      </w:r>
      <w:r>
        <w:rPr>
          <w:spacing w:val="-13"/>
          <w:w w:val="105"/>
          <w:sz w:val="17"/>
        </w:rPr>
        <w:t xml:space="preserve"> </w:t>
      </w:r>
      <w:r>
        <w:rPr>
          <w:w w:val="105"/>
          <w:sz w:val="17"/>
        </w:rPr>
        <w:t>income</w:t>
      </w:r>
      <w:r>
        <w:rPr>
          <w:spacing w:val="-11"/>
          <w:w w:val="105"/>
          <w:sz w:val="17"/>
        </w:rPr>
        <w:t xml:space="preserve"> </w:t>
      </w:r>
      <w:r>
        <w:rPr>
          <w:w w:val="105"/>
          <w:sz w:val="17"/>
        </w:rPr>
        <w:t>earned</w:t>
      </w:r>
      <w:r>
        <w:rPr>
          <w:spacing w:val="-11"/>
          <w:w w:val="105"/>
          <w:sz w:val="17"/>
        </w:rPr>
        <w:t xml:space="preserve"> </w:t>
      </w:r>
      <w:r>
        <w:rPr>
          <w:w w:val="105"/>
          <w:sz w:val="17"/>
        </w:rPr>
        <w:t>by</w:t>
      </w:r>
      <w:r>
        <w:rPr>
          <w:spacing w:val="-13"/>
          <w:w w:val="105"/>
          <w:sz w:val="17"/>
        </w:rPr>
        <w:t xml:space="preserve"> </w:t>
      </w:r>
      <w:r>
        <w:rPr>
          <w:w w:val="105"/>
          <w:sz w:val="17"/>
        </w:rPr>
        <w:t>the Fund. It is expected that the Unitholder will, in general, be exempt from corporation</w:t>
      </w:r>
      <w:r>
        <w:rPr>
          <w:spacing w:val="-16"/>
          <w:w w:val="105"/>
          <w:sz w:val="17"/>
        </w:rPr>
        <w:t xml:space="preserve"> </w:t>
      </w:r>
      <w:r>
        <w:rPr>
          <w:w w:val="105"/>
          <w:sz w:val="17"/>
        </w:rPr>
        <w:t>tax</w:t>
      </w:r>
      <w:r>
        <w:rPr>
          <w:spacing w:val="-16"/>
          <w:w w:val="105"/>
          <w:sz w:val="17"/>
        </w:rPr>
        <w:t xml:space="preserve"> </w:t>
      </w:r>
      <w:r>
        <w:rPr>
          <w:w w:val="105"/>
          <w:sz w:val="17"/>
        </w:rPr>
        <w:t>on</w:t>
      </w:r>
      <w:r>
        <w:rPr>
          <w:spacing w:val="-16"/>
          <w:w w:val="105"/>
          <w:sz w:val="17"/>
        </w:rPr>
        <w:t xml:space="preserve"> </w:t>
      </w:r>
      <w:r>
        <w:rPr>
          <w:w w:val="105"/>
          <w:sz w:val="17"/>
        </w:rPr>
        <w:t>the</w:t>
      </w:r>
      <w:r>
        <w:rPr>
          <w:spacing w:val="-15"/>
          <w:w w:val="105"/>
          <w:sz w:val="17"/>
        </w:rPr>
        <w:t xml:space="preserve"> </w:t>
      </w:r>
      <w:r>
        <w:rPr>
          <w:w w:val="105"/>
          <w:sz w:val="17"/>
        </w:rPr>
        <w:t>franked</w:t>
      </w:r>
      <w:r>
        <w:rPr>
          <w:spacing w:val="-16"/>
          <w:w w:val="105"/>
          <w:sz w:val="17"/>
        </w:rPr>
        <w:t xml:space="preserve"> </w:t>
      </w:r>
      <w:r>
        <w:rPr>
          <w:w w:val="105"/>
          <w:sz w:val="17"/>
        </w:rPr>
        <w:t>part</w:t>
      </w:r>
      <w:r>
        <w:rPr>
          <w:spacing w:val="-12"/>
          <w:w w:val="105"/>
          <w:sz w:val="17"/>
        </w:rPr>
        <w:t xml:space="preserve"> </w:t>
      </w:r>
      <w:r>
        <w:rPr>
          <w:w w:val="105"/>
          <w:sz w:val="17"/>
        </w:rPr>
        <w:t>of</w:t>
      </w:r>
      <w:r>
        <w:rPr>
          <w:spacing w:val="-9"/>
          <w:w w:val="105"/>
          <w:sz w:val="17"/>
        </w:rPr>
        <w:t xml:space="preserve"> </w:t>
      </w:r>
      <w:r>
        <w:rPr>
          <w:w w:val="105"/>
          <w:sz w:val="17"/>
        </w:rPr>
        <w:t>the</w:t>
      </w:r>
      <w:r>
        <w:rPr>
          <w:spacing w:val="-7"/>
          <w:w w:val="105"/>
          <w:sz w:val="17"/>
        </w:rPr>
        <w:t xml:space="preserve"> </w:t>
      </w:r>
      <w:r>
        <w:rPr>
          <w:w w:val="105"/>
          <w:sz w:val="17"/>
        </w:rPr>
        <w:t>dividend</w:t>
      </w:r>
      <w:r>
        <w:rPr>
          <w:spacing w:val="-7"/>
          <w:w w:val="105"/>
          <w:sz w:val="17"/>
        </w:rPr>
        <w:t xml:space="preserve"> </w:t>
      </w:r>
      <w:r>
        <w:rPr>
          <w:w w:val="105"/>
          <w:sz w:val="17"/>
        </w:rPr>
        <w:t>distribution.</w:t>
      </w:r>
      <w:r>
        <w:rPr>
          <w:spacing w:val="-8"/>
          <w:w w:val="105"/>
          <w:sz w:val="17"/>
        </w:rPr>
        <w:t xml:space="preserve"> </w:t>
      </w:r>
      <w:r>
        <w:rPr>
          <w:w w:val="105"/>
          <w:sz w:val="17"/>
        </w:rPr>
        <w:t>The</w:t>
      </w:r>
      <w:r>
        <w:rPr>
          <w:spacing w:val="-7"/>
          <w:w w:val="105"/>
          <w:sz w:val="17"/>
        </w:rPr>
        <w:t xml:space="preserve"> </w:t>
      </w:r>
      <w:r>
        <w:rPr>
          <w:w w:val="105"/>
          <w:sz w:val="17"/>
        </w:rPr>
        <w:t>unfranked part of the dividend distribution, however, will be treated, in the Unitholder’s hands,</w:t>
      </w:r>
      <w:r>
        <w:rPr>
          <w:spacing w:val="-4"/>
          <w:w w:val="105"/>
          <w:sz w:val="17"/>
        </w:rPr>
        <w:t xml:space="preserve"> </w:t>
      </w:r>
      <w:r>
        <w:rPr>
          <w:w w:val="105"/>
          <w:sz w:val="17"/>
        </w:rPr>
        <w:t>as</w:t>
      </w:r>
      <w:r>
        <w:rPr>
          <w:spacing w:val="-4"/>
          <w:w w:val="105"/>
          <w:sz w:val="17"/>
        </w:rPr>
        <w:t xml:space="preserve"> </w:t>
      </w:r>
      <w:r>
        <w:rPr>
          <w:w w:val="105"/>
          <w:sz w:val="17"/>
        </w:rPr>
        <w:t>an</w:t>
      </w:r>
      <w:r>
        <w:rPr>
          <w:spacing w:val="-4"/>
          <w:w w:val="105"/>
          <w:sz w:val="17"/>
        </w:rPr>
        <w:t xml:space="preserve"> </w:t>
      </w:r>
      <w:r>
        <w:rPr>
          <w:w w:val="105"/>
          <w:sz w:val="17"/>
        </w:rPr>
        <w:t>annual</w:t>
      </w:r>
      <w:r>
        <w:rPr>
          <w:spacing w:val="-3"/>
          <w:w w:val="105"/>
          <w:sz w:val="17"/>
        </w:rPr>
        <w:t xml:space="preserve"> </w:t>
      </w:r>
      <w:r>
        <w:rPr>
          <w:w w:val="105"/>
          <w:sz w:val="17"/>
        </w:rPr>
        <w:t>payment</w:t>
      </w:r>
      <w:r>
        <w:rPr>
          <w:spacing w:val="-2"/>
          <w:w w:val="105"/>
          <w:sz w:val="17"/>
        </w:rPr>
        <w:t xml:space="preserve"> </w:t>
      </w:r>
      <w:r>
        <w:rPr>
          <w:w w:val="105"/>
          <w:sz w:val="17"/>
        </w:rPr>
        <w:t>received</w:t>
      </w:r>
      <w:r>
        <w:rPr>
          <w:spacing w:val="-1"/>
          <w:w w:val="105"/>
          <w:sz w:val="17"/>
        </w:rPr>
        <w:t xml:space="preserve"> </w:t>
      </w:r>
      <w:r>
        <w:rPr>
          <w:w w:val="105"/>
          <w:sz w:val="17"/>
        </w:rPr>
        <w:t>after</w:t>
      </w:r>
      <w:r>
        <w:rPr>
          <w:spacing w:val="-6"/>
          <w:w w:val="105"/>
          <w:sz w:val="17"/>
        </w:rPr>
        <w:t xml:space="preserve"> </w:t>
      </w:r>
      <w:r>
        <w:rPr>
          <w:w w:val="105"/>
          <w:sz w:val="17"/>
        </w:rPr>
        <w:t>deduction</w:t>
      </w:r>
      <w:r>
        <w:rPr>
          <w:spacing w:val="-1"/>
          <w:w w:val="105"/>
          <w:sz w:val="17"/>
        </w:rPr>
        <w:t xml:space="preserve"> </w:t>
      </w:r>
      <w:r>
        <w:rPr>
          <w:w w:val="105"/>
          <w:sz w:val="17"/>
        </w:rPr>
        <w:t>of</w:t>
      </w:r>
      <w:r>
        <w:rPr>
          <w:spacing w:val="-9"/>
          <w:w w:val="105"/>
          <w:sz w:val="17"/>
        </w:rPr>
        <w:t xml:space="preserve"> </w:t>
      </w:r>
      <w:r>
        <w:rPr>
          <w:w w:val="105"/>
          <w:sz w:val="17"/>
        </w:rPr>
        <w:t>tax</w:t>
      </w:r>
      <w:r>
        <w:rPr>
          <w:spacing w:val="-7"/>
          <w:w w:val="105"/>
          <w:sz w:val="17"/>
        </w:rPr>
        <w:t xml:space="preserve"> </w:t>
      </w:r>
      <w:r>
        <w:rPr>
          <w:w w:val="105"/>
          <w:sz w:val="17"/>
        </w:rPr>
        <w:t>at</w:t>
      </w:r>
      <w:r>
        <w:rPr>
          <w:spacing w:val="-9"/>
          <w:w w:val="105"/>
          <w:sz w:val="17"/>
        </w:rPr>
        <w:t xml:space="preserve"> </w:t>
      </w:r>
      <w:r>
        <w:rPr>
          <w:w w:val="105"/>
          <w:sz w:val="17"/>
        </w:rPr>
        <w:t>the</w:t>
      </w:r>
      <w:r>
        <w:rPr>
          <w:spacing w:val="-5"/>
          <w:w w:val="105"/>
          <w:sz w:val="17"/>
        </w:rPr>
        <w:t xml:space="preserve"> </w:t>
      </w:r>
      <w:r>
        <w:rPr>
          <w:w w:val="105"/>
          <w:sz w:val="17"/>
        </w:rPr>
        <w:t>basic</w:t>
      </w:r>
      <w:r>
        <w:rPr>
          <w:spacing w:val="-6"/>
          <w:w w:val="105"/>
          <w:sz w:val="17"/>
        </w:rPr>
        <w:t xml:space="preserve"> </w:t>
      </w:r>
      <w:r>
        <w:rPr>
          <w:w w:val="105"/>
          <w:sz w:val="17"/>
        </w:rPr>
        <w:t>rate (currently</w:t>
      </w:r>
      <w:r>
        <w:rPr>
          <w:spacing w:val="-1"/>
          <w:w w:val="105"/>
          <w:sz w:val="17"/>
        </w:rPr>
        <w:t xml:space="preserve"> </w:t>
      </w:r>
      <w:r>
        <w:rPr>
          <w:w w:val="105"/>
          <w:sz w:val="17"/>
        </w:rPr>
        <w:t>20</w:t>
      </w:r>
      <w:r>
        <w:rPr>
          <w:spacing w:val="-2"/>
          <w:w w:val="105"/>
          <w:sz w:val="17"/>
        </w:rPr>
        <w:t xml:space="preserve"> </w:t>
      </w:r>
      <w:r>
        <w:rPr>
          <w:w w:val="105"/>
          <w:sz w:val="17"/>
        </w:rPr>
        <w:t>per</w:t>
      </w:r>
      <w:r>
        <w:rPr>
          <w:spacing w:val="-2"/>
          <w:w w:val="105"/>
          <w:sz w:val="17"/>
        </w:rPr>
        <w:t xml:space="preserve"> </w:t>
      </w:r>
      <w:r>
        <w:rPr>
          <w:w w:val="105"/>
          <w:sz w:val="17"/>
        </w:rPr>
        <w:t>cent.)</w:t>
      </w:r>
      <w:r>
        <w:rPr>
          <w:spacing w:val="-3"/>
          <w:w w:val="105"/>
          <w:sz w:val="17"/>
        </w:rPr>
        <w:t xml:space="preserve"> </w:t>
      </w:r>
      <w:r>
        <w:rPr>
          <w:w w:val="105"/>
          <w:sz w:val="17"/>
        </w:rPr>
        <w:t>and</w:t>
      </w:r>
      <w:r>
        <w:rPr>
          <w:spacing w:val="-2"/>
          <w:w w:val="105"/>
          <w:sz w:val="17"/>
        </w:rPr>
        <w:t xml:space="preserve"> </w:t>
      </w:r>
      <w:r>
        <w:rPr>
          <w:w w:val="105"/>
          <w:sz w:val="17"/>
        </w:rPr>
        <w:t>will</w:t>
      </w:r>
      <w:r>
        <w:rPr>
          <w:spacing w:val="-1"/>
          <w:w w:val="105"/>
          <w:sz w:val="17"/>
        </w:rPr>
        <w:t xml:space="preserve"> </w:t>
      </w:r>
      <w:r>
        <w:rPr>
          <w:w w:val="105"/>
          <w:sz w:val="17"/>
        </w:rPr>
        <w:t>potentially be liable to corporation tax in the Unitholder’s hands accordingly.</w:t>
      </w:r>
    </w:p>
    <w:p w14:paraId="47AFC626" w14:textId="77777777" w:rsidR="00FE7E48" w:rsidRDefault="00FE7E48">
      <w:pPr>
        <w:pStyle w:val="BodyText"/>
        <w:spacing w:before="40"/>
      </w:pPr>
    </w:p>
    <w:p w14:paraId="3D517260" w14:textId="77777777" w:rsidR="00FE7E48" w:rsidRDefault="00CB7212">
      <w:pPr>
        <w:pStyle w:val="ListParagraph"/>
        <w:numPr>
          <w:ilvl w:val="2"/>
          <w:numId w:val="29"/>
        </w:numPr>
        <w:tabs>
          <w:tab w:val="left" w:pos="1583"/>
        </w:tabs>
        <w:ind w:left="1583" w:hanging="852"/>
        <w:rPr>
          <w:sz w:val="17"/>
        </w:rPr>
      </w:pPr>
      <w:r>
        <w:rPr>
          <w:i/>
          <w:sz w:val="17"/>
        </w:rPr>
        <w:t>Interest</w:t>
      </w:r>
      <w:r>
        <w:rPr>
          <w:i/>
          <w:spacing w:val="12"/>
          <w:sz w:val="17"/>
        </w:rPr>
        <w:t xml:space="preserve"> </w:t>
      </w:r>
      <w:r>
        <w:rPr>
          <w:i/>
          <w:spacing w:val="-2"/>
          <w:sz w:val="17"/>
        </w:rPr>
        <w:t>Distributions</w:t>
      </w:r>
    </w:p>
    <w:p w14:paraId="789DAD28" w14:textId="77777777" w:rsidR="00FE7E48" w:rsidRDefault="00FE7E48">
      <w:pPr>
        <w:pStyle w:val="BodyText"/>
        <w:spacing w:before="38"/>
        <w:rPr>
          <w:i/>
        </w:rPr>
      </w:pPr>
    </w:p>
    <w:p w14:paraId="5408C108" w14:textId="77777777" w:rsidR="00FE7E48" w:rsidRDefault="00CB7212">
      <w:pPr>
        <w:pStyle w:val="BodyText"/>
        <w:spacing w:line="336" w:lineRule="auto"/>
        <w:ind w:left="875" w:right="1505"/>
        <w:jc w:val="both"/>
      </w:pPr>
      <w:r>
        <w:rPr>
          <w:w w:val="105"/>
        </w:rPr>
        <w:t>A Fund cannot show its income for a distribution period as available for distribution as an interest distribution unless the Fund satisfies the “qualifying investments test” throughout that period.</w:t>
      </w:r>
    </w:p>
    <w:p w14:paraId="6EE22027" w14:textId="77777777" w:rsidR="00FE7E48" w:rsidRDefault="00FE7E48">
      <w:pPr>
        <w:pStyle w:val="BodyText"/>
        <w:spacing w:before="32"/>
      </w:pPr>
    </w:p>
    <w:p w14:paraId="73F8669C" w14:textId="77777777" w:rsidR="00FE7E48" w:rsidRDefault="00CB7212">
      <w:pPr>
        <w:pStyle w:val="BodyText"/>
        <w:spacing w:line="333" w:lineRule="auto"/>
        <w:ind w:left="875" w:right="1507"/>
        <w:jc w:val="both"/>
      </w:pPr>
      <w:r>
        <w:rPr>
          <w:w w:val="105"/>
        </w:rPr>
        <w:t>A Fund will satisfy the “qualifying investments test” for a distribution period if, at all times in that period, the market value of the Fund’s “qualifying investments” exceeds</w:t>
      </w:r>
    </w:p>
    <w:p w14:paraId="1B8564FC" w14:textId="77777777" w:rsidR="00FE7E48" w:rsidRDefault="00FE7E48">
      <w:pPr>
        <w:pStyle w:val="BodyText"/>
        <w:spacing w:line="333" w:lineRule="auto"/>
        <w:jc w:val="both"/>
        <w:sectPr w:rsidR="00FE7E48">
          <w:pgSz w:w="11930" w:h="16860"/>
          <w:pgMar w:top="1360" w:right="283" w:bottom="1180" w:left="1417" w:header="0" w:footer="923" w:gutter="0"/>
          <w:cols w:space="720"/>
        </w:sectPr>
      </w:pPr>
    </w:p>
    <w:p w14:paraId="677FEA31" w14:textId="77777777" w:rsidR="00FE7E48" w:rsidRDefault="00CB7212">
      <w:pPr>
        <w:pStyle w:val="BodyText"/>
        <w:spacing w:before="72" w:line="338" w:lineRule="auto"/>
        <w:ind w:left="875" w:right="1494"/>
        <w:jc w:val="both"/>
      </w:pPr>
      <w:r>
        <w:rPr>
          <w:w w:val="105"/>
        </w:rPr>
        <w:t>60%</w:t>
      </w:r>
      <w:r>
        <w:rPr>
          <w:spacing w:val="-14"/>
          <w:w w:val="105"/>
        </w:rPr>
        <w:t xml:space="preserve"> </w:t>
      </w:r>
      <w:r>
        <w:rPr>
          <w:w w:val="105"/>
        </w:rPr>
        <w:t>of</w:t>
      </w:r>
      <w:r>
        <w:rPr>
          <w:spacing w:val="-15"/>
          <w:w w:val="105"/>
        </w:rPr>
        <w:t xml:space="preserve"> </w:t>
      </w:r>
      <w:r>
        <w:rPr>
          <w:w w:val="105"/>
        </w:rPr>
        <w:t>the</w:t>
      </w:r>
      <w:r>
        <w:rPr>
          <w:spacing w:val="-14"/>
          <w:w w:val="105"/>
        </w:rPr>
        <w:t xml:space="preserve"> </w:t>
      </w:r>
      <w:r>
        <w:rPr>
          <w:w w:val="105"/>
        </w:rPr>
        <w:t>market</w:t>
      </w:r>
      <w:r>
        <w:rPr>
          <w:spacing w:val="-11"/>
          <w:w w:val="105"/>
        </w:rPr>
        <w:t xml:space="preserve"> </w:t>
      </w:r>
      <w:r>
        <w:rPr>
          <w:w w:val="105"/>
        </w:rPr>
        <w:t>value</w:t>
      </w:r>
      <w:r>
        <w:rPr>
          <w:spacing w:val="-13"/>
          <w:w w:val="105"/>
        </w:rPr>
        <w:t xml:space="preserve"> </w:t>
      </w:r>
      <w:r>
        <w:rPr>
          <w:w w:val="105"/>
        </w:rPr>
        <w:t>of</w:t>
      </w:r>
      <w:r>
        <w:rPr>
          <w:spacing w:val="-15"/>
          <w:w w:val="105"/>
        </w:rPr>
        <w:t xml:space="preserve"> </w:t>
      </w:r>
      <w:r>
        <w:rPr>
          <w:w w:val="105"/>
        </w:rPr>
        <w:t>all</w:t>
      </w:r>
      <w:r>
        <w:rPr>
          <w:spacing w:val="-16"/>
          <w:w w:val="105"/>
        </w:rPr>
        <w:t xml:space="preserve"> </w:t>
      </w:r>
      <w:r>
        <w:rPr>
          <w:w w:val="105"/>
        </w:rPr>
        <w:t>the</w:t>
      </w:r>
      <w:r>
        <w:rPr>
          <w:spacing w:val="-15"/>
          <w:w w:val="105"/>
        </w:rPr>
        <w:t xml:space="preserve"> </w:t>
      </w:r>
      <w:r>
        <w:rPr>
          <w:w w:val="105"/>
        </w:rPr>
        <w:t>investments</w:t>
      </w:r>
      <w:r>
        <w:rPr>
          <w:spacing w:val="-9"/>
          <w:w w:val="105"/>
        </w:rPr>
        <w:t xml:space="preserve"> </w:t>
      </w:r>
      <w:r>
        <w:rPr>
          <w:w w:val="105"/>
        </w:rPr>
        <w:t>of</w:t>
      </w:r>
      <w:r>
        <w:rPr>
          <w:spacing w:val="-16"/>
          <w:w w:val="105"/>
        </w:rPr>
        <w:t xml:space="preserve"> </w:t>
      </w:r>
      <w:r>
        <w:rPr>
          <w:w w:val="105"/>
        </w:rPr>
        <w:t>the</w:t>
      </w:r>
      <w:r>
        <w:rPr>
          <w:spacing w:val="-11"/>
          <w:w w:val="105"/>
        </w:rPr>
        <w:t xml:space="preserve"> </w:t>
      </w:r>
      <w:r>
        <w:rPr>
          <w:w w:val="105"/>
        </w:rPr>
        <w:t>Fund</w:t>
      </w:r>
      <w:r>
        <w:rPr>
          <w:spacing w:val="-16"/>
          <w:w w:val="105"/>
        </w:rPr>
        <w:t xml:space="preserve"> </w:t>
      </w:r>
      <w:r>
        <w:rPr>
          <w:w w:val="105"/>
        </w:rPr>
        <w:t>(excluding</w:t>
      </w:r>
      <w:r>
        <w:rPr>
          <w:spacing w:val="-13"/>
          <w:w w:val="105"/>
        </w:rPr>
        <w:t xml:space="preserve"> </w:t>
      </w:r>
      <w:r>
        <w:rPr>
          <w:w w:val="105"/>
        </w:rPr>
        <w:t>any</w:t>
      </w:r>
      <w:r>
        <w:rPr>
          <w:spacing w:val="-13"/>
          <w:w w:val="105"/>
        </w:rPr>
        <w:t xml:space="preserve"> </w:t>
      </w:r>
      <w:r>
        <w:rPr>
          <w:w w:val="105"/>
        </w:rPr>
        <w:t>cash</w:t>
      </w:r>
      <w:r>
        <w:rPr>
          <w:spacing w:val="-15"/>
          <w:w w:val="105"/>
        </w:rPr>
        <w:t xml:space="preserve"> </w:t>
      </w:r>
      <w:r>
        <w:rPr>
          <w:w w:val="105"/>
        </w:rPr>
        <w:t>awaiting investment or reinvestment).</w:t>
      </w:r>
    </w:p>
    <w:p w14:paraId="3148410E" w14:textId="77777777" w:rsidR="00FE7E48" w:rsidRDefault="00FE7E48">
      <w:pPr>
        <w:pStyle w:val="BodyText"/>
        <w:spacing w:before="27"/>
      </w:pPr>
    </w:p>
    <w:p w14:paraId="3BF4751A" w14:textId="77777777" w:rsidR="00FE7E48" w:rsidRDefault="00CB7212">
      <w:pPr>
        <w:pStyle w:val="BodyText"/>
        <w:spacing w:line="338" w:lineRule="auto"/>
        <w:ind w:left="875" w:right="1555"/>
        <w:jc w:val="both"/>
      </w:pPr>
      <w:r>
        <w:rPr>
          <w:w w:val="105"/>
        </w:rPr>
        <w:t xml:space="preserve">The main categories of investment which constitute “qualifying investments” are as </w:t>
      </w:r>
      <w:r>
        <w:rPr>
          <w:spacing w:val="-2"/>
          <w:w w:val="105"/>
        </w:rPr>
        <w:t>follows:</w:t>
      </w:r>
    </w:p>
    <w:p w14:paraId="2C3D3712" w14:textId="77777777" w:rsidR="00FE7E48" w:rsidRDefault="00FE7E48">
      <w:pPr>
        <w:pStyle w:val="BodyText"/>
      </w:pPr>
    </w:p>
    <w:p w14:paraId="43767219" w14:textId="77777777" w:rsidR="00FE7E48" w:rsidRDefault="00CB7212">
      <w:pPr>
        <w:pStyle w:val="ListParagraph"/>
        <w:numPr>
          <w:ilvl w:val="0"/>
          <w:numId w:val="20"/>
        </w:numPr>
        <w:tabs>
          <w:tab w:val="left" w:pos="1907"/>
        </w:tabs>
        <w:spacing w:before="1"/>
        <w:rPr>
          <w:sz w:val="17"/>
        </w:rPr>
      </w:pPr>
      <w:r>
        <w:rPr>
          <w:w w:val="105"/>
          <w:sz w:val="17"/>
        </w:rPr>
        <w:t>interest-bearing</w:t>
      </w:r>
      <w:r>
        <w:rPr>
          <w:spacing w:val="1"/>
          <w:w w:val="105"/>
          <w:sz w:val="17"/>
        </w:rPr>
        <w:t xml:space="preserve"> </w:t>
      </w:r>
      <w:r>
        <w:rPr>
          <w:w w:val="105"/>
          <w:sz w:val="17"/>
        </w:rPr>
        <w:t>deposits</w:t>
      </w:r>
      <w:r>
        <w:rPr>
          <w:spacing w:val="-12"/>
          <w:w w:val="105"/>
          <w:sz w:val="17"/>
        </w:rPr>
        <w:t xml:space="preserve"> </w:t>
      </w:r>
      <w:r>
        <w:rPr>
          <w:w w:val="105"/>
          <w:sz w:val="17"/>
        </w:rPr>
        <w:t>and</w:t>
      </w:r>
      <w:r>
        <w:rPr>
          <w:spacing w:val="-3"/>
          <w:w w:val="105"/>
          <w:sz w:val="17"/>
        </w:rPr>
        <w:t xml:space="preserve"> </w:t>
      </w:r>
      <w:r>
        <w:rPr>
          <w:w w:val="105"/>
          <w:sz w:val="17"/>
        </w:rPr>
        <w:t>other money</w:t>
      </w:r>
      <w:r>
        <w:rPr>
          <w:spacing w:val="-9"/>
          <w:w w:val="105"/>
          <w:sz w:val="17"/>
        </w:rPr>
        <w:t xml:space="preserve"> </w:t>
      </w:r>
      <w:r>
        <w:rPr>
          <w:w w:val="105"/>
          <w:sz w:val="17"/>
        </w:rPr>
        <w:t>placed</w:t>
      </w:r>
      <w:r>
        <w:rPr>
          <w:spacing w:val="1"/>
          <w:w w:val="105"/>
          <w:sz w:val="17"/>
        </w:rPr>
        <w:t xml:space="preserve"> </w:t>
      </w:r>
      <w:r>
        <w:rPr>
          <w:w w:val="105"/>
          <w:sz w:val="17"/>
        </w:rPr>
        <w:t>at</w:t>
      </w:r>
      <w:r>
        <w:rPr>
          <w:spacing w:val="-10"/>
          <w:w w:val="105"/>
          <w:sz w:val="17"/>
        </w:rPr>
        <w:t xml:space="preserve"> </w:t>
      </w:r>
      <w:r>
        <w:rPr>
          <w:spacing w:val="-2"/>
          <w:w w:val="105"/>
          <w:sz w:val="17"/>
        </w:rPr>
        <w:t>interest;</w:t>
      </w:r>
    </w:p>
    <w:p w14:paraId="32040AA4" w14:textId="77777777" w:rsidR="00FE7E48" w:rsidRDefault="00FE7E48">
      <w:pPr>
        <w:pStyle w:val="BodyText"/>
      </w:pPr>
    </w:p>
    <w:p w14:paraId="6018FC16" w14:textId="77777777" w:rsidR="00FE7E48" w:rsidRDefault="00FE7E48">
      <w:pPr>
        <w:pStyle w:val="BodyText"/>
        <w:spacing w:before="102"/>
      </w:pPr>
    </w:p>
    <w:p w14:paraId="398BAEE9" w14:textId="77777777" w:rsidR="00FE7E48" w:rsidRDefault="00CB7212">
      <w:pPr>
        <w:pStyle w:val="ListParagraph"/>
        <w:numPr>
          <w:ilvl w:val="0"/>
          <w:numId w:val="20"/>
        </w:numPr>
        <w:tabs>
          <w:tab w:val="left" w:pos="1907"/>
        </w:tabs>
        <w:rPr>
          <w:sz w:val="17"/>
        </w:rPr>
      </w:pPr>
      <w:r>
        <w:rPr>
          <w:w w:val="105"/>
          <w:sz w:val="17"/>
        </w:rPr>
        <w:t>bonds</w:t>
      </w:r>
      <w:r>
        <w:rPr>
          <w:spacing w:val="-5"/>
          <w:w w:val="105"/>
          <w:sz w:val="17"/>
        </w:rPr>
        <w:t xml:space="preserve"> </w:t>
      </w:r>
      <w:r>
        <w:rPr>
          <w:w w:val="105"/>
          <w:sz w:val="17"/>
        </w:rPr>
        <w:t>and</w:t>
      </w:r>
      <w:r>
        <w:rPr>
          <w:spacing w:val="-7"/>
          <w:w w:val="105"/>
          <w:sz w:val="17"/>
        </w:rPr>
        <w:t xml:space="preserve"> </w:t>
      </w:r>
      <w:r>
        <w:rPr>
          <w:w w:val="105"/>
          <w:sz w:val="17"/>
        </w:rPr>
        <w:t>other</w:t>
      </w:r>
      <w:r>
        <w:rPr>
          <w:spacing w:val="-16"/>
          <w:w w:val="105"/>
          <w:sz w:val="17"/>
        </w:rPr>
        <w:t xml:space="preserve"> </w:t>
      </w:r>
      <w:r>
        <w:rPr>
          <w:w w:val="105"/>
          <w:sz w:val="17"/>
        </w:rPr>
        <w:t>debt-</w:t>
      </w:r>
      <w:r>
        <w:rPr>
          <w:spacing w:val="-2"/>
          <w:w w:val="105"/>
          <w:sz w:val="17"/>
        </w:rPr>
        <w:t>securities;</w:t>
      </w:r>
    </w:p>
    <w:p w14:paraId="3EC1EF18" w14:textId="77777777" w:rsidR="00FE7E48" w:rsidRDefault="00FE7E48">
      <w:pPr>
        <w:pStyle w:val="BodyText"/>
      </w:pPr>
    </w:p>
    <w:p w14:paraId="30FE4C61" w14:textId="77777777" w:rsidR="00FE7E48" w:rsidRDefault="00FE7E48">
      <w:pPr>
        <w:pStyle w:val="BodyText"/>
        <w:spacing w:before="105"/>
      </w:pPr>
    </w:p>
    <w:p w14:paraId="26C4E4DB" w14:textId="77777777" w:rsidR="00FE7E48" w:rsidRDefault="00CB7212">
      <w:pPr>
        <w:pStyle w:val="ListParagraph"/>
        <w:numPr>
          <w:ilvl w:val="0"/>
          <w:numId w:val="20"/>
        </w:numPr>
        <w:tabs>
          <w:tab w:val="left" w:pos="1907"/>
        </w:tabs>
        <w:rPr>
          <w:sz w:val="17"/>
        </w:rPr>
      </w:pPr>
      <w:r>
        <w:rPr>
          <w:w w:val="105"/>
          <w:sz w:val="17"/>
        </w:rPr>
        <w:t>certain</w:t>
      </w:r>
      <w:r>
        <w:rPr>
          <w:spacing w:val="-4"/>
          <w:w w:val="105"/>
          <w:sz w:val="17"/>
        </w:rPr>
        <w:t xml:space="preserve"> </w:t>
      </w:r>
      <w:r>
        <w:rPr>
          <w:w w:val="105"/>
          <w:sz w:val="17"/>
        </w:rPr>
        <w:t>types</w:t>
      </w:r>
      <w:r>
        <w:rPr>
          <w:spacing w:val="-10"/>
          <w:w w:val="105"/>
          <w:sz w:val="17"/>
        </w:rPr>
        <w:t xml:space="preserve"> </w:t>
      </w:r>
      <w:r>
        <w:rPr>
          <w:w w:val="105"/>
          <w:sz w:val="17"/>
        </w:rPr>
        <w:t>of derivatives</w:t>
      </w:r>
      <w:r>
        <w:rPr>
          <w:spacing w:val="-11"/>
          <w:w w:val="105"/>
          <w:sz w:val="17"/>
        </w:rPr>
        <w:t xml:space="preserve"> </w:t>
      </w:r>
      <w:r>
        <w:rPr>
          <w:w w:val="105"/>
          <w:sz w:val="17"/>
        </w:rPr>
        <w:t>and</w:t>
      </w:r>
      <w:r>
        <w:rPr>
          <w:spacing w:val="-2"/>
          <w:w w:val="105"/>
          <w:sz w:val="17"/>
        </w:rPr>
        <w:t xml:space="preserve"> </w:t>
      </w:r>
      <w:r>
        <w:rPr>
          <w:w w:val="105"/>
          <w:sz w:val="17"/>
        </w:rPr>
        <w:t>contracts for</w:t>
      </w:r>
      <w:r>
        <w:rPr>
          <w:spacing w:val="-12"/>
          <w:w w:val="105"/>
          <w:sz w:val="17"/>
        </w:rPr>
        <w:t xml:space="preserve"> </w:t>
      </w:r>
      <w:r>
        <w:rPr>
          <w:spacing w:val="-2"/>
          <w:w w:val="105"/>
          <w:sz w:val="17"/>
        </w:rPr>
        <w:t>differences.</w:t>
      </w:r>
    </w:p>
    <w:p w14:paraId="6A8C6133" w14:textId="77777777" w:rsidR="00FE7E48" w:rsidRDefault="00FE7E48">
      <w:pPr>
        <w:pStyle w:val="BodyText"/>
      </w:pPr>
    </w:p>
    <w:p w14:paraId="2679D1D9" w14:textId="77777777" w:rsidR="00FE7E48" w:rsidRDefault="00FE7E48">
      <w:pPr>
        <w:pStyle w:val="BodyText"/>
        <w:spacing w:before="141"/>
      </w:pPr>
    </w:p>
    <w:p w14:paraId="2A743006" w14:textId="77777777" w:rsidR="00FE7E48" w:rsidRDefault="00CB7212">
      <w:pPr>
        <w:pStyle w:val="BodyText"/>
        <w:spacing w:before="1" w:line="336" w:lineRule="auto"/>
        <w:ind w:left="875" w:right="1488"/>
        <w:jc w:val="both"/>
      </w:pPr>
      <w:r>
        <w:rPr>
          <w:w w:val="105"/>
        </w:rPr>
        <w:t>Where a Fund satisfies the “qualifying investments test” for a distribution period and chooses to show its income for that period as available for distribution as an interest distribution, the tax treatment of such interest distribution, in the hands of both the Fund and its Unitholders, will be as follows:</w:t>
      </w:r>
    </w:p>
    <w:p w14:paraId="466326E1" w14:textId="77777777" w:rsidR="00FE7E48" w:rsidRDefault="00FE7E48">
      <w:pPr>
        <w:pStyle w:val="BodyText"/>
        <w:spacing w:before="30"/>
      </w:pPr>
    </w:p>
    <w:p w14:paraId="64D75144" w14:textId="77777777" w:rsidR="00FE7E48" w:rsidRDefault="00CB7212">
      <w:pPr>
        <w:pStyle w:val="BodyText"/>
        <w:spacing w:line="336" w:lineRule="auto"/>
        <w:ind w:left="875" w:right="1488"/>
        <w:jc w:val="both"/>
      </w:pPr>
      <w:r>
        <w:rPr>
          <w:w w:val="105"/>
        </w:rPr>
        <w:t>The interest distribution will, generally, be deductible in computing the income of the relevant Fund for corporation tax purposes. In that way, the Fund should, broadly, be able to reduce or eliminate the Fund’s liability to corporation tax on its income for the accounting period in question.</w:t>
      </w:r>
    </w:p>
    <w:p w14:paraId="33557B24" w14:textId="77777777" w:rsidR="00FE7E48" w:rsidRDefault="00FE7E48">
      <w:pPr>
        <w:pStyle w:val="BodyText"/>
        <w:spacing w:before="33"/>
      </w:pPr>
    </w:p>
    <w:p w14:paraId="7161DAF5" w14:textId="77777777" w:rsidR="00FE7E48" w:rsidRDefault="00CB7212">
      <w:pPr>
        <w:pStyle w:val="BodyText"/>
        <w:spacing w:before="1" w:line="336" w:lineRule="auto"/>
        <w:ind w:left="875" w:right="1481"/>
        <w:jc w:val="both"/>
      </w:pPr>
      <w:r>
        <w:rPr>
          <w:w w:val="105"/>
        </w:rPr>
        <w:t>Any interest distribution payable by a Fund will, potentially, have to be made under deduction of</w:t>
      </w:r>
      <w:r>
        <w:rPr>
          <w:spacing w:val="-3"/>
          <w:w w:val="105"/>
        </w:rPr>
        <w:t xml:space="preserve"> </w:t>
      </w:r>
      <w:r>
        <w:rPr>
          <w:w w:val="105"/>
        </w:rPr>
        <w:t>income</w:t>
      </w:r>
      <w:r>
        <w:rPr>
          <w:spacing w:val="-1"/>
          <w:w w:val="105"/>
        </w:rPr>
        <w:t xml:space="preserve"> </w:t>
      </w:r>
      <w:r>
        <w:rPr>
          <w:w w:val="105"/>
        </w:rPr>
        <w:t>tax</w:t>
      </w:r>
      <w:r>
        <w:rPr>
          <w:spacing w:val="-1"/>
          <w:w w:val="105"/>
        </w:rPr>
        <w:t xml:space="preserve"> </w:t>
      </w:r>
      <w:r>
        <w:rPr>
          <w:w w:val="105"/>
        </w:rPr>
        <w:t>at the basic</w:t>
      </w:r>
      <w:r>
        <w:rPr>
          <w:spacing w:val="-1"/>
          <w:w w:val="105"/>
        </w:rPr>
        <w:t xml:space="preserve"> </w:t>
      </w:r>
      <w:r>
        <w:rPr>
          <w:w w:val="105"/>
        </w:rPr>
        <w:t>rate (currently 20 per</w:t>
      </w:r>
      <w:r>
        <w:rPr>
          <w:spacing w:val="-2"/>
          <w:w w:val="105"/>
        </w:rPr>
        <w:t xml:space="preserve"> </w:t>
      </w:r>
      <w:r>
        <w:rPr>
          <w:w w:val="105"/>
        </w:rPr>
        <w:t>cent.). There are, however, a</w:t>
      </w:r>
      <w:r>
        <w:rPr>
          <w:spacing w:val="-14"/>
          <w:w w:val="105"/>
        </w:rPr>
        <w:t xml:space="preserve"> </w:t>
      </w:r>
      <w:r>
        <w:rPr>
          <w:w w:val="105"/>
        </w:rPr>
        <w:t>number</w:t>
      </w:r>
      <w:r>
        <w:rPr>
          <w:spacing w:val="-7"/>
          <w:w w:val="105"/>
        </w:rPr>
        <w:t xml:space="preserve"> </w:t>
      </w:r>
      <w:r>
        <w:rPr>
          <w:w w:val="105"/>
        </w:rPr>
        <w:t>of cases where this withholding tax obligation does not apply. These inclu de an interest distribution paid to a Unitholder:</w:t>
      </w:r>
    </w:p>
    <w:p w14:paraId="5219E2C3" w14:textId="77777777" w:rsidR="00FE7E48" w:rsidRDefault="00FE7E48">
      <w:pPr>
        <w:pStyle w:val="BodyText"/>
        <w:spacing w:before="4"/>
      </w:pPr>
    </w:p>
    <w:p w14:paraId="461D331F" w14:textId="77777777" w:rsidR="00FE7E48" w:rsidRDefault="00CB7212">
      <w:pPr>
        <w:pStyle w:val="ListParagraph"/>
        <w:numPr>
          <w:ilvl w:val="0"/>
          <w:numId w:val="19"/>
        </w:numPr>
        <w:tabs>
          <w:tab w:val="left" w:pos="1907"/>
        </w:tabs>
        <w:rPr>
          <w:sz w:val="17"/>
        </w:rPr>
      </w:pPr>
      <w:r>
        <w:rPr>
          <w:w w:val="105"/>
          <w:sz w:val="17"/>
        </w:rPr>
        <w:t>which</w:t>
      </w:r>
      <w:r>
        <w:rPr>
          <w:spacing w:val="-7"/>
          <w:w w:val="105"/>
          <w:sz w:val="17"/>
        </w:rPr>
        <w:t xml:space="preserve"> </w:t>
      </w:r>
      <w:r>
        <w:rPr>
          <w:w w:val="105"/>
          <w:sz w:val="17"/>
        </w:rPr>
        <w:t>is</w:t>
      </w:r>
      <w:r>
        <w:rPr>
          <w:spacing w:val="-2"/>
          <w:w w:val="105"/>
          <w:sz w:val="17"/>
        </w:rPr>
        <w:t xml:space="preserve"> </w:t>
      </w:r>
      <w:r>
        <w:rPr>
          <w:w w:val="105"/>
          <w:sz w:val="17"/>
        </w:rPr>
        <w:t>a</w:t>
      </w:r>
      <w:r>
        <w:rPr>
          <w:spacing w:val="-1"/>
          <w:w w:val="105"/>
          <w:sz w:val="17"/>
        </w:rPr>
        <w:t xml:space="preserve"> </w:t>
      </w:r>
      <w:r>
        <w:rPr>
          <w:spacing w:val="-2"/>
          <w:w w:val="105"/>
          <w:sz w:val="17"/>
        </w:rPr>
        <w:t>company;</w:t>
      </w:r>
    </w:p>
    <w:p w14:paraId="693F15C2" w14:textId="77777777" w:rsidR="00FE7E48" w:rsidRDefault="00FE7E48">
      <w:pPr>
        <w:pStyle w:val="BodyText"/>
      </w:pPr>
    </w:p>
    <w:p w14:paraId="3432AA17" w14:textId="77777777" w:rsidR="00FE7E48" w:rsidRDefault="00FE7E48">
      <w:pPr>
        <w:pStyle w:val="BodyText"/>
        <w:spacing w:before="14"/>
      </w:pPr>
    </w:p>
    <w:p w14:paraId="16B3FC70" w14:textId="77777777" w:rsidR="00FE7E48" w:rsidRDefault="00CB7212">
      <w:pPr>
        <w:pStyle w:val="ListParagraph"/>
        <w:numPr>
          <w:ilvl w:val="0"/>
          <w:numId w:val="19"/>
        </w:numPr>
        <w:tabs>
          <w:tab w:val="left" w:pos="1907"/>
        </w:tabs>
        <w:spacing w:line="328" w:lineRule="auto"/>
        <w:ind w:right="1694"/>
        <w:rPr>
          <w:sz w:val="17"/>
        </w:rPr>
      </w:pPr>
      <w:r>
        <w:rPr>
          <w:w w:val="105"/>
          <w:sz w:val="17"/>
        </w:rPr>
        <w:t>who</w:t>
      </w:r>
      <w:r>
        <w:rPr>
          <w:spacing w:val="-3"/>
          <w:w w:val="105"/>
          <w:sz w:val="17"/>
        </w:rPr>
        <w:t xml:space="preserve"> </w:t>
      </w:r>
      <w:r>
        <w:rPr>
          <w:w w:val="105"/>
          <w:sz w:val="17"/>
        </w:rPr>
        <w:t>provides</w:t>
      </w:r>
      <w:r>
        <w:rPr>
          <w:spacing w:val="-3"/>
          <w:w w:val="105"/>
          <w:sz w:val="17"/>
        </w:rPr>
        <w:t xml:space="preserve"> </w:t>
      </w:r>
      <w:r>
        <w:rPr>
          <w:w w:val="105"/>
          <w:sz w:val="17"/>
        </w:rPr>
        <w:t>the</w:t>
      </w:r>
      <w:r>
        <w:rPr>
          <w:spacing w:val="-4"/>
          <w:w w:val="105"/>
          <w:sz w:val="17"/>
        </w:rPr>
        <w:t xml:space="preserve"> </w:t>
      </w:r>
      <w:r>
        <w:rPr>
          <w:w w:val="105"/>
          <w:sz w:val="17"/>
        </w:rPr>
        <w:t>Trust</w:t>
      </w:r>
      <w:r>
        <w:rPr>
          <w:spacing w:val="-2"/>
          <w:w w:val="105"/>
          <w:sz w:val="17"/>
        </w:rPr>
        <w:t xml:space="preserve"> </w:t>
      </w:r>
      <w:r>
        <w:rPr>
          <w:w w:val="105"/>
          <w:sz w:val="17"/>
        </w:rPr>
        <w:t>with</w:t>
      </w:r>
      <w:r>
        <w:rPr>
          <w:spacing w:val="28"/>
          <w:w w:val="105"/>
          <w:sz w:val="17"/>
        </w:rPr>
        <w:t xml:space="preserve"> </w:t>
      </w:r>
      <w:r>
        <w:rPr>
          <w:w w:val="105"/>
          <w:sz w:val="17"/>
        </w:rPr>
        <w:t>a valid</w:t>
      </w:r>
      <w:r>
        <w:rPr>
          <w:spacing w:val="-2"/>
          <w:w w:val="105"/>
          <w:sz w:val="17"/>
        </w:rPr>
        <w:t xml:space="preserve"> </w:t>
      </w:r>
      <w:r>
        <w:rPr>
          <w:w w:val="105"/>
          <w:sz w:val="17"/>
        </w:rPr>
        <w:t>declaration</w:t>
      </w:r>
      <w:r>
        <w:rPr>
          <w:spacing w:val="-14"/>
          <w:w w:val="105"/>
          <w:sz w:val="17"/>
        </w:rPr>
        <w:t xml:space="preserve"> </w:t>
      </w:r>
      <w:r>
        <w:rPr>
          <w:w w:val="105"/>
          <w:sz w:val="17"/>
        </w:rPr>
        <w:t>that</w:t>
      </w:r>
      <w:r>
        <w:rPr>
          <w:spacing w:val="-5"/>
          <w:w w:val="105"/>
          <w:sz w:val="17"/>
        </w:rPr>
        <w:t xml:space="preserve"> </w:t>
      </w:r>
      <w:r>
        <w:rPr>
          <w:w w:val="105"/>
          <w:sz w:val="17"/>
        </w:rPr>
        <w:t>the</w:t>
      </w:r>
      <w:r>
        <w:rPr>
          <w:spacing w:val="26"/>
          <w:w w:val="105"/>
          <w:sz w:val="17"/>
        </w:rPr>
        <w:t xml:space="preserve"> </w:t>
      </w:r>
      <w:r>
        <w:rPr>
          <w:w w:val="105"/>
          <w:sz w:val="17"/>
        </w:rPr>
        <w:t>Unitholder</w:t>
      </w:r>
      <w:r>
        <w:rPr>
          <w:spacing w:val="25"/>
          <w:w w:val="105"/>
          <w:sz w:val="17"/>
        </w:rPr>
        <w:t xml:space="preserve"> </w:t>
      </w:r>
      <w:r>
        <w:rPr>
          <w:w w:val="105"/>
          <w:sz w:val="17"/>
        </w:rPr>
        <w:t>is</w:t>
      </w:r>
      <w:r>
        <w:rPr>
          <w:spacing w:val="-3"/>
          <w:w w:val="105"/>
          <w:sz w:val="17"/>
        </w:rPr>
        <w:t xml:space="preserve"> </w:t>
      </w:r>
      <w:r>
        <w:rPr>
          <w:w w:val="105"/>
          <w:sz w:val="17"/>
        </w:rPr>
        <w:t>not ordinarily resident in the United Kingdom for tax purposes;</w:t>
      </w:r>
    </w:p>
    <w:p w14:paraId="11E8247D" w14:textId="77777777" w:rsidR="00FE7E48" w:rsidRDefault="00FE7E48">
      <w:pPr>
        <w:pStyle w:val="BodyText"/>
      </w:pPr>
    </w:p>
    <w:p w14:paraId="11CC940C" w14:textId="77777777" w:rsidR="00FE7E48" w:rsidRDefault="00FE7E48">
      <w:pPr>
        <w:pStyle w:val="BodyText"/>
        <w:spacing w:before="22"/>
      </w:pPr>
    </w:p>
    <w:p w14:paraId="70585285" w14:textId="77777777" w:rsidR="00FE7E48" w:rsidRDefault="00CB7212">
      <w:pPr>
        <w:pStyle w:val="ListParagraph"/>
        <w:numPr>
          <w:ilvl w:val="0"/>
          <w:numId w:val="19"/>
        </w:numPr>
        <w:tabs>
          <w:tab w:val="left" w:pos="1907"/>
        </w:tabs>
        <w:spacing w:line="314" w:lineRule="auto"/>
        <w:ind w:right="1566"/>
        <w:rPr>
          <w:sz w:val="17"/>
        </w:rPr>
      </w:pPr>
      <w:r>
        <w:rPr>
          <w:sz w:val="17"/>
        </w:rPr>
        <w:t>who is the</w:t>
      </w:r>
      <w:r>
        <w:rPr>
          <w:spacing w:val="20"/>
          <w:sz w:val="17"/>
        </w:rPr>
        <w:t xml:space="preserve"> </w:t>
      </w:r>
      <w:r>
        <w:rPr>
          <w:sz w:val="17"/>
        </w:rPr>
        <w:t>plan manager of an ISA and who receives the</w:t>
      </w:r>
      <w:r>
        <w:rPr>
          <w:spacing w:val="26"/>
          <w:sz w:val="17"/>
        </w:rPr>
        <w:t xml:space="preserve"> </w:t>
      </w:r>
      <w:r>
        <w:rPr>
          <w:sz w:val="17"/>
        </w:rPr>
        <w:t xml:space="preserve">interest distribution </w:t>
      </w:r>
      <w:r>
        <w:rPr>
          <w:w w:val="105"/>
          <w:sz w:val="17"/>
        </w:rPr>
        <w:t>in respect of Units</w:t>
      </w:r>
      <w:r>
        <w:rPr>
          <w:spacing w:val="40"/>
          <w:w w:val="105"/>
          <w:sz w:val="17"/>
        </w:rPr>
        <w:t xml:space="preserve"> </w:t>
      </w:r>
      <w:r>
        <w:rPr>
          <w:w w:val="105"/>
          <w:sz w:val="17"/>
        </w:rPr>
        <w:t>held under the</w:t>
      </w:r>
      <w:r>
        <w:rPr>
          <w:spacing w:val="40"/>
          <w:w w:val="105"/>
          <w:sz w:val="17"/>
        </w:rPr>
        <w:t xml:space="preserve"> </w:t>
      </w:r>
      <w:r>
        <w:rPr>
          <w:w w:val="105"/>
          <w:sz w:val="17"/>
        </w:rPr>
        <w:t>plan;</w:t>
      </w:r>
    </w:p>
    <w:p w14:paraId="0762A112" w14:textId="77777777" w:rsidR="00FE7E48" w:rsidRDefault="00FE7E48">
      <w:pPr>
        <w:pStyle w:val="BodyText"/>
      </w:pPr>
    </w:p>
    <w:p w14:paraId="6DC9E09D" w14:textId="77777777" w:rsidR="00FE7E48" w:rsidRDefault="00FE7E48">
      <w:pPr>
        <w:pStyle w:val="BodyText"/>
        <w:spacing w:before="133"/>
      </w:pPr>
    </w:p>
    <w:p w14:paraId="74BAE643" w14:textId="77777777" w:rsidR="00FE7E48" w:rsidRDefault="00CB7212">
      <w:pPr>
        <w:pStyle w:val="ListParagraph"/>
        <w:numPr>
          <w:ilvl w:val="0"/>
          <w:numId w:val="19"/>
        </w:numPr>
        <w:tabs>
          <w:tab w:val="left" w:pos="1907"/>
        </w:tabs>
        <w:spacing w:line="331" w:lineRule="auto"/>
        <w:ind w:right="1633"/>
        <w:rPr>
          <w:sz w:val="17"/>
        </w:rPr>
      </w:pPr>
      <w:r>
        <w:rPr>
          <w:w w:val="105"/>
          <w:sz w:val="17"/>
        </w:rPr>
        <w:t>which</w:t>
      </w:r>
      <w:r>
        <w:rPr>
          <w:spacing w:val="-4"/>
          <w:w w:val="105"/>
          <w:sz w:val="17"/>
        </w:rPr>
        <w:t xml:space="preserve"> </w:t>
      </w:r>
      <w:r>
        <w:rPr>
          <w:w w:val="105"/>
          <w:sz w:val="17"/>
        </w:rPr>
        <w:t>is</w:t>
      </w:r>
      <w:r>
        <w:rPr>
          <w:spacing w:val="-3"/>
          <w:w w:val="105"/>
          <w:sz w:val="17"/>
        </w:rPr>
        <w:t xml:space="preserve"> </w:t>
      </w:r>
      <w:r>
        <w:rPr>
          <w:w w:val="105"/>
          <w:sz w:val="17"/>
        </w:rPr>
        <w:t>the</w:t>
      </w:r>
      <w:r>
        <w:rPr>
          <w:spacing w:val="-5"/>
          <w:w w:val="105"/>
          <w:sz w:val="17"/>
        </w:rPr>
        <w:t xml:space="preserve"> </w:t>
      </w:r>
      <w:r>
        <w:rPr>
          <w:w w:val="105"/>
          <w:sz w:val="17"/>
        </w:rPr>
        <w:t>scheme</w:t>
      </w:r>
      <w:r>
        <w:rPr>
          <w:spacing w:val="-3"/>
          <w:w w:val="105"/>
          <w:sz w:val="17"/>
        </w:rPr>
        <w:t xml:space="preserve"> </w:t>
      </w:r>
      <w:r>
        <w:rPr>
          <w:w w:val="105"/>
          <w:sz w:val="17"/>
        </w:rPr>
        <w:t>administrator</w:t>
      </w:r>
      <w:r>
        <w:rPr>
          <w:spacing w:val="-4"/>
          <w:w w:val="105"/>
          <w:sz w:val="17"/>
        </w:rPr>
        <w:t xml:space="preserve"> </w:t>
      </w:r>
      <w:r>
        <w:rPr>
          <w:w w:val="105"/>
          <w:sz w:val="17"/>
        </w:rPr>
        <w:t>of</w:t>
      </w:r>
      <w:r>
        <w:rPr>
          <w:spacing w:val="-3"/>
          <w:w w:val="105"/>
          <w:sz w:val="17"/>
        </w:rPr>
        <w:t xml:space="preserve"> </w:t>
      </w:r>
      <w:r>
        <w:rPr>
          <w:w w:val="105"/>
          <w:sz w:val="17"/>
        </w:rPr>
        <w:t>a</w:t>
      </w:r>
      <w:r>
        <w:rPr>
          <w:spacing w:val="-3"/>
          <w:w w:val="105"/>
          <w:sz w:val="17"/>
        </w:rPr>
        <w:t xml:space="preserve"> </w:t>
      </w:r>
      <w:r>
        <w:rPr>
          <w:w w:val="105"/>
          <w:sz w:val="17"/>
        </w:rPr>
        <w:t>pension</w:t>
      </w:r>
      <w:r>
        <w:rPr>
          <w:spacing w:val="-15"/>
          <w:w w:val="105"/>
          <w:sz w:val="17"/>
        </w:rPr>
        <w:t xml:space="preserve"> </w:t>
      </w:r>
      <w:r>
        <w:rPr>
          <w:w w:val="105"/>
          <w:sz w:val="17"/>
        </w:rPr>
        <w:t>fund</w:t>
      </w:r>
      <w:r>
        <w:rPr>
          <w:spacing w:val="-3"/>
          <w:w w:val="105"/>
          <w:sz w:val="17"/>
        </w:rPr>
        <w:t xml:space="preserve"> </w:t>
      </w:r>
      <w:r>
        <w:rPr>
          <w:w w:val="105"/>
          <w:sz w:val="17"/>
        </w:rPr>
        <w:t>which</w:t>
      </w:r>
      <w:r>
        <w:rPr>
          <w:spacing w:val="-4"/>
          <w:w w:val="105"/>
          <w:sz w:val="17"/>
        </w:rPr>
        <w:t xml:space="preserve"> </w:t>
      </w:r>
      <w:r>
        <w:rPr>
          <w:w w:val="105"/>
          <w:sz w:val="17"/>
        </w:rPr>
        <w:t>is</w:t>
      </w:r>
      <w:r>
        <w:rPr>
          <w:spacing w:val="-3"/>
          <w:w w:val="105"/>
          <w:sz w:val="17"/>
        </w:rPr>
        <w:t xml:space="preserve"> </w:t>
      </w:r>
      <w:r>
        <w:rPr>
          <w:w w:val="105"/>
          <w:sz w:val="17"/>
        </w:rPr>
        <w:t>a</w:t>
      </w:r>
      <w:r>
        <w:rPr>
          <w:spacing w:val="-14"/>
          <w:w w:val="105"/>
          <w:sz w:val="17"/>
        </w:rPr>
        <w:t xml:space="preserve"> </w:t>
      </w:r>
      <w:r>
        <w:rPr>
          <w:w w:val="105"/>
          <w:sz w:val="17"/>
        </w:rPr>
        <w:t>“registered pension scheme” for UK tax purposes; and</w:t>
      </w:r>
    </w:p>
    <w:p w14:paraId="412082AA" w14:textId="77777777" w:rsidR="00FE7E48" w:rsidRDefault="00FE7E48">
      <w:pPr>
        <w:pStyle w:val="BodyText"/>
      </w:pPr>
    </w:p>
    <w:p w14:paraId="17418402" w14:textId="77777777" w:rsidR="00FE7E48" w:rsidRDefault="00FE7E48">
      <w:pPr>
        <w:pStyle w:val="BodyText"/>
        <w:spacing w:before="111"/>
      </w:pPr>
    </w:p>
    <w:p w14:paraId="477208CF" w14:textId="77777777" w:rsidR="00FE7E48" w:rsidRDefault="00CB7212">
      <w:pPr>
        <w:pStyle w:val="ListParagraph"/>
        <w:numPr>
          <w:ilvl w:val="0"/>
          <w:numId w:val="19"/>
        </w:numPr>
        <w:tabs>
          <w:tab w:val="left" w:pos="1907"/>
        </w:tabs>
        <w:rPr>
          <w:sz w:val="17"/>
        </w:rPr>
      </w:pPr>
      <w:r>
        <w:rPr>
          <w:w w:val="105"/>
          <w:sz w:val="17"/>
        </w:rPr>
        <w:t>which</w:t>
      </w:r>
      <w:r>
        <w:rPr>
          <w:spacing w:val="-7"/>
          <w:w w:val="105"/>
          <w:sz w:val="17"/>
        </w:rPr>
        <w:t xml:space="preserve"> </w:t>
      </w:r>
      <w:r>
        <w:rPr>
          <w:w w:val="105"/>
          <w:sz w:val="17"/>
        </w:rPr>
        <w:t>is</w:t>
      </w:r>
      <w:r>
        <w:rPr>
          <w:spacing w:val="-2"/>
          <w:w w:val="105"/>
          <w:sz w:val="17"/>
        </w:rPr>
        <w:t xml:space="preserve"> </w:t>
      </w:r>
      <w:r>
        <w:rPr>
          <w:w w:val="105"/>
          <w:sz w:val="17"/>
        </w:rPr>
        <w:t>a</w:t>
      </w:r>
      <w:r>
        <w:rPr>
          <w:spacing w:val="-1"/>
          <w:w w:val="105"/>
          <w:sz w:val="17"/>
        </w:rPr>
        <w:t xml:space="preserve"> </w:t>
      </w:r>
      <w:r>
        <w:rPr>
          <w:spacing w:val="-2"/>
          <w:w w:val="105"/>
          <w:sz w:val="17"/>
        </w:rPr>
        <w:t>charity.</w:t>
      </w:r>
    </w:p>
    <w:p w14:paraId="7CC8BCFF" w14:textId="77777777" w:rsidR="00FE7E48" w:rsidRDefault="00FE7E48">
      <w:pPr>
        <w:pStyle w:val="BodyText"/>
      </w:pPr>
    </w:p>
    <w:p w14:paraId="3C076DA3" w14:textId="77777777" w:rsidR="00FE7E48" w:rsidRDefault="00FE7E48">
      <w:pPr>
        <w:pStyle w:val="BodyText"/>
        <w:spacing w:before="138"/>
      </w:pPr>
    </w:p>
    <w:p w14:paraId="0405C861" w14:textId="77777777" w:rsidR="00FE7E48" w:rsidRDefault="00CB7212">
      <w:pPr>
        <w:pStyle w:val="BodyText"/>
        <w:spacing w:before="1" w:line="336" w:lineRule="auto"/>
        <w:ind w:left="875" w:right="1481"/>
        <w:jc w:val="both"/>
      </w:pPr>
      <w:r>
        <w:rPr>
          <w:w w:val="105"/>
        </w:rPr>
        <w:t>In</w:t>
      </w:r>
      <w:r>
        <w:rPr>
          <w:spacing w:val="-10"/>
          <w:w w:val="105"/>
        </w:rPr>
        <w:t xml:space="preserve"> </w:t>
      </w:r>
      <w:r>
        <w:rPr>
          <w:w w:val="105"/>
        </w:rPr>
        <w:t>consequence of</w:t>
      </w:r>
      <w:r>
        <w:rPr>
          <w:spacing w:val="-9"/>
          <w:w w:val="105"/>
        </w:rPr>
        <w:t xml:space="preserve"> </w:t>
      </w:r>
      <w:r>
        <w:rPr>
          <w:w w:val="105"/>
        </w:rPr>
        <w:t>these exceptions,</w:t>
      </w:r>
      <w:r>
        <w:rPr>
          <w:spacing w:val="-4"/>
          <w:w w:val="105"/>
        </w:rPr>
        <w:t xml:space="preserve"> </w:t>
      </w:r>
      <w:r>
        <w:rPr>
          <w:w w:val="105"/>
        </w:rPr>
        <w:t>the main</w:t>
      </w:r>
      <w:r>
        <w:rPr>
          <w:spacing w:val="-9"/>
          <w:w w:val="105"/>
        </w:rPr>
        <w:t xml:space="preserve"> </w:t>
      </w:r>
      <w:r>
        <w:rPr>
          <w:w w:val="105"/>
        </w:rPr>
        <w:t>cases</w:t>
      </w:r>
      <w:r>
        <w:rPr>
          <w:spacing w:val="-5"/>
          <w:w w:val="105"/>
        </w:rPr>
        <w:t xml:space="preserve"> </w:t>
      </w:r>
      <w:r>
        <w:rPr>
          <w:w w:val="105"/>
        </w:rPr>
        <w:t>where,</w:t>
      </w:r>
      <w:r>
        <w:rPr>
          <w:spacing w:val="-9"/>
          <w:w w:val="105"/>
        </w:rPr>
        <w:t xml:space="preserve"> </w:t>
      </w:r>
      <w:r>
        <w:rPr>
          <w:w w:val="105"/>
        </w:rPr>
        <w:t>in practice, the withholding tax obligation</w:t>
      </w:r>
      <w:r>
        <w:rPr>
          <w:spacing w:val="-3"/>
          <w:w w:val="105"/>
        </w:rPr>
        <w:t xml:space="preserve"> </w:t>
      </w:r>
      <w:r>
        <w:rPr>
          <w:w w:val="105"/>
        </w:rPr>
        <w:t>does</w:t>
      </w:r>
      <w:r>
        <w:rPr>
          <w:spacing w:val="-9"/>
          <w:w w:val="105"/>
        </w:rPr>
        <w:t xml:space="preserve"> </w:t>
      </w:r>
      <w:r>
        <w:rPr>
          <w:w w:val="105"/>
        </w:rPr>
        <w:t>apply</w:t>
      </w:r>
      <w:r>
        <w:rPr>
          <w:spacing w:val="-7"/>
          <w:w w:val="105"/>
        </w:rPr>
        <w:t xml:space="preserve"> </w:t>
      </w:r>
      <w:r>
        <w:rPr>
          <w:w w:val="105"/>
        </w:rPr>
        <w:t>are</w:t>
      </w:r>
      <w:r>
        <w:rPr>
          <w:spacing w:val="-8"/>
          <w:w w:val="105"/>
        </w:rPr>
        <w:t xml:space="preserve"> </w:t>
      </w:r>
      <w:r>
        <w:rPr>
          <w:w w:val="105"/>
        </w:rPr>
        <w:t>where</w:t>
      </w:r>
      <w:r>
        <w:rPr>
          <w:spacing w:val="-10"/>
          <w:w w:val="105"/>
        </w:rPr>
        <w:t xml:space="preserve"> </w:t>
      </w:r>
      <w:r>
        <w:rPr>
          <w:w w:val="105"/>
        </w:rPr>
        <w:t>the</w:t>
      </w:r>
      <w:r>
        <w:rPr>
          <w:spacing w:val="-1"/>
          <w:w w:val="105"/>
        </w:rPr>
        <w:t xml:space="preserve"> </w:t>
      </w:r>
      <w:r>
        <w:rPr>
          <w:w w:val="105"/>
        </w:rPr>
        <w:t>interest</w:t>
      </w:r>
      <w:r>
        <w:rPr>
          <w:spacing w:val="-5"/>
          <w:w w:val="105"/>
        </w:rPr>
        <w:t xml:space="preserve"> </w:t>
      </w:r>
      <w:r>
        <w:rPr>
          <w:w w:val="105"/>
        </w:rPr>
        <w:t>distribution</w:t>
      </w:r>
      <w:r>
        <w:rPr>
          <w:spacing w:val="25"/>
          <w:w w:val="105"/>
        </w:rPr>
        <w:t xml:space="preserve"> </w:t>
      </w:r>
      <w:r>
        <w:rPr>
          <w:w w:val="105"/>
        </w:rPr>
        <w:t>is</w:t>
      </w:r>
      <w:r>
        <w:rPr>
          <w:spacing w:val="-5"/>
          <w:w w:val="105"/>
        </w:rPr>
        <w:t xml:space="preserve"> </w:t>
      </w:r>
      <w:r>
        <w:rPr>
          <w:w w:val="105"/>
        </w:rPr>
        <w:t>paid</w:t>
      </w:r>
      <w:r>
        <w:rPr>
          <w:spacing w:val="-8"/>
          <w:w w:val="105"/>
        </w:rPr>
        <w:t xml:space="preserve"> </w:t>
      </w:r>
      <w:r>
        <w:rPr>
          <w:w w:val="105"/>
        </w:rPr>
        <w:t>to</w:t>
      </w:r>
      <w:r>
        <w:rPr>
          <w:spacing w:val="-7"/>
          <w:w w:val="105"/>
        </w:rPr>
        <w:t xml:space="preserve"> </w:t>
      </w:r>
      <w:r>
        <w:rPr>
          <w:w w:val="105"/>
        </w:rPr>
        <w:t>a Unitholder</w:t>
      </w:r>
      <w:r>
        <w:rPr>
          <w:spacing w:val="-4"/>
          <w:w w:val="105"/>
        </w:rPr>
        <w:t xml:space="preserve"> </w:t>
      </w:r>
      <w:r>
        <w:rPr>
          <w:w w:val="105"/>
        </w:rPr>
        <w:t>who is</w:t>
      </w:r>
      <w:r>
        <w:rPr>
          <w:spacing w:val="-13"/>
          <w:w w:val="105"/>
        </w:rPr>
        <w:t xml:space="preserve"> </w:t>
      </w:r>
      <w:r>
        <w:rPr>
          <w:w w:val="105"/>
        </w:rPr>
        <w:t>either</w:t>
      </w:r>
      <w:r>
        <w:rPr>
          <w:spacing w:val="-1"/>
          <w:w w:val="105"/>
        </w:rPr>
        <w:t xml:space="preserve"> </w:t>
      </w:r>
      <w:r>
        <w:rPr>
          <w:w w:val="105"/>
        </w:rPr>
        <w:t>an</w:t>
      </w:r>
      <w:r>
        <w:rPr>
          <w:spacing w:val="-3"/>
          <w:w w:val="105"/>
        </w:rPr>
        <w:t xml:space="preserve"> </w:t>
      </w:r>
      <w:r>
        <w:rPr>
          <w:w w:val="105"/>
        </w:rPr>
        <w:t>individual resident</w:t>
      </w:r>
      <w:r>
        <w:rPr>
          <w:spacing w:val="-12"/>
          <w:w w:val="105"/>
        </w:rPr>
        <w:t xml:space="preserve"> </w:t>
      </w:r>
      <w:r>
        <w:rPr>
          <w:w w:val="105"/>
        </w:rPr>
        <w:t>in</w:t>
      </w:r>
      <w:r>
        <w:rPr>
          <w:spacing w:val="-2"/>
          <w:w w:val="105"/>
        </w:rPr>
        <w:t xml:space="preserve"> </w:t>
      </w:r>
      <w:r>
        <w:rPr>
          <w:w w:val="105"/>
        </w:rPr>
        <w:t>the United Kingdom for tax</w:t>
      </w:r>
      <w:r>
        <w:rPr>
          <w:spacing w:val="-1"/>
          <w:w w:val="105"/>
        </w:rPr>
        <w:t xml:space="preserve"> </w:t>
      </w:r>
      <w:r>
        <w:rPr>
          <w:w w:val="105"/>
        </w:rPr>
        <w:t>purposes or</w:t>
      </w:r>
      <w:r>
        <w:rPr>
          <w:spacing w:val="-3"/>
          <w:w w:val="105"/>
        </w:rPr>
        <w:t xml:space="preserve"> </w:t>
      </w:r>
      <w:r>
        <w:rPr>
          <w:w w:val="105"/>
        </w:rPr>
        <w:t>the</w:t>
      </w:r>
      <w:r>
        <w:rPr>
          <w:spacing w:val="-2"/>
          <w:w w:val="105"/>
        </w:rPr>
        <w:t xml:space="preserve"> </w:t>
      </w:r>
      <w:r>
        <w:rPr>
          <w:w w:val="105"/>
        </w:rPr>
        <w:t>trustee of a trust (not being a registered pension scheme) that is so resident.</w:t>
      </w:r>
    </w:p>
    <w:p w14:paraId="6CE4F39F" w14:textId="77777777" w:rsidR="00FE7E48" w:rsidRDefault="00FE7E48">
      <w:pPr>
        <w:pStyle w:val="BodyText"/>
        <w:spacing w:line="336" w:lineRule="auto"/>
        <w:jc w:val="both"/>
        <w:sectPr w:rsidR="00FE7E48">
          <w:pgSz w:w="11930" w:h="16860"/>
          <w:pgMar w:top="1360" w:right="283" w:bottom="1180" w:left="1417" w:header="0" w:footer="923" w:gutter="0"/>
          <w:cols w:space="720"/>
        </w:sectPr>
      </w:pPr>
    </w:p>
    <w:p w14:paraId="2663186B" w14:textId="77777777" w:rsidR="00FE7E48" w:rsidRDefault="00CB7212">
      <w:pPr>
        <w:pStyle w:val="BodyText"/>
        <w:spacing w:before="74" w:line="336" w:lineRule="auto"/>
        <w:ind w:left="875" w:right="1481"/>
        <w:jc w:val="both"/>
      </w:pPr>
      <w:r>
        <w:rPr>
          <w:w w:val="105"/>
        </w:rPr>
        <w:t>A</w:t>
      </w:r>
      <w:r>
        <w:rPr>
          <w:spacing w:val="-15"/>
          <w:w w:val="105"/>
        </w:rPr>
        <w:t xml:space="preserve"> </w:t>
      </w:r>
      <w:r>
        <w:rPr>
          <w:w w:val="105"/>
        </w:rPr>
        <w:t>Unitholder</w:t>
      </w:r>
      <w:r>
        <w:rPr>
          <w:spacing w:val="-11"/>
          <w:w w:val="105"/>
        </w:rPr>
        <w:t xml:space="preserve"> </w:t>
      </w:r>
      <w:r>
        <w:rPr>
          <w:w w:val="105"/>
        </w:rPr>
        <w:t>who</w:t>
      </w:r>
      <w:r>
        <w:rPr>
          <w:spacing w:val="-16"/>
          <w:w w:val="105"/>
        </w:rPr>
        <w:t xml:space="preserve"> </w:t>
      </w:r>
      <w:r>
        <w:rPr>
          <w:w w:val="105"/>
        </w:rPr>
        <w:t>is</w:t>
      </w:r>
      <w:r>
        <w:rPr>
          <w:spacing w:val="-15"/>
          <w:w w:val="105"/>
        </w:rPr>
        <w:t xml:space="preserve"> </w:t>
      </w:r>
      <w:r>
        <w:rPr>
          <w:w w:val="105"/>
        </w:rPr>
        <w:t>an</w:t>
      </w:r>
      <w:r>
        <w:rPr>
          <w:spacing w:val="-15"/>
          <w:w w:val="105"/>
        </w:rPr>
        <w:t xml:space="preserve"> </w:t>
      </w:r>
      <w:r>
        <w:rPr>
          <w:w w:val="105"/>
        </w:rPr>
        <w:t>individual</w:t>
      </w:r>
      <w:r>
        <w:rPr>
          <w:spacing w:val="-10"/>
          <w:w w:val="105"/>
        </w:rPr>
        <w:t xml:space="preserve"> </w:t>
      </w:r>
      <w:r>
        <w:rPr>
          <w:w w:val="105"/>
        </w:rPr>
        <w:t>or</w:t>
      </w:r>
      <w:r>
        <w:rPr>
          <w:spacing w:val="-15"/>
          <w:w w:val="105"/>
        </w:rPr>
        <w:t xml:space="preserve"> </w:t>
      </w:r>
      <w:r>
        <w:rPr>
          <w:w w:val="105"/>
        </w:rPr>
        <w:t>other</w:t>
      </w:r>
      <w:r>
        <w:rPr>
          <w:spacing w:val="-12"/>
          <w:w w:val="105"/>
        </w:rPr>
        <w:t xml:space="preserve"> </w:t>
      </w:r>
      <w:r>
        <w:rPr>
          <w:w w:val="105"/>
        </w:rPr>
        <w:t>person</w:t>
      </w:r>
      <w:r>
        <w:rPr>
          <w:spacing w:val="-11"/>
          <w:w w:val="105"/>
        </w:rPr>
        <w:t xml:space="preserve"> </w:t>
      </w:r>
      <w:r>
        <w:rPr>
          <w:w w:val="105"/>
        </w:rPr>
        <w:t>not</w:t>
      </w:r>
      <w:r>
        <w:rPr>
          <w:spacing w:val="-9"/>
          <w:w w:val="105"/>
        </w:rPr>
        <w:t xml:space="preserve"> </w:t>
      </w:r>
      <w:r>
        <w:rPr>
          <w:w w:val="105"/>
        </w:rPr>
        <w:t>within</w:t>
      </w:r>
      <w:r>
        <w:rPr>
          <w:spacing w:val="-14"/>
          <w:w w:val="105"/>
        </w:rPr>
        <w:t xml:space="preserve"> </w:t>
      </w:r>
      <w:r>
        <w:rPr>
          <w:w w:val="105"/>
        </w:rPr>
        <w:t>the</w:t>
      </w:r>
      <w:r>
        <w:rPr>
          <w:spacing w:val="-15"/>
          <w:w w:val="105"/>
        </w:rPr>
        <w:t xml:space="preserve"> </w:t>
      </w:r>
      <w:r>
        <w:rPr>
          <w:w w:val="105"/>
        </w:rPr>
        <w:t>charge</w:t>
      </w:r>
      <w:r>
        <w:rPr>
          <w:spacing w:val="-14"/>
          <w:w w:val="105"/>
        </w:rPr>
        <w:t xml:space="preserve"> </w:t>
      </w:r>
      <w:r>
        <w:rPr>
          <w:w w:val="105"/>
        </w:rPr>
        <w:t>to</w:t>
      </w:r>
      <w:r>
        <w:rPr>
          <w:spacing w:val="-13"/>
          <w:w w:val="105"/>
        </w:rPr>
        <w:t xml:space="preserve"> </w:t>
      </w:r>
      <w:r>
        <w:rPr>
          <w:w w:val="105"/>
        </w:rPr>
        <w:t>UK</w:t>
      </w:r>
      <w:r>
        <w:rPr>
          <w:spacing w:val="-13"/>
          <w:w w:val="105"/>
        </w:rPr>
        <w:t xml:space="preserve"> </w:t>
      </w:r>
      <w:r>
        <w:rPr>
          <w:w w:val="105"/>
        </w:rPr>
        <w:t>corporation tax</w:t>
      </w:r>
      <w:r>
        <w:rPr>
          <w:spacing w:val="-15"/>
          <w:w w:val="105"/>
        </w:rPr>
        <w:t xml:space="preserve"> </w:t>
      </w:r>
      <w:r>
        <w:rPr>
          <w:w w:val="105"/>
        </w:rPr>
        <w:t>who</w:t>
      </w:r>
      <w:r>
        <w:rPr>
          <w:spacing w:val="-16"/>
          <w:w w:val="105"/>
        </w:rPr>
        <w:t xml:space="preserve"> </w:t>
      </w:r>
      <w:r>
        <w:rPr>
          <w:w w:val="105"/>
        </w:rPr>
        <w:t>receives</w:t>
      </w:r>
      <w:r>
        <w:rPr>
          <w:spacing w:val="-15"/>
          <w:w w:val="105"/>
        </w:rPr>
        <w:t xml:space="preserve"> </w:t>
      </w:r>
      <w:r>
        <w:rPr>
          <w:w w:val="105"/>
        </w:rPr>
        <w:t>an</w:t>
      </w:r>
      <w:r>
        <w:rPr>
          <w:spacing w:val="-15"/>
          <w:w w:val="105"/>
        </w:rPr>
        <w:t xml:space="preserve"> </w:t>
      </w:r>
      <w:r>
        <w:rPr>
          <w:w w:val="105"/>
        </w:rPr>
        <w:t>interest</w:t>
      </w:r>
      <w:r>
        <w:rPr>
          <w:spacing w:val="-15"/>
          <w:w w:val="105"/>
        </w:rPr>
        <w:t xml:space="preserve"> </w:t>
      </w:r>
      <w:r>
        <w:rPr>
          <w:w w:val="105"/>
        </w:rPr>
        <w:t>distribution</w:t>
      </w:r>
      <w:r>
        <w:rPr>
          <w:spacing w:val="-15"/>
          <w:w w:val="105"/>
        </w:rPr>
        <w:t xml:space="preserve"> </w:t>
      </w:r>
      <w:r>
        <w:rPr>
          <w:w w:val="105"/>
        </w:rPr>
        <w:t>from</w:t>
      </w:r>
      <w:r>
        <w:rPr>
          <w:spacing w:val="-16"/>
          <w:w w:val="105"/>
        </w:rPr>
        <w:t xml:space="preserve"> </w:t>
      </w:r>
      <w:r>
        <w:rPr>
          <w:w w:val="105"/>
        </w:rPr>
        <w:t>a</w:t>
      </w:r>
      <w:r>
        <w:rPr>
          <w:spacing w:val="-15"/>
          <w:w w:val="105"/>
        </w:rPr>
        <w:t xml:space="preserve"> </w:t>
      </w:r>
      <w:r>
        <w:rPr>
          <w:w w:val="105"/>
        </w:rPr>
        <w:t>Fund</w:t>
      </w:r>
      <w:r>
        <w:rPr>
          <w:spacing w:val="-16"/>
          <w:w w:val="105"/>
        </w:rPr>
        <w:t xml:space="preserve"> </w:t>
      </w:r>
      <w:r>
        <w:rPr>
          <w:w w:val="105"/>
        </w:rPr>
        <w:t>will</w:t>
      </w:r>
      <w:r>
        <w:rPr>
          <w:spacing w:val="-14"/>
          <w:w w:val="105"/>
        </w:rPr>
        <w:t xml:space="preserve"> </w:t>
      </w:r>
      <w:r>
        <w:rPr>
          <w:w w:val="105"/>
        </w:rPr>
        <w:t>normally</w:t>
      </w:r>
      <w:r>
        <w:rPr>
          <w:spacing w:val="-15"/>
          <w:w w:val="105"/>
        </w:rPr>
        <w:t xml:space="preserve"> </w:t>
      </w:r>
      <w:r>
        <w:rPr>
          <w:w w:val="105"/>
        </w:rPr>
        <w:t>be</w:t>
      </w:r>
      <w:r>
        <w:rPr>
          <w:spacing w:val="-14"/>
          <w:w w:val="105"/>
        </w:rPr>
        <w:t xml:space="preserve"> </w:t>
      </w:r>
      <w:r>
        <w:rPr>
          <w:w w:val="105"/>
        </w:rPr>
        <w:t>liable</w:t>
      </w:r>
      <w:r>
        <w:rPr>
          <w:spacing w:val="-16"/>
          <w:w w:val="105"/>
        </w:rPr>
        <w:t xml:space="preserve"> </w:t>
      </w:r>
      <w:r>
        <w:rPr>
          <w:w w:val="105"/>
        </w:rPr>
        <w:t>to</w:t>
      </w:r>
      <w:r>
        <w:rPr>
          <w:spacing w:val="-15"/>
          <w:w w:val="105"/>
        </w:rPr>
        <w:t xml:space="preserve"> </w:t>
      </w:r>
      <w:r>
        <w:rPr>
          <w:w w:val="105"/>
        </w:rPr>
        <w:t>UK</w:t>
      </w:r>
      <w:r>
        <w:rPr>
          <w:spacing w:val="-14"/>
          <w:w w:val="105"/>
        </w:rPr>
        <w:t xml:space="preserve"> </w:t>
      </w:r>
      <w:r>
        <w:rPr>
          <w:w w:val="105"/>
        </w:rPr>
        <w:t>income tax</w:t>
      </w:r>
      <w:r>
        <w:rPr>
          <w:spacing w:val="-2"/>
          <w:w w:val="105"/>
        </w:rPr>
        <w:t xml:space="preserve"> </w:t>
      </w:r>
      <w:r>
        <w:rPr>
          <w:w w:val="105"/>
        </w:rPr>
        <w:t>on</w:t>
      </w:r>
      <w:r>
        <w:rPr>
          <w:spacing w:val="-4"/>
          <w:w w:val="105"/>
        </w:rPr>
        <w:t xml:space="preserve"> </w:t>
      </w:r>
      <w:r>
        <w:rPr>
          <w:w w:val="105"/>
        </w:rPr>
        <w:t>the</w:t>
      </w:r>
      <w:r>
        <w:rPr>
          <w:spacing w:val="-3"/>
          <w:w w:val="105"/>
        </w:rPr>
        <w:t xml:space="preserve"> </w:t>
      </w:r>
      <w:r>
        <w:rPr>
          <w:w w:val="105"/>
        </w:rPr>
        <w:t>gross amount of</w:t>
      </w:r>
      <w:r>
        <w:rPr>
          <w:spacing w:val="-1"/>
          <w:w w:val="105"/>
        </w:rPr>
        <w:t xml:space="preserve"> </w:t>
      </w:r>
      <w:r>
        <w:rPr>
          <w:w w:val="105"/>
        </w:rPr>
        <w:t>the</w:t>
      </w:r>
      <w:r>
        <w:rPr>
          <w:spacing w:val="-4"/>
          <w:w w:val="105"/>
        </w:rPr>
        <w:t xml:space="preserve"> </w:t>
      </w:r>
      <w:r>
        <w:rPr>
          <w:w w:val="105"/>
        </w:rPr>
        <w:t>interest</w:t>
      </w:r>
      <w:r>
        <w:rPr>
          <w:spacing w:val="-1"/>
          <w:w w:val="105"/>
        </w:rPr>
        <w:t xml:space="preserve"> </w:t>
      </w:r>
      <w:r>
        <w:rPr>
          <w:w w:val="105"/>
        </w:rPr>
        <w:t>distribution at</w:t>
      </w:r>
      <w:r>
        <w:rPr>
          <w:spacing w:val="-1"/>
          <w:w w:val="105"/>
        </w:rPr>
        <w:t xml:space="preserve"> </w:t>
      </w:r>
      <w:r>
        <w:rPr>
          <w:w w:val="105"/>
        </w:rPr>
        <w:t>the</w:t>
      </w:r>
      <w:r>
        <w:rPr>
          <w:spacing w:val="-3"/>
          <w:w w:val="105"/>
        </w:rPr>
        <w:t xml:space="preserve"> </w:t>
      </w:r>
      <w:r>
        <w:rPr>
          <w:w w:val="105"/>
        </w:rPr>
        <w:t>Unitholder’s marginal</w:t>
      </w:r>
      <w:r>
        <w:rPr>
          <w:spacing w:val="-3"/>
          <w:w w:val="105"/>
        </w:rPr>
        <w:t xml:space="preserve"> </w:t>
      </w:r>
      <w:r>
        <w:rPr>
          <w:w w:val="105"/>
        </w:rPr>
        <w:t>rate</w:t>
      </w:r>
      <w:r>
        <w:rPr>
          <w:spacing w:val="-4"/>
          <w:w w:val="105"/>
        </w:rPr>
        <w:t xml:space="preserve"> </w:t>
      </w:r>
      <w:r>
        <w:rPr>
          <w:w w:val="105"/>
        </w:rPr>
        <w:t>of tax, with credit</w:t>
      </w:r>
      <w:r>
        <w:rPr>
          <w:spacing w:val="-9"/>
          <w:w w:val="105"/>
        </w:rPr>
        <w:t xml:space="preserve"> </w:t>
      </w:r>
      <w:r>
        <w:rPr>
          <w:w w:val="105"/>
        </w:rPr>
        <w:t>being given</w:t>
      </w:r>
      <w:r>
        <w:rPr>
          <w:spacing w:val="-11"/>
          <w:w w:val="105"/>
        </w:rPr>
        <w:t xml:space="preserve"> </w:t>
      </w:r>
      <w:r>
        <w:rPr>
          <w:w w:val="105"/>
        </w:rPr>
        <w:t>for</w:t>
      </w:r>
      <w:r>
        <w:rPr>
          <w:spacing w:val="-10"/>
          <w:w w:val="105"/>
        </w:rPr>
        <w:t xml:space="preserve"> </w:t>
      </w:r>
      <w:r>
        <w:rPr>
          <w:w w:val="105"/>
        </w:rPr>
        <w:t>the tax (if</w:t>
      </w:r>
      <w:r>
        <w:rPr>
          <w:spacing w:val="-3"/>
          <w:w w:val="105"/>
        </w:rPr>
        <w:t xml:space="preserve"> </w:t>
      </w:r>
      <w:r>
        <w:rPr>
          <w:w w:val="105"/>
        </w:rPr>
        <w:t>any) deducted</w:t>
      </w:r>
      <w:r>
        <w:rPr>
          <w:spacing w:val="-9"/>
          <w:w w:val="105"/>
        </w:rPr>
        <w:t xml:space="preserve"> </w:t>
      </w:r>
      <w:r>
        <w:rPr>
          <w:w w:val="105"/>
        </w:rPr>
        <w:t>at source.</w:t>
      </w:r>
      <w:r>
        <w:rPr>
          <w:spacing w:val="-5"/>
          <w:w w:val="105"/>
        </w:rPr>
        <w:t xml:space="preserve"> </w:t>
      </w:r>
      <w:r>
        <w:rPr>
          <w:w w:val="105"/>
        </w:rPr>
        <w:t>A</w:t>
      </w:r>
      <w:r>
        <w:rPr>
          <w:spacing w:val="-2"/>
          <w:w w:val="105"/>
        </w:rPr>
        <w:t xml:space="preserve"> </w:t>
      </w:r>
      <w:r>
        <w:rPr>
          <w:w w:val="105"/>
        </w:rPr>
        <w:t>Unitholder</w:t>
      </w:r>
      <w:r>
        <w:rPr>
          <w:spacing w:val="27"/>
          <w:w w:val="105"/>
        </w:rPr>
        <w:t xml:space="preserve"> </w:t>
      </w:r>
      <w:r>
        <w:rPr>
          <w:w w:val="105"/>
        </w:rPr>
        <w:t>who</w:t>
      </w:r>
      <w:r>
        <w:rPr>
          <w:spacing w:val="-8"/>
          <w:w w:val="105"/>
        </w:rPr>
        <w:t xml:space="preserve"> </w:t>
      </w:r>
      <w:r>
        <w:rPr>
          <w:w w:val="105"/>
        </w:rPr>
        <w:t>is resident in the United Kingdom for</w:t>
      </w:r>
      <w:r>
        <w:rPr>
          <w:spacing w:val="-4"/>
          <w:w w:val="105"/>
        </w:rPr>
        <w:t xml:space="preserve"> </w:t>
      </w:r>
      <w:r>
        <w:rPr>
          <w:w w:val="105"/>
        </w:rPr>
        <w:t>tax purposes and</w:t>
      </w:r>
      <w:r>
        <w:rPr>
          <w:spacing w:val="-6"/>
          <w:w w:val="105"/>
        </w:rPr>
        <w:t xml:space="preserve"> </w:t>
      </w:r>
      <w:r>
        <w:rPr>
          <w:w w:val="105"/>
        </w:rPr>
        <w:t>who is not</w:t>
      </w:r>
      <w:r>
        <w:rPr>
          <w:spacing w:val="-4"/>
          <w:w w:val="105"/>
        </w:rPr>
        <w:t xml:space="preserve"> </w:t>
      </w:r>
      <w:r>
        <w:rPr>
          <w:w w:val="105"/>
        </w:rPr>
        <w:t>liable to income tax</w:t>
      </w:r>
      <w:r>
        <w:rPr>
          <w:spacing w:val="-4"/>
          <w:w w:val="105"/>
        </w:rPr>
        <w:t xml:space="preserve"> </w:t>
      </w:r>
      <w:r>
        <w:rPr>
          <w:w w:val="105"/>
        </w:rPr>
        <w:t>on the</w:t>
      </w:r>
      <w:r>
        <w:rPr>
          <w:spacing w:val="-2"/>
          <w:w w:val="105"/>
        </w:rPr>
        <w:t xml:space="preserve"> </w:t>
      </w:r>
      <w:r>
        <w:rPr>
          <w:w w:val="105"/>
        </w:rPr>
        <w:t>interest distribution</w:t>
      </w:r>
      <w:r>
        <w:rPr>
          <w:spacing w:val="-2"/>
          <w:w w:val="105"/>
        </w:rPr>
        <w:t xml:space="preserve"> </w:t>
      </w:r>
      <w:r>
        <w:rPr>
          <w:w w:val="105"/>
        </w:rPr>
        <w:t>will, generally,</w:t>
      </w:r>
      <w:r>
        <w:rPr>
          <w:spacing w:val="-3"/>
          <w:w w:val="105"/>
        </w:rPr>
        <w:t xml:space="preserve"> </w:t>
      </w:r>
      <w:r>
        <w:rPr>
          <w:w w:val="105"/>
        </w:rPr>
        <w:t>be</w:t>
      </w:r>
      <w:r>
        <w:rPr>
          <w:spacing w:val="-4"/>
          <w:w w:val="105"/>
        </w:rPr>
        <w:t xml:space="preserve"> </w:t>
      </w:r>
      <w:r>
        <w:rPr>
          <w:w w:val="105"/>
        </w:rPr>
        <w:t>able</w:t>
      </w:r>
      <w:r>
        <w:rPr>
          <w:spacing w:val="-4"/>
          <w:w w:val="105"/>
        </w:rPr>
        <w:t xml:space="preserve"> </w:t>
      </w:r>
      <w:r>
        <w:rPr>
          <w:w w:val="105"/>
        </w:rPr>
        <w:t>to</w:t>
      </w:r>
      <w:r>
        <w:rPr>
          <w:spacing w:val="-4"/>
          <w:w w:val="105"/>
        </w:rPr>
        <w:t xml:space="preserve"> </w:t>
      </w:r>
      <w:r>
        <w:rPr>
          <w:w w:val="105"/>
        </w:rPr>
        <w:t>claim repayment</w:t>
      </w:r>
      <w:r>
        <w:rPr>
          <w:spacing w:val="-11"/>
          <w:w w:val="105"/>
        </w:rPr>
        <w:t xml:space="preserve"> </w:t>
      </w:r>
      <w:r>
        <w:rPr>
          <w:w w:val="105"/>
        </w:rPr>
        <w:t>of</w:t>
      </w:r>
      <w:r>
        <w:rPr>
          <w:spacing w:val="-2"/>
          <w:w w:val="105"/>
        </w:rPr>
        <w:t xml:space="preserve"> </w:t>
      </w:r>
      <w:r>
        <w:rPr>
          <w:w w:val="105"/>
        </w:rPr>
        <w:t>any</w:t>
      </w:r>
      <w:r>
        <w:rPr>
          <w:spacing w:val="-6"/>
          <w:w w:val="105"/>
        </w:rPr>
        <w:t xml:space="preserve"> </w:t>
      </w:r>
      <w:r>
        <w:rPr>
          <w:w w:val="105"/>
        </w:rPr>
        <w:t>tax</w:t>
      </w:r>
      <w:r>
        <w:rPr>
          <w:spacing w:val="-1"/>
          <w:w w:val="105"/>
        </w:rPr>
        <w:t xml:space="preserve"> </w:t>
      </w:r>
      <w:r>
        <w:rPr>
          <w:w w:val="105"/>
        </w:rPr>
        <w:t>deducted at source from that distribution.</w:t>
      </w:r>
    </w:p>
    <w:p w14:paraId="42AC8BE0" w14:textId="77777777" w:rsidR="00FE7E48" w:rsidRDefault="00FE7E48">
      <w:pPr>
        <w:pStyle w:val="BodyText"/>
        <w:spacing w:before="35"/>
      </w:pPr>
    </w:p>
    <w:p w14:paraId="707EE365" w14:textId="77777777" w:rsidR="00FE7E48" w:rsidRDefault="00CB7212">
      <w:pPr>
        <w:pStyle w:val="BodyText"/>
        <w:spacing w:line="336" w:lineRule="auto"/>
        <w:ind w:left="875" w:right="1482"/>
        <w:jc w:val="both"/>
      </w:pPr>
      <w:r>
        <w:rPr>
          <w:w w:val="105"/>
        </w:rPr>
        <w:t>A Unitholder that is liable to UK corporation tax (including a Unitholder that is itself an authorised investment</w:t>
      </w:r>
      <w:r>
        <w:rPr>
          <w:spacing w:val="-1"/>
          <w:w w:val="105"/>
        </w:rPr>
        <w:t xml:space="preserve"> </w:t>
      </w:r>
      <w:r>
        <w:rPr>
          <w:w w:val="105"/>
        </w:rPr>
        <w:t>fund) will treat any</w:t>
      </w:r>
      <w:r>
        <w:rPr>
          <w:spacing w:val="-2"/>
          <w:w w:val="105"/>
        </w:rPr>
        <w:t xml:space="preserve"> </w:t>
      </w:r>
      <w:r>
        <w:rPr>
          <w:w w:val="105"/>
        </w:rPr>
        <w:t>interest distribution received</w:t>
      </w:r>
      <w:r>
        <w:rPr>
          <w:spacing w:val="-2"/>
          <w:w w:val="105"/>
        </w:rPr>
        <w:t xml:space="preserve"> </w:t>
      </w:r>
      <w:r>
        <w:rPr>
          <w:w w:val="105"/>
        </w:rPr>
        <w:t>by it as part of its taxable income, but, in computing its liability to corporation tax on the distribution, it will generally be able to obtain credit for any income tax deducted at source.</w:t>
      </w:r>
    </w:p>
    <w:p w14:paraId="4EE67D6C" w14:textId="77777777" w:rsidR="00FE7E48" w:rsidRDefault="00FE7E48">
      <w:pPr>
        <w:pStyle w:val="BodyText"/>
        <w:spacing w:before="122"/>
      </w:pPr>
    </w:p>
    <w:p w14:paraId="7B666914" w14:textId="77777777" w:rsidR="00FE7E48" w:rsidRDefault="00CB7212">
      <w:pPr>
        <w:pStyle w:val="ListParagraph"/>
        <w:numPr>
          <w:ilvl w:val="2"/>
          <w:numId w:val="29"/>
        </w:numPr>
        <w:tabs>
          <w:tab w:val="left" w:pos="1583"/>
        </w:tabs>
        <w:spacing w:before="1"/>
        <w:ind w:left="1583" w:hanging="852"/>
        <w:rPr>
          <w:sz w:val="17"/>
        </w:rPr>
      </w:pPr>
      <w:r>
        <w:rPr>
          <w:i/>
          <w:w w:val="105"/>
          <w:sz w:val="17"/>
        </w:rPr>
        <w:t>Funds</w:t>
      </w:r>
      <w:r>
        <w:rPr>
          <w:i/>
          <w:spacing w:val="12"/>
          <w:w w:val="105"/>
          <w:sz w:val="17"/>
        </w:rPr>
        <w:t xml:space="preserve"> </w:t>
      </w:r>
      <w:r>
        <w:rPr>
          <w:i/>
          <w:w w:val="105"/>
          <w:sz w:val="17"/>
        </w:rPr>
        <w:t>likely</w:t>
      </w:r>
      <w:r>
        <w:rPr>
          <w:i/>
          <w:spacing w:val="-15"/>
          <w:w w:val="105"/>
          <w:sz w:val="17"/>
        </w:rPr>
        <w:t xml:space="preserve"> </w:t>
      </w:r>
      <w:r>
        <w:rPr>
          <w:i/>
          <w:w w:val="105"/>
          <w:sz w:val="17"/>
        </w:rPr>
        <w:t>to</w:t>
      </w:r>
      <w:r>
        <w:rPr>
          <w:i/>
          <w:spacing w:val="2"/>
          <w:w w:val="105"/>
          <w:sz w:val="17"/>
        </w:rPr>
        <w:t xml:space="preserve"> </w:t>
      </w:r>
      <w:r>
        <w:rPr>
          <w:i/>
          <w:w w:val="105"/>
          <w:sz w:val="17"/>
        </w:rPr>
        <w:t>pay</w:t>
      </w:r>
      <w:r>
        <w:rPr>
          <w:i/>
          <w:spacing w:val="-15"/>
          <w:w w:val="105"/>
          <w:sz w:val="17"/>
        </w:rPr>
        <w:t xml:space="preserve"> </w:t>
      </w:r>
      <w:r>
        <w:rPr>
          <w:i/>
          <w:w w:val="105"/>
          <w:sz w:val="17"/>
        </w:rPr>
        <w:t>Interest</w:t>
      </w:r>
      <w:r>
        <w:rPr>
          <w:i/>
          <w:spacing w:val="-8"/>
          <w:w w:val="105"/>
          <w:sz w:val="17"/>
        </w:rPr>
        <w:t xml:space="preserve"> </w:t>
      </w:r>
      <w:r>
        <w:rPr>
          <w:i/>
          <w:spacing w:val="-2"/>
          <w:w w:val="105"/>
          <w:sz w:val="17"/>
        </w:rPr>
        <w:t>Distributions</w:t>
      </w:r>
    </w:p>
    <w:p w14:paraId="22DA2418" w14:textId="77777777" w:rsidR="00FE7E48" w:rsidRDefault="00FE7E48">
      <w:pPr>
        <w:pStyle w:val="BodyText"/>
        <w:spacing w:before="37"/>
        <w:rPr>
          <w:i/>
        </w:rPr>
      </w:pPr>
    </w:p>
    <w:p w14:paraId="25A78210" w14:textId="77777777" w:rsidR="00FE7E48" w:rsidRDefault="00CB7212">
      <w:pPr>
        <w:pStyle w:val="BodyText"/>
        <w:spacing w:before="1" w:line="336" w:lineRule="auto"/>
        <w:ind w:left="875" w:right="1482"/>
        <w:jc w:val="both"/>
      </w:pPr>
      <w:r>
        <w:rPr>
          <w:w w:val="105"/>
        </w:rPr>
        <w:t>It</w:t>
      </w:r>
      <w:r>
        <w:rPr>
          <w:spacing w:val="-11"/>
          <w:w w:val="105"/>
        </w:rPr>
        <w:t xml:space="preserve"> </w:t>
      </w:r>
      <w:r>
        <w:rPr>
          <w:w w:val="105"/>
        </w:rPr>
        <w:t>is</w:t>
      </w:r>
      <w:r>
        <w:rPr>
          <w:spacing w:val="-13"/>
          <w:w w:val="105"/>
        </w:rPr>
        <w:t xml:space="preserve"> </w:t>
      </w:r>
      <w:r>
        <w:rPr>
          <w:w w:val="105"/>
        </w:rPr>
        <w:t>intended</w:t>
      </w:r>
      <w:r>
        <w:rPr>
          <w:spacing w:val="-8"/>
          <w:w w:val="105"/>
        </w:rPr>
        <w:t xml:space="preserve"> </w:t>
      </w:r>
      <w:r>
        <w:rPr>
          <w:w w:val="105"/>
        </w:rPr>
        <w:t>that</w:t>
      </w:r>
      <w:r>
        <w:rPr>
          <w:spacing w:val="-11"/>
          <w:w w:val="105"/>
        </w:rPr>
        <w:t xml:space="preserve"> </w:t>
      </w:r>
      <w:r>
        <w:rPr>
          <w:w w:val="105"/>
        </w:rPr>
        <w:t>the</w:t>
      </w:r>
      <w:r>
        <w:rPr>
          <w:spacing w:val="-13"/>
          <w:w w:val="105"/>
        </w:rPr>
        <w:t xml:space="preserve"> </w:t>
      </w:r>
      <w:r>
        <w:rPr>
          <w:w w:val="105"/>
        </w:rPr>
        <w:t>investment</w:t>
      </w:r>
      <w:r>
        <w:rPr>
          <w:spacing w:val="-4"/>
          <w:w w:val="105"/>
        </w:rPr>
        <w:t xml:space="preserve"> </w:t>
      </w:r>
      <w:r>
        <w:rPr>
          <w:w w:val="105"/>
        </w:rPr>
        <w:t>portfolio</w:t>
      </w:r>
      <w:r>
        <w:rPr>
          <w:spacing w:val="-9"/>
          <w:w w:val="105"/>
        </w:rPr>
        <w:t xml:space="preserve"> </w:t>
      </w:r>
      <w:r>
        <w:rPr>
          <w:w w:val="105"/>
        </w:rPr>
        <w:t>should</w:t>
      </w:r>
      <w:r>
        <w:rPr>
          <w:spacing w:val="-8"/>
          <w:w w:val="105"/>
        </w:rPr>
        <w:t xml:space="preserve"> </w:t>
      </w:r>
      <w:r>
        <w:rPr>
          <w:w w:val="105"/>
        </w:rPr>
        <w:t>be</w:t>
      </w:r>
      <w:r>
        <w:rPr>
          <w:spacing w:val="-8"/>
          <w:w w:val="105"/>
        </w:rPr>
        <w:t xml:space="preserve"> </w:t>
      </w:r>
      <w:r>
        <w:rPr>
          <w:w w:val="105"/>
        </w:rPr>
        <w:t>such</w:t>
      </w:r>
      <w:r>
        <w:rPr>
          <w:spacing w:val="-12"/>
          <w:w w:val="105"/>
        </w:rPr>
        <w:t xml:space="preserve"> </w:t>
      </w:r>
      <w:r>
        <w:rPr>
          <w:w w:val="105"/>
        </w:rPr>
        <w:t>that</w:t>
      </w:r>
      <w:r>
        <w:rPr>
          <w:spacing w:val="-11"/>
          <w:w w:val="105"/>
        </w:rPr>
        <w:t xml:space="preserve"> </w:t>
      </w:r>
      <w:r>
        <w:rPr>
          <w:w w:val="105"/>
        </w:rPr>
        <w:t>the</w:t>
      </w:r>
      <w:r>
        <w:rPr>
          <w:spacing w:val="-8"/>
          <w:w w:val="105"/>
        </w:rPr>
        <w:t xml:space="preserve"> </w:t>
      </w:r>
      <w:r>
        <w:rPr>
          <w:w w:val="105"/>
        </w:rPr>
        <w:t>distribution</w:t>
      </w:r>
      <w:r>
        <w:rPr>
          <w:spacing w:val="-6"/>
          <w:w w:val="105"/>
        </w:rPr>
        <w:t xml:space="preserve"> </w:t>
      </w:r>
      <w:r>
        <w:rPr>
          <w:w w:val="105"/>
        </w:rPr>
        <w:t>accounts prepared by the Fund for each of its distribution periods will be able to show, and will show, the total amount of income available for distribution to Unitholders as interest distributions, rather than as dividend distributions.</w:t>
      </w:r>
    </w:p>
    <w:p w14:paraId="26357562" w14:textId="77777777" w:rsidR="00FE7E48" w:rsidRDefault="00FE7E48">
      <w:pPr>
        <w:pStyle w:val="BodyText"/>
        <w:spacing w:before="30"/>
      </w:pPr>
    </w:p>
    <w:p w14:paraId="6BE4F4B6" w14:textId="77777777" w:rsidR="00FE7E48" w:rsidRDefault="00CB7212">
      <w:pPr>
        <w:pStyle w:val="BodyText"/>
        <w:spacing w:line="336" w:lineRule="auto"/>
        <w:ind w:left="875" w:right="1483"/>
        <w:jc w:val="both"/>
      </w:pPr>
      <w:r>
        <w:rPr>
          <w:w w:val="105"/>
        </w:rPr>
        <w:t>Whether</w:t>
      </w:r>
      <w:r>
        <w:rPr>
          <w:spacing w:val="-1"/>
          <w:w w:val="105"/>
        </w:rPr>
        <w:t xml:space="preserve"> </w:t>
      </w:r>
      <w:r>
        <w:rPr>
          <w:w w:val="105"/>
        </w:rPr>
        <w:t>any other</w:t>
      </w:r>
      <w:r>
        <w:rPr>
          <w:spacing w:val="-2"/>
          <w:w w:val="105"/>
        </w:rPr>
        <w:t xml:space="preserve"> </w:t>
      </w:r>
      <w:r>
        <w:rPr>
          <w:w w:val="105"/>
        </w:rPr>
        <w:t>Fund</w:t>
      </w:r>
      <w:r>
        <w:rPr>
          <w:spacing w:val="-1"/>
          <w:w w:val="105"/>
        </w:rPr>
        <w:t xml:space="preserve"> </w:t>
      </w:r>
      <w:r>
        <w:rPr>
          <w:w w:val="105"/>
        </w:rPr>
        <w:t>will,</w:t>
      </w:r>
      <w:r>
        <w:rPr>
          <w:spacing w:val="-1"/>
          <w:w w:val="105"/>
        </w:rPr>
        <w:t xml:space="preserve"> </w:t>
      </w:r>
      <w:r>
        <w:rPr>
          <w:w w:val="105"/>
        </w:rPr>
        <w:t>in practice, show</w:t>
      </w:r>
      <w:r>
        <w:rPr>
          <w:spacing w:val="-1"/>
          <w:w w:val="105"/>
        </w:rPr>
        <w:t xml:space="preserve"> </w:t>
      </w:r>
      <w:r>
        <w:rPr>
          <w:w w:val="105"/>
        </w:rPr>
        <w:t>its</w:t>
      </w:r>
      <w:r>
        <w:rPr>
          <w:spacing w:val="-2"/>
          <w:w w:val="105"/>
        </w:rPr>
        <w:t xml:space="preserve"> </w:t>
      </w:r>
      <w:r>
        <w:rPr>
          <w:w w:val="105"/>
        </w:rPr>
        <w:t>income</w:t>
      </w:r>
      <w:r>
        <w:rPr>
          <w:spacing w:val="-3"/>
          <w:w w:val="105"/>
        </w:rPr>
        <w:t xml:space="preserve"> </w:t>
      </w:r>
      <w:r>
        <w:rPr>
          <w:w w:val="105"/>
        </w:rPr>
        <w:t>for any distribution</w:t>
      </w:r>
      <w:r>
        <w:rPr>
          <w:spacing w:val="-1"/>
          <w:w w:val="105"/>
        </w:rPr>
        <w:t xml:space="preserve"> </w:t>
      </w:r>
      <w:r>
        <w:rPr>
          <w:w w:val="105"/>
        </w:rPr>
        <w:t>period</w:t>
      </w:r>
      <w:r>
        <w:rPr>
          <w:spacing w:val="-1"/>
          <w:w w:val="105"/>
        </w:rPr>
        <w:t xml:space="preserve"> </w:t>
      </w:r>
      <w:r>
        <w:rPr>
          <w:w w:val="105"/>
        </w:rPr>
        <w:t>as available for distribution as an interest distribution will depend on the composition of the</w:t>
      </w:r>
      <w:r>
        <w:rPr>
          <w:spacing w:val="-3"/>
          <w:w w:val="105"/>
        </w:rPr>
        <w:t xml:space="preserve"> </w:t>
      </w:r>
      <w:r>
        <w:rPr>
          <w:w w:val="105"/>
        </w:rPr>
        <w:t>Fund’s</w:t>
      </w:r>
      <w:r>
        <w:rPr>
          <w:spacing w:val="-6"/>
          <w:w w:val="105"/>
        </w:rPr>
        <w:t xml:space="preserve"> </w:t>
      </w:r>
      <w:r>
        <w:rPr>
          <w:w w:val="105"/>
        </w:rPr>
        <w:t>investment portfolio</w:t>
      </w:r>
      <w:r>
        <w:rPr>
          <w:spacing w:val="-7"/>
          <w:w w:val="105"/>
        </w:rPr>
        <w:t xml:space="preserve"> </w:t>
      </w:r>
      <w:r>
        <w:rPr>
          <w:w w:val="105"/>
        </w:rPr>
        <w:t>from</w:t>
      </w:r>
      <w:r>
        <w:rPr>
          <w:spacing w:val="-4"/>
          <w:w w:val="105"/>
        </w:rPr>
        <w:t xml:space="preserve"> </w:t>
      </w:r>
      <w:r>
        <w:rPr>
          <w:w w:val="105"/>
        </w:rPr>
        <w:t>time</w:t>
      </w:r>
      <w:r>
        <w:rPr>
          <w:spacing w:val="-5"/>
          <w:w w:val="105"/>
        </w:rPr>
        <w:t xml:space="preserve"> </w:t>
      </w:r>
      <w:r>
        <w:rPr>
          <w:w w:val="105"/>
        </w:rPr>
        <w:t>to</w:t>
      </w:r>
      <w:r>
        <w:rPr>
          <w:spacing w:val="-8"/>
          <w:w w:val="105"/>
        </w:rPr>
        <w:t xml:space="preserve"> </w:t>
      </w:r>
      <w:r>
        <w:rPr>
          <w:w w:val="105"/>
        </w:rPr>
        <w:t>time. In</w:t>
      </w:r>
      <w:r>
        <w:rPr>
          <w:spacing w:val="-4"/>
          <w:w w:val="105"/>
        </w:rPr>
        <w:t xml:space="preserve"> </w:t>
      </w:r>
      <w:r>
        <w:rPr>
          <w:w w:val="105"/>
        </w:rPr>
        <w:t>general, a</w:t>
      </w:r>
      <w:r>
        <w:rPr>
          <w:spacing w:val="-4"/>
          <w:w w:val="105"/>
        </w:rPr>
        <w:t xml:space="preserve"> </w:t>
      </w:r>
      <w:r>
        <w:rPr>
          <w:w w:val="105"/>
        </w:rPr>
        <w:t>Fund</w:t>
      </w:r>
      <w:r>
        <w:rPr>
          <w:spacing w:val="-5"/>
          <w:w w:val="105"/>
        </w:rPr>
        <w:t xml:space="preserve"> </w:t>
      </w:r>
      <w:r>
        <w:rPr>
          <w:w w:val="105"/>
        </w:rPr>
        <w:t>which</w:t>
      </w:r>
      <w:r>
        <w:rPr>
          <w:spacing w:val="-5"/>
          <w:w w:val="105"/>
        </w:rPr>
        <w:t xml:space="preserve"> </w:t>
      </w:r>
      <w:r>
        <w:rPr>
          <w:w w:val="105"/>
        </w:rPr>
        <w:t>holds</w:t>
      </w:r>
      <w:r>
        <w:rPr>
          <w:spacing w:val="-4"/>
          <w:w w:val="105"/>
        </w:rPr>
        <w:t xml:space="preserve"> </w:t>
      </w:r>
      <w:r>
        <w:rPr>
          <w:w w:val="105"/>
        </w:rPr>
        <w:t>more than 40% of its investment portfolio in equities or other shareholding investments will not</w:t>
      </w:r>
      <w:r>
        <w:rPr>
          <w:spacing w:val="-4"/>
          <w:w w:val="105"/>
        </w:rPr>
        <w:t xml:space="preserve"> </w:t>
      </w:r>
      <w:r>
        <w:rPr>
          <w:w w:val="105"/>
        </w:rPr>
        <w:t>satisfy</w:t>
      </w:r>
      <w:r>
        <w:rPr>
          <w:spacing w:val="-3"/>
          <w:w w:val="105"/>
        </w:rPr>
        <w:t xml:space="preserve"> </w:t>
      </w:r>
      <w:r>
        <w:rPr>
          <w:w w:val="105"/>
        </w:rPr>
        <w:t>the</w:t>
      </w:r>
      <w:r>
        <w:rPr>
          <w:spacing w:val="-5"/>
          <w:w w:val="105"/>
        </w:rPr>
        <w:t xml:space="preserve"> </w:t>
      </w:r>
      <w:r>
        <w:rPr>
          <w:w w:val="105"/>
        </w:rPr>
        <w:t>“qualifying investments</w:t>
      </w:r>
      <w:r>
        <w:rPr>
          <w:spacing w:val="-2"/>
          <w:w w:val="105"/>
        </w:rPr>
        <w:t xml:space="preserve"> </w:t>
      </w:r>
      <w:r>
        <w:rPr>
          <w:w w:val="105"/>
        </w:rPr>
        <w:t>test”</w:t>
      </w:r>
      <w:r>
        <w:rPr>
          <w:spacing w:val="-1"/>
          <w:w w:val="105"/>
        </w:rPr>
        <w:t xml:space="preserve"> </w:t>
      </w:r>
      <w:r>
        <w:rPr>
          <w:w w:val="105"/>
        </w:rPr>
        <w:t>and,</w:t>
      </w:r>
      <w:r>
        <w:rPr>
          <w:spacing w:val="-2"/>
          <w:w w:val="105"/>
        </w:rPr>
        <w:t xml:space="preserve"> </w:t>
      </w:r>
      <w:r>
        <w:rPr>
          <w:w w:val="105"/>
        </w:rPr>
        <w:t>in</w:t>
      </w:r>
      <w:r>
        <w:rPr>
          <w:spacing w:val="-2"/>
          <w:w w:val="105"/>
        </w:rPr>
        <w:t xml:space="preserve"> </w:t>
      </w:r>
      <w:r>
        <w:rPr>
          <w:w w:val="105"/>
        </w:rPr>
        <w:t>consequence, will not be eligible</w:t>
      </w:r>
      <w:r>
        <w:rPr>
          <w:spacing w:val="-5"/>
          <w:w w:val="105"/>
        </w:rPr>
        <w:t xml:space="preserve"> </w:t>
      </w:r>
      <w:r>
        <w:rPr>
          <w:w w:val="105"/>
        </w:rPr>
        <w:t>to pay interest distributions.</w:t>
      </w:r>
    </w:p>
    <w:p w14:paraId="498CC83A" w14:textId="77777777" w:rsidR="00FE7E48" w:rsidRDefault="00FE7E48">
      <w:pPr>
        <w:pStyle w:val="BodyText"/>
        <w:spacing w:before="125"/>
      </w:pPr>
    </w:p>
    <w:p w14:paraId="38EA384E" w14:textId="77777777" w:rsidR="00FE7E48" w:rsidRDefault="00CB7212">
      <w:pPr>
        <w:pStyle w:val="ListParagraph"/>
        <w:numPr>
          <w:ilvl w:val="2"/>
          <w:numId w:val="29"/>
        </w:numPr>
        <w:tabs>
          <w:tab w:val="left" w:pos="1583"/>
        </w:tabs>
        <w:ind w:left="1583" w:hanging="852"/>
        <w:rPr>
          <w:sz w:val="17"/>
        </w:rPr>
      </w:pPr>
      <w:r>
        <w:rPr>
          <w:i/>
          <w:spacing w:val="-2"/>
          <w:w w:val="105"/>
          <w:sz w:val="17"/>
        </w:rPr>
        <w:t>Redemptions</w:t>
      </w:r>
    </w:p>
    <w:p w14:paraId="0C7EDD02" w14:textId="77777777" w:rsidR="00FE7E48" w:rsidRDefault="00FE7E48">
      <w:pPr>
        <w:pStyle w:val="BodyText"/>
        <w:spacing w:before="36"/>
        <w:rPr>
          <w:i/>
        </w:rPr>
      </w:pPr>
    </w:p>
    <w:p w14:paraId="79F152F1" w14:textId="77777777" w:rsidR="00FE7E48" w:rsidRDefault="00CB7212">
      <w:pPr>
        <w:pStyle w:val="BodyText"/>
        <w:spacing w:line="331" w:lineRule="auto"/>
        <w:ind w:left="875" w:right="1486"/>
        <w:jc w:val="both"/>
      </w:pPr>
      <w:r>
        <w:rPr>
          <w:w w:val="105"/>
        </w:rPr>
        <w:t>A Fund will have no obligation to withhold or deduct any income tax from the amount paid to a Unitholder on the redemption of any of the Unitholder's Units.</w:t>
      </w:r>
    </w:p>
    <w:p w14:paraId="3A07D0C0" w14:textId="77777777" w:rsidR="00FE7E48" w:rsidRDefault="00FE7E48">
      <w:pPr>
        <w:pStyle w:val="BodyText"/>
        <w:spacing w:before="132"/>
      </w:pPr>
    </w:p>
    <w:p w14:paraId="58E0307D" w14:textId="77777777" w:rsidR="00FE7E48" w:rsidRDefault="00CB7212">
      <w:pPr>
        <w:pStyle w:val="ListParagraph"/>
        <w:numPr>
          <w:ilvl w:val="2"/>
          <w:numId w:val="29"/>
        </w:numPr>
        <w:tabs>
          <w:tab w:val="left" w:pos="1583"/>
        </w:tabs>
        <w:ind w:left="1583" w:hanging="852"/>
        <w:rPr>
          <w:sz w:val="17"/>
        </w:rPr>
      </w:pPr>
      <w:r>
        <w:rPr>
          <w:i/>
          <w:w w:val="105"/>
          <w:sz w:val="17"/>
        </w:rPr>
        <w:t>Capital</w:t>
      </w:r>
      <w:r>
        <w:rPr>
          <w:i/>
          <w:spacing w:val="-8"/>
          <w:w w:val="105"/>
          <w:sz w:val="17"/>
        </w:rPr>
        <w:t xml:space="preserve"> </w:t>
      </w:r>
      <w:r>
        <w:rPr>
          <w:i/>
          <w:spacing w:val="-2"/>
          <w:w w:val="105"/>
          <w:sz w:val="17"/>
        </w:rPr>
        <w:t>Gains</w:t>
      </w:r>
    </w:p>
    <w:p w14:paraId="2BB103FA" w14:textId="77777777" w:rsidR="00FE7E48" w:rsidRDefault="00FE7E48">
      <w:pPr>
        <w:pStyle w:val="BodyText"/>
        <w:spacing w:before="36"/>
        <w:rPr>
          <w:i/>
        </w:rPr>
      </w:pPr>
    </w:p>
    <w:p w14:paraId="40F25C1F" w14:textId="77777777" w:rsidR="00FE7E48" w:rsidRDefault="00CB7212">
      <w:pPr>
        <w:pStyle w:val="BodyText"/>
        <w:spacing w:line="336" w:lineRule="auto"/>
        <w:ind w:left="875" w:right="1480"/>
        <w:jc w:val="both"/>
      </w:pPr>
      <w:r>
        <w:rPr>
          <w:w w:val="105"/>
        </w:rPr>
        <w:t>Unitholders in a Fund who are resident or</w:t>
      </w:r>
      <w:r>
        <w:rPr>
          <w:spacing w:val="-2"/>
          <w:w w:val="105"/>
        </w:rPr>
        <w:t xml:space="preserve"> </w:t>
      </w:r>
      <w:r>
        <w:rPr>
          <w:w w:val="105"/>
        </w:rPr>
        <w:t>ordinarily</w:t>
      </w:r>
      <w:r>
        <w:rPr>
          <w:spacing w:val="-2"/>
          <w:w w:val="105"/>
        </w:rPr>
        <w:t xml:space="preserve"> </w:t>
      </w:r>
      <w:r>
        <w:rPr>
          <w:w w:val="105"/>
        </w:rPr>
        <w:t>resident in the United Kingdom for tax</w:t>
      </w:r>
      <w:r>
        <w:rPr>
          <w:spacing w:val="-4"/>
          <w:w w:val="105"/>
        </w:rPr>
        <w:t xml:space="preserve"> </w:t>
      </w:r>
      <w:r>
        <w:rPr>
          <w:w w:val="105"/>
        </w:rPr>
        <w:t>purposes</w:t>
      </w:r>
      <w:r>
        <w:rPr>
          <w:spacing w:val="-6"/>
          <w:w w:val="105"/>
        </w:rPr>
        <w:t xml:space="preserve"> </w:t>
      </w:r>
      <w:r>
        <w:rPr>
          <w:w w:val="105"/>
        </w:rPr>
        <w:t>may, unless holding</w:t>
      </w:r>
      <w:r>
        <w:rPr>
          <w:spacing w:val="-1"/>
          <w:w w:val="105"/>
        </w:rPr>
        <w:t xml:space="preserve"> </w:t>
      </w:r>
      <w:r>
        <w:rPr>
          <w:w w:val="105"/>
        </w:rPr>
        <w:t>Units</w:t>
      </w:r>
      <w:r>
        <w:rPr>
          <w:spacing w:val="-5"/>
          <w:w w:val="105"/>
        </w:rPr>
        <w:t xml:space="preserve"> </w:t>
      </w:r>
      <w:r>
        <w:rPr>
          <w:w w:val="105"/>
        </w:rPr>
        <w:t>in</w:t>
      </w:r>
      <w:r>
        <w:rPr>
          <w:spacing w:val="-4"/>
          <w:w w:val="105"/>
        </w:rPr>
        <w:t xml:space="preserve"> </w:t>
      </w:r>
      <w:r>
        <w:rPr>
          <w:w w:val="105"/>
        </w:rPr>
        <w:t>the</w:t>
      </w:r>
      <w:r>
        <w:rPr>
          <w:spacing w:val="-4"/>
          <w:w w:val="105"/>
        </w:rPr>
        <w:t xml:space="preserve"> </w:t>
      </w:r>
      <w:r>
        <w:rPr>
          <w:w w:val="105"/>
        </w:rPr>
        <w:t>relevant</w:t>
      </w:r>
      <w:r>
        <w:rPr>
          <w:spacing w:val="-9"/>
          <w:w w:val="105"/>
        </w:rPr>
        <w:t xml:space="preserve"> </w:t>
      </w:r>
      <w:r>
        <w:rPr>
          <w:w w:val="105"/>
        </w:rPr>
        <w:t>Fund</w:t>
      </w:r>
      <w:r>
        <w:rPr>
          <w:spacing w:val="-4"/>
          <w:w w:val="105"/>
        </w:rPr>
        <w:t xml:space="preserve"> </w:t>
      </w:r>
      <w:r>
        <w:rPr>
          <w:w w:val="105"/>
        </w:rPr>
        <w:t>as</w:t>
      </w:r>
      <w:r>
        <w:rPr>
          <w:spacing w:val="-3"/>
          <w:w w:val="105"/>
        </w:rPr>
        <w:t xml:space="preserve"> </w:t>
      </w:r>
      <w:r>
        <w:rPr>
          <w:w w:val="105"/>
        </w:rPr>
        <w:t>securities</w:t>
      </w:r>
      <w:r>
        <w:rPr>
          <w:spacing w:val="-2"/>
          <w:w w:val="105"/>
        </w:rPr>
        <w:t xml:space="preserve"> </w:t>
      </w:r>
      <w:r>
        <w:rPr>
          <w:w w:val="105"/>
        </w:rPr>
        <w:t>to</w:t>
      </w:r>
      <w:r>
        <w:rPr>
          <w:spacing w:val="-4"/>
          <w:w w:val="105"/>
        </w:rPr>
        <w:t xml:space="preserve"> </w:t>
      </w:r>
      <w:r>
        <w:rPr>
          <w:w w:val="105"/>
        </w:rPr>
        <w:t>be realised in</w:t>
      </w:r>
      <w:r>
        <w:rPr>
          <w:spacing w:val="-11"/>
          <w:w w:val="105"/>
        </w:rPr>
        <w:t xml:space="preserve"> </w:t>
      </w:r>
      <w:r>
        <w:rPr>
          <w:w w:val="105"/>
        </w:rPr>
        <w:t>the</w:t>
      </w:r>
      <w:r>
        <w:rPr>
          <w:spacing w:val="-6"/>
          <w:w w:val="105"/>
        </w:rPr>
        <w:t xml:space="preserve"> </w:t>
      </w:r>
      <w:r>
        <w:rPr>
          <w:w w:val="105"/>
        </w:rPr>
        <w:t>course</w:t>
      </w:r>
      <w:r>
        <w:rPr>
          <w:spacing w:val="-12"/>
          <w:w w:val="105"/>
        </w:rPr>
        <w:t xml:space="preserve"> </w:t>
      </w:r>
      <w:r>
        <w:rPr>
          <w:w w:val="105"/>
        </w:rPr>
        <w:t>of</w:t>
      </w:r>
      <w:r>
        <w:rPr>
          <w:spacing w:val="-14"/>
          <w:w w:val="105"/>
        </w:rPr>
        <w:t xml:space="preserve"> </w:t>
      </w:r>
      <w:r>
        <w:rPr>
          <w:w w:val="105"/>
        </w:rPr>
        <w:t>a</w:t>
      </w:r>
      <w:r>
        <w:rPr>
          <w:spacing w:val="-7"/>
          <w:w w:val="105"/>
        </w:rPr>
        <w:t xml:space="preserve"> </w:t>
      </w:r>
      <w:r>
        <w:rPr>
          <w:w w:val="105"/>
        </w:rPr>
        <w:t>trade</w:t>
      </w:r>
      <w:r>
        <w:rPr>
          <w:spacing w:val="-12"/>
          <w:w w:val="105"/>
        </w:rPr>
        <w:t xml:space="preserve"> </w:t>
      </w:r>
      <w:r>
        <w:rPr>
          <w:w w:val="105"/>
        </w:rPr>
        <w:t>(when</w:t>
      </w:r>
      <w:r>
        <w:rPr>
          <w:spacing w:val="-5"/>
          <w:w w:val="105"/>
        </w:rPr>
        <w:t xml:space="preserve"> </w:t>
      </w:r>
      <w:r>
        <w:rPr>
          <w:w w:val="105"/>
        </w:rPr>
        <w:t>different</w:t>
      </w:r>
      <w:r>
        <w:rPr>
          <w:spacing w:val="-6"/>
          <w:w w:val="105"/>
        </w:rPr>
        <w:t xml:space="preserve"> </w:t>
      </w:r>
      <w:r>
        <w:rPr>
          <w:w w:val="105"/>
        </w:rPr>
        <w:t>rules</w:t>
      </w:r>
      <w:r>
        <w:rPr>
          <w:spacing w:val="-13"/>
          <w:w w:val="105"/>
        </w:rPr>
        <w:t xml:space="preserve"> </w:t>
      </w:r>
      <w:r>
        <w:rPr>
          <w:w w:val="105"/>
        </w:rPr>
        <w:t>apply),</w:t>
      </w:r>
      <w:r>
        <w:rPr>
          <w:spacing w:val="-13"/>
          <w:w w:val="105"/>
        </w:rPr>
        <w:t xml:space="preserve"> </w:t>
      </w:r>
      <w:r>
        <w:rPr>
          <w:w w:val="105"/>
        </w:rPr>
        <w:t>be</w:t>
      </w:r>
      <w:r>
        <w:rPr>
          <w:spacing w:val="-6"/>
          <w:w w:val="105"/>
        </w:rPr>
        <w:t xml:space="preserve"> </w:t>
      </w:r>
      <w:r>
        <w:rPr>
          <w:w w:val="105"/>
        </w:rPr>
        <w:t>liable</w:t>
      </w:r>
      <w:r>
        <w:rPr>
          <w:spacing w:val="-14"/>
          <w:w w:val="105"/>
        </w:rPr>
        <w:t xml:space="preserve"> </w:t>
      </w:r>
      <w:r>
        <w:rPr>
          <w:w w:val="105"/>
        </w:rPr>
        <w:t>to</w:t>
      </w:r>
      <w:r>
        <w:rPr>
          <w:spacing w:val="-6"/>
          <w:w w:val="105"/>
        </w:rPr>
        <w:t xml:space="preserve"> </w:t>
      </w:r>
      <w:r>
        <w:rPr>
          <w:w w:val="105"/>
        </w:rPr>
        <w:t>capital</w:t>
      </w:r>
      <w:r>
        <w:rPr>
          <w:spacing w:val="-3"/>
          <w:w w:val="105"/>
        </w:rPr>
        <w:t xml:space="preserve"> </w:t>
      </w:r>
      <w:r>
        <w:rPr>
          <w:w w:val="105"/>
        </w:rPr>
        <w:t>gains</w:t>
      </w:r>
      <w:r>
        <w:rPr>
          <w:spacing w:val="-15"/>
          <w:w w:val="105"/>
        </w:rPr>
        <w:t xml:space="preserve"> </w:t>
      </w:r>
      <w:r>
        <w:rPr>
          <w:w w:val="105"/>
        </w:rPr>
        <w:t>tax,</w:t>
      </w:r>
      <w:r>
        <w:rPr>
          <w:spacing w:val="-4"/>
          <w:w w:val="105"/>
        </w:rPr>
        <w:t xml:space="preserve"> </w:t>
      </w:r>
      <w:r>
        <w:rPr>
          <w:w w:val="105"/>
        </w:rPr>
        <w:t>or</w:t>
      </w:r>
      <w:r>
        <w:rPr>
          <w:spacing w:val="-12"/>
          <w:w w:val="105"/>
        </w:rPr>
        <w:t xml:space="preserve"> </w:t>
      </w:r>
      <w:r>
        <w:rPr>
          <w:w w:val="105"/>
        </w:rPr>
        <w:t>(as the case may be) corporation</w:t>
      </w:r>
      <w:r>
        <w:rPr>
          <w:spacing w:val="-5"/>
          <w:w w:val="105"/>
        </w:rPr>
        <w:t xml:space="preserve"> </w:t>
      </w:r>
      <w:r>
        <w:rPr>
          <w:w w:val="105"/>
        </w:rPr>
        <w:t>tax, in</w:t>
      </w:r>
      <w:r>
        <w:rPr>
          <w:spacing w:val="-7"/>
          <w:w w:val="105"/>
        </w:rPr>
        <w:t xml:space="preserve"> </w:t>
      </w:r>
      <w:r>
        <w:rPr>
          <w:w w:val="105"/>
        </w:rPr>
        <w:t>respect of</w:t>
      </w:r>
      <w:r>
        <w:rPr>
          <w:spacing w:val="-2"/>
          <w:w w:val="105"/>
        </w:rPr>
        <w:t xml:space="preserve"> </w:t>
      </w:r>
      <w:r>
        <w:rPr>
          <w:w w:val="105"/>
        </w:rPr>
        <w:t>any gains</w:t>
      </w:r>
      <w:r>
        <w:rPr>
          <w:spacing w:val="27"/>
          <w:w w:val="105"/>
        </w:rPr>
        <w:t xml:space="preserve"> </w:t>
      </w:r>
      <w:r>
        <w:rPr>
          <w:w w:val="105"/>
        </w:rPr>
        <w:t>arising from the redemption, sale or other disposal of Units</w:t>
      </w:r>
      <w:r>
        <w:rPr>
          <w:spacing w:val="40"/>
          <w:w w:val="105"/>
        </w:rPr>
        <w:t xml:space="preserve"> </w:t>
      </w:r>
      <w:r>
        <w:rPr>
          <w:w w:val="105"/>
        </w:rPr>
        <w:t>in the Fund. A “disposal”, for this purpose, includes a switch of Units in one Fund to Units in another Fund.</w:t>
      </w:r>
    </w:p>
    <w:p w14:paraId="2CC4E3FC" w14:textId="77777777" w:rsidR="00FE7E48" w:rsidRDefault="00FE7E48">
      <w:pPr>
        <w:pStyle w:val="BodyText"/>
        <w:spacing w:before="36"/>
      </w:pPr>
    </w:p>
    <w:p w14:paraId="186B0268" w14:textId="77777777" w:rsidR="00FE7E48" w:rsidRDefault="00CB7212">
      <w:pPr>
        <w:pStyle w:val="BodyText"/>
        <w:spacing w:line="336" w:lineRule="auto"/>
        <w:ind w:left="875" w:right="1483"/>
        <w:jc w:val="both"/>
      </w:pPr>
      <w:r>
        <w:rPr>
          <w:w w:val="105"/>
        </w:rPr>
        <w:t>In</w:t>
      </w:r>
      <w:r>
        <w:rPr>
          <w:spacing w:val="-15"/>
          <w:w w:val="105"/>
        </w:rPr>
        <w:t xml:space="preserve"> </w:t>
      </w:r>
      <w:r>
        <w:rPr>
          <w:w w:val="105"/>
        </w:rPr>
        <w:t>the</w:t>
      </w:r>
      <w:r>
        <w:rPr>
          <w:spacing w:val="-6"/>
          <w:w w:val="105"/>
        </w:rPr>
        <w:t xml:space="preserve"> </w:t>
      </w:r>
      <w:r>
        <w:rPr>
          <w:w w:val="105"/>
        </w:rPr>
        <w:t>case</w:t>
      </w:r>
      <w:r>
        <w:rPr>
          <w:spacing w:val="-6"/>
          <w:w w:val="105"/>
        </w:rPr>
        <w:t xml:space="preserve"> </w:t>
      </w:r>
      <w:r>
        <w:rPr>
          <w:w w:val="105"/>
        </w:rPr>
        <w:t>of</w:t>
      </w:r>
      <w:r>
        <w:rPr>
          <w:spacing w:val="-6"/>
          <w:w w:val="105"/>
        </w:rPr>
        <w:t xml:space="preserve"> </w:t>
      </w:r>
      <w:r>
        <w:rPr>
          <w:w w:val="105"/>
        </w:rPr>
        <w:t>a</w:t>
      </w:r>
      <w:r>
        <w:rPr>
          <w:spacing w:val="-6"/>
          <w:w w:val="105"/>
        </w:rPr>
        <w:t xml:space="preserve"> </w:t>
      </w:r>
      <w:r>
        <w:rPr>
          <w:w w:val="105"/>
        </w:rPr>
        <w:t>holder</w:t>
      </w:r>
      <w:r>
        <w:rPr>
          <w:spacing w:val="-2"/>
          <w:w w:val="105"/>
        </w:rPr>
        <w:t xml:space="preserve"> </w:t>
      </w:r>
      <w:r>
        <w:rPr>
          <w:w w:val="105"/>
        </w:rPr>
        <w:t>of</w:t>
      </w:r>
      <w:r>
        <w:rPr>
          <w:spacing w:val="-6"/>
          <w:w w:val="105"/>
        </w:rPr>
        <w:t xml:space="preserve"> </w:t>
      </w:r>
      <w:r>
        <w:rPr>
          <w:w w:val="105"/>
        </w:rPr>
        <w:t>accumulation</w:t>
      </w:r>
      <w:r>
        <w:rPr>
          <w:spacing w:val="-6"/>
          <w:w w:val="105"/>
        </w:rPr>
        <w:t xml:space="preserve"> </w:t>
      </w:r>
      <w:r>
        <w:rPr>
          <w:w w:val="105"/>
        </w:rPr>
        <w:t>Units</w:t>
      </w:r>
      <w:r>
        <w:rPr>
          <w:spacing w:val="-7"/>
          <w:w w:val="105"/>
        </w:rPr>
        <w:t xml:space="preserve"> </w:t>
      </w:r>
      <w:r>
        <w:rPr>
          <w:w w:val="105"/>
        </w:rPr>
        <w:t>in</w:t>
      </w:r>
      <w:r>
        <w:rPr>
          <w:spacing w:val="-11"/>
          <w:w w:val="105"/>
        </w:rPr>
        <w:t xml:space="preserve"> </w:t>
      </w:r>
      <w:r>
        <w:rPr>
          <w:w w:val="105"/>
        </w:rPr>
        <w:t>any</w:t>
      </w:r>
      <w:r>
        <w:rPr>
          <w:spacing w:val="-7"/>
          <w:w w:val="105"/>
        </w:rPr>
        <w:t xml:space="preserve"> </w:t>
      </w:r>
      <w:r>
        <w:rPr>
          <w:w w:val="105"/>
        </w:rPr>
        <w:t>Fund,</w:t>
      </w:r>
      <w:r>
        <w:rPr>
          <w:spacing w:val="21"/>
          <w:w w:val="105"/>
        </w:rPr>
        <w:t xml:space="preserve"> </w:t>
      </w:r>
      <w:r>
        <w:rPr>
          <w:w w:val="105"/>
        </w:rPr>
        <w:t>the</w:t>
      </w:r>
      <w:r>
        <w:rPr>
          <w:spacing w:val="-6"/>
          <w:w w:val="105"/>
        </w:rPr>
        <w:t xml:space="preserve"> </w:t>
      </w:r>
      <w:r>
        <w:rPr>
          <w:w w:val="105"/>
        </w:rPr>
        <w:t>Unitholder</w:t>
      </w:r>
      <w:r>
        <w:rPr>
          <w:spacing w:val="-1"/>
          <w:w w:val="105"/>
        </w:rPr>
        <w:t xml:space="preserve"> </w:t>
      </w:r>
      <w:r>
        <w:rPr>
          <w:w w:val="105"/>
        </w:rPr>
        <w:t>may</w:t>
      </w:r>
      <w:r>
        <w:rPr>
          <w:spacing w:val="-7"/>
          <w:w w:val="105"/>
        </w:rPr>
        <w:t xml:space="preserve"> </w:t>
      </w:r>
      <w:r>
        <w:rPr>
          <w:w w:val="105"/>
        </w:rPr>
        <w:t>generally add to the capital gains tax acquisition cost of those Units the amounts which are periodically</w:t>
      </w:r>
      <w:r>
        <w:rPr>
          <w:spacing w:val="-12"/>
          <w:w w:val="105"/>
        </w:rPr>
        <w:t xml:space="preserve"> </w:t>
      </w:r>
      <w:r>
        <w:rPr>
          <w:w w:val="105"/>
        </w:rPr>
        <w:t>invested</w:t>
      </w:r>
      <w:r>
        <w:rPr>
          <w:spacing w:val="-14"/>
          <w:w w:val="105"/>
        </w:rPr>
        <w:t xml:space="preserve"> </w:t>
      </w:r>
      <w:r>
        <w:rPr>
          <w:w w:val="105"/>
        </w:rPr>
        <w:t>on</w:t>
      </w:r>
      <w:r>
        <w:rPr>
          <w:spacing w:val="-8"/>
          <w:w w:val="105"/>
        </w:rPr>
        <w:t xml:space="preserve"> </w:t>
      </w:r>
      <w:r>
        <w:rPr>
          <w:w w:val="105"/>
        </w:rPr>
        <w:t>the Unitholder’s</w:t>
      </w:r>
      <w:r>
        <w:rPr>
          <w:spacing w:val="-4"/>
          <w:w w:val="105"/>
        </w:rPr>
        <w:t xml:space="preserve"> </w:t>
      </w:r>
      <w:r>
        <w:rPr>
          <w:w w:val="105"/>
        </w:rPr>
        <w:t>behalf</w:t>
      </w:r>
      <w:r>
        <w:rPr>
          <w:spacing w:val="-4"/>
          <w:w w:val="105"/>
        </w:rPr>
        <w:t xml:space="preserve"> </w:t>
      </w:r>
      <w:r>
        <w:rPr>
          <w:w w:val="105"/>
        </w:rPr>
        <w:t>in</w:t>
      </w:r>
      <w:r>
        <w:rPr>
          <w:spacing w:val="-8"/>
          <w:w w:val="105"/>
        </w:rPr>
        <w:t xml:space="preserve"> </w:t>
      </w:r>
      <w:r>
        <w:rPr>
          <w:w w:val="105"/>
        </w:rPr>
        <w:t>the</w:t>
      </w:r>
      <w:r>
        <w:rPr>
          <w:spacing w:val="-4"/>
          <w:w w:val="105"/>
        </w:rPr>
        <w:t xml:space="preserve"> </w:t>
      </w:r>
      <w:r>
        <w:rPr>
          <w:w w:val="105"/>
        </w:rPr>
        <w:t>capital</w:t>
      </w:r>
      <w:r>
        <w:rPr>
          <w:spacing w:val="-6"/>
          <w:w w:val="105"/>
        </w:rPr>
        <w:t xml:space="preserve"> </w:t>
      </w:r>
      <w:r>
        <w:rPr>
          <w:w w:val="105"/>
        </w:rPr>
        <w:t>of</w:t>
      </w:r>
      <w:r>
        <w:rPr>
          <w:spacing w:val="-14"/>
          <w:w w:val="105"/>
        </w:rPr>
        <w:t xml:space="preserve"> </w:t>
      </w:r>
      <w:r>
        <w:rPr>
          <w:w w:val="105"/>
        </w:rPr>
        <w:t>the</w:t>
      </w:r>
      <w:r>
        <w:rPr>
          <w:spacing w:val="-6"/>
          <w:w w:val="105"/>
        </w:rPr>
        <w:t xml:space="preserve"> </w:t>
      </w:r>
      <w:r>
        <w:rPr>
          <w:w w:val="105"/>
        </w:rPr>
        <w:t>Fund</w:t>
      </w:r>
      <w:r>
        <w:rPr>
          <w:spacing w:val="-1"/>
          <w:w w:val="105"/>
        </w:rPr>
        <w:t xml:space="preserve"> </w:t>
      </w:r>
      <w:r>
        <w:rPr>
          <w:w w:val="105"/>
        </w:rPr>
        <w:t>and</w:t>
      </w:r>
      <w:r>
        <w:rPr>
          <w:spacing w:val="-6"/>
          <w:w w:val="105"/>
        </w:rPr>
        <w:t xml:space="preserve"> </w:t>
      </w:r>
      <w:r>
        <w:rPr>
          <w:w w:val="105"/>
        </w:rPr>
        <w:t>which</w:t>
      </w:r>
      <w:r>
        <w:rPr>
          <w:spacing w:val="-5"/>
          <w:w w:val="105"/>
        </w:rPr>
        <w:t xml:space="preserve"> </w:t>
      </w:r>
      <w:r>
        <w:rPr>
          <w:w w:val="105"/>
        </w:rPr>
        <w:t>are, as explained</w:t>
      </w:r>
      <w:r>
        <w:rPr>
          <w:spacing w:val="-9"/>
          <w:w w:val="105"/>
        </w:rPr>
        <w:t xml:space="preserve"> </w:t>
      </w:r>
      <w:r>
        <w:rPr>
          <w:w w:val="105"/>
        </w:rPr>
        <w:t>above,</w:t>
      </w:r>
      <w:r>
        <w:rPr>
          <w:spacing w:val="-12"/>
          <w:w w:val="105"/>
        </w:rPr>
        <w:t xml:space="preserve"> </w:t>
      </w:r>
      <w:r>
        <w:rPr>
          <w:w w:val="105"/>
        </w:rPr>
        <w:t>treated</w:t>
      </w:r>
      <w:r>
        <w:rPr>
          <w:spacing w:val="-12"/>
          <w:w w:val="105"/>
        </w:rPr>
        <w:t xml:space="preserve"> </w:t>
      </w:r>
      <w:r>
        <w:rPr>
          <w:w w:val="105"/>
        </w:rPr>
        <w:t>for income</w:t>
      </w:r>
      <w:r>
        <w:rPr>
          <w:spacing w:val="-3"/>
          <w:w w:val="105"/>
        </w:rPr>
        <w:t xml:space="preserve"> </w:t>
      </w:r>
      <w:r>
        <w:rPr>
          <w:w w:val="105"/>
        </w:rPr>
        <w:t>tax purposes</w:t>
      </w:r>
      <w:r>
        <w:rPr>
          <w:spacing w:val="-3"/>
          <w:w w:val="105"/>
        </w:rPr>
        <w:t xml:space="preserve"> </w:t>
      </w:r>
      <w:r>
        <w:rPr>
          <w:w w:val="105"/>
        </w:rPr>
        <w:t>as</w:t>
      </w:r>
      <w:r>
        <w:rPr>
          <w:spacing w:val="-5"/>
          <w:w w:val="105"/>
        </w:rPr>
        <w:t xml:space="preserve"> </w:t>
      </w:r>
      <w:r>
        <w:rPr>
          <w:w w:val="105"/>
        </w:rPr>
        <w:t>distributions made by</w:t>
      </w:r>
      <w:r>
        <w:rPr>
          <w:spacing w:val="-1"/>
          <w:w w:val="105"/>
        </w:rPr>
        <w:t xml:space="preserve"> </w:t>
      </w:r>
      <w:r>
        <w:rPr>
          <w:w w:val="105"/>
        </w:rPr>
        <w:t>the Fund to the Unitholder.</w:t>
      </w:r>
    </w:p>
    <w:p w14:paraId="5C480AAC" w14:textId="77777777" w:rsidR="00FE7E48" w:rsidRDefault="00FE7E48">
      <w:pPr>
        <w:pStyle w:val="BodyText"/>
        <w:spacing w:before="34"/>
      </w:pPr>
    </w:p>
    <w:p w14:paraId="52CE5FD8" w14:textId="77777777" w:rsidR="00FE7E48" w:rsidRDefault="00CB7212">
      <w:pPr>
        <w:pStyle w:val="BodyText"/>
        <w:spacing w:before="1" w:line="336" w:lineRule="auto"/>
        <w:ind w:left="875" w:right="1479"/>
        <w:jc w:val="both"/>
      </w:pPr>
      <w:r>
        <w:t>In the case of the first distribution</w:t>
      </w:r>
      <w:r>
        <w:rPr>
          <w:spacing w:val="40"/>
        </w:rPr>
        <w:t xml:space="preserve"> </w:t>
      </w:r>
      <w:r>
        <w:t>of income received in respect of a Unit purchased</w:t>
      </w:r>
      <w:r>
        <w:rPr>
          <w:spacing w:val="40"/>
        </w:rPr>
        <w:t xml:space="preserve"> </w:t>
      </w:r>
      <w:r>
        <w:t>during</w:t>
      </w:r>
      <w:r>
        <w:rPr>
          <w:spacing w:val="27"/>
        </w:rPr>
        <w:t xml:space="preserve"> </w:t>
      </w:r>
      <w:r>
        <w:t>a distribution</w:t>
      </w:r>
      <w:r>
        <w:rPr>
          <w:spacing w:val="40"/>
        </w:rPr>
        <w:t xml:space="preserve"> </w:t>
      </w:r>
      <w:r>
        <w:t>period, the amount</w:t>
      </w:r>
      <w:r>
        <w:rPr>
          <w:spacing w:val="28"/>
        </w:rPr>
        <w:t xml:space="preserve"> </w:t>
      </w:r>
      <w:r>
        <w:t>representing the</w:t>
      </w:r>
      <w:r>
        <w:rPr>
          <w:spacing w:val="30"/>
        </w:rPr>
        <w:t xml:space="preserve"> </w:t>
      </w:r>
      <w:r>
        <w:t>income equalisation is</w:t>
      </w:r>
      <w:r>
        <w:rPr>
          <w:spacing w:val="28"/>
        </w:rPr>
        <w:t xml:space="preserve"> </w:t>
      </w:r>
      <w:r>
        <w:t>a return of</w:t>
      </w:r>
      <w:r>
        <w:rPr>
          <w:spacing w:val="40"/>
        </w:rPr>
        <w:t xml:space="preserve"> </w:t>
      </w:r>
      <w:r>
        <w:t>capital</w:t>
      </w:r>
      <w:r>
        <w:rPr>
          <w:spacing w:val="40"/>
        </w:rPr>
        <w:t xml:space="preserve"> </w:t>
      </w:r>
      <w:r>
        <w:t>and</w:t>
      </w:r>
      <w:r>
        <w:rPr>
          <w:spacing w:val="40"/>
        </w:rPr>
        <w:t xml:space="preserve"> </w:t>
      </w:r>
      <w:r>
        <w:t>is</w:t>
      </w:r>
      <w:r>
        <w:rPr>
          <w:spacing w:val="40"/>
        </w:rPr>
        <w:t xml:space="preserve"> </w:t>
      </w:r>
      <w:r>
        <w:t>not</w:t>
      </w:r>
      <w:r>
        <w:rPr>
          <w:spacing w:val="40"/>
        </w:rPr>
        <w:t xml:space="preserve"> </w:t>
      </w:r>
      <w:r>
        <w:t>taxable</w:t>
      </w:r>
      <w:r>
        <w:rPr>
          <w:spacing w:val="40"/>
        </w:rPr>
        <w:t xml:space="preserve"> </w:t>
      </w:r>
      <w:r>
        <w:t>in</w:t>
      </w:r>
      <w:r>
        <w:rPr>
          <w:spacing w:val="40"/>
        </w:rPr>
        <w:t xml:space="preserve"> </w:t>
      </w:r>
      <w:r>
        <w:t>the</w:t>
      </w:r>
      <w:r>
        <w:rPr>
          <w:spacing w:val="40"/>
        </w:rPr>
        <w:t xml:space="preserve"> </w:t>
      </w:r>
      <w:r>
        <w:t>hands</w:t>
      </w:r>
      <w:r>
        <w:rPr>
          <w:spacing w:val="40"/>
        </w:rPr>
        <w:t xml:space="preserve"> </w:t>
      </w:r>
      <w:r>
        <w:t>of</w:t>
      </w:r>
      <w:r>
        <w:rPr>
          <w:spacing w:val="40"/>
        </w:rPr>
        <w:t xml:space="preserve"> </w:t>
      </w:r>
      <w:r>
        <w:t>the</w:t>
      </w:r>
      <w:r>
        <w:rPr>
          <w:spacing w:val="40"/>
        </w:rPr>
        <w:t xml:space="preserve"> </w:t>
      </w:r>
      <w:r>
        <w:t>Unitholder</w:t>
      </w:r>
      <w:r>
        <w:rPr>
          <w:spacing w:val="40"/>
        </w:rPr>
        <w:t xml:space="preserve"> </w:t>
      </w:r>
      <w:r>
        <w:t>concerned.</w:t>
      </w:r>
      <w:r>
        <w:rPr>
          <w:spacing w:val="40"/>
        </w:rPr>
        <w:t xml:space="preserve"> </w:t>
      </w:r>
      <w:r>
        <w:t>That</w:t>
      </w:r>
      <w:r>
        <w:rPr>
          <w:spacing w:val="40"/>
        </w:rPr>
        <w:t xml:space="preserve"> </w:t>
      </w:r>
      <w:r>
        <w:t>amount</w:t>
      </w:r>
    </w:p>
    <w:p w14:paraId="523FC8DE" w14:textId="77777777" w:rsidR="00FE7E48" w:rsidRDefault="00FE7E48">
      <w:pPr>
        <w:pStyle w:val="BodyText"/>
        <w:spacing w:line="336" w:lineRule="auto"/>
        <w:jc w:val="both"/>
        <w:sectPr w:rsidR="00FE7E48">
          <w:pgSz w:w="11930" w:h="16860"/>
          <w:pgMar w:top="1360" w:right="283" w:bottom="1180" w:left="1417" w:header="0" w:footer="923" w:gutter="0"/>
          <w:cols w:space="720"/>
        </w:sectPr>
      </w:pPr>
    </w:p>
    <w:p w14:paraId="7409DFF6" w14:textId="77777777" w:rsidR="00FE7E48" w:rsidRDefault="00CB7212">
      <w:pPr>
        <w:pStyle w:val="BodyText"/>
        <w:spacing w:before="72" w:line="338" w:lineRule="auto"/>
        <w:ind w:left="875" w:right="1514"/>
        <w:jc w:val="both"/>
      </w:pPr>
      <w:r>
        <w:rPr>
          <w:w w:val="105"/>
        </w:rPr>
        <w:t>should, however, be deducted from the cost of the Unit in computing any capital gain realised on a subsequent disposal of the Unit.</w:t>
      </w:r>
    </w:p>
    <w:p w14:paraId="39E1CF1D" w14:textId="77777777" w:rsidR="00FE7E48" w:rsidRDefault="00FE7E48">
      <w:pPr>
        <w:pStyle w:val="BodyText"/>
        <w:spacing w:before="29"/>
      </w:pPr>
    </w:p>
    <w:p w14:paraId="26D350FF" w14:textId="77777777" w:rsidR="00FE7E48" w:rsidRDefault="00CB7212">
      <w:pPr>
        <w:pStyle w:val="BodyText"/>
        <w:spacing w:before="1" w:line="336" w:lineRule="auto"/>
        <w:ind w:left="875" w:right="1479"/>
        <w:jc w:val="both"/>
      </w:pPr>
      <w:r>
        <w:t>In</w:t>
      </w:r>
      <w:r>
        <w:rPr>
          <w:spacing w:val="-8"/>
        </w:rPr>
        <w:t xml:space="preserve"> </w:t>
      </w:r>
      <w:r>
        <w:t>certain</w:t>
      </w:r>
      <w:r>
        <w:rPr>
          <w:spacing w:val="-8"/>
        </w:rPr>
        <w:t xml:space="preserve"> </w:t>
      </w:r>
      <w:r>
        <w:t>circumstances,</w:t>
      </w:r>
      <w:r>
        <w:rPr>
          <w:spacing w:val="-10"/>
        </w:rPr>
        <w:t xml:space="preserve"> </w:t>
      </w:r>
      <w:r>
        <w:t>an</w:t>
      </w:r>
      <w:r>
        <w:rPr>
          <w:spacing w:val="-13"/>
        </w:rPr>
        <w:t xml:space="preserve"> </w:t>
      </w:r>
      <w:r>
        <w:t>investment</w:t>
      </w:r>
      <w:r>
        <w:rPr>
          <w:spacing w:val="-8"/>
        </w:rPr>
        <w:t xml:space="preserve"> </w:t>
      </w:r>
      <w:r>
        <w:t>by</w:t>
      </w:r>
      <w:r>
        <w:rPr>
          <w:spacing w:val="-9"/>
        </w:rPr>
        <w:t xml:space="preserve"> </w:t>
      </w:r>
      <w:r>
        <w:t>a</w:t>
      </w:r>
      <w:r>
        <w:rPr>
          <w:spacing w:val="-10"/>
        </w:rPr>
        <w:t xml:space="preserve"> </w:t>
      </w:r>
      <w:r>
        <w:t>Unitholder</w:t>
      </w:r>
      <w:r>
        <w:rPr>
          <w:spacing w:val="-9"/>
        </w:rPr>
        <w:t xml:space="preserve"> </w:t>
      </w:r>
      <w:r>
        <w:t>within</w:t>
      </w:r>
      <w:r>
        <w:rPr>
          <w:spacing w:val="-8"/>
        </w:rPr>
        <w:t xml:space="preserve"> </w:t>
      </w:r>
      <w:r>
        <w:t>the</w:t>
      </w:r>
      <w:r>
        <w:rPr>
          <w:spacing w:val="-9"/>
        </w:rPr>
        <w:t xml:space="preserve"> </w:t>
      </w:r>
      <w:r>
        <w:t>charge</w:t>
      </w:r>
      <w:r>
        <w:rPr>
          <w:spacing w:val="-9"/>
        </w:rPr>
        <w:t xml:space="preserve"> </w:t>
      </w:r>
      <w:r>
        <w:t>to</w:t>
      </w:r>
      <w:r>
        <w:rPr>
          <w:spacing w:val="-11"/>
        </w:rPr>
        <w:t xml:space="preserve"> </w:t>
      </w:r>
      <w:r>
        <w:t>corporation</w:t>
      </w:r>
      <w:r>
        <w:rPr>
          <w:spacing w:val="-5"/>
        </w:rPr>
        <w:t xml:space="preserve"> </w:t>
      </w:r>
      <w:r>
        <w:t>tax in</w:t>
      </w:r>
      <w:r>
        <w:rPr>
          <w:spacing w:val="33"/>
        </w:rPr>
        <w:t xml:space="preserve"> </w:t>
      </w:r>
      <w:r>
        <w:t>one</w:t>
      </w:r>
      <w:r>
        <w:rPr>
          <w:spacing w:val="35"/>
        </w:rPr>
        <w:t xml:space="preserve"> </w:t>
      </w:r>
      <w:r>
        <w:t>of</w:t>
      </w:r>
      <w:r>
        <w:rPr>
          <w:spacing w:val="32"/>
        </w:rPr>
        <w:t xml:space="preserve"> </w:t>
      </w:r>
      <w:r>
        <w:t>the</w:t>
      </w:r>
      <w:r>
        <w:rPr>
          <w:spacing w:val="32"/>
        </w:rPr>
        <w:t xml:space="preserve"> </w:t>
      </w:r>
      <w:r>
        <w:t>Funds</w:t>
      </w:r>
      <w:r>
        <w:rPr>
          <w:spacing w:val="33"/>
        </w:rPr>
        <w:t xml:space="preserve"> </w:t>
      </w:r>
      <w:r>
        <w:t>could</w:t>
      </w:r>
      <w:r>
        <w:rPr>
          <w:spacing w:val="32"/>
        </w:rPr>
        <w:t xml:space="preserve"> </w:t>
      </w:r>
      <w:r>
        <w:t>be</w:t>
      </w:r>
      <w:r>
        <w:rPr>
          <w:spacing w:val="32"/>
        </w:rPr>
        <w:t xml:space="preserve"> </w:t>
      </w:r>
      <w:r>
        <w:t>treated</w:t>
      </w:r>
      <w:r>
        <w:rPr>
          <w:spacing w:val="32"/>
        </w:rPr>
        <w:t xml:space="preserve"> </w:t>
      </w:r>
      <w:r>
        <w:t>as</w:t>
      </w:r>
      <w:r>
        <w:rPr>
          <w:spacing w:val="30"/>
        </w:rPr>
        <w:t xml:space="preserve"> </w:t>
      </w:r>
      <w:r>
        <w:t>a</w:t>
      </w:r>
      <w:r>
        <w:rPr>
          <w:spacing w:val="34"/>
        </w:rPr>
        <w:t xml:space="preserve"> </w:t>
      </w:r>
      <w:r>
        <w:t>creditor</w:t>
      </w:r>
      <w:r>
        <w:rPr>
          <w:spacing w:val="30"/>
        </w:rPr>
        <w:t xml:space="preserve"> </w:t>
      </w:r>
      <w:r>
        <w:t>relationship</w:t>
      </w:r>
      <w:r>
        <w:rPr>
          <w:spacing w:val="32"/>
        </w:rPr>
        <w:t xml:space="preserve"> </w:t>
      </w:r>
      <w:r>
        <w:t>for</w:t>
      </w:r>
      <w:r>
        <w:rPr>
          <w:spacing w:val="33"/>
        </w:rPr>
        <w:t xml:space="preserve"> </w:t>
      </w:r>
      <w:r>
        <w:t>the</w:t>
      </w:r>
      <w:r>
        <w:rPr>
          <w:spacing w:val="32"/>
        </w:rPr>
        <w:t xml:space="preserve"> </w:t>
      </w:r>
      <w:r>
        <w:t>purposes</w:t>
      </w:r>
      <w:r>
        <w:rPr>
          <w:spacing w:val="33"/>
        </w:rPr>
        <w:t xml:space="preserve"> </w:t>
      </w:r>
      <w:r>
        <w:t>of</w:t>
      </w:r>
      <w:r>
        <w:rPr>
          <w:spacing w:val="32"/>
        </w:rPr>
        <w:t xml:space="preserve"> </w:t>
      </w:r>
      <w:r>
        <w:t>the loan relationships regime contained in Part 5 of the Corporation Tax Act 2009. The</w:t>
      </w:r>
      <w:r>
        <w:rPr>
          <w:spacing w:val="80"/>
        </w:rPr>
        <w:t xml:space="preserve"> </w:t>
      </w:r>
      <w:r>
        <w:t>principal consequence of this is that any movements in the capital value of such Unitholder’s</w:t>
      </w:r>
      <w:r>
        <w:rPr>
          <w:spacing w:val="25"/>
        </w:rPr>
        <w:t xml:space="preserve"> </w:t>
      </w:r>
      <w:r>
        <w:t>investment</w:t>
      </w:r>
      <w:r>
        <w:rPr>
          <w:spacing w:val="33"/>
        </w:rPr>
        <w:t xml:space="preserve"> </w:t>
      </w:r>
      <w:r>
        <w:t>will</w:t>
      </w:r>
      <w:r>
        <w:rPr>
          <w:spacing w:val="23"/>
        </w:rPr>
        <w:t xml:space="preserve"> </w:t>
      </w:r>
      <w:r>
        <w:t>be</w:t>
      </w:r>
      <w:r>
        <w:rPr>
          <w:spacing w:val="25"/>
        </w:rPr>
        <w:t xml:space="preserve"> </w:t>
      </w:r>
      <w:r>
        <w:t>recognised</w:t>
      </w:r>
      <w:r>
        <w:rPr>
          <w:spacing w:val="27"/>
        </w:rPr>
        <w:t xml:space="preserve"> </w:t>
      </w:r>
      <w:r>
        <w:t>and</w:t>
      </w:r>
      <w:r>
        <w:rPr>
          <w:spacing w:val="22"/>
        </w:rPr>
        <w:t xml:space="preserve"> </w:t>
      </w:r>
      <w:r>
        <w:t>taxed</w:t>
      </w:r>
      <w:r>
        <w:rPr>
          <w:spacing w:val="26"/>
        </w:rPr>
        <w:t xml:space="preserve"> </w:t>
      </w:r>
      <w:r>
        <w:t>(or,</w:t>
      </w:r>
      <w:r>
        <w:rPr>
          <w:spacing w:val="25"/>
        </w:rPr>
        <w:t xml:space="preserve"> </w:t>
      </w:r>
      <w:r>
        <w:t>as</w:t>
      </w:r>
      <w:r>
        <w:rPr>
          <w:spacing w:val="21"/>
        </w:rPr>
        <w:t xml:space="preserve"> </w:t>
      </w:r>
      <w:r>
        <w:t>the</w:t>
      </w:r>
      <w:r>
        <w:rPr>
          <w:spacing w:val="26"/>
        </w:rPr>
        <w:t xml:space="preserve"> </w:t>
      </w:r>
      <w:r>
        <w:t>case</w:t>
      </w:r>
      <w:r>
        <w:rPr>
          <w:spacing w:val="27"/>
        </w:rPr>
        <w:t xml:space="preserve"> </w:t>
      </w:r>
      <w:r>
        <w:t>may</w:t>
      </w:r>
      <w:r>
        <w:rPr>
          <w:spacing w:val="23"/>
        </w:rPr>
        <w:t xml:space="preserve"> </w:t>
      </w:r>
      <w:r>
        <w:t>be,</w:t>
      </w:r>
      <w:r>
        <w:rPr>
          <w:spacing w:val="29"/>
        </w:rPr>
        <w:t xml:space="preserve"> </w:t>
      </w:r>
      <w:r>
        <w:t>relieved) on</w:t>
      </w:r>
      <w:r>
        <w:rPr>
          <w:spacing w:val="-7"/>
        </w:rPr>
        <w:t xml:space="preserve"> </w:t>
      </w:r>
      <w:r>
        <w:t>income</w:t>
      </w:r>
      <w:r>
        <w:rPr>
          <w:spacing w:val="-8"/>
        </w:rPr>
        <w:t xml:space="preserve"> </w:t>
      </w:r>
      <w:r>
        <w:t>account,</w:t>
      </w:r>
      <w:r>
        <w:rPr>
          <w:spacing w:val="-7"/>
        </w:rPr>
        <w:t xml:space="preserve"> </w:t>
      </w:r>
      <w:r>
        <w:t>rather</w:t>
      </w:r>
      <w:r>
        <w:rPr>
          <w:spacing w:val="-8"/>
        </w:rPr>
        <w:t xml:space="preserve"> </w:t>
      </w:r>
      <w:r>
        <w:t>than</w:t>
      </w:r>
      <w:r>
        <w:rPr>
          <w:spacing w:val="-7"/>
        </w:rPr>
        <w:t xml:space="preserve"> </w:t>
      </w:r>
      <w:r>
        <w:t>on</w:t>
      </w:r>
      <w:r>
        <w:rPr>
          <w:spacing w:val="-10"/>
        </w:rPr>
        <w:t xml:space="preserve"> </w:t>
      </w:r>
      <w:r>
        <w:t>capital</w:t>
      </w:r>
      <w:r>
        <w:rPr>
          <w:spacing w:val="-8"/>
        </w:rPr>
        <w:t xml:space="preserve"> </w:t>
      </w:r>
      <w:r>
        <w:t>gains</w:t>
      </w:r>
      <w:r>
        <w:rPr>
          <w:spacing w:val="-9"/>
        </w:rPr>
        <w:t xml:space="preserve"> </w:t>
      </w:r>
      <w:r>
        <w:t>account.</w:t>
      </w:r>
      <w:r>
        <w:rPr>
          <w:spacing w:val="-7"/>
        </w:rPr>
        <w:t xml:space="preserve"> </w:t>
      </w:r>
      <w:r>
        <w:t>This</w:t>
      </w:r>
      <w:r>
        <w:rPr>
          <w:spacing w:val="-7"/>
        </w:rPr>
        <w:t xml:space="preserve"> </w:t>
      </w:r>
      <w:r>
        <w:t>would</w:t>
      </w:r>
      <w:r>
        <w:rPr>
          <w:spacing w:val="-8"/>
        </w:rPr>
        <w:t xml:space="preserve"> </w:t>
      </w:r>
      <w:r>
        <w:t>depend,</w:t>
      </w:r>
      <w:r>
        <w:rPr>
          <w:spacing w:val="-7"/>
        </w:rPr>
        <w:t xml:space="preserve"> </w:t>
      </w:r>
      <w:r>
        <w:t>essentially,</w:t>
      </w:r>
      <w:r>
        <w:rPr>
          <w:spacing w:val="29"/>
        </w:rPr>
        <w:t xml:space="preserve"> </w:t>
      </w:r>
      <w:r>
        <w:t>on the precise composition of the relevant Fund’s investment portfolio from time to time, particularly</w:t>
      </w:r>
      <w:r>
        <w:rPr>
          <w:spacing w:val="40"/>
        </w:rPr>
        <w:t xml:space="preserve"> </w:t>
      </w:r>
      <w:r>
        <w:t>as</w:t>
      </w:r>
      <w:r>
        <w:rPr>
          <w:spacing w:val="40"/>
        </w:rPr>
        <w:t xml:space="preserve"> </w:t>
      </w:r>
      <w:r>
        <w:t>regards</w:t>
      </w:r>
      <w:r>
        <w:rPr>
          <w:spacing w:val="40"/>
        </w:rPr>
        <w:t xml:space="preserve"> </w:t>
      </w:r>
      <w:r>
        <w:t>the</w:t>
      </w:r>
      <w:r>
        <w:rPr>
          <w:spacing w:val="40"/>
        </w:rPr>
        <w:t xml:space="preserve"> </w:t>
      </w:r>
      <w:r>
        <w:t>proportion</w:t>
      </w:r>
      <w:r>
        <w:rPr>
          <w:spacing w:val="40"/>
        </w:rPr>
        <w:t xml:space="preserve"> </w:t>
      </w:r>
      <w:r>
        <w:t>of</w:t>
      </w:r>
      <w:r>
        <w:rPr>
          <w:spacing w:val="40"/>
        </w:rPr>
        <w:t xml:space="preserve"> </w:t>
      </w:r>
      <w:r>
        <w:t>that</w:t>
      </w:r>
      <w:r>
        <w:rPr>
          <w:spacing w:val="40"/>
        </w:rPr>
        <w:t xml:space="preserve"> </w:t>
      </w:r>
      <w:r>
        <w:t>portfolio</w:t>
      </w:r>
      <w:r>
        <w:rPr>
          <w:spacing w:val="40"/>
        </w:rPr>
        <w:t xml:space="preserve"> </w:t>
      </w:r>
      <w:r>
        <w:t>invested</w:t>
      </w:r>
      <w:r>
        <w:rPr>
          <w:spacing w:val="40"/>
        </w:rPr>
        <w:t xml:space="preserve"> </w:t>
      </w:r>
      <w:r>
        <w:t>in</w:t>
      </w:r>
      <w:r>
        <w:rPr>
          <w:spacing w:val="40"/>
        </w:rPr>
        <w:t xml:space="preserve"> </w:t>
      </w:r>
      <w:r>
        <w:t>debt</w:t>
      </w:r>
      <w:r>
        <w:rPr>
          <w:spacing w:val="40"/>
        </w:rPr>
        <w:t xml:space="preserve"> </w:t>
      </w:r>
      <w:r>
        <w:t>rather</w:t>
      </w:r>
      <w:r>
        <w:rPr>
          <w:spacing w:val="40"/>
        </w:rPr>
        <w:t xml:space="preserve"> </w:t>
      </w:r>
      <w:r>
        <w:t xml:space="preserve">than </w:t>
      </w:r>
      <w:r>
        <w:rPr>
          <w:spacing w:val="-2"/>
        </w:rPr>
        <w:t>equities.</w:t>
      </w:r>
    </w:p>
    <w:p w14:paraId="13D708BA" w14:textId="77777777" w:rsidR="00FE7E48" w:rsidRDefault="00FE7E48">
      <w:pPr>
        <w:pStyle w:val="BodyText"/>
        <w:spacing w:before="125"/>
      </w:pPr>
    </w:p>
    <w:p w14:paraId="3B7682FD" w14:textId="77777777" w:rsidR="00FE7E48" w:rsidRDefault="00CB7212">
      <w:pPr>
        <w:pStyle w:val="Heading2"/>
        <w:numPr>
          <w:ilvl w:val="1"/>
          <w:numId w:val="29"/>
        </w:numPr>
        <w:tabs>
          <w:tab w:val="left" w:pos="875"/>
        </w:tabs>
        <w:spacing w:before="1"/>
        <w:ind w:hanging="852"/>
      </w:pPr>
      <w:bookmarkStart w:id="58" w:name="_bookmark58"/>
      <w:bookmarkEnd w:id="58"/>
      <w:r>
        <w:t>Tax</w:t>
      </w:r>
      <w:r>
        <w:rPr>
          <w:spacing w:val="5"/>
        </w:rPr>
        <w:t xml:space="preserve"> </w:t>
      </w:r>
      <w:r>
        <w:t>Elected</w:t>
      </w:r>
      <w:r>
        <w:rPr>
          <w:spacing w:val="5"/>
        </w:rPr>
        <w:t xml:space="preserve"> </w:t>
      </w:r>
      <w:r>
        <w:t>Funds</w:t>
      </w:r>
      <w:r>
        <w:rPr>
          <w:spacing w:val="6"/>
        </w:rPr>
        <w:t xml:space="preserve"> </w:t>
      </w:r>
      <w:r>
        <w:rPr>
          <w:spacing w:val="-2"/>
        </w:rPr>
        <w:t>Regime</w:t>
      </w:r>
    </w:p>
    <w:p w14:paraId="4C8BFF52" w14:textId="77777777" w:rsidR="00FE7E48" w:rsidRDefault="00FE7E48">
      <w:pPr>
        <w:pStyle w:val="BodyText"/>
        <w:spacing w:before="33"/>
        <w:rPr>
          <w:b/>
        </w:rPr>
      </w:pPr>
    </w:p>
    <w:p w14:paraId="31CEDDB5" w14:textId="77777777" w:rsidR="00FE7E48" w:rsidRDefault="00CB7212">
      <w:pPr>
        <w:pStyle w:val="BodyText"/>
        <w:spacing w:line="331" w:lineRule="auto"/>
        <w:ind w:left="23" w:right="1501"/>
        <w:jc w:val="both"/>
      </w:pPr>
      <w:r>
        <w:rPr>
          <w:w w:val="105"/>
        </w:rPr>
        <w:t>It is possible that, at some time in the future, one or more of the Funds will, if the Manager considers</w:t>
      </w:r>
      <w:r>
        <w:rPr>
          <w:spacing w:val="-7"/>
          <w:w w:val="105"/>
        </w:rPr>
        <w:t xml:space="preserve"> </w:t>
      </w:r>
      <w:r>
        <w:rPr>
          <w:w w:val="105"/>
        </w:rPr>
        <w:t>it</w:t>
      </w:r>
      <w:r>
        <w:rPr>
          <w:spacing w:val="-6"/>
          <w:w w:val="105"/>
        </w:rPr>
        <w:t xml:space="preserve"> </w:t>
      </w:r>
      <w:r>
        <w:rPr>
          <w:w w:val="105"/>
        </w:rPr>
        <w:t>appropriate</w:t>
      </w:r>
      <w:r>
        <w:rPr>
          <w:spacing w:val="-5"/>
          <w:w w:val="105"/>
        </w:rPr>
        <w:t xml:space="preserve"> </w:t>
      </w:r>
      <w:r>
        <w:rPr>
          <w:w w:val="105"/>
        </w:rPr>
        <w:t>and</w:t>
      </w:r>
      <w:r>
        <w:rPr>
          <w:spacing w:val="-9"/>
          <w:w w:val="105"/>
        </w:rPr>
        <w:t xml:space="preserve"> </w:t>
      </w:r>
      <w:r>
        <w:rPr>
          <w:w w:val="105"/>
        </w:rPr>
        <w:t>subject</w:t>
      </w:r>
      <w:r>
        <w:rPr>
          <w:spacing w:val="-7"/>
          <w:w w:val="105"/>
        </w:rPr>
        <w:t xml:space="preserve"> </w:t>
      </w:r>
      <w:r>
        <w:rPr>
          <w:w w:val="105"/>
        </w:rPr>
        <w:t>to</w:t>
      </w:r>
      <w:r>
        <w:rPr>
          <w:spacing w:val="-9"/>
          <w:w w:val="105"/>
        </w:rPr>
        <w:t xml:space="preserve"> </w:t>
      </w:r>
      <w:r>
        <w:rPr>
          <w:w w:val="105"/>
        </w:rPr>
        <w:t>HMRC</w:t>
      </w:r>
      <w:r>
        <w:rPr>
          <w:spacing w:val="-3"/>
          <w:w w:val="105"/>
        </w:rPr>
        <w:t xml:space="preserve"> </w:t>
      </w:r>
      <w:r>
        <w:rPr>
          <w:w w:val="105"/>
        </w:rPr>
        <w:t>approval,</w:t>
      </w:r>
      <w:r>
        <w:rPr>
          <w:spacing w:val="-3"/>
          <w:w w:val="105"/>
        </w:rPr>
        <w:t xml:space="preserve"> </w:t>
      </w:r>
      <w:r>
        <w:rPr>
          <w:w w:val="105"/>
        </w:rPr>
        <w:t>enter</w:t>
      </w:r>
      <w:r>
        <w:rPr>
          <w:spacing w:val="-9"/>
          <w:w w:val="105"/>
        </w:rPr>
        <w:t xml:space="preserve"> </w:t>
      </w:r>
      <w:r>
        <w:rPr>
          <w:w w:val="105"/>
        </w:rPr>
        <w:t>into</w:t>
      </w:r>
      <w:r>
        <w:rPr>
          <w:spacing w:val="-9"/>
          <w:w w:val="105"/>
        </w:rPr>
        <w:t xml:space="preserve"> </w:t>
      </w:r>
      <w:r>
        <w:rPr>
          <w:w w:val="105"/>
        </w:rPr>
        <w:t>the</w:t>
      </w:r>
      <w:r>
        <w:rPr>
          <w:spacing w:val="-9"/>
          <w:w w:val="105"/>
        </w:rPr>
        <w:t xml:space="preserve"> </w:t>
      </w:r>
      <w:r>
        <w:rPr>
          <w:w w:val="105"/>
        </w:rPr>
        <w:t>Tax</w:t>
      </w:r>
      <w:r>
        <w:rPr>
          <w:spacing w:val="-8"/>
          <w:w w:val="105"/>
        </w:rPr>
        <w:t xml:space="preserve"> </w:t>
      </w:r>
      <w:r>
        <w:rPr>
          <w:w w:val="105"/>
        </w:rPr>
        <w:t>Elected</w:t>
      </w:r>
      <w:r>
        <w:rPr>
          <w:spacing w:val="-8"/>
          <w:w w:val="105"/>
        </w:rPr>
        <w:t xml:space="preserve"> </w:t>
      </w:r>
      <w:r>
        <w:rPr>
          <w:w w:val="105"/>
        </w:rPr>
        <w:t>Funds</w:t>
      </w:r>
      <w:r>
        <w:rPr>
          <w:spacing w:val="-3"/>
          <w:w w:val="105"/>
        </w:rPr>
        <w:t xml:space="preserve"> </w:t>
      </w:r>
      <w:r>
        <w:rPr>
          <w:w w:val="105"/>
        </w:rPr>
        <w:t>Regime. This</w:t>
      </w:r>
      <w:r>
        <w:rPr>
          <w:spacing w:val="-3"/>
          <w:w w:val="105"/>
        </w:rPr>
        <w:t xml:space="preserve"> </w:t>
      </w:r>
      <w:r>
        <w:rPr>
          <w:w w:val="105"/>
        </w:rPr>
        <w:t>would</w:t>
      </w:r>
      <w:r>
        <w:rPr>
          <w:spacing w:val="-2"/>
          <w:w w:val="105"/>
        </w:rPr>
        <w:t xml:space="preserve"> </w:t>
      </w:r>
      <w:r>
        <w:rPr>
          <w:w w:val="105"/>
        </w:rPr>
        <w:t>require</w:t>
      </w:r>
      <w:r>
        <w:rPr>
          <w:spacing w:val="-1"/>
          <w:w w:val="105"/>
        </w:rPr>
        <w:t xml:space="preserve"> </w:t>
      </w:r>
      <w:r>
        <w:rPr>
          <w:w w:val="105"/>
        </w:rPr>
        <w:t>the</w:t>
      </w:r>
      <w:r>
        <w:rPr>
          <w:spacing w:val="-4"/>
          <w:w w:val="105"/>
        </w:rPr>
        <w:t xml:space="preserve"> </w:t>
      </w:r>
      <w:r>
        <w:rPr>
          <w:w w:val="105"/>
        </w:rPr>
        <w:t>Fund</w:t>
      </w:r>
      <w:r>
        <w:rPr>
          <w:spacing w:val="-1"/>
          <w:w w:val="105"/>
        </w:rPr>
        <w:t xml:space="preserve"> </w:t>
      </w:r>
      <w:r>
        <w:rPr>
          <w:w w:val="105"/>
        </w:rPr>
        <w:t>concerned</w:t>
      </w:r>
      <w:r>
        <w:rPr>
          <w:spacing w:val="-3"/>
          <w:w w:val="105"/>
        </w:rPr>
        <w:t xml:space="preserve"> </w:t>
      </w:r>
      <w:r>
        <w:rPr>
          <w:w w:val="105"/>
        </w:rPr>
        <w:t>to</w:t>
      </w:r>
      <w:r>
        <w:rPr>
          <w:spacing w:val="-2"/>
          <w:w w:val="105"/>
        </w:rPr>
        <w:t xml:space="preserve"> </w:t>
      </w:r>
      <w:r>
        <w:rPr>
          <w:w w:val="105"/>
        </w:rPr>
        <w:t>satisfy</w:t>
      </w:r>
      <w:r>
        <w:rPr>
          <w:spacing w:val="-3"/>
          <w:w w:val="105"/>
        </w:rPr>
        <w:t xml:space="preserve"> </w:t>
      </w:r>
      <w:r>
        <w:rPr>
          <w:w w:val="105"/>
        </w:rPr>
        <w:t>certain</w:t>
      </w:r>
      <w:r>
        <w:rPr>
          <w:spacing w:val="-2"/>
          <w:w w:val="105"/>
        </w:rPr>
        <w:t xml:space="preserve"> </w:t>
      </w:r>
      <w:r>
        <w:rPr>
          <w:w w:val="105"/>
        </w:rPr>
        <w:t>conditions prescribed by</w:t>
      </w:r>
      <w:r>
        <w:rPr>
          <w:spacing w:val="-4"/>
          <w:w w:val="105"/>
        </w:rPr>
        <w:t xml:space="preserve"> </w:t>
      </w:r>
      <w:r>
        <w:rPr>
          <w:w w:val="105"/>
        </w:rPr>
        <w:t>the</w:t>
      </w:r>
      <w:r>
        <w:rPr>
          <w:spacing w:val="-4"/>
          <w:w w:val="105"/>
        </w:rPr>
        <w:t xml:space="preserve"> </w:t>
      </w:r>
      <w:r>
        <w:rPr>
          <w:w w:val="105"/>
        </w:rPr>
        <w:t>Authorised Investment</w:t>
      </w:r>
      <w:r>
        <w:rPr>
          <w:spacing w:val="-8"/>
          <w:w w:val="105"/>
        </w:rPr>
        <w:t xml:space="preserve"> </w:t>
      </w:r>
      <w:r>
        <w:rPr>
          <w:w w:val="105"/>
        </w:rPr>
        <w:t>Funds</w:t>
      </w:r>
      <w:r>
        <w:rPr>
          <w:spacing w:val="-5"/>
          <w:w w:val="105"/>
        </w:rPr>
        <w:t xml:space="preserve"> </w:t>
      </w:r>
      <w:r>
        <w:rPr>
          <w:w w:val="105"/>
        </w:rPr>
        <w:t>(Tax)</w:t>
      </w:r>
      <w:r>
        <w:rPr>
          <w:spacing w:val="-9"/>
          <w:w w:val="105"/>
        </w:rPr>
        <w:t xml:space="preserve"> </w:t>
      </w:r>
      <w:r>
        <w:rPr>
          <w:w w:val="105"/>
        </w:rPr>
        <w:t>Regulations</w:t>
      </w:r>
      <w:r>
        <w:rPr>
          <w:spacing w:val="-6"/>
          <w:w w:val="105"/>
        </w:rPr>
        <w:t xml:space="preserve"> </w:t>
      </w:r>
      <w:r>
        <w:rPr>
          <w:w w:val="105"/>
        </w:rPr>
        <w:t>2006.</w:t>
      </w:r>
      <w:r>
        <w:rPr>
          <w:spacing w:val="-8"/>
          <w:w w:val="105"/>
        </w:rPr>
        <w:t xml:space="preserve"> </w:t>
      </w:r>
      <w:r>
        <w:rPr>
          <w:w w:val="105"/>
        </w:rPr>
        <w:t>If</w:t>
      </w:r>
      <w:r>
        <w:rPr>
          <w:spacing w:val="-9"/>
          <w:w w:val="105"/>
        </w:rPr>
        <w:t xml:space="preserve"> </w:t>
      </w:r>
      <w:r>
        <w:rPr>
          <w:w w:val="105"/>
        </w:rPr>
        <w:t>the</w:t>
      </w:r>
      <w:r>
        <w:rPr>
          <w:spacing w:val="-10"/>
          <w:w w:val="105"/>
        </w:rPr>
        <w:t xml:space="preserve"> </w:t>
      </w:r>
      <w:r>
        <w:rPr>
          <w:w w:val="105"/>
        </w:rPr>
        <w:t>Manager</w:t>
      </w:r>
      <w:r>
        <w:rPr>
          <w:spacing w:val="-9"/>
          <w:w w:val="105"/>
        </w:rPr>
        <w:t xml:space="preserve"> </w:t>
      </w:r>
      <w:r>
        <w:rPr>
          <w:w w:val="105"/>
        </w:rPr>
        <w:t>were</w:t>
      </w:r>
      <w:r>
        <w:rPr>
          <w:spacing w:val="-8"/>
          <w:w w:val="105"/>
        </w:rPr>
        <w:t xml:space="preserve"> </w:t>
      </w:r>
      <w:r>
        <w:rPr>
          <w:w w:val="105"/>
        </w:rPr>
        <w:t>to</w:t>
      </w:r>
      <w:r>
        <w:rPr>
          <w:spacing w:val="-10"/>
          <w:w w:val="105"/>
        </w:rPr>
        <w:t xml:space="preserve"> </w:t>
      </w:r>
      <w:r>
        <w:rPr>
          <w:w w:val="105"/>
        </w:rPr>
        <w:t>exercise</w:t>
      </w:r>
      <w:r>
        <w:rPr>
          <w:spacing w:val="-12"/>
          <w:w w:val="105"/>
        </w:rPr>
        <w:t xml:space="preserve"> </w:t>
      </w:r>
      <w:r>
        <w:rPr>
          <w:w w:val="105"/>
        </w:rPr>
        <w:t>its</w:t>
      </w:r>
      <w:r>
        <w:rPr>
          <w:spacing w:val="-7"/>
          <w:w w:val="105"/>
        </w:rPr>
        <w:t xml:space="preserve"> </w:t>
      </w:r>
      <w:r>
        <w:rPr>
          <w:w w:val="105"/>
        </w:rPr>
        <w:t>discretion</w:t>
      </w:r>
      <w:r>
        <w:rPr>
          <w:spacing w:val="-8"/>
          <w:w w:val="105"/>
        </w:rPr>
        <w:t xml:space="preserve"> </w:t>
      </w:r>
      <w:r>
        <w:rPr>
          <w:w w:val="105"/>
        </w:rPr>
        <w:t>to</w:t>
      </w:r>
      <w:r>
        <w:rPr>
          <w:spacing w:val="-8"/>
          <w:w w:val="105"/>
        </w:rPr>
        <w:t xml:space="preserve"> </w:t>
      </w:r>
      <w:r>
        <w:rPr>
          <w:w w:val="105"/>
        </w:rPr>
        <w:t>apply for any of the Funds to enter into the Tax Elected Funds Regime, written notice of the proposed application would be given to the FCA under section 251 of the Act and Unitholders would be suitably notified in accordance with the provisions of the COLL Sourcebook which relate to Unitholder approvals and notifications.</w:t>
      </w:r>
    </w:p>
    <w:p w14:paraId="681C3853" w14:textId="77777777" w:rsidR="00FE7E48" w:rsidRDefault="00FE7E48">
      <w:pPr>
        <w:pStyle w:val="BodyText"/>
        <w:spacing w:before="30"/>
      </w:pPr>
    </w:p>
    <w:p w14:paraId="1DA9C49C" w14:textId="77777777" w:rsidR="00FE7E48" w:rsidRDefault="00CB7212">
      <w:pPr>
        <w:pStyle w:val="BodyText"/>
        <w:spacing w:line="331" w:lineRule="auto"/>
        <w:ind w:left="23" w:right="1495"/>
        <w:jc w:val="both"/>
      </w:pPr>
      <w:r>
        <w:rPr>
          <w:w w:val="105"/>
        </w:rPr>
        <w:t>In</w:t>
      </w:r>
      <w:r>
        <w:rPr>
          <w:spacing w:val="-1"/>
          <w:w w:val="105"/>
        </w:rPr>
        <w:t xml:space="preserve"> </w:t>
      </w:r>
      <w:r>
        <w:rPr>
          <w:w w:val="105"/>
        </w:rPr>
        <w:t>order</w:t>
      </w:r>
      <w:r>
        <w:rPr>
          <w:spacing w:val="-2"/>
          <w:w w:val="105"/>
        </w:rPr>
        <w:t xml:space="preserve"> </w:t>
      </w:r>
      <w:r>
        <w:rPr>
          <w:w w:val="105"/>
        </w:rPr>
        <w:t>to</w:t>
      </w:r>
      <w:r>
        <w:rPr>
          <w:spacing w:val="-3"/>
          <w:w w:val="105"/>
        </w:rPr>
        <w:t xml:space="preserve"> </w:t>
      </w:r>
      <w:r>
        <w:rPr>
          <w:w w:val="105"/>
        </w:rPr>
        <w:t>preserve</w:t>
      </w:r>
      <w:r>
        <w:rPr>
          <w:spacing w:val="-2"/>
          <w:w w:val="105"/>
        </w:rPr>
        <w:t xml:space="preserve"> </w:t>
      </w:r>
      <w:r>
        <w:rPr>
          <w:w w:val="105"/>
        </w:rPr>
        <w:t>flexibility</w:t>
      </w:r>
      <w:r>
        <w:rPr>
          <w:spacing w:val="-5"/>
          <w:w w:val="105"/>
        </w:rPr>
        <w:t xml:space="preserve"> </w:t>
      </w:r>
      <w:r>
        <w:rPr>
          <w:w w:val="105"/>
        </w:rPr>
        <w:t>for</w:t>
      </w:r>
      <w:r>
        <w:rPr>
          <w:spacing w:val="-6"/>
          <w:w w:val="105"/>
        </w:rPr>
        <w:t xml:space="preserve"> </w:t>
      </w:r>
      <w:r>
        <w:rPr>
          <w:w w:val="105"/>
        </w:rPr>
        <w:t>the</w:t>
      </w:r>
      <w:r>
        <w:rPr>
          <w:spacing w:val="-3"/>
          <w:w w:val="105"/>
        </w:rPr>
        <w:t xml:space="preserve"> </w:t>
      </w:r>
      <w:r>
        <w:rPr>
          <w:w w:val="105"/>
        </w:rPr>
        <w:t>future, it</w:t>
      </w:r>
      <w:r>
        <w:rPr>
          <w:spacing w:val="-2"/>
          <w:w w:val="105"/>
        </w:rPr>
        <w:t xml:space="preserve"> </w:t>
      </w:r>
      <w:r>
        <w:rPr>
          <w:w w:val="105"/>
        </w:rPr>
        <w:t>is</w:t>
      </w:r>
      <w:r>
        <w:rPr>
          <w:spacing w:val="-3"/>
          <w:w w:val="105"/>
        </w:rPr>
        <w:t xml:space="preserve"> </w:t>
      </w:r>
      <w:r>
        <w:rPr>
          <w:w w:val="105"/>
        </w:rPr>
        <w:t>intended</w:t>
      </w:r>
      <w:r>
        <w:rPr>
          <w:spacing w:val="-2"/>
          <w:w w:val="105"/>
        </w:rPr>
        <w:t xml:space="preserve"> </w:t>
      </w:r>
      <w:r>
        <w:rPr>
          <w:w w:val="105"/>
        </w:rPr>
        <w:t>that each</w:t>
      </w:r>
      <w:r>
        <w:rPr>
          <w:spacing w:val="-2"/>
          <w:w w:val="105"/>
        </w:rPr>
        <w:t xml:space="preserve"> </w:t>
      </w:r>
      <w:r>
        <w:rPr>
          <w:w w:val="105"/>
        </w:rPr>
        <w:t>of</w:t>
      </w:r>
      <w:r>
        <w:rPr>
          <w:spacing w:val="-2"/>
          <w:w w:val="105"/>
        </w:rPr>
        <w:t xml:space="preserve"> </w:t>
      </w:r>
      <w:r>
        <w:rPr>
          <w:w w:val="105"/>
        </w:rPr>
        <w:t>the</w:t>
      </w:r>
      <w:r>
        <w:rPr>
          <w:spacing w:val="-3"/>
          <w:w w:val="105"/>
        </w:rPr>
        <w:t xml:space="preserve"> </w:t>
      </w:r>
      <w:r>
        <w:rPr>
          <w:w w:val="105"/>
        </w:rPr>
        <w:t>Funds</w:t>
      </w:r>
      <w:r>
        <w:rPr>
          <w:spacing w:val="-3"/>
          <w:w w:val="105"/>
        </w:rPr>
        <w:t xml:space="preserve"> </w:t>
      </w:r>
      <w:r>
        <w:rPr>
          <w:w w:val="105"/>
        </w:rPr>
        <w:t>should</w:t>
      </w:r>
      <w:r>
        <w:rPr>
          <w:spacing w:val="-3"/>
          <w:w w:val="105"/>
        </w:rPr>
        <w:t xml:space="preserve"> </w:t>
      </w:r>
      <w:r>
        <w:rPr>
          <w:w w:val="105"/>
        </w:rPr>
        <w:t>seek</w:t>
      </w:r>
      <w:r>
        <w:rPr>
          <w:spacing w:val="-2"/>
          <w:w w:val="105"/>
        </w:rPr>
        <w:t xml:space="preserve"> </w:t>
      </w:r>
      <w:r>
        <w:rPr>
          <w:w w:val="105"/>
        </w:rPr>
        <w:t>to satisfy those conditions from the outset, since it is not considered that to do so would conflict with</w:t>
      </w:r>
      <w:r>
        <w:rPr>
          <w:spacing w:val="-2"/>
          <w:w w:val="105"/>
        </w:rPr>
        <w:t xml:space="preserve"> </w:t>
      </w:r>
      <w:r>
        <w:rPr>
          <w:w w:val="105"/>
        </w:rPr>
        <w:t>the investment objectives of any of the Funds or give rise to</w:t>
      </w:r>
      <w:r>
        <w:rPr>
          <w:spacing w:val="-1"/>
          <w:w w:val="105"/>
        </w:rPr>
        <w:t xml:space="preserve"> </w:t>
      </w:r>
      <w:r>
        <w:rPr>
          <w:w w:val="105"/>
        </w:rPr>
        <w:t>the</w:t>
      </w:r>
      <w:r>
        <w:rPr>
          <w:spacing w:val="-1"/>
          <w:w w:val="105"/>
        </w:rPr>
        <w:t xml:space="preserve"> </w:t>
      </w:r>
      <w:r>
        <w:rPr>
          <w:w w:val="105"/>
        </w:rPr>
        <w:t>incurring of material costs by</w:t>
      </w:r>
      <w:r>
        <w:rPr>
          <w:spacing w:val="-10"/>
          <w:w w:val="105"/>
        </w:rPr>
        <w:t xml:space="preserve"> </w:t>
      </w:r>
      <w:r>
        <w:rPr>
          <w:w w:val="105"/>
        </w:rPr>
        <w:t>the</w:t>
      </w:r>
      <w:r>
        <w:rPr>
          <w:spacing w:val="-8"/>
          <w:w w:val="105"/>
        </w:rPr>
        <w:t xml:space="preserve"> </w:t>
      </w:r>
      <w:r>
        <w:rPr>
          <w:w w:val="105"/>
        </w:rPr>
        <w:t>Trust.</w:t>
      </w:r>
      <w:r>
        <w:rPr>
          <w:spacing w:val="-3"/>
          <w:w w:val="105"/>
        </w:rPr>
        <w:t xml:space="preserve"> </w:t>
      </w:r>
      <w:r>
        <w:rPr>
          <w:w w:val="105"/>
        </w:rPr>
        <w:t>Set</w:t>
      </w:r>
      <w:r>
        <w:rPr>
          <w:spacing w:val="-4"/>
          <w:w w:val="105"/>
        </w:rPr>
        <w:t xml:space="preserve"> </w:t>
      </w:r>
      <w:r>
        <w:rPr>
          <w:w w:val="105"/>
        </w:rPr>
        <w:t>out</w:t>
      </w:r>
      <w:r>
        <w:rPr>
          <w:spacing w:val="-6"/>
          <w:w w:val="105"/>
        </w:rPr>
        <w:t xml:space="preserve"> </w:t>
      </w:r>
      <w:r>
        <w:rPr>
          <w:w w:val="105"/>
        </w:rPr>
        <w:t>below</w:t>
      </w:r>
      <w:r>
        <w:rPr>
          <w:spacing w:val="-5"/>
          <w:w w:val="105"/>
        </w:rPr>
        <w:t xml:space="preserve"> </w:t>
      </w:r>
      <w:r>
        <w:rPr>
          <w:w w:val="105"/>
        </w:rPr>
        <w:t>is</w:t>
      </w:r>
      <w:r>
        <w:rPr>
          <w:spacing w:val="-8"/>
          <w:w w:val="105"/>
        </w:rPr>
        <w:t xml:space="preserve"> </w:t>
      </w:r>
      <w:r>
        <w:rPr>
          <w:w w:val="105"/>
        </w:rPr>
        <w:t>a</w:t>
      </w:r>
      <w:r>
        <w:rPr>
          <w:spacing w:val="-7"/>
          <w:w w:val="105"/>
        </w:rPr>
        <w:t xml:space="preserve"> </w:t>
      </w:r>
      <w:r>
        <w:rPr>
          <w:w w:val="105"/>
        </w:rPr>
        <w:t>summary</w:t>
      </w:r>
      <w:r>
        <w:rPr>
          <w:spacing w:val="-7"/>
          <w:w w:val="105"/>
        </w:rPr>
        <w:t xml:space="preserve"> </w:t>
      </w:r>
      <w:r>
        <w:rPr>
          <w:w w:val="105"/>
        </w:rPr>
        <w:t>of</w:t>
      </w:r>
      <w:r>
        <w:rPr>
          <w:spacing w:val="-9"/>
          <w:w w:val="105"/>
        </w:rPr>
        <w:t xml:space="preserve"> </w:t>
      </w:r>
      <w:r>
        <w:rPr>
          <w:w w:val="105"/>
        </w:rPr>
        <w:t>those</w:t>
      </w:r>
      <w:r>
        <w:rPr>
          <w:spacing w:val="-8"/>
          <w:w w:val="105"/>
        </w:rPr>
        <w:t xml:space="preserve"> </w:t>
      </w:r>
      <w:r>
        <w:rPr>
          <w:w w:val="105"/>
        </w:rPr>
        <w:t>conditions</w:t>
      </w:r>
      <w:r>
        <w:rPr>
          <w:spacing w:val="-6"/>
          <w:w w:val="105"/>
        </w:rPr>
        <w:t xml:space="preserve"> </w:t>
      </w:r>
      <w:r>
        <w:rPr>
          <w:w w:val="105"/>
        </w:rPr>
        <w:t>and</w:t>
      </w:r>
      <w:r>
        <w:rPr>
          <w:spacing w:val="-6"/>
          <w:w w:val="105"/>
        </w:rPr>
        <w:t xml:space="preserve"> </w:t>
      </w:r>
      <w:r>
        <w:rPr>
          <w:w w:val="105"/>
        </w:rPr>
        <w:t>of</w:t>
      </w:r>
      <w:r>
        <w:rPr>
          <w:spacing w:val="-6"/>
          <w:w w:val="105"/>
        </w:rPr>
        <w:t xml:space="preserve"> </w:t>
      </w:r>
      <w:r>
        <w:rPr>
          <w:w w:val="105"/>
        </w:rPr>
        <w:t>how</w:t>
      </w:r>
      <w:r>
        <w:rPr>
          <w:spacing w:val="-6"/>
          <w:w w:val="105"/>
        </w:rPr>
        <w:t xml:space="preserve"> </w:t>
      </w:r>
      <w:r>
        <w:rPr>
          <w:w w:val="105"/>
        </w:rPr>
        <w:t>it</w:t>
      </w:r>
      <w:r>
        <w:rPr>
          <w:spacing w:val="-9"/>
          <w:w w:val="105"/>
        </w:rPr>
        <w:t xml:space="preserve"> </w:t>
      </w:r>
      <w:r>
        <w:rPr>
          <w:w w:val="105"/>
        </w:rPr>
        <w:t>is</w:t>
      </w:r>
      <w:r>
        <w:rPr>
          <w:spacing w:val="-8"/>
          <w:w w:val="105"/>
        </w:rPr>
        <w:t xml:space="preserve"> </w:t>
      </w:r>
      <w:r>
        <w:rPr>
          <w:w w:val="105"/>
        </w:rPr>
        <w:t>considered</w:t>
      </w:r>
      <w:r>
        <w:rPr>
          <w:spacing w:val="-4"/>
          <w:w w:val="105"/>
        </w:rPr>
        <w:t xml:space="preserve"> </w:t>
      </w:r>
      <w:r>
        <w:rPr>
          <w:w w:val="105"/>
        </w:rPr>
        <w:t>they</w:t>
      </w:r>
      <w:r>
        <w:rPr>
          <w:spacing w:val="-7"/>
          <w:w w:val="105"/>
        </w:rPr>
        <w:t xml:space="preserve"> </w:t>
      </w:r>
      <w:r>
        <w:rPr>
          <w:w w:val="105"/>
        </w:rPr>
        <w:t>will be satisfied by the relevant Funds.</w:t>
      </w:r>
    </w:p>
    <w:p w14:paraId="14E86333" w14:textId="77777777" w:rsidR="00FE7E48" w:rsidRDefault="00FE7E48">
      <w:pPr>
        <w:pStyle w:val="BodyText"/>
        <w:spacing w:before="125"/>
      </w:pPr>
    </w:p>
    <w:p w14:paraId="32325CCB" w14:textId="77777777" w:rsidR="00FE7E48" w:rsidRDefault="00CB7212">
      <w:pPr>
        <w:pStyle w:val="ListParagraph"/>
        <w:numPr>
          <w:ilvl w:val="2"/>
          <w:numId w:val="29"/>
        </w:numPr>
        <w:tabs>
          <w:tab w:val="left" w:pos="1583"/>
        </w:tabs>
        <w:ind w:left="1583" w:hanging="852"/>
        <w:rPr>
          <w:sz w:val="17"/>
        </w:rPr>
      </w:pPr>
      <w:r>
        <w:rPr>
          <w:i/>
          <w:sz w:val="17"/>
        </w:rPr>
        <w:t>Property</w:t>
      </w:r>
      <w:r>
        <w:rPr>
          <w:i/>
          <w:spacing w:val="30"/>
          <w:sz w:val="17"/>
        </w:rPr>
        <w:t xml:space="preserve"> </w:t>
      </w:r>
      <w:r>
        <w:rPr>
          <w:i/>
          <w:spacing w:val="-2"/>
          <w:sz w:val="17"/>
        </w:rPr>
        <w:t>Condition</w:t>
      </w:r>
    </w:p>
    <w:p w14:paraId="511E933D" w14:textId="77777777" w:rsidR="00FE7E48" w:rsidRDefault="00FE7E48">
      <w:pPr>
        <w:pStyle w:val="BodyText"/>
        <w:spacing w:before="35"/>
        <w:rPr>
          <w:i/>
        </w:rPr>
      </w:pPr>
    </w:p>
    <w:p w14:paraId="1D036D8B" w14:textId="77777777" w:rsidR="00FE7E48" w:rsidRDefault="00CB7212">
      <w:pPr>
        <w:pStyle w:val="BodyText"/>
        <w:spacing w:line="338" w:lineRule="auto"/>
        <w:ind w:left="875" w:right="1512"/>
        <w:jc w:val="both"/>
      </w:pPr>
      <w:r>
        <w:rPr>
          <w:w w:val="105"/>
        </w:rPr>
        <w:t>The property condition is that the relevant Fund does not have a property business either in the United Kingdom or overseas.</w:t>
      </w:r>
    </w:p>
    <w:p w14:paraId="278E33EE" w14:textId="77777777" w:rsidR="00FE7E48" w:rsidRDefault="00FE7E48">
      <w:pPr>
        <w:pStyle w:val="BodyText"/>
        <w:spacing w:before="27"/>
      </w:pPr>
    </w:p>
    <w:p w14:paraId="156B016A" w14:textId="77777777" w:rsidR="00FE7E48" w:rsidRDefault="00CB7212">
      <w:pPr>
        <w:pStyle w:val="BodyText"/>
        <w:ind w:left="875"/>
        <w:jc w:val="both"/>
      </w:pPr>
      <w:r>
        <w:rPr>
          <w:w w:val="105"/>
        </w:rPr>
        <w:t>It</w:t>
      </w:r>
      <w:r>
        <w:rPr>
          <w:spacing w:val="-9"/>
          <w:w w:val="105"/>
        </w:rPr>
        <w:t xml:space="preserve"> </w:t>
      </w:r>
      <w:r>
        <w:rPr>
          <w:w w:val="105"/>
        </w:rPr>
        <w:t>is</w:t>
      </w:r>
      <w:r>
        <w:rPr>
          <w:spacing w:val="-6"/>
          <w:w w:val="105"/>
        </w:rPr>
        <w:t xml:space="preserve"> </w:t>
      </w:r>
      <w:r>
        <w:rPr>
          <w:w w:val="105"/>
        </w:rPr>
        <w:t>not</w:t>
      </w:r>
      <w:r>
        <w:rPr>
          <w:spacing w:val="-4"/>
          <w:w w:val="105"/>
        </w:rPr>
        <w:t xml:space="preserve"> </w:t>
      </w:r>
      <w:r>
        <w:rPr>
          <w:w w:val="105"/>
        </w:rPr>
        <w:t>intended</w:t>
      </w:r>
      <w:r>
        <w:rPr>
          <w:spacing w:val="-4"/>
          <w:w w:val="105"/>
        </w:rPr>
        <w:t xml:space="preserve"> </w:t>
      </w:r>
      <w:r>
        <w:rPr>
          <w:w w:val="105"/>
        </w:rPr>
        <w:t>that</w:t>
      </w:r>
      <w:r>
        <w:rPr>
          <w:spacing w:val="-4"/>
          <w:w w:val="105"/>
        </w:rPr>
        <w:t xml:space="preserve"> </w:t>
      </w:r>
      <w:r>
        <w:rPr>
          <w:w w:val="105"/>
        </w:rPr>
        <w:t>any</w:t>
      </w:r>
      <w:r>
        <w:rPr>
          <w:spacing w:val="-3"/>
          <w:w w:val="105"/>
        </w:rPr>
        <w:t xml:space="preserve"> </w:t>
      </w:r>
      <w:r>
        <w:rPr>
          <w:w w:val="105"/>
        </w:rPr>
        <w:t>Fund</w:t>
      </w:r>
      <w:r>
        <w:rPr>
          <w:spacing w:val="-8"/>
          <w:w w:val="105"/>
        </w:rPr>
        <w:t xml:space="preserve"> </w:t>
      </w:r>
      <w:r>
        <w:rPr>
          <w:w w:val="105"/>
        </w:rPr>
        <w:t>should</w:t>
      </w:r>
      <w:r>
        <w:rPr>
          <w:spacing w:val="-5"/>
          <w:w w:val="105"/>
        </w:rPr>
        <w:t xml:space="preserve"> </w:t>
      </w:r>
      <w:r>
        <w:rPr>
          <w:w w:val="105"/>
        </w:rPr>
        <w:t>conduct</w:t>
      </w:r>
      <w:r>
        <w:rPr>
          <w:spacing w:val="-2"/>
          <w:w w:val="105"/>
        </w:rPr>
        <w:t xml:space="preserve"> </w:t>
      </w:r>
      <w:r>
        <w:rPr>
          <w:w w:val="105"/>
        </w:rPr>
        <w:t>any</w:t>
      </w:r>
      <w:r>
        <w:rPr>
          <w:spacing w:val="-5"/>
          <w:w w:val="105"/>
        </w:rPr>
        <w:t xml:space="preserve"> </w:t>
      </w:r>
      <w:r>
        <w:rPr>
          <w:w w:val="105"/>
        </w:rPr>
        <w:t>such</w:t>
      </w:r>
      <w:r>
        <w:rPr>
          <w:spacing w:val="-6"/>
          <w:w w:val="105"/>
        </w:rPr>
        <w:t xml:space="preserve"> </w:t>
      </w:r>
      <w:r>
        <w:rPr>
          <w:w w:val="105"/>
        </w:rPr>
        <w:t>property</w:t>
      </w:r>
      <w:r>
        <w:rPr>
          <w:spacing w:val="-4"/>
          <w:w w:val="105"/>
        </w:rPr>
        <w:t xml:space="preserve"> </w:t>
      </w:r>
      <w:r>
        <w:rPr>
          <w:spacing w:val="-2"/>
          <w:w w:val="105"/>
        </w:rPr>
        <w:t>business.</w:t>
      </w:r>
    </w:p>
    <w:p w14:paraId="4521EBB7" w14:textId="77777777" w:rsidR="00FE7E48" w:rsidRDefault="00FE7E48">
      <w:pPr>
        <w:pStyle w:val="BodyText"/>
        <w:spacing w:before="122"/>
      </w:pPr>
    </w:p>
    <w:p w14:paraId="415CABC3" w14:textId="77777777" w:rsidR="00FE7E48" w:rsidRDefault="00CB7212">
      <w:pPr>
        <w:pStyle w:val="BodyText"/>
        <w:spacing w:line="336" w:lineRule="auto"/>
        <w:ind w:left="875" w:right="1493"/>
        <w:jc w:val="both"/>
      </w:pPr>
      <w:r>
        <w:t>Accordingly,</w:t>
      </w:r>
      <w:r>
        <w:rPr>
          <w:spacing w:val="23"/>
        </w:rPr>
        <w:t xml:space="preserve"> </w:t>
      </w:r>
      <w:r>
        <w:t>the</w:t>
      </w:r>
      <w:r>
        <w:rPr>
          <w:spacing w:val="23"/>
        </w:rPr>
        <w:t xml:space="preserve"> </w:t>
      </w:r>
      <w:r>
        <w:t>Trust Deed contains a</w:t>
      </w:r>
      <w:r>
        <w:rPr>
          <w:spacing w:val="24"/>
        </w:rPr>
        <w:t xml:space="preserve"> </w:t>
      </w:r>
      <w:r>
        <w:t>prohibition stipulating</w:t>
      </w:r>
      <w:r>
        <w:rPr>
          <w:spacing w:val="23"/>
        </w:rPr>
        <w:t xml:space="preserve"> </w:t>
      </w:r>
      <w:r>
        <w:t>that at</w:t>
      </w:r>
      <w:r>
        <w:rPr>
          <w:spacing w:val="27"/>
        </w:rPr>
        <w:t xml:space="preserve"> </w:t>
      </w:r>
      <w:r>
        <w:t>no time</w:t>
      </w:r>
      <w:r>
        <w:rPr>
          <w:spacing w:val="26"/>
        </w:rPr>
        <w:t xml:space="preserve"> </w:t>
      </w:r>
      <w:r>
        <w:t>during</w:t>
      </w:r>
      <w:r>
        <w:rPr>
          <w:spacing w:val="23"/>
        </w:rPr>
        <w:t xml:space="preserve"> </w:t>
      </w:r>
      <w:r>
        <w:t>the life</w:t>
      </w:r>
      <w:r>
        <w:rPr>
          <w:spacing w:val="24"/>
        </w:rPr>
        <w:t xml:space="preserve"> </w:t>
      </w:r>
      <w:r>
        <w:t>of the Trust</w:t>
      </w:r>
      <w:r>
        <w:rPr>
          <w:spacing w:val="24"/>
        </w:rPr>
        <w:t xml:space="preserve"> </w:t>
      </w:r>
      <w:r>
        <w:t>may any</w:t>
      </w:r>
      <w:r>
        <w:rPr>
          <w:spacing w:val="25"/>
        </w:rPr>
        <w:t xml:space="preserve"> </w:t>
      </w:r>
      <w:r>
        <w:t>Fund</w:t>
      </w:r>
      <w:r>
        <w:rPr>
          <w:spacing w:val="24"/>
        </w:rPr>
        <w:t xml:space="preserve"> </w:t>
      </w:r>
      <w:r>
        <w:t>conduct</w:t>
      </w:r>
      <w:r>
        <w:rPr>
          <w:spacing w:val="24"/>
        </w:rPr>
        <w:t xml:space="preserve"> </w:t>
      </w:r>
      <w:r>
        <w:t>any activity,</w:t>
      </w:r>
      <w:r>
        <w:rPr>
          <w:spacing w:val="26"/>
        </w:rPr>
        <w:t xml:space="preserve"> </w:t>
      </w:r>
      <w:r>
        <w:t>make any investment</w:t>
      </w:r>
      <w:r>
        <w:rPr>
          <w:spacing w:val="25"/>
        </w:rPr>
        <w:t xml:space="preserve"> </w:t>
      </w:r>
      <w:r>
        <w:t>or</w:t>
      </w:r>
      <w:r>
        <w:rPr>
          <w:spacing w:val="25"/>
        </w:rPr>
        <w:t xml:space="preserve"> </w:t>
      </w:r>
      <w:r>
        <w:t>enter into any other transaction that would result in the Fund being treated as having either a UK property</w:t>
      </w:r>
      <w:r>
        <w:rPr>
          <w:spacing w:val="-7"/>
        </w:rPr>
        <w:t xml:space="preserve"> </w:t>
      </w:r>
      <w:r>
        <w:t>business</w:t>
      </w:r>
      <w:r>
        <w:rPr>
          <w:spacing w:val="-7"/>
        </w:rPr>
        <w:t xml:space="preserve"> </w:t>
      </w:r>
      <w:r>
        <w:t>or</w:t>
      </w:r>
      <w:r>
        <w:rPr>
          <w:spacing w:val="-8"/>
        </w:rPr>
        <w:t xml:space="preserve"> </w:t>
      </w:r>
      <w:r>
        <w:t>an</w:t>
      </w:r>
      <w:r>
        <w:rPr>
          <w:spacing w:val="-7"/>
        </w:rPr>
        <w:t xml:space="preserve"> </w:t>
      </w:r>
      <w:r>
        <w:t>overseas</w:t>
      </w:r>
      <w:r>
        <w:rPr>
          <w:spacing w:val="-7"/>
        </w:rPr>
        <w:t xml:space="preserve"> </w:t>
      </w:r>
      <w:r>
        <w:t>property</w:t>
      </w:r>
      <w:r>
        <w:rPr>
          <w:spacing w:val="-7"/>
        </w:rPr>
        <w:t xml:space="preserve"> </w:t>
      </w:r>
      <w:r>
        <w:t>business</w:t>
      </w:r>
      <w:r>
        <w:rPr>
          <w:spacing w:val="-7"/>
        </w:rPr>
        <w:t xml:space="preserve"> </w:t>
      </w:r>
      <w:r>
        <w:t>for</w:t>
      </w:r>
      <w:r>
        <w:rPr>
          <w:spacing w:val="-8"/>
        </w:rPr>
        <w:t xml:space="preserve"> </w:t>
      </w:r>
      <w:r>
        <w:t>the</w:t>
      </w:r>
      <w:r>
        <w:rPr>
          <w:spacing w:val="-8"/>
        </w:rPr>
        <w:t xml:space="preserve"> </w:t>
      </w:r>
      <w:r>
        <w:t>purposes</w:t>
      </w:r>
      <w:r>
        <w:rPr>
          <w:spacing w:val="-7"/>
        </w:rPr>
        <w:t xml:space="preserve"> </w:t>
      </w:r>
      <w:r>
        <w:t>of</w:t>
      </w:r>
      <w:r>
        <w:rPr>
          <w:spacing w:val="-7"/>
        </w:rPr>
        <w:t xml:space="preserve"> </w:t>
      </w:r>
      <w:r>
        <w:t>regulation</w:t>
      </w:r>
      <w:r>
        <w:rPr>
          <w:spacing w:val="-7"/>
        </w:rPr>
        <w:t xml:space="preserve"> </w:t>
      </w:r>
      <w:r>
        <w:t>69Z46</w:t>
      </w:r>
      <w:r>
        <w:rPr>
          <w:spacing w:val="32"/>
        </w:rPr>
        <w:t xml:space="preserve"> </w:t>
      </w:r>
      <w:r>
        <w:t>of the Authorised Investment Funds (Tax) Regulations 2006 (as the same may be amended from time to time).</w:t>
      </w:r>
    </w:p>
    <w:p w14:paraId="1B364157" w14:textId="77777777" w:rsidR="00FE7E48" w:rsidRDefault="00FE7E48">
      <w:pPr>
        <w:pStyle w:val="BodyText"/>
        <w:spacing w:before="122"/>
      </w:pPr>
    </w:p>
    <w:p w14:paraId="0B7576DB" w14:textId="77777777" w:rsidR="00FE7E48" w:rsidRDefault="00CB7212">
      <w:pPr>
        <w:pStyle w:val="ListParagraph"/>
        <w:numPr>
          <w:ilvl w:val="2"/>
          <w:numId w:val="29"/>
        </w:numPr>
        <w:tabs>
          <w:tab w:val="left" w:pos="1583"/>
        </w:tabs>
        <w:spacing w:before="1"/>
        <w:ind w:left="1583" w:hanging="852"/>
        <w:rPr>
          <w:sz w:val="17"/>
        </w:rPr>
      </w:pPr>
      <w:r>
        <w:rPr>
          <w:i/>
          <w:sz w:val="17"/>
        </w:rPr>
        <w:t>Loan</w:t>
      </w:r>
      <w:r>
        <w:rPr>
          <w:i/>
          <w:spacing w:val="23"/>
          <w:sz w:val="17"/>
        </w:rPr>
        <w:t xml:space="preserve"> </w:t>
      </w:r>
      <w:r>
        <w:rPr>
          <w:i/>
          <w:sz w:val="17"/>
        </w:rPr>
        <w:t>Creditor</w:t>
      </w:r>
      <w:r>
        <w:rPr>
          <w:i/>
          <w:spacing w:val="14"/>
          <w:sz w:val="17"/>
        </w:rPr>
        <w:t xml:space="preserve"> </w:t>
      </w:r>
      <w:r>
        <w:rPr>
          <w:i/>
          <w:spacing w:val="-2"/>
          <w:sz w:val="17"/>
        </w:rPr>
        <w:t>Condition</w:t>
      </w:r>
    </w:p>
    <w:p w14:paraId="345D77A4" w14:textId="77777777" w:rsidR="00FE7E48" w:rsidRDefault="00FE7E48">
      <w:pPr>
        <w:pStyle w:val="BodyText"/>
        <w:spacing w:before="35"/>
        <w:rPr>
          <w:i/>
        </w:rPr>
      </w:pPr>
    </w:p>
    <w:p w14:paraId="00C39E62" w14:textId="77777777" w:rsidR="00FE7E48" w:rsidRDefault="00CB7212">
      <w:pPr>
        <w:pStyle w:val="BodyText"/>
        <w:spacing w:line="331" w:lineRule="auto"/>
        <w:ind w:left="875" w:right="1494"/>
        <w:jc w:val="both"/>
      </w:pPr>
      <w:r>
        <w:rPr>
          <w:w w:val="105"/>
        </w:rPr>
        <w:t>The</w:t>
      </w:r>
      <w:r>
        <w:rPr>
          <w:spacing w:val="-10"/>
          <w:w w:val="105"/>
        </w:rPr>
        <w:t xml:space="preserve"> </w:t>
      </w:r>
      <w:r>
        <w:rPr>
          <w:w w:val="105"/>
        </w:rPr>
        <w:t>loan</w:t>
      </w:r>
      <w:r>
        <w:rPr>
          <w:spacing w:val="-7"/>
          <w:w w:val="105"/>
        </w:rPr>
        <w:t xml:space="preserve"> </w:t>
      </w:r>
      <w:r>
        <w:rPr>
          <w:w w:val="105"/>
        </w:rPr>
        <w:t>creditor</w:t>
      </w:r>
      <w:r>
        <w:rPr>
          <w:spacing w:val="-7"/>
          <w:w w:val="105"/>
        </w:rPr>
        <w:t xml:space="preserve"> </w:t>
      </w:r>
      <w:r>
        <w:rPr>
          <w:w w:val="105"/>
        </w:rPr>
        <w:t>condition</w:t>
      </w:r>
      <w:r>
        <w:rPr>
          <w:spacing w:val="-5"/>
          <w:w w:val="105"/>
        </w:rPr>
        <w:t xml:space="preserve"> </w:t>
      </w:r>
      <w:r>
        <w:rPr>
          <w:w w:val="105"/>
        </w:rPr>
        <w:t>is</w:t>
      </w:r>
      <w:r>
        <w:rPr>
          <w:spacing w:val="-8"/>
          <w:w w:val="105"/>
        </w:rPr>
        <w:t xml:space="preserve"> </w:t>
      </w:r>
      <w:r>
        <w:rPr>
          <w:w w:val="105"/>
        </w:rPr>
        <w:t>that</w:t>
      </w:r>
      <w:r>
        <w:rPr>
          <w:spacing w:val="-8"/>
          <w:w w:val="105"/>
        </w:rPr>
        <w:t xml:space="preserve"> </w:t>
      </w:r>
      <w:r>
        <w:rPr>
          <w:w w:val="105"/>
        </w:rPr>
        <w:t>the</w:t>
      </w:r>
      <w:r>
        <w:rPr>
          <w:spacing w:val="-7"/>
          <w:w w:val="105"/>
        </w:rPr>
        <w:t xml:space="preserve"> </w:t>
      </w:r>
      <w:r>
        <w:rPr>
          <w:w w:val="105"/>
        </w:rPr>
        <w:t>Fund</w:t>
      </w:r>
      <w:r>
        <w:rPr>
          <w:spacing w:val="-6"/>
          <w:w w:val="105"/>
        </w:rPr>
        <w:t xml:space="preserve"> </w:t>
      </w:r>
      <w:r>
        <w:rPr>
          <w:w w:val="105"/>
        </w:rPr>
        <w:t>must</w:t>
      </w:r>
      <w:r>
        <w:rPr>
          <w:spacing w:val="-7"/>
          <w:w w:val="105"/>
        </w:rPr>
        <w:t xml:space="preserve"> </w:t>
      </w:r>
      <w:r>
        <w:rPr>
          <w:w w:val="105"/>
        </w:rPr>
        <w:t>not</w:t>
      </w:r>
      <w:r>
        <w:rPr>
          <w:spacing w:val="-7"/>
          <w:w w:val="105"/>
        </w:rPr>
        <w:t xml:space="preserve"> </w:t>
      </w:r>
      <w:r>
        <w:rPr>
          <w:w w:val="105"/>
        </w:rPr>
        <w:t>enter</w:t>
      </w:r>
      <w:r>
        <w:rPr>
          <w:spacing w:val="-7"/>
          <w:w w:val="105"/>
        </w:rPr>
        <w:t xml:space="preserve"> </w:t>
      </w:r>
      <w:r>
        <w:rPr>
          <w:w w:val="105"/>
        </w:rPr>
        <w:t>into</w:t>
      </w:r>
      <w:r>
        <w:rPr>
          <w:spacing w:val="-8"/>
          <w:w w:val="105"/>
        </w:rPr>
        <w:t xml:space="preserve"> </w:t>
      </w:r>
      <w:r>
        <w:rPr>
          <w:w w:val="105"/>
        </w:rPr>
        <w:t>certain</w:t>
      </w:r>
      <w:r>
        <w:rPr>
          <w:spacing w:val="-7"/>
          <w:w w:val="105"/>
        </w:rPr>
        <w:t xml:space="preserve"> </w:t>
      </w:r>
      <w:r>
        <w:rPr>
          <w:w w:val="105"/>
        </w:rPr>
        <w:t>prescribed</w:t>
      </w:r>
      <w:r>
        <w:rPr>
          <w:spacing w:val="-6"/>
          <w:w w:val="105"/>
        </w:rPr>
        <w:t xml:space="preserve"> </w:t>
      </w:r>
      <w:r>
        <w:rPr>
          <w:w w:val="105"/>
        </w:rPr>
        <w:t>types of loan relationship as debtor.</w:t>
      </w:r>
    </w:p>
    <w:p w14:paraId="6B9FB3DF" w14:textId="77777777" w:rsidR="00FE7E48" w:rsidRDefault="00FE7E48">
      <w:pPr>
        <w:pStyle w:val="BodyText"/>
        <w:spacing w:line="331" w:lineRule="auto"/>
        <w:jc w:val="both"/>
        <w:sectPr w:rsidR="00FE7E48">
          <w:pgSz w:w="11930" w:h="16860"/>
          <w:pgMar w:top="1360" w:right="283" w:bottom="1180" w:left="1417" w:header="0" w:footer="923" w:gutter="0"/>
          <w:cols w:space="720"/>
        </w:sectPr>
      </w:pPr>
    </w:p>
    <w:p w14:paraId="68C45A89" w14:textId="77777777" w:rsidR="00FE7E48" w:rsidRDefault="00CB7212">
      <w:pPr>
        <w:pStyle w:val="BodyText"/>
        <w:spacing w:before="74" w:line="336" w:lineRule="auto"/>
        <w:ind w:left="875" w:right="1476"/>
        <w:jc w:val="both"/>
      </w:pPr>
      <w:r>
        <w:t>These are, broadly, loan relationships under which the creditor is entitled to a results - dependent</w:t>
      </w:r>
      <w:r>
        <w:rPr>
          <w:spacing w:val="14"/>
        </w:rPr>
        <w:t xml:space="preserve"> </w:t>
      </w:r>
      <w:r>
        <w:t>return</w:t>
      </w:r>
      <w:r>
        <w:rPr>
          <w:spacing w:val="15"/>
        </w:rPr>
        <w:t xml:space="preserve"> </w:t>
      </w:r>
      <w:r>
        <w:t>or to a</w:t>
      </w:r>
      <w:r>
        <w:rPr>
          <w:spacing w:val="16"/>
        </w:rPr>
        <w:t xml:space="preserve"> </w:t>
      </w:r>
      <w:r>
        <w:t>return</w:t>
      </w:r>
      <w:r>
        <w:rPr>
          <w:spacing w:val="15"/>
        </w:rPr>
        <w:t xml:space="preserve"> </w:t>
      </w:r>
      <w:r>
        <w:t>(whether</w:t>
      </w:r>
      <w:r>
        <w:rPr>
          <w:spacing w:val="14"/>
        </w:rPr>
        <w:t xml:space="preserve"> </w:t>
      </w:r>
      <w:r>
        <w:t>by</w:t>
      </w:r>
      <w:r>
        <w:rPr>
          <w:spacing w:val="15"/>
        </w:rPr>
        <w:t xml:space="preserve"> </w:t>
      </w:r>
      <w:r>
        <w:t>way</w:t>
      </w:r>
      <w:r>
        <w:rPr>
          <w:spacing w:val="14"/>
        </w:rPr>
        <w:t xml:space="preserve"> </w:t>
      </w:r>
      <w:r>
        <w:t>of interest</w:t>
      </w:r>
      <w:r>
        <w:rPr>
          <w:spacing w:val="14"/>
        </w:rPr>
        <w:t xml:space="preserve"> </w:t>
      </w:r>
      <w:r>
        <w:t>or</w:t>
      </w:r>
      <w:r>
        <w:rPr>
          <w:spacing w:val="14"/>
        </w:rPr>
        <w:t xml:space="preserve"> </w:t>
      </w:r>
      <w:r>
        <w:t>on maturity) that</w:t>
      </w:r>
      <w:r>
        <w:rPr>
          <w:spacing w:val="18"/>
        </w:rPr>
        <w:t xml:space="preserve"> </w:t>
      </w:r>
      <w:r>
        <w:t xml:space="preserve">exceeds a reasonable commercial return on the consideration lent under the relevant loan </w:t>
      </w:r>
      <w:r>
        <w:rPr>
          <w:spacing w:val="-2"/>
        </w:rPr>
        <w:t>relationship.</w:t>
      </w:r>
    </w:p>
    <w:p w14:paraId="4FD22E22" w14:textId="77777777" w:rsidR="00FE7E48" w:rsidRDefault="00FE7E48">
      <w:pPr>
        <w:pStyle w:val="BodyText"/>
        <w:spacing w:before="31"/>
      </w:pPr>
    </w:p>
    <w:p w14:paraId="4D40AB90" w14:textId="77777777" w:rsidR="00FE7E48" w:rsidRDefault="00CB7212">
      <w:pPr>
        <w:pStyle w:val="BodyText"/>
        <w:spacing w:before="1"/>
        <w:ind w:left="875"/>
        <w:jc w:val="both"/>
      </w:pPr>
      <w:r>
        <w:rPr>
          <w:w w:val="105"/>
        </w:rPr>
        <w:t>It</w:t>
      </w:r>
      <w:r>
        <w:rPr>
          <w:spacing w:val="-9"/>
          <w:w w:val="105"/>
        </w:rPr>
        <w:t xml:space="preserve"> </w:t>
      </w:r>
      <w:r>
        <w:rPr>
          <w:w w:val="105"/>
        </w:rPr>
        <w:t>is</w:t>
      </w:r>
      <w:r>
        <w:rPr>
          <w:spacing w:val="-4"/>
          <w:w w:val="105"/>
        </w:rPr>
        <w:t xml:space="preserve"> </w:t>
      </w:r>
      <w:r>
        <w:rPr>
          <w:w w:val="105"/>
        </w:rPr>
        <w:t>not</w:t>
      </w:r>
      <w:r>
        <w:rPr>
          <w:spacing w:val="-5"/>
          <w:w w:val="105"/>
        </w:rPr>
        <w:t xml:space="preserve"> </w:t>
      </w:r>
      <w:r>
        <w:rPr>
          <w:w w:val="105"/>
        </w:rPr>
        <w:t>intended</w:t>
      </w:r>
      <w:r>
        <w:rPr>
          <w:spacing w:val="-3"/>
          <w:w w:val="105"/>
        </w:rPr>
        <w:t xml:space="preserve"> </w:t>
      </w:r>
      <w:r>
        <w:rPr>
          <w:w w:val="105"/>
        </w:rPr>
        <w:t>that</w:t>
      </w:r>
      <w:r>
        <w:rPr>
          <w:spacing w:val="-6"/>
          <w:w w:val="105"/>
        </w:rPr>
        <w:t xml:space="preserve"> </w:t>
      </w:r>
      <w:r>
        <w:rPr>
          <w:w w:val="105"/>
        </w:rPr>
        <w:t>any</w:t>
      </w:r>
      <w:r>
        <w:rPr>
          <w:spacing w:val="-2"/>
          <w:w w:val="105"/>
        </w:rPr>
        <w:t xml:space="preserve"> </w:t>
      </w:r>
      <w:r>
        <w:rPr>
          <w:w w:val="105"/>
        </w:rPr>
        <w:t>Fund</w:t>
      </w:r>
      <w:r>
        <w:rPr>
          <w:spacing w:val="-4"/>
          <w:w w:val="105"/>
        </w:rPr>
        <w:t xml:space="preserve"> </w:t>
      </w:r>
      <w:r>
        <w:rPr>
          <w:w w:val="105"/>
        </w:rPr>
        <w:t>should</w:t>
      </w:r>
      <w:r>
        <w:rPr>
          <w:spacing w:val="-5"/>
          <w:w w:val="105"/>
        </w:rPr>
        <w:t xml:space="preserve"> </w:t>
      </w:r>
      <w:r>
        <w:rPr>
          <w:w w:val="105"/>
        </w:rPr>
        <w:t>enter</w:t>
      </w:r>
      <w:r>
        <w:rPr>
          <w:spacing w:val="-5"/>
          <w:w w:val="105"/>
        </w:rPr>
        <w:t xml:space="preserve"> </w:t>
      </w:r>
      <w:r>
        <w:rPr>
          <w:w w:val="105"/>
        </w:rPr>
        <w:t>into</w:t>
      </w:r>
      <w:r>
        <w:rPr>
          <w:spacing w:val="-4"/>
          <w:w w:val="105"/>
        </w:rPr>
        <w:t xml:space="preserve"> </w:t>
      </w:r>
      <w:r>
        <w:rPr>
          <w:w w:val="105"/>
        </w:rPr>
        <w:t>any</w:t>
      </w:r>
      <w:r>
        <w:rPr>
          <w:spacing w:val="-4"/>
          <w:w w:val="105"/>
        </w:rPr>
        <w:t xml:space="preserve"> </w:t>
      </w:r>
      <w:r>
        <w:rPr>
          <w:w w:val="105"/>
        </w:rPr>
        <w:t>such</w:t>
      </w:r>
      <w:r>
        <w:rPr>
          <w:spacing w:val="-8"/>
          <w:w w:val="105"/>
        </w:rPr>
        <w:t xml:space="preserve"> </w:t>
      </w:r>
      <w:r>
        <w:rPr>
          <w:w w:val="105"/>
        </w:rPr>
        <w:t>loan</w:t>
      </w:r>
      <w:r>
        <w:rPr>
          <w:spacing w:val="-5"/>
          <w:w w:val="105"/>
        </w:rPr>
        <w:t xml:space="preserve"> </w:t>
      </w:r>
      <w:r>
        <w:rPr>
          <w:spacing w:val="-2"/>
          <w:w w:val="105"/>
        </w:rPr>
        <w:t>relationship.</w:t>
      </w:r>
    </w:p>
    <w:p w14:paraId="45028BA7" w14:textId="77777777" w:rsidR="00FE7E48" w:rsidRDefault="00FE7E48">
      <w:pPr>
        <w:pStyle w:val="BodyText"/>
        <w:spacing w:before="119"/>
      </w:pPr>
    </w:p>
    <w:p w14:paraId="0DB4656E" w14:textId="77777777" w:rsidR="00FE7E48" w:rsidRDefault="00CB7212">
      <w:pPr>
        <w:pStyle w:val="BodyText"/>
        <w:spacing w:line="336" w:lineRule="auto"/>
        <w:ind w:left="875" w:right="1480"/>
        <w:jc w:val="both"/>
      </w:pPr>
      <w:r>
        <w:rPr>
          <w:w w:val="105"/>
        </w:rPr>
        <w:t>Accordingly,</w:t>
      </w:r>
      <w:r>
        <w:rPr>
          <w:spacing w:val="-5"/>
          <w:w w:val="105"/>
        </w:rPr>
        <w:t xml:space="preserve"> </w:t>
      </w:r>
      <w:r>
        <w:rPr>
          <w:w w:val="105"/>
        </w:rPr>
        <w:t>the</w:t>
      </w:r>
      <w:r>
        <w:rPr>
          <w:spacing w:val="-5"/>
          <w:w w:val="105"/>
        </w:rPr>
        <w:t xml:space="preserve"> </w:t>
      </w:r>
      <w:r>
        <w:rPr>
          <w:w w:val="105"/>
        </w:rPr>
        <w:t>Trust</w:t>
      </w:r>
      <w:r>
        <w:rPr>
          <w:spacing w:val="-6"/>
          <w:w w:val="105"/>
        </w:rPr>
        <w:t xml:space="preserve"> </w:t>
      </w:r>
      <w:r>
        <w:rPr>
          <w:w w:val="105"/>
        </w:rPr>
        <w:t>Deed</w:t>
      </w:r>
      <w:r>
        <w:rPr>
          <w:spacing w:val="-6"/>
          <w:w w:val="105"/>
        </w:rPr>
        <w:t xml:space="preserve"> </w:t>
      </w:r>
      <w:r>
        <w:rPr>
          <w:w w:val="105"/>
        </w:rPr>
        <w:t>contains</w:t>
      </w:r>
      <w:r>
        <w:rPr>
          <w:spacing w:val="-6"/>
          <w:w w:val="105"/>
        </w:rPr>
        <w:t xml:space="preserve"> </w:t>
      </w:r>
      <w:r>
        <w:rPr>
          <w:w w:val="105"/>
        </w:rPr>
        <w:t>a</w:t>
      </w:r>
      <w:r>
        <w:rPr>
          <w:spacing w:val="-2"/>
          <w:w w:val="105"/>
        </w:rPr>
        <w:t xml:space="preserve"> </w:t>
      </w:r>
      <w:r>
        <w:rPr>
          <w:w w:val="105"/>
        </w:rPr>
        <w:t>prohibition</w:t>
      </w:r>
      <w:r>
        <w:rPr>
          <w:spacing w:val="-4"/>
          <w:w w:val="105"/>
        </w:rPr>
        <w:t xml:space="preserve"> </w:t>
      </w:r>
      <w:r>
        <w:rPr>
          <w:w w:val="105"/>
        </w:rPr>
        <w:t>stipulating</w:t>
      </w:r>
      <w:r>
        <w:rPr>
          <w:spacing w:val="-5"/>
          <w:w w:val="105"/>
        </w:rPr>
        <w:t xml:space="preserve"> </w:t>
      </w:r>
      <w:r>
        <w:rPr>
          <w:w w:val="105"/>
        </w:rPr>
        <w:t>that</w:t>
      </w:r>
      <w:r>
        <w:rPr>
          <w:spacing w:val="-6"/>
          <w:w w:val="105"/>
        </w:rPr>
        <w:t xml:space="preserve"> </w:t>
      </w:r>
      <w:r>
        <w:rPr>
          <w:w w:val="105"/>
        </w:rPr>
        <w:t>at</w:t>
      </w:r>
      <w:r>
        <w:rPr>
          <w:spacing w:val="-2"/>
          <w:w w:val="105"/>
        </w:rPr>
        <w:t xml:space="preserve"> </w:t>
      </w:r>
      <w:r>
        <w:rPr>
          <w:w w:val="105"/>
        </w:rPr>
        <w:t>no</w:t>
      </w:r>
      <w:r>
        <w:rPr>
          <w:spacing w:val="-10"/>
          <w:w w:val="105"/>
        </w:rPr>
        <w:t xml:space="preserve"> </w:t>
      </w:r>
      <w:r>
        <w:rPr>
          <w:w w:val="105"/>
        </w:rPr>
        <w:t>time</w:t>
      </w:r>
      <w:r>
        <w:rPr>
          <w:spacing w:val="-6"/>
          <w:w w:val="105"/>
        </w:rPr>
        <w:t xml:space="preserve"> </w:t>
      </w:r>
      <w:r>
        <w:rPr>
          <w:w w:val="105"/>
        </w:rPr>
        <w:t>during</w:t>
      </w:r>
      <w:r>
        <w:rPr>
          <w:spacing w:val="-5"/>
          <w:w w:val="105"/>
        </w:rPr>
        <w:t xml:space="preserve"> </w:t>
      </w:r>
      <w:r>
        <w:rPr>
          <w:w w:val="105"/>
        </w:rPr>
        <w:t>the life of the Trust may any Fund enter into any borrowing or other transaction the terms of</w:t>
      </w:r>
      <w:r>
        <w:rPr>
          <w:spacing w:val="-4"/>
          <w:w w:val="105"/>
        </w:rPr>
        <w:t xml:space="preserve"> </w:t>
      </w:r>
      <w:r>
        <w:rPr>
          <w:w w:val="105"/>
        </w:rPr>
        <w:t>which</w:t>
      </w:r>
      <w:r>
        <w:rPr>
          <w:spacing w:val="-7"/>
          <w:w w:val="105"/>
        </w:rPr>
        <w:t xml:space="preserve"> </w:t>
      </w:r>
      <w:r>
        <w:rPr>
          <w:w w:val="105"/>
        </w:rPr>
        <w:t>are</w:t>
      </w:r>
      <w:r>
        <w:rPr>
          <w:spacing w:val="-8"/>
          <w:w w:val="105"/>
        </w:rPr>
        <w:t xml:space="preserve"> </w:t>
      </w:r>
      <w:r>
        <w:rPr>
          <w:w w:val="105"/>
        </w:rPr>
        <w:t>such</w:t>
      </w:r>
      <w:r>
        <w:rPr>
          <w:spacing w:val="-11"/>
          <w:w w:val="105"/>
        </w:rPr>
        <w:t xml:space="preserve"> </w:t>
      </w:r>
      <w:r>
        <w:rPr>
          <w:w w:val="105"/>
        </w:rPr>
        <w:t>that</w:t>
      </w:r>
      <w:r>
        <w:rPr>
          <w:spacing w:val="-6"/>
          <w:w w:val="105"/>
        </w:rPr>
        <w:t xml:space="preserve"> </w:t>
      </w:r>
      <w:r>
        <w:rPr>
          <w:w w:val="105"/>
        </w:rPr>
        <w:t>any</w:t>
      </w:r>
      <w:r>
        <w:rPr>
          <w:spacing w:val="-5"/>
          <w:w w:val="105"/>
        </w:rPr>
        <w:t xml:space="preserve"> </w:t>
      </w:r>
      <w:r>
        <w:rPr>
          <w:w w:val="105"/>
        </w:rPr>
        <w:t>loan</w:t>
      </w:r>
      <w:r>
        <w:rPr>
          <w:spacing w:val="-7"/>
          <w:w w:val="105"/>
        </w:rPr>
        <w:t xml:space="preserve"> </w:t>
      </w:r>
      <w:r>
        <w:rPr>
          <w:w w:val="105"/>
        </w:rPr>
        <w:t>relationship</w:t>
      </w:r>
      <w:r>
        <w:rPr>
          <w:spacing w:val="-9"/>
          <w:w w:val="105"/>
        </w:rPr>
        <w:t xml:space="preserve"> </w:t>
      </w:r>
      <w:r>
        <w:rPr>
          <w:w w:val="105"/>
        </w:rPr>
        <w:t>to</w:t>
      </w:r>
      <w:r>
        <w:rPr>
          <w:spacing w:val="-8"/>
          <w:w w:val="105"/>
        </w:rPr>
        <w:t xml:space="preserve"> </w:t>
      </w:r>
      <w:r>
        <w:rPr>
          <w:w w:val="105"/>
        </w:rPr>
        <w:t>which</w:t>
      </w:r>
      <w:r>
        <w:rPr>
          <w:spacing w:val="-8"/>
          <w:w w:val="105"/>
        </w:rPr>
        <w:t xml:space="preserve"> </w:t>
      </w:r>
      <w:r>
        <w:rPr>
          <w:w w:val="105"/>
        </w:rPr>
        <w:t>the</w:t>
      </w:r>
      <w:r>
        <w:rPr>
          <w:spacing w:val="-8"/>
          <w:w w:val="105"/>
        </w:rPr>
        <w:t xml:space="preserve"> </w:t>
      </w:r>
      <w:r>
        <w:rPr>
          <w:w w:val="105"/>
        </w:rPr>
        <w:t>Fund</w:t>
      </w:r>
      <w:r>
        <w:rPr>
          <w:spacing w:val="-5"/>
          <w:w w:val="105"/>
        </w:rPr>
        <w:t xml:space="preserve"> </w:t>
      </w:r>
      <w:r>
        <w:rPr>
          <w:w w:val="105"/>
        </w:rPr>
        <w:t>became</w:t>
      </w:r>
      <w:r>
        <w:rPr>
          <w:spacing w:val="-7"/>
          <w:w w:val="105"/>
        </w:rPr>
        <w:t xml:space="preserve"> </w:t>
      </w:r>
      <w:r>
        <w:rPr>
          <w:w w:val="105"/>
        </w:rPr>
        <w:t>a</w:t>
      </w:r>
      <w:r>
        <w:rPr>
          <w:spacing w:val="-4"/>
          <w:w w:val="105"/>
        </w:rPr>
        <w:t xml:space="preserve"> </w:t>
      </w:r>
      <w:r>
        <w:rPr>
          <w:w w:val="105"/>
        </w:rPr>
        <w:t>party</w:t>
      </w:r>
      <w:r>
        <w:rPr>
          <w:spacing w:val="-7"/>
          <w:w w:val="105"/>
        </w:rPr>
        <w:t xml:space="preserve"> </w:t>
      </w:r>
      <w:r>
        <w:rPr>
          <w:w w:val="105"/>
        </w:rPr>
        <w:t>by</w:t>
      </w:r>
      <w:r>
        <w:rPr>
          <w:spacing w:val="-5"/>
          <w:w w:val="105"/>
        </w:rPr>
        <w:t xml:space="preserve"> </w:t>
      </w:r>
      <w:r>
        <w:rPr>
          <w:w w:val="105"/>
        </w:rPr>
        <w:t>virtue of such borrowing or other transaction would result in the Fund being treated as infringing</w:t>
      </w:r>
      <w:r>
        <w:rPr>
          <w:spacing w:val="40"/>
          <w:w w:val="105"/>
        </w:rPr>
        <w:t xml:space="preserve"> </w:t>
      </w:r>
      <w:r>
        <w:rPr>
          <w:w w:val="105"/>
        </w:rPr>
        <w:t>the condition prescribed by regulation 69Z47 of the Authorised Investment Funds (Tax) Regulations 2006 (as the same may be amended from time to time).</w:t>
      </w:r>
    </w:p>
    <w:p w14:paraId="5CA3E5AE" w14:textId="77777777" w:rsidR="00FE7E48" w:rsidRDefault="00FE7E48">
      <w:pPr>
        <w:pStyle w:val="BodyText"/>
        <w:spacing w:before="122"/>
      </w:pPr>
    </w:p>
    <w:p w14:paraId="16AF314F" w14:textId="77777777" w:rsidR="00FE7E48" w:rsidRDefault="00CB7212">
      <w:pPr>
        <w:pStyle w:val="ListParagraph"/>
        <w:numPr>
          <w:ilvl w:val="2"/>
          <w:numId w:val="29"/>
        </w:numPr>
        <w:tabs>
          <w:tab w:val="left" w:pos="1583"/>
        </w:tabs>
        <w:spacing w:before="1"/>
        <w:ind w:left="1583" w:hanging="852"/>
        <w:rPr>
          <w:sz w:val="17"/>
        </w:rPr>
      </w:pPr>
      <w:r>
        <w:rPr>
          <w:i/>
          <w:w w:val="105"/>
          <w:sz w:val="17"/>
        </w:rPr>
        <w:t>The</w:t>
      </w:r>
      <w:r>
        <w:rPr>
          <w:i/>
          <w:spacing w:val="-3"/>
          <w:w w:val="105"/>
          <w:sz w:val="17"/>
        </w:rPr>
        <w:t xml:space="preserve"> </w:t>
      </w:r>
      <w:r>
        <w:rPr>
          <w:i/>
          <w:w w:val="105"/>
          <w:sz w:val="17"/>
        </w:rPr>
        <w:t>Genuine</w:t>
      </w:r>
      <w:r>
        <w:rPr>
          <w:i/>
          <w:spacing w:val="-13"/>
          <w:w w:val="105"/>
          <w:sz w:val="17"/>
        </w:rPr>
        <w:t xml:space="preserve"> </w:t>
      </w:r>
      <w:r>
        <w:rPr>
          <w:i/>
          <w:w w:val="105"/>
          <w:sz w:val="17"/>
        </w:rPr>
        <w:t>Diversity</w:t>
      </w:r>
      <w:r>
        <w:rPr>
          <w:i/>
          <w:spacing w:val="1"/>
          <w:w w:val="105"/>
          <w:sz w:val="17"/>
        </w:rPr>
        <w:t xml:space="preserve"> </w:t>
      </w:r>
      <w:r>
        <w:rPr>
          <w:i/>
          <w:w w:val="105"/>
          <w:sz w:val="17"/>
        </w:rPr>
        <w:t>of</w:t>
      </w:r>
      <w:r>
        <w:rPr>
          <w:i/>
          <w:spacing w:val="-6"/>
          <w:w w:val="105"/>
          <w:sz w:val="17"/>
        </w:rPr>
        <w:t xml:space="preserve"> </w:t>
      </w:r>
      <w:r>
        <w:rPr>
          <w:i/>
          <w:w w:val="105"/>
          <w:sz w:val="17"/>
        </w:rPr>
        <w:t>Ownership</w:t>
      </w:r>
      <w:r>
        <w:rPr>
          <w:i/>
          <w:spacing w:val="-5"/>
          <w:w w:val="105"/>
          <w:sz w:val="17"/>
        </w:rPr>
        <w:t xml:space="preserve"> </w:t>
      </w:r>
      <w:r>
        <w:rPr>
          <w:i/>
          <w:spacing w:val="-2"/>
          <w:w w:val="105"/>
          <w:sz w:val="17"/>
        </w:rPr>
        <w:t>Condition</w:t>
      </w:r>
    </w:p>
    <w:p w14:paraId="5A036928" w14:textId="77777777" w:rsidR="00FE7E48" w:rsidRDefault="00FE7E48">
      <w:pPr>
        <w:pStyle w:val="BodyText"/>
        <w:spacing w:before="35"/>
        <w:rPr>
          <w:i/>
        </w:rPr>
      </w:pPr>
    </w:p>
    <w:p w14:paraId="4FE60BFB" w14:textId="77777777" w:rsidR="00FE7E48" w:rsidRDefault="00CB7212">
      <w:pPr>
        <w:pStyle w:val="BodyText"/>
        <w:spacing w:line="331" w:lineRule="auto"/>
        <w:ind w:left="875" w:right="1507"/>
        <w:jc w:val="both"/>
      </w:pPr>
      <w:r>
        <w:rPr>
          <w:w w:val="105"/>
        </w:rPr>
        <w:t>The genuine diversity of ownership condition is, broadly, a condition requiring various commercial matters to be satisfied, being, in outline:</w:t>
      </w:r>
    </w:p>
    <w:p w14:paraId="47667DF7" w14:textId="77777777" w:rsidR="00FE7E48" w:rsidRDefault="00FE7E48">
      <w:pPr>
        <w:pStyle w:val="BodyText"/>
        <w:spacing w:before="10"/>
      </w:pPr>
    </w:p>
    <w:p w14:paraId="41FB4825" w14:textId="77777777" w:rsidR="00FE7E48" w:rsidRDefault="00CB7212">
      <w:pPr>
        <w:pStyle w:val="ListParagraph"/>
        <w:numPr>
          <w:ilvl w:val="0"/>
          <w:numId w:val="18"/>
        </w:numPr>
        <w:tabs>
          <w:tab w:val="left" w:pos="1907"/>
        </w:tabs>
        <w:spacing w:before="1"/>
        <w:rPr>
          <w:sz w:val="17"/>
        </w:rPr>
      </w:pPr>
      <w:r>
        <w:rPr>
          <w:w w:val="105"/>
          <w:sz w:val="17"/>
        </w:rPr>
        <w:t>the</w:t>
      </w:r>
      <w:r>
        <w:rPr>
          <w:spacing w:val="-1"/>
          <w:w w:val="105"/>
          <w:sz w:val="17"/>
        </w:rPr>
        <w:t xml:space="preserve"> </w:t>
      </w:r>
      <w:r>
        <w:rPr>
          <w:w w:val="105"/>
          <w:sz w:val="17"/>
        </w:rPr>
        <w:t>specification</w:t>
      </w:r>
      <w:r>
        <w:rPr>
          <w:spacing w:val="-4"/>
          <w:w w:val="105"/>
          <w:sz w:val="17"/>
        </w:rPr>
        <w:t xml:space="preserve"> </w:t>
      </w:r>
      <w:r>
        <w:rPr>
          <w:w w:val="105"/>
          <w:sz w:val="17"/>
        </w:rPr>
        <w:t>of</w:t>
      </w:r>
      <w:r>
        <w:rPr>
          <w:spacing w:val="-4"/>
          <w:w w:val="105"/>
          <w:sz w:val="17"/>
        </w:rPr>
        <w:t xml:space="preserve"> </w:t>
      </w:r>
      <w:r>
        <w:rPr>
          <w:w w:val="105"/>
          <w:sz w:val="17"/>
        </w:rPr>
        <w:t>the target</w:t>
      </w:r>
      <w:r>
        <w:rPr>
          <w:spacing w:val="-8"/>
          <w:w w:val="105"/>
          <w:sz w:val="17"/>
        </w:rPr>
        <w:t xml:space="preserve"> </w:t>
      </w:r>
      <w:r>
        <w:rPr>
          <w:w w:val="105"/>
          <w:sz w:val="17"/>
        </w:rPr>
        <w:t>investor</w:t>
      </w:r>
      <w:r>
        <w:rPr>
          <w:spacing w:val="-11"/>
          <w:w w:val="105"/>
          <w:sz w:val="17"/>
        </w:rPr>
        <w:t xml:space="preserve"> </w:t>
      </w:r>
      <w:r>
        <w:rPr>
          <w:w w:val="105"/>
          <w:sz w:val="17"/>
        </w:rPr>
        <w:t>base</w:t>
      </w:r>
      <w:r>
        <w:rPr>
          <w:spacing w:val="6"/>
          <w:w w:val="105"/>
          <w:sz w:val="17"/>
        </w:rPr>
        <w:t xml:space="preserve"> </w:t>
      </w:r>
      <w:r>
        <w:rPr>
          <w:w w:val="105"/>
          <w:sz w:val="17"/>
        </w:rPr>
        <w:t>of</w:t>
      </w:r>
      <w:r>
        <w:rPr>
          <w:spacing w:val="-16"/>
          <w:w w:val="105"/>
          <w:sz w:val="17"/>
        </w:rPr>
        <w:t xml:space="preserve"> </w:t>
      </w:r>
      <w:r>
        <w:rPr>
          <w:w w:val="105"/>
          <w:sz w:val="17"/>
        </w:rPr>
        <w:t xml:space="preserve">a </w:t>
      </w:r>
      <w:r>
        <w:rPr>
          <w:spacing w:val="-2"/>
          <w:w w:val="105"/>
          <w:sz w:val="17"/>
        </w:rPr>
        <w:t>Fund;</w:t>
      </w:r>
    </w:p>
    <w:p w14:paraId="600B7DFE" w14:textId="77777777" w:rsidR="00FE7E48" w:rsidRDefault="00FE7E48">
      <w:pPr>
        <w:pStyle w:val="BodyText"/>
      </w:pPr>
    </w:p>
    <w:p w14:paraId="33ED6F36" w14:textId="77777777" w:rsidR="00FE7E48" w:rsidRDefault="00FE7E48">
      <w:pPr>
        <w:pStyle w:val="BodyText"/>
        <w:spacing w:before="13"/>
      </w:pPr>
    </w:p>
    <w:p w14:paraId="36D040B6" w14:textId="77777777" w:rsidR="00FE7E48" w:rsidRDefault="00CB7212">
      <w:pPr>
        <w:pStyle w:val="ListParagraph"/>
        <w:numPr>
          <w:ilvl w:val="0"/>
          <w:numId w:val="18"/>
        </w:numPr>
        <w:tabs>
          <w:tab w:val="left" w:pos="1898"/>
          <w:tab w:val="left" w:pos="1907"/>
        </w:tabs>
        <w:spacing w:line="340" w:lineRule="auto"/>
        <w:ind w:right="1514"/>
        <w:jc w:val="both"/>
        <w:rPr>
          <w:sz w:val="17"/>
        </w:rPr>
      </w:pPr>
      <w:r>
        <w:rPr>
          <w:w w:val="105"/>
          <w:sz w:val="17"/>
        </w:rPr>
        <w:t>the</w:t>
      </w:r>
      <w:r>
        <w:rPr>
          <w:spacing w:val="-3"/>
          <w:w w:val="105"/>
          <w:sz w:val="17"/>
        </w:rPr>
        <w:t xml:space="preserve"> </w:t>
      </w:r>
      <w:r>
        <w:rPr>
          <w:w w:val="105"/>
          <w:sz w:val="17"/>
        </w:rPr>
        <w:t>assurance</w:t>
      </w:r>
      <w:r>
        <w:rPr>
          <w:spacing w:val="-7"/>
          <w:w w:val="105"/>
          <w:sz w:val="17"/>
        </w:rPr>
        <w:t xml:space="preserve"> </w:t>
      </w:r>
      <w:r>
        <w:rPr>
          <w:w w:val="105"/>
          <w:sz w:val="17"/>
        </w:rPr>
        <w:t>that Units</w:t>
      </w:r>
      <w:r>
        <w:rPr>
          <w:spacing w:val="-7"/>
          <w:w w:val="105"/>
          <w:sz w:val="17"/>
        </w:rPr>
        <w:t xml:space="preserve"> </w:t>
      </w:r>
      <w:r>
        <w:rPr>
          <w:w w:val="105"/>
          <w:sz w:val="17"/>
        </w:rPr>
        <w:t>in</w:t>
      </w:r>
      <w:r>
        <w:rPr>
          <w:spacing w:val="-6"/>
          <w:w w:val="105"/>
          <w:sz w:val="17"/>
        </w:rPr>
        <w:t xml:space="preserve"> </w:t>
      </w:r>
      <w:r>
        <w:rPr>
          <w:w w:val="105"/>
          <w:sz w:val="17"/>
        </w:rPr>
        <w:t>the</w:t>
      </w:r>
      <w:r>
        <w:rPr>
          <w:spacing w:val="-5"/>
          <w:w w:val="105"/>
          <w:sz w:val="17"/>
        </w:rPr>
        <w:t xml:space="preserve"> </w:t>
      </w:r>
      <w:r>
        <w:rPr>
          <w:w w:val="105"/>
          <w:sz w:val="17"/>
        </w:rPr>
        <w:t>relevant</w:t>
      </w:r>
      <w:r>
        <w:rPr>
          <w:spacing w:val="-3"/>
          <w:w w:val="105"/>
          <w:sz w:val="17"/>
        </w:rPr>
        <w:t xml:space="preserve"> </w:t>
      </w:r>
      <w:r>
        <w:rPr>
          <w:w w:val="105"/>
          <w:sz w:val="17"/>
        </w:rPr>
        <w:t>Fund</w:t>
      </w:r>
      <w:r>
        <w:rPr>
          <w:spacing w:val="-3"/>
          <w:w w:val="105"/>
          <w:sz w:val="17"/>
        </w:rPr>
        <w:t xml:space="preserve"> </w:t>
      </w:r>
      <w:r>
        <w:rPr>
          <w:w w:val="105"/>
          <w:sz w:val="17"/>
        </w:rPr>
        <w:t>will</w:t>
      </w:r>
      <w:r>
        <w:rPr>
          <w:spacing w:val="-4"/>
          <w:w w:val="105"/>
          <w:sz w:val="17"/>
        </w:rPr>
        <w:t xml:space="preserve"> </w:t>
      </w:r>
      <w:r>
        <w:rPr>
          <w:w w:val="105"/>
          <w:sz w:val="17"/>
        </w:rPr>
        <w:t>be</w:t>
      </w:r>
      <w:r>
        <w:rPr>
          <w:spacing w:val="-1"/>
          <w:w w:val="105"/>
          <w:sz w:val="17"/>
        </w:rPr>
        <w:t xml:space="preserve"> </w:t>
      </w:r>
      <w:r>
        <w:rPr>
          <w:w w:val="105"/>
          <w:sz w:val="17"/>
        </w:rPr>
        <w:t>widely</w:t>
      </w:r>
      <w:r>
        <w:rPr>
          <w:spacing w:val="-4"/>
          <w:w w:val="105"/>
          <w:sz w:val="17"/>
        </w:rPr>
        <w:t xml:space="preserve"> </w:t>
      </w:r>
      <w:r>
        <w:rPr>
          <w:w w:val="105"/>
          <w:sz w:val="17"/>
        </w:rPr>
        <w:t>available</w:t>
      </w:r>
      <w:r>
        <w:rPr>
          <w:spacing w:val="-5"/>
          <w:w w:val="105"/>
          <w:sz w:val="17"/>
        </w:rPr>
        <w:t xml:space="preserve"> </w:t>
      </w:r>
      <w:r>
        <w:rPr>
          <w:w w:val="105"/>
          <w:sz w:val="17"/>
        </w:rPr>
        <w:t>to</w:t>
      </w:r>
      <w:r>
        <w:rPr>
          <w:spacing w:val="-8"/>
          <w:w w:val="105"/>
          <w:sz w:val="17"/>
        </w:rPr>
        <w:t xml:space="preserve"> </w:t>
      </w:r>
      <w:r>
        <w:rPr>
          <w:w w:val="105"/>
          <w:sz w:val="17"/>
        </w:rPr>
        <w:t>and actively marketed to members of that target investor base; and</w:t>
      </w:r>
    </w:p>
    <w:p w14:paraId="6E4F54A4" w14:textId="77777777" w:rsidR="00FE7E48" w:rsidRDefault="00FE7E48">
      <w:pPr>
        <w:pStyle w:val="BodyText"/>
      </w:pPr>
    </w:p>
    <w:p w14:paraId="746EFF33" w14:textId="77777777" w:rsidR="00FE7E48" w:rsidRDefault="00FE7E48">
      <w:pPr>
        <w:pStyle w:val="BodyText"/>
        <w:spacing w:before="3"/>
      </w:pPr>
    </w:p>
    <w:p w14:paraId="61414FD2" w14:textId="77777777" w:rsidR="00FE7E48" w:rsidRDefault="00CB7212">
      <w:pPr>
        <w:pStyle w:val="ListParagraph"/>
        <w:numPr>
          <w:ilvl w:val="0"/>
          <w:numId w:val="18"/>
        </w:numPr>
        <w:tabs>
          <w:tab w:val="left" w:pos="1902"/>
          <w:tab w:val="left" w:pos="1907"/>
        </w:tabs>
        <w:spacing w:before="1" w:line="326" w:lineRule="auto"/>
        <w:ind w:right="1509"/>
        <w:jc w:val="both"/>
        <w:rPr>
          <w:sz w:val="17"/>
        </w:rPr>
      </w:pPr>
      <w:r>
        <w:rPr>
          <w:w w:val="105"/>
          <w:sz w:val="17"/>
        </w:rPr>
        <w:t>the adoption of a charging structure and minimum permissible level of investment which do not deter a reasonable investor within the target investor base from acquiring a participation in the relevant Fund.</w:t>
      </w:r>
    </w:p>
    <w:p w14:paraId="21A014B7" w14:textId="77777777" w:rsidR="00FE7E48" w:rsidRDefault="00CB7212">
      <w:pPr>
        <w:pStyle w:val="BodyText"/>
        <w:spacing w:before="122"/>
        <w:ind w:left="875"/>
        <w:jc w:val="both"/>
      </w:pPr>
      <w:r>
        <w:rPr>
          <w:w w:val="105"/>
        </w:rPr>
        <w:t>As</w:t>
      </w:r>
      <w:r>
        <w:rPr>
          <w:spacing w:val="-1"/>
          <w:w w:val="105"/>
        </w:rPr>
        <w:t xml:space="preserve"> </w:t>
      </w:r>
      <w:r>
        <w:rPr>
          <w:w w:val="105"/>
        </w:rPr>
        <w:t>regards</w:t>
      </w:r>
      <w:r>
        <w:rPr>
          <w:spacing w:val="-8"/>
          <w:w w:val="105"/>
        </w:rPr>
        <w:t xml:space="preserve"> </w:t>
      </w:r>
      <w:r>
        <w:rPr>
          <w:w w:val="105"/>
        </w:rPr>
        <w:t>each</w:t>
      </w:r>
      <w:r>
        <w:rPr>
          <w:spacing w:val="-13"/>
          <w:w w:val="105"/>
        </w:rPr>
        <w:t xml:space="preserve"> </w:t>
      </w:r>
      <w:r>
        <w:rPr>
          <w:w w:val="105"/>
        </w:rPr>
        <w:t>of</w:t>
      </w:r>
      <w:r>
        <w:rPr>
          <w:spacing w:val="-2"/>
          <w:w w:val="105"/>
        </w:rPr>
        <w:t xml:space="preserve"> </w:t>
      </w:r>
      <w:r>
        <w:rPr>
          <w:w w:val="105"/>
        </w:rPr>
        <w:t>those</w:t>
      </w:r>
      <w:r>
        <w:rPr>
          <w:spacing w:val="-8"/>
          <w:w w:val="105"/>
        </w:rPr>
        <w:t xml:space="preserve"> </w:t>
      </w:r>
      <w:r>
        <w:rPr>
          <w:spacing w:val="-2"/>
          <w:w w:val="105"/>
        </w:rPr>
        <w:t>matters:</w:t>
      </w:r>
    </w:p>
    <w:p w14:paraId="154779C3" w14:textId="77777777" w:rsidR="00FE7E48" w:rsidRDefault="00CB7212">
      <w:pPr>
        <w:pStyle w:val="ListParagraph"/>
        <w:numPr>
          <w:ilvl w:val="0"/>
          <w:numId w:val="17"/>
        </w:numPr>
        <w:tabs>
          <w:tab w:val="left" w:pos="1907"/>
        </w:tabs>
        <w:spacing w:before="201" w:line="331" w:lineRule="auto"/>
        <w:ind w:right="1518"/>
        <w:jc w:val="both"/>
        <w:rPr>
          <w:sz w:val="17"/>
        </w:rPr>
      </w:pPr>
      <w:r>
        <w:rPr>
          <w:w w:val="105"/>
          <w:sz w:val="17"/>
        </w:rPr>
        <w:t>the</w:t>
      </w:r>
      <w:r>
        <w:rPr>
          <w:spacing w:val="-8"/>
          <w:w w:val="105"/>
          <w:sz w:val="17"/>
        </w:rPr>
        <w:t xml:space="preserve"> </w:t>
      </w:r>
      <w:r>
        <w:rPr>
          <w:w w:val="105"/>
          <w:sz w:val="17"/>
        </w:rPr>
        <w:t>intended</w:t>
      </w:r>
      <w:r>
        <w:rPr>
          <w:spacing w:val="-8"/>
          <w:w w:val="105"/>
          <w:sz w:val="17"/>
        </w:rPr>
        <w:t xml:space="preserve"> </w:t>
      </w:r>
      <w:r>
        <w:rPr>
          <w:w w:val="105"/>
          <w:sz w:val="17"/>
        </w:rPr>
        <w:t>categories</w:t>
      </w:r>
      <w:r>
        <w:rPr>
          <w:spacing w:val="-7"/>
          <w:w w:val="105"/>
          <w:sz w:val="17"/>
        </w:rPr>
        <w:t xml:space="preserve"> </w:t>
      </w:r>
      <w:r>
        <w:rPr>
          <w:w w:val="105"/>
          <w:sz w:val="17"/>
        </w:rPr>
        <w:t>of</w:t>
      </w:r>
      <w:r>
        <w:rPr>
          <w:spacing w:val="-7"/>
          <w:w w:val="105"/>
          <w:sz w:val="17"/>
        </w:rPr>
        <w:t xml:space="preserve"> </w:t>
      </w:r>
      <w:r>
        <w:rPr>
          <w:w w:val="105"/>
          <w:sz w:val="17"/>
        </w:rPr>
        <w:t>investor</w:t>
      </w:r>
      <w:r>
        <w:rPr>
          <w:spacing w:val="-10"/>
          <w:w w:val="105"/>
          <w:sz w:val="17"/>
        </w:rPr>
        <w:t xml:space="preserve"> </w:t>
      </w:r>
      <w:r>
        <w:rPr>
          <w:w w:val="105"/>
          <w:sz w:val="17"/>
        </w:rPr>
        <w:t>in</w:t>
      </w:r>
      <w:r>
        <w:rPr>
          <w:spacing w:val="-12"/>
          <w:w w:val="105"/>
          <w:sz w:val="17"/>
        </w:rPr>
        <w:t xml:space="preserve"> </w:t>
      </w:r>
      <w:r>
        <w:rPr>
          <w:w w:val="105"/>
          <w:sz w:val="17"/>
        </w:rPr>
        <w:t>the</w:t>
      </w:r>
      <w:r>
        <w:rPr>
          <w:spacing w:val="-9"/>
          <w:w w:val="105"/>
          <w:sz w:val="17"/>
        </w:rPr>
        <w:t xml:space="preserve"> </w:t>
      </w:r>
      <w:r>
        <w:rPr>
          <w:w w:val="105"/>
          <w:sz w:val="17"/>
        </w:rPr>
        <w:t>Funds</w:t>
      </w:r>
      <w:r>
        <w:rPr>
          <w:spacing w:val="-10"/>
          <w:w w:val="105"/>
          <w:sz w:val="17"/>
        </w:rPr>
        <w:t xml:space="preserve"> </w:t>
      </w:r>
      <w:r>
        <w:rPr>
          <w:w w:val="105"/>
          <w:sz w:val="17"/>
        </w:rPr>
        <w:t>are</w:t>
      </w:r>
      <w:r>
        <w:rPr>
          <w:spacing w:val="-9"/>
          <w:w w:val="105"/>
          <w:sz w:val="17"/>
        </w:rPr>
        <w:t xml:space="preserve"> </w:t>
      </w:r>
      <w:r>
        <w:rPr>
          <w:w w:val="105"/>
          <w:sz w:val="17"/>
        </w:rPr>
        <w:t>specified</w:t>
      </w:r>
      <w:r>
        <w:rPr>
          <w:spacing w:val="-5"/>
          <w:w w:val="105"/>
          <w:sz w:val="17"/>
        </w:rPr>
        <w:t xml:space="preserve"> </w:t>
      </w:r>
      <w:r>
        <w:rPr>
          <w:w w:val="105"/>
          <w:sz w:val="17"/>
        </w:rPr>
        <w:t>under</w:t>
      </w:r>
      <w:r>
        <w:rPr>
          <w:spacing w:val="-10"/>
          <w:w w:val="105"/>
          <w:sz w:val="17"/>
        </w:rPr>
        <w:t xml:space="preserve"> </w:t>
      </w:r>
      <w:r>
        <w:rPr>
          <w:w w:val="105"/>
          <w:sz w:val="17"/>
        </w:rPr>
        <w:t>“Typical Investor” above;</w:t>
      </w:r>
    </w:p>
    <w:p w14:paraId="7216FA0A" w14:textId="77777777" w:rsidR="00FE7E48" w:rsidRDefault="00FE7E48">
      <w:pPr>
        <w:pStyle w:val="BodyText"/>
      </w:pPr>
    </w:p>
    <w:p w14:paraId="7683476B" w14:textId="77777777" w:rsidR="00FE7E48" w:rsidRDefault="00FE7E48">
      <w:pPr>
        <w:pStyle w:val="BodyText"/>
        <w:spacing w:before="17"/>
      </w:pPr>
    </w:p>
    <w:p w14:paraId="2557C264" w14:textId="77777777" w:rsidR="00FE7E48" w:rsidRDefault="00CB7212">
      <w:pPr>
        <w:pStyle w:val="ListParagraph"/>
        <w:numPr>
          <w:ilvl w:val="0"/>
          <w:numId w:val="17"/>
        </w:numPr>
        <w:tabs>
          <w:tab w:val="left" w:pos="1898"/>
          <w:tab w:val="left" w:pos="1907"/>
        </w:tabs>
        <w:spacing w:before="1" w:line="331" w:lineRule="auto"/>
        <w:ind w:right="1497"/>
        <w:jc w:val="both"/>
        <w:rPr>
          <w:sz w:val="17"/>
        </w:rPr>
      </w:pPr>
      <w:r>
        <w:rPr>
          <w:w w:val="105"/>
          <w:sz w:val="17"/>
        </w:rPr>
        <w:t>an undertaking</w:t>
      </w:r>
      <w:r>
        <w:rPr>
          <w:spacing w:val="-9"/>
          <w:w w:val="105"/>
          <w:sz w:val="17"/>
        </w:rPr>
        <w:t xml:space="preserve"> </w:t>
      </w:r>
      <w:r>
        <w:rPr>
          <w:w w:val="105"/>
          <w:sz w:val="17"/>
        </w:rPr>
        <w:t>given</w:t>
      </w:r>
      <w:r>
        <w:rPr>
          <w:spacing w:val="-12"/>
          <w:w w:val="105"/>
          <w:sz w:val="17"/>
        </w:rPr>
        <w:t xml:space="preserve"> </w:t>
      </w:r>
      <w:r>
        <w:rPr>
          <w:w w:val="105"/>
          <w:sz w:val="17"/>
        </w:rPr>
        <w:t>by</w:t>
      </w:r>
      <w:r>
        <w:rPr>
          <w:spacing w:val="-10"/>
          <w:w w:val="105"/>
          <w:sz w:val="17"/>
        </w:rPr>
        <w:t xml:space="preserve"> </w:t>
      </w:r>
      <w:r>
        <w:rPr>
          <w:w w:val="105"/>
          <w:sz w:val="17"/>
        </w:rPr>
        <w:t>the</w:t>
      </w:r>
      <w:r>
        <w:rPr>
          <w:spacing w:val="-1"/>
          <w:w w:val="105"/>
          <w:sz w:val="17"/>
        </w:rPr>
        <w:t xml:space="preserve"> </w:t>
      </w:r>
      <w:r>
        <w:rPr>
          <w:w w:val="105"/>
          <w:sz w:val="17"/>
        </w:rPr>
        <w:t>Manager as</w:t>
      </w:r>
      <w:r>
        <w:rPr>
          <w:spacing w:val="-14"/>
          <w:w w:val="105"/>
          <w:sz w:val="17"/>
        </w:rPr>
        <w:t xml:space="preserve"> </w:t>
      </w:r>
      <w:r>
        <w:rPr>
          <w:w w:val="105"/>
          <w:sz w:val="17"/>
        </w:rPr>
        <w:t>to</w:t>
      </w:r>
      <w:r>
        <w:rPr>
          <w:spacing w:val="-1"/>
          <w:w w:val="105"/>
          <w:sz w:val="17"/>
        </w:rPr>
        <w:t xml:space="preserve"> </w:t>
      </w:r>
      <w:r>
        <w:rPr>
          <w:w w:val="105"/>
          <w:sz w:val="17"/>
        </w:rPr>
        <w:t>the</w:t>
      </w:r>
      <w:r>
        <w:rPr>
          <w:spacing w:val="-1"/>
          <w:w w:val="105"/>
          <w:sz w:val="17"/>
        </w:rPr>
        <w:t xml:space="preserve"> </w:t>
      </w:r>
      <w:r>
        <w:rPr>
          <w:w w:val="105"/>
          <w:sz w:val="17"/>
        </w:rPr>
        <w:t>availability</w:t>
      </w:r>
      <w:r>
        <w:rPr>
          <w:spacing w:val="-9"/>
          <w:w w:val="105"/>
          <w:sz w:val="17"/>
        </w:rPr>
        <w:t xml:space="preserve"> </w:t>
      </w:r>
      <w:r>
        <w:rPr>
          <w:w w:val="105"/>
          <w:sz w:val="17"/>
        </w:rPr>
        <w:t>and</w:t>
      </w:r>
      <w:r>
        <w:rPr>
          <w:spacing w:val="-10"/>
          <w:w w:val="105"/>
          <w:sz w:val="17"/>
        </w:rPr>
        <w:t xml:space="preserve"> </w:t>
      </w:r>
      <w:r>
        <w:rPr>
          <w:w w:val="105"/>
          <w:sz w:val="17"/>
        </w:rPr>
        <w:t>marketing of Units in the Funds to such persons is contained under “Marketing and Availability of Units” above; and</w:t>
      </w:r>
    </w:p>
    <w:p w14:paraId="32C94D2C" w14:textId="77777777" w:rsidR="00FE7E48" w:rsidRDefault="00FE7E48">
      <w:pPr>
        <w:pStyle w:val="BodyText"/>
      </w:pPr>
    </w:p>
    <w:p w14:paraId="6FA25877" w14:textId="77777777" w:rsidR="00FE7E48" w:rsidRDefault="00FE7E48">
      <w:pPr>
        <w:pStyle w:val="BodyText"/>
        <w:spacing w:before="128"/>
      </w:pPr>
    </w:p>
    <w:p w14:paraId="4228B202" w14:textId="77777777" w:rsidR="00FE7E48" w:rsidRDefault="00CB7212">
      <w:pPr>
        <w:pStyle w:val="ListParagraph"/>
        <w:numPr>
          <w:ilvl w:val="0"/>
          <w:numId w:val="17"/>
        </w:numPr>
        <w:tabs>
          <w:tab w:val="left" w:pos="1902"/>
          <w:tab w:val="left" w:pos="1907"/>
        </w:tabs>
        <w:spacing w:line="326" w:lineRule="auto"/>
        <w:ind w:right="1495"/>
        <w:jc w:val="both"/>
        <w:rPr>
          <w:sz w:val="17"/>
        </w:rPr>
      </w:pPr>
      <w:r>
        <w:rPr>
          <w:w w:val="105"/>
          <w:sz w:val="17"/>
        </w:rPr>
        <w:t>an explanation of the commercial basis of the charging arrangements for, and</w:t>
      </w:r>
      <w:r>
        <w:rPr>
          <w:spacing w:val="-4"/>
          <w:w w:val="105"/>
          <w:sz w:val="17"/>
        </w:rPr>
        <w:t xml:space="preserve"> </w:t>
      </w:r>
      <w:r>
        <w:rPr>
          <w:w w:val="105"/>
          <w:sz w:val="17"/>
        </w:rPr>
        <w:t>minimum subscription levels</w:t>
      </w:r>
      <w:r>
        <w:rPr>
          <w:spacing w:val="-2"/>
          <w:w w:val="105"/>
          <w:sz w:val="17"/>
        </w:rPr>
        <w:t xml:space="preserve"> </w:t>
      </w:r>
      <w:r>
        <w:rPr>
          <w:w w:val="105"/>
          <w:sz w:val="17"/>
        </w:rPr>
        <w:t>in, each</w:t>
      </w:r>
      <w:r>
        <w:rPr>
          <w:spacing w:val="-1"/>
          <w:w w:val="105"/>
          <w:sz w:val="17"/>
        </w:rPr>
        <w:t xml:space="preserve"> </w:t>
      </w:r>
      <w:r>
        <w:rPr>
          <w:w w:val="105"/>
          <w:sz w:val="17"/>
        </w:rPr>
        <w:t>of</w:t>
      </w:r>
      <w:r>
        <w:rPr>
          <w:spacing w:val="-5"/>
          <w:w w:val="105"/>
          <w:sz w:val="17"/>
        </w:rPr>
        <w:t xml:space="preserve"> </w:t>
      </w:r>
      <w:r>
        <w:rPr>
          <w:w w:val="105"/>
          <w:sz w:val="17"/>
        </w:rPr>
        <w:t>the</w:t>
      </w:r>
      <w:r>
        <w:rPr>
          <w:spacing w:val="-4"/>
          <w:w w:val="105"/>
          <w:sz w:val="17"/>
        </w:rPr>
        <w:t xml:space="preserve"> </w:t>
      </w:r>
      <w:r>
        <w:rPr>
          <w:w w:val="105"/>
          <w:sz w:val="17"/>
        </w:rPr>
        <w:t>Funds</w:t>
      </w:r>
      <w:r>
        <w:rPr>
          <w:spacing w:val="-5"/>
          <w:w w:val="105"/>
          <w:sz w:val="17"/>
        </w:rPr>
        <w:t xml:space="preserve"> </w:t>
      </w:r>
      <w:r>
        <w:rPr>
          <w:w w:val="105"/>
          <w:sz w:val="17"/>
        </w:rPr>
        <w:t>is</w:t>
      </w:r>
      <w:r>
        <w:rPr>
          <w:spacing w:val="-3"/>
          <w:w w:val="105"/>
          <w:sz w:val="17"/>
        </w:rPr>
        <w:t xml:space="preserve"> </w:t>
      </w:r>
      <w:r>
        <w:rPr>
          <w:w w:val="105"/>
          <w:sz w:val="17"/>
        </w:rPr>
        <w:t>set</w:t>
      </w:r>
      <w:r>
        <w:rPr>
          <w:spacing w:val="-1"/>
          <w:w w:val="105"/>
          <w:sz w:val="17"/>
        </w:rPr>
        <w:t xml:space="preserve"> </w:t>
      </w:r>
      <w:r>
        <w:rPr>
          <w:w w:val="105"/>
          <w:sz w:val="17"/>
        </w:rPr>
        <w:t>out</w:t>
      </w:r>
      <w:r>
        <w:rPr>
          <w:spacing w:val="-2"/>
          <w:w w:val="105"/>
          <w:sz w:val="17"/>
        </w:rPr>
        <w:t xml:space="preserve"> </w:t>
      </w:r>
      <w:r>
        <w:rPr>
          <w:w w:val="105"/>
          <w:sz w:val="17"/>
        </w:rPr>
        <w:t>in</w:t>
      </w:r>
      <w:r>
        <w:rPr>
          <w:spacing w:val="-4"/>
          <w:w w:val="105"/>
          <w:sz w:val="17"/>
        </w:rPr>
        <w:t xml:space="preserve"> </w:t>
      </w:r>
      <w:r>
        <w:rPr>
          <w:w w:val="105"/>
          <w:sz w:val="17"/>
        </w:rPr>
        <w:t>sections 5 and 7 above and in Appendix 1 below.</w:t>
      </w:r>
    </w:p>
    <w:p w14:paraId="2E41DC68" w14:textId="77777777" w:rsidR="00FE7E48" w:rsidRDefault="00FE7E48">
      <w:pPr>
        <w:pStyle w:val="BodyText"/>
        <w:spacing w:before="7"/>
      </w:pPr>
    </w:p>
    <w:p w14:paraId="2FB147EA" w14:textId="77777777" w:rsidR="00FE7E48" w:rsidRDefault="00CB7212">
      <w:pPr>
        <w:pStyle w:val="ListParagraph"/>
        <w:numPr>
          <w:ilvl w:val="2"/>
          <w:numId w:val="29"/>
        </w:numPr>
        <w:tabs>
          <w:tab w:val="left" w:pos="1583"/>
        </w:tabs>
        <w:ind w:left="1583" w:hanging="852"/>
        <w:rPr>
          <w:sz w:val="17"/>
        </w:rPr>
      </w:pPr>
      <w:r>
        <w:rPr>
          <w:i/>
          <w:sz w:val="17"/>
        </w:rPr>
        <w:t>Scheme</w:t>
      </w:r>
      <w:r>
        <w:rPr>
          <w:i/>
          <w:spacing w:val="39"/>
          <w:sz w:val="17"/>
        </w:rPr>
        <w:t xml:space="preserve"> </w:t>
      </w:r>
      <w:r>
        <w:rPr>
          <w:i/>
          <w:sz w:val="17"/>
        </w:rPr>
        <w:t>Documentation</w:t>
      </w:r>
      <w:r>
        <w:rPr>
          <w:i/>
          <w:spacing w:val="42"/>
          <w:sz w:val="17"/>
        </w:rPr>
        <w:t xml:space="preserve"> </w:t>
      </w:r>
      <w:r>
        <w:rPr>
          <w:i/>
          <w:spacing w:val="-2"/>
          <w:sz w:val="17"/>
        </w:rPr>
        <w:t>Condition</w:t>
      </w:r>
    </w:p>
    <w:p w14:paraId="3F20B672" w14:textId="77777777" w:rsidR="00FE7E48" w:rsidRDefault="00FE7E48">
      <w:pPr>
        <w:pStyle w:val="BodyText"/>
        <w:spacing w:before="38"/>
        <w:rPr>
          <w:i/>
        </w:rPr>
      </w:pPr>
    </w:p>
    <w:p w14:paraId="65041678" w14:textId="77777777" w:rsidR="00FE7E48" w:rsidRDefault="00CB7212">
      <w:pPr>
        <w:pStyle w:val="BodyText"/>
        <w:spacing w:line="336" w:lineRule="auto"/>
        <w:ind w:left="875" w:right="1483"/>
        <w:jc w:val="both"/>
      </w:pPr>
      <w:r>
        <w:rPr>
          <w:w w:val="105"/>
        </w:rPr>
        <w:t>The scheme documentation condition is a requirement that both the document constituting</w:t>
      </w:r>
      <w:r>
        <w:rPr>
          <w:spacing w:val="-3"/>
          <w:w w:val="105"/>
        </w:rPr>
        <w:t xml:space="preserve"> </w:t>
      </w:r>
      <w:r>
        <w:rPr>
          <w:w w:val="105"/>
        </w:rPr>
        <w:t>the</w:t>
      </w:r>
      <w:r>
        <w:rPr>
          <w:spacing w:val="-5"/>
          <w:w w:val="105"/>
        </w:rPr>
        <w:t xml:space="preserve"> </w:t>
      </w:r>
      <w:r>
        <w:rPr>
          <w:w w:val="105"/>
        </w:rPr>
        <w:t>relevant</w:t>
      </w:r>
      <w:r>
        <w:rPr>
          <w:spacing w:val="-6"/>
          <w:w w:val="105"/>
        </w:rPr>
        <w:t xml:space="preserve"> </w:t>
      </w:r>
      <w:r>
        <w:rPr>
          <w:w w:val="105"/>
        </w:rPr>
        <w:t>Fund</w:t>
      </w:r>
      <w:r>
        <w:rPr>
          <w:spacing w:val="-5"/>
          <w:w w:val="105"/>
        </w:rPr>
        <w:t xml:space="preserve"> </w:t>
      </w:r>
      <w:r>
        <w:rPr>
          <w:w w:val="105"/>
        </w:rPr>
        <w:t>and</w:t>
      </w:r>
      <w:r>
        <w:rPr>
          <w:spacing w:val="-5"/>
          <w:w w:val="105"/>
        </w:rPr>
        <w:t xml:space="preserve"> </w:t>
      </w:r>
      <w:r>
        <w:rPr>
          <w:w w:val="105"/>
        </w:rPr>
        <w:t>its</w:t>
      </w:r>
      <w:r>
        <w:rPr>
          <w:spacing w:val="-5"/>
          <w:w w:val="105"/>
        </w:rPr>
        <w:t xml:space="preserve"> </w:t>
      </w:r>
      <w:r>
        <w:rPr>
          <w:w w:val="105"/>
        </w:rPr>
        <w:t>prospectus</w:t>
      </w:r>
      <w:r>
        <w:rPr>
          <w:spacing w:val="-3"/>
          <w:w w:val="105"/>
        </w:rPr>
        <w:t xml:space="preserve"> </w:t>
      </w:r>
      <w:r>
        <w:rPr>
          <w:w w:val="105"/>
        </w:rPr>
        <w:t>must</w:t>
      </w:r>
      <w:r>
        <w:rPr>
          <w:spacing w:val="-6"/>
          <w:w w:val="105"/>
        </w:rPr>
        <w:t xml:space="preserve"> </w:t>
      </w:r>
      <w:r>
        <w:rPr>
          <w:w w:val="105"/>
        </w:rPr>
        <w:t>include</w:t>
      </w:r>
      <w:r>
        <w:rPr>
          <w:spacing w:val="-2"/>
          <w:w w:val="105"/>
        </w:rPr>
        <w:t xml:space="preserve"> </w:t>
      </w:r>
      <w:r>
        <w:rPr>
          <w:w w:val="105"/>
        </w:rPr>
        <w:t>provisions</w:t>
      </w:r>
      <w:r>
        <w:rPr>
          <w:spacing w:val="-2"/>
          <w:w w:val="105"/>
        </w:rPr>
        <w:t xml:space="preserve"> </w:t>
      </w:r>
      <w:r>
        <w:rPr>
          <w:w w:val="105"/>
        </w:rPr>
        <w:t>which</w:t>
      </w:r>
      <w:r>
        <w:rPr>
          <w:spacing w:val="-4"/>
          <w:w w:val="105"/>
        </w:rPr>
        <w:t xml:space="preserve"> </w:t>
      </w:r>
      <w:r>
        <w:rPr>
          <w:w w:val="105"/>
        </w:rPr>
        <w:t>require the Fund concerned to meet</w:t>
      </w:r>
      <w:r>
        <w:rPr>
          <w:spacing w:val="-2"/>
          <w:w w:val="105"/>
        </w:rPr>
        <w:t xml:space="preserve"> </w:t>
      </w:r>
      <w:r>
        <w:rPr>
          <w:w w:val="105"/>
        </w:rPr>
        <w:t>the above-mentioned property condition and</w:t>
      </w:r>
      <w:r>
        <w:rPr>
          <w:spacing w:val="-2"/>
          <w:w w:val="105"/>
        </w:rPr>
        <w:t xml:space="preserve"> </w:t>
      </w:r>
      <w:r>
        <w:rPr>
          <w:w w:val="105"/>
        </w:rPr>
        <w:t>loan creditor condition both on entry into the Tax Elected Funds regime and at all times thereafte</w:t>
      </w:r>
      <w:r>
        <w:rPr>
          <w:spacing w:val="-28"/>
          <w:w w:val="105"/>
        </w:rPr>
        <w:t xml:space="preserve"> </w:t>
      </w:r>
      <w:r>
        <w:rPr>
          <w:w w:val="105"/>
        </w:rPr>
        <w:t>r.</w:t>
      </w:r>
    </w:p>
    <w:p w14:paraId="68DED860" w14:textId="77777777" w:rsidR="00FE7E48" w:rsidRDefault="00FE7E48">
      <w:pPr>
        <w:pStyle w:val="BodyText"/>
        <w:spacing w:line="336" w:lineRule="auto"/>
        <w:jc w:val="both"/>
        <w:sectPr w:rsidR="00FE7E48">
          <w:pgSz w:w="11930" w:h="16860"/>
          <w:pgMar w:top="1360" w:right="283" w:bottom="1180" w:left="1417" w:header="0" w:footer="923" w:gutter="0"/>
          <w:cols w:space="720"/>
        </w:sectPr>
      </w:pPr>
    </w:p>
    <w:p w14:paraId="481FD276" w14:textId="77777777" w:rsidR="00FE7E48" w:rsidRDefault="00CB7212">
      <w:pPr>
        <w:pStyle w:val="BodyText"/>
        <w:spacing w:before="72" w:line="338" w:lineRule="auto"/>
        <w:ind w:left="875" w:right="1308"/>
      </w:pPr>
      <w:r>
        <w:rPr>
          <w:w w:val="105"/>
        </w:rPr>
        <w:t>As</w:t>
      </w:r>
      <w:r>
        <w:rPr>
          <w:spacing w:val="-3"/>
          <w:w w:val="105"/>
        </w:rPr>
        <w:t xml:space="preserve"> </w:t>
      </w:r>
      <w:r>
        <w:rPr>
          <w:w w:val="105"/>
        </w:rPr>
        <w:t>explained</w:t>
      </w:r>
      <w:r>
        <w:rPr>
          <w:spacing w:val="-4"/>
          <w:w w:val="105"/>
        </w:rPr>
        <w:t xml:space="preserve"> </w:t>
      </w:r>
      <w:r>
        <w:rPr>
          <w:w w:val="105"/>
        </w:rPr>
        <w:t>above,</w:t>
      </w:r>
      <w:r>
        <w:rPr>
          <w:spacing w:val="-2"/>
          <w:w w:val="105"/>
        </w:rPr>
        <w:t xml:space="preserve"> </w:t>
      </w:r>
      <w:r>
        <w:rPr>
          <w:w w:val="105"/>
        </w:rPr>
        <w:t>necessary</w:t>
      </w:r>
      <w:r>
        <w:rPr>
          <w:spacing w:val="-3"/>
          <w:w w:val="105"/>
        </w:rPr>
        <w:t xml:space="preserve"> </w:t>
      </w:r>
      <w:r>
        <w:rPr>
          <w:w w:val="105"/>
        </w:rPr>
        <w:t>provisions</w:t>
      </w:r>
      <w:r>
        <w:rPr>
          <w:spacing w:val="-3"/>
          <w:w w:val="105"/>
        </w:rPr>
        <w:t xml:space="preserve"> </w:t>
      </w:r>
      <w:r>
        <w:rPr>
          <w:w w:val="105"/>
        </w:rPr>
        <w:t>have</w:t>
      </w:r>
      <w:r>
        <w:rPr>
          <w:spacing w:val="-4"/>
          <w:w w:val="105"/>
        </w:rPr>
        <w:t xml:space="preserve"> </w:t>
      </w:r>
      <w:r>
        <w:rPr>
          <w:w w:val="105"/>
        </w:rPr>
        <w:t>been</w:t>
      </w:r>
      <w:r>
        <w:rPr>
          <w:spacing w:val="-1"/>
          <w:w w:val="105"/>
        </w:rPr>
        <w:t xml:space="preserve"> </w:t>
      </w:r>
      <w:r>
        <w:rPr>
          <w:w w:val="105"/>
        </w:rPr>
        <w:t>included</w:t>
      </w:r>
      <w:r>
        <w:rPr>
          <w:spacing w:val="-4"/>
          <w:w w:val="105"/>
        </w:rPr>
        <w:t xml:space="preserve"> </w:t>
      </w:r>
      <w:r>
        <w:rPr>
          <w:w w:val="105"/>
        </w:rPr>
        <w:t>in the</w:t>
      </w:r>
      <w:r>
        <w:rPr>
          <w:spacing w:val="-4"/>
          <w:w w:val="105"/>
        </w:rPr>
        <w:t xml:space="preserve"> </w:t>
      </w:r>
      <w:r>
        <w:rPr>
          <w:w w:val="105"/>
        </w:rPr>
        <w:t>Trust</w:t>
      </w:r>
      <w:r>
        <w:rPr>
          <w:spacing w:val="-2"/>
          <w:w w:val="105"/>
        </w:rPr>
        <w:t xml:space="preserve"> </w:t>
      </w:r>
      <w:r>
        <w:rPr>
          <w:w w:val="105"/>
        </w:rPr>
        <w:t>Deed</w:t>
      </w:r>
      <w:r>
        <w:rPr>
          <w:spacing w:val="-2"/>
          <w:w w:val="105"/>
        </w:rPr>
        <w:t xml:space="preserve"> </w:t>
      </w:r>
      <w:r>
        <w:rPr>
          <w:w w:val="105"/>
        </w:rPr>
        <w:t>and</w:t>
      </w:r>
      <w:r>
        <w:rPr>
          <w:spacing w:val="-4"/>
          <w:w w:val="105"/>
        </w:rPr>
        <w:t xml:space="preserve"> </w:t>
      </w:r>
      <w:r>
        <w:rPr>
          <w:w w:val="105"/>
        </w:rPr>
        <w:t>in this document to satisfy that condition.</w:t>
      </w:r>
    </w:p>
    <w:p w14:paraId="07D9CED0" w14:textId="77777777" w:rsidR="00FE7E48" w:rsidRDefault="00FE7E48">
      <w:pPr>
        <w:pStyle w:val="BodyText"/>
        <w:spacing w:before="118"/>
      </w:pPr>
    </w:p>
    <w:p w14:paraId="49DFC227" w14:textId="77777777" w:rsidR="00FE7E48" w:rsidRDefault="00CB7212">
      <w:pPr>
        <w:pStyle w:val="Heading2"/>
        <w:numPr>
          <w:ilvl w:val="1"/>
          <w:numId w:val="29"/>
        </w:numPr>
        <w:tabs>
          <w:tab w:val="left" w:pos="875"/>
        </w:tabs>
        <w:ind w:hanging="852"/>
      </w:pPr>
      <w:r>
        <w:t>Automatic</w:t>
      </w:r>
      <w:r>
        <w:rPr>
          <w:spacing w:val="2"/>
        </w:rPr>
        <w:t xml:space="preserve"> </w:t>
      </w:r>
      <w:r>
        <w:t>exchange of</w:t>
      </w:r>
      <w:r>
        <w:rPr>
          <w:spacing w:val="6"/>
        </w:rPr>
        <w:t xml:space="preserve"> </w:t>
      </w:r>
      <w:r>
        <w:t>information</w:t>
      </w:r>
      <w:r>
        <w:rPr>
          <w:spacing w:val="7"/>
        </w:rPr>
        <w:t xml:space="preserve"> </w:t>
      </w:r>
      <w:r>
        <w:t>for</w:t>
      </w:r>
      <w:r>
        <w:rPr>
          <w:spacing w:val="4"/>
        </w:rPr>
        <w:t xml:space="preserve"> </w:t>
      </w:r>
      <w:r>
        <w:t>international</w:t>
      </w:r>
      <w:r>
        <w:rPr>
          <w:spacing w:val="4"/>
        </w:rPr>
        <w:t xml:space="preserve"> </w:t>
      </w:r>
      <w:r>
        <w:t>tax</w:t>
      </w:r>
      <w:r>
        <w:rPr>
          <w:spacing w:val="7"/>
        </w:rPr>
        <w:t xml:space="preserve"> </w:t>
      </w:r>
      <w:r>
        <w:rPr>
          <w:spacing w:val="-2"/>
        </w:rPr>
        <w:t>compliance</w:t>
      </w:r>
    </w:p>
    <w:p w14:paraId="28281BAD" w14:textId="77777777" w:rsidR="00FE7E48" w:rsidRDefault="00FE7E48">
      <w:pPr>
        <w:pStyle w:val="BodyText"/>
        <w:spacing w:before="33"/>
        <w:rPr>
          <w:b/>
        </w:rPr>
      </w:pPr>
    </w:p>
    <w:p w14:paraId="25BA7698" w14:textId="77777777" w:rsidR="00FE7E48" w:rsidRDefault="00CB7212">
      <w:pPr>
        <w:pStyle w:val="BodyText"/>
        <w:spacing w:before="1" w:line="331" w:lineRule="auto"/>
        <w:ind w:left="23" w:right="1519"/>
        <w:jc w:val="both"/>
      </w:pPr>
      <w:r>
        <w:rPr>
          <w:w w:val="105"/>
        </w:rPr>
        <w:t>The Manager (or its agent) will collect and report information about Unitholders and their investments, including information to verify their identity and tax residence.</w:t>
      </w:r>
    </w:p>
    <w:p w14:paraId="7D646847" w14:textId="77777777" w:rsidR="00FE7E48" w:rsidRDefault="00FE7E48">
      <w:pPr>
        <w:pStyle w:val="BodyText"/>
        <w:spacing w:before="31"/>
      </w:pPr>
    </w:p>
    <w:p w14:paraId="10015B70" w14:textId="77777777" w:rsidR="00FE7E48" w:rsidRDefault="00CB7212">
      <w:pPr>
        <w:pStyle w:val="BodyText"/>
        <w:spacing w:line="331" w:lineRule="auto"/>
        <w:ind w:left="23" w:right="1498"/>
        <w:jc w:val="both"/>
      </w:pPr>
      <w:r>
        <w:rPr>
          <w:w w:val="105"/>
        </w:rPr>
        <w:t>When requested to do so by the Manager or its agent, Unitholders must provide information to be</w:t>
      </w:r>
      <w:r>
        <w:rPr>
          <w:spacing w:val="-6"/>
          <w:w w:val="105"/>
        </w:rPr>
        <w:t xml:space="preserve"> </w:t>
      </w:r>
      <w:r>
        <w:rPr>
          <w:w w:val="105"/>
        </w:rPr>
        <w:t>passed</w:t>
      </w:r>
      <w:r>
        <w:rPr>
          <w:spacing w:val="-5"/>
          <w:w w:val="105"/>
        </w:rPr>
        <w:t xml:space="preserve"> </w:t>
      </w:r>
      <w:r>
        <w:rPr>
          <w:w w:val="105"/>
        </w:rPr>
        <w:t>on</w:t>
      </w:r>
      <w:r>
        <w:rPr>
          <w:spacing w:val="-8"/>
          <w:w w:val="105"/>
        </w:rPr>
        <w:t xml:space="preserve"> </w:t>
      </w:r>
      <w:r>
        <w:rPr>
          <w:w w:val="105"/>
        </w:rPr>
        <w:t>to</w:t>
      </w:r>
      <w:r>
        <w:rPr>
          <w:spacing w:val="-6"/>
          <w:w w:val="105"/>
        </w:rPr>
        <w:t xml:space="preserve"> </w:t>
      </w:r>
      <w:r>
        <w:rPr>
          <w:w w:val="105"/>
        </w:rPr>
        <w:t>HM Revenue</w:t>
      </w:r>
      <w:r>
        <w:rPr>
          <w:spacing w:val="-5"/>
          <w:w w:val="105"/>
        </w:rPr>
        <w:t xml:space="preserve"> </w:t>
      </w:r>
      <w:r>
        <w:rPr>
          <w:w w:val="105"/>
        </w:rPr>
        <w:t>&amp;</w:t>
      </w:r>
      <w:r>
        <w:rPr>
          <w:spacing w:val="-5"/>
          <w:w w:val="105"/>
        </w:rPr>
        <w:t xml:space="preserve"> </w:t>
      </w:r>
      <w:r>
        <w:rPr>
          <w:w w:val="105"/>
        </w:rPr>
        <w:t>Customs,</w:t>
      </w:r>
      <w:r>
        <w:rPr>
          <w:spacing w:val="-4"/>
          <w:w w:val="105"/>
        </w:rPr>
        <w:t xml:space="preserve"> </w:t>
      </w:r>
      <w:r>
        <w:rPr>
          <w:w w:val="105"/>
        </w:rPr>
        <w:t>and,</w:t>
      </w:r>
      <w:r>
        <w:rPr>
          <w:spacing w:val="-5"/>
          <w:w w:val="105"/>
        </w:rPr>
        <w:t xml:space="preserve"> </w:t>
      </w:r>
      <w:r>
        <w:rPr>
          <w:w w:val="105"/>
        </w:rPr>
        <w:t>by</w:t>
      </w:r>
      <w:r>
        <w:rPr>
          <w:spacing w:val="-8"/>
          <w:w w:val="105"/>
        </w:rPr>
        <w:t xml:space="preserve"> </w:t>
      </w:r>
      <w:r>
        <w:rPr>
          <w:w w:val="105"/>
        </w:rPr>
        <w:t>them,</w:t>
      </w:r>
      <w:r>
        <w:rPr>
          <w:spacing w:val="-4"/>
          <w:w w:val="105"/>
        </w:rPr>
        <w:t xml:space="preserve"> </w:t>
      </w:r>
      <w:r>
        <w:rPr>
          <w:w w:val="105"/>
        </w:rPr>
        <w:t>to</w:t>
      </w:r>
      <w:r>
        <w:rPr>
          <w:spacing w:val="-8"/>
          <w:w w:val="105"/>
        </w:rPr>
        <w:t xml:space="preserve"> </w:t>
      </w:r>
      <w:r>
        <w:rPr>
          <w:w w:val="105"/>
        </w:rPr>
        <w:t>any</w:t>
      </w:r>
      <w:r>
        <w:rPr>
          <w:spacing w:val="-7"/>
          <w:w w:val="105"/>
        </w:rPr>
        <w:t xml:space="preserve"> </w:t>
      </w:r>
      <w:r>
        <w:rPr>
          <w:w w:val="105"/>
        </w:rPr>
        <w:t>relevant</w:t>
      </w:r>
      <w:r>
        <w:rPr>
          <w:spacing w:val="-5"/>
          <w:w w:val="105"/>
        </w:rPr>
        <w:t xml:space="preserve"> </w:t>
      </w:r>
      <w:r>
        <w:rPr>
          <w:w w:val="105"/>
        </w:rPr>
        <w:t>overseas</w:t>
      </w:r>
      <w:r>
        <w:rPr>
          <w:spacing w:val="-8"/>
          <w:w w:val="105"/>
        </w:rPr>
        <w:t xml:space="preserve"> </w:t>
      </w:r>
      <w:r>
        <w:rPr>
          <w:w w:val="105"/>
        </w:rPr>
        <w:t>tax</w:t>
      </w:r>
      <w:r>
        <w:rPr>
          <w:spacing w:val="-7"/>
          <w:w w:val="105"/>
        </w:rPr>
        <w:t xml:space="preserve"> </w:t>
      </w:r>
      <w:r>
        <w:rPr>
          <w:w w:val="105"/>
        </w:rPr>
        <w:t>authorities. If</w:t>
      </w:r>
      <w:r>
        <w:rPr>
          <w:spacing w:val="-12"/>
          <w:w w:val="105"/>
        </w:rPr>
        <w:t xml:space="preserve"> </w:t>
      </w:r>
      <w:r>
        <w:rPr>
          <w:w w:val="105"/>
        </w:rPr>
        <w:t>a</w:t>
      </w:r>
      <w:r>
        <w:rPr>
          <w:spacing w:val="-13"/>
          <w:w w:val="105"/>
        </w:rPr>
        <w:t xml:space="preserve"> </w:t>
      </w:r>
      <w:r>
        <w:rPr>
          <w:w w:val="105"/>
        </w:rPr>
        <w:t>Unitholder</w:t>
      </w:r>
      <w:r>
        <w:rPr>
          <w:spacing w:val="-7"/>
          <w:w w:val="105"/>
        </w:rPr>
        <w:t xml:space="preserve"> </w:t>
      </w:r>
      <w:r>
        <w:rPr>
          <w:w w:val="105"/>
        </w:rPr>
        <w:t>does</w:t>
      </w:r>
      <w:r>
        <w:rPr>
          <w:spacing w:val="-8"/>
          <w:w w:val="105"/>
        </w:rPr>
        <w:t xml:space="preserve"> </w:t>
      </w:r>
      <w:r>
        <w:rPr>
          <w:w w:val="105"/>
        </w:rPr>
        <w:t>not</w:t>
      </w:r>
      <w:r>
        <w:rPr>
          <w:spacing w:val="-9"/>
          <w:w w:val="105"/>
        </w:rPr>
        <w:t xml:space="preserve"> </w:t>
      </w:r>
      <w:r>
        <w:rPr>
          <w:w w:val="105"/>
        </w:rPr>
        <w:t>provide</w:t>
      </w:r>
      <w:r>
        <w:rPr>
          <w:spacing w:val="-10"/>
          <w:w w:val="105"/>
        </w:rPr>
        <w:t xml:space="preserve"> </w:t>
      </w:r>
      <w:r>
        <w:rPr>
          <w:w w:val="105"/>
        </w:rPr>
        <w:t>the</w:t>
      </w:r>
      <w:r>
        <w:rPr>
          <w:spacing w:val="-11"/>
          <w:w w:val="105"/>
        </w:rPr>
        <w:t xml:space="preserve"> </w:t>
      </w:r>
      <w:r>
        <w:rPr>
          <w:w w:val="105"/>
        </w:rPr>
        <w:t>necessary</w:t>
      </w:r>
      <w:r>
        <w:rPr>
          <w:spacing w:val="-13"/>
          <w:w w:val="105"/>
        </w:rPr>
        <w:t xml:space="preserve"> </w:t>
      </w:r>
      <w:r>
        <w:rPr>
          <w:w w:val="105"/>
        </w:rPr>
        <w:t>information,</w:t>
      </w:r>
      <w:r>
        <w:rPr>
          <w:spacing w:val="-11"/>
          <w:w w:val="105"/>
        </w:rPr>
        <w:t xml:space="preserve"> </w:t>
      </w:r>
      <w:r>
        <w:rPr>
          <w:w w:val="105"/>
        </w:rPr>
        <w:t>the</w:t>
      </w:r>
      <w:r>
        <w:rPr>
          <w:spacing w:val="-11"/>
          <w:w w:val="105"/>
        </w:rPr>
        <w:t xml:space="preserve"> </w:t>
      </w:r>
      <w:r>
        <w:rPr>
          <w:w w:val="105"/>
        </w:rPr>
        <w:t>Manager</w:t>
      </w:r>
      <w:r>
        <w:rPr>
          <w:spacing w:val="-10"/>
          <w:w w:val="105"/>
        </w:rPr>
        <w:t xml:space="preserve"> </w:t>
      </w:r>
      <w:r>
        <w:rPr>
          <w:w w:val="105"/>
        </w:rPr>
        <w:t>will</w:t>
      </w:r>
      <w:r>
        <w:rPr>
          <w:spacing w:val="-10"/>
          <w:w w:val="105"/>
        </w:rPr>
        <w:t xml:space="preserve"> </w:t>
      </w:r>
      <w:r>
        <w:rPr>
          <w:w w:val="105"/>
        </w:rPr>
        <w:t>be</w:t>
      </w:r>
      <w:r>
        <w:rPr>
          <w:spacing w:val="-11"/>
          <w:w w:val="105"/>
        </w:rPr>
        <w:t xml:space="preserve"> </w:t>
      </w:r>
      <w:r>
        <w:rPr>
          <w:w w:val="105"/>
        </w:rPr>
        <w:t>required</w:t>
      </w:r>
      <w:r>
        <w:rPr>
          <w:spacing w:val="-15"/>
          <w:w w:val="105"/>
        </w:rPr>
        <w:t xml:space="preserve"> </w:t>
      </w:r>
      <w:r>
        <w:rPr>
          <w:w w:val="105"/>
        </w:rPr>
        <w:t>to</w:t>
      </w:r>
      <w:r>
        <w:rPr>
          <w:spacing w:val="-9"/>
          <w:w w:val="105"/>
        </w:rPr>
        <w:t xml:space="preserve"> </w:t>
      </w:r>
      <w:r>
        <w:rPr>
          <w:w w:val="105"/>
        </w:rPr>
        <w:t>report it</w:t>
      </w:r>
      <w:r>
        <w:rPr>
          <w:spacing w:val="-5"/>
          <w:w w:val="105"/>
        </w:rPr>
        <w:t xml:space="preserve"> </w:t>
      </w:r>
      <w:r>
        <w:rPr>
          <w:w w:val="105"/>
        </w:rPr>
        <w:t>to</w:t>
      </w:r>
      <w:r>
        <w:rPr>
          <w:spacing w:val="-3"/>
          <w:w w:val="105"/>
        </w:rPr>
        <w:t xml:space="preserve"> </w:t>
      </w:r>
      <w:r>
        <w:rPr>
          <w:w w:val="105"/>
        </w:rPr>
        <w:t>HM Revenue &amp; Customs</w:t>
      </w:r>
      <w:r>
        <w:rPr>
          <w:spacing w:val="-1"/>
          <w:w w:val="105"/>
        </w:rPr>
        <w:t xml:space="preserve"> </w:t>
      </w:r>
      <w:r>
        <w:rPr>
          <w:w w:val="105"/>
        </w:rPr>
        <w:t>who</w:t>
      </w:r>
      <w:r>
        <w:rPr>
          <w:spacing w:val="-3"/>
          <w:w w:val="105"/>
        </w:rPr>
        <w:t xml:space="preserve"> </w:t>
      </w:r>
      <w:r>
        <w:rPr>
          <w:w w:val="105"/>
        </w:rPr>
        <w:t>will</w:t>
      </w:r>
      <w:r>
        <w:rPr>
          <w:spacing w:val="-7"/>
          <w:w w:val="105"/>
        </w:rPr>
        <w:t xml:space="preserve"> </w:t>
      </w:r>
      <w:r>
        <w:rPr>
          <w:w w:val="105"/>
        </w:rPr>
        <w:t>in</w:t>
      </w:r>
      <w:r>
        <w:rPr>
          <w:spacing w:val="-3"/>
          <w:w w:val="105"/>
        </w:rPr>
        <w:t xml:space="preserve"> </w:t>
      </w:r>
      <w:r>
        <w:rPr>
          <w:w w:val="105"/>
        </w:rPr>
        <w:t>turn</w:t>
      </w:r>
      <w:r>
        <w:rPr>
          <w:spacing w:val="-2"/>
          <w:w w:val="105"/>
        </w:rPr>
        <w:t xml:space="preserve"> </w:t>
      </w:r>
      <w:r>
        <w:rPr>
          <w:w w:val="105"/>
        </w:rPr>
        <w:t>report</w:t>
      </w:r>
      <w:r>
        <w:rPr>
          <w:spacing w:val="-4"/>
          <w:w w:val="105"/>
        </w:rPr>
        <w:t xml:space="preserve"> </w:t>
      </w:r>
      <w:r>
        <w:rPr>
          <w:w w:val="105"/>
        </w:rPr>
        <w:t>it</w:t>
      </w:r>
      <w:r>
        <w:rPr>
          <w:spacing w:val="-7"/>
          <w:w w:val="105"/>
        </w:rPr>
        <w:t xml:space="preserve"> </w:t>
      </w:r>
      <w:r>
        <w:rPr>
          <w:w w:val="105"/>
        </w:rPr>
        <w:t>to</w:t>
      </w:r>
      <w:r>
        <w:rPr>
          <w:spacing w:val="-6"/>
          <w:w w:val="105"/>
        </w:rPr>
        <w:t xml:space="preserve"> </w:t>
      </w:r>
      <w:r>
        <w:rPr>
          <w:w w:val="105"/>
        </w:rPr>
        <w:t>the</w:t>
      </w:r>
      <w:r>
        <w:rPr>
          <w:spacing w:val="-3"/>
          <w:w w:val="105"/>
        </w:rPr>
        <w:t xml:space="preserve"> </w:t>
      </w:r>
      <w:r>
        <w:rPr>
          <w:w w:val="105"/>
        </w:rPr>
        <w:t>United</w:t>
      </w:r>
      <w:r>
        <w:rPr>
          <w:spacing w:val="-1"/>
          <w:w w:val="105"/>
        </w:rPr>
        <w:t xml:space="preserve"> </w:t>
      </w:r>
      <w:r>
        <w:rPr>
          <w:w w:val="105"/>
        </w:rPr>
        <w:t>States,</w:t>
      </w:r>
      <w:r>
        <w:rPr>
          <w:spacing w:val="-1"/>
          <w:w w:val="105"/>
        </w:rPr>
        <w:t xml:space="preserve"> </w:t>
      </w:r>
      <w:r>
        <w:rPr>
          <w:w w:val="105"/>
        </w:rPr>
        <w:t>and</w:t>
      </w:r>
      <w:r>
        <w:rPr>
          <w:spacing w:val="-3"/>
          <w:w w:val="105"/>
        </w:rPr>
        <w:t xml:space="preserve"> </w:t>
      </w:r>
      <w:r>
        <w:rPr>
          <w:w w:val="105"/>
        </w:rPr>
        <w:t>certain</w:t>
      </w:r>
      <w:r>
        <w:rPr>
          <w:spacing w:val="-2"/>
          <w:w w:val="105"/>
        </w:rPr>
        <w:t xml:space="preserve"> </w:t>
      </w:r>
      <w:r>
        <w:rPr>
          <w:w w:val="105"/>
        </w:rPr>
        <w:t>other</w:t>
      </w:r>
      <w:r>
        <w:rPr>
          <w:spacing w:val="-2"/>
          <w:w w:val="105"/>
        </w:rPr>
        <w:t xml:space="preserve"> </w:t>
      </w:r>
      <w:r>
        <w:rPr>
          <w:w w:val="105"/>
        </w:rPr>
        <w:t xml:space="preserve">tax </w:t>
      </w:r>
      <w:r>
        <w:rPr>
          <w:spacing w:val="-2"/>
          <w:w w:val="105"/>
        </w:rPr>
        <w:t>authorities.</w:t>
      </w:r>
    </w:p>
    <w:p w14:paraId="1F1DA40B" w14:textId="77777777" w:rsidR="00FE7E48" w:rsidRDefault="00FE7E48">
      <w:pPr>
        <w:pStyle w:val="BodyText"/>
        <w:spacing w:before="34"/>
      </w:pPr>
    </w:p>
    <w:p w14:paraId="4F2AF0FE" w14:textId="77777777" w:rsidR="00FE7E48" w:rsidRDefault="00CB7212">
      <w:pPr>
        <w:pStyle w:val="BodyText"/>
        <w:spacing w:before="1" w:line="331" w:lineRule="auto"/>
        <w:ind w:left="23" w:right="1487"/>
        <w:jc w:val="both"/>
      </w:pPr>
      <w:r>
        <w:t>This is required by UK legislation implementing its obligations under various intergovernmental agreements relating to the automatic exchange of information to improve international tax compliance (including the international common reporting standard, the United States provisions commonly</w:t>
      </w:r>
      <w:r>
        <w:rPr>
          <w:spacing w:val="25"/>
        </w:rPr>
        <w:t xml:space="preserve"> </w:t>
      </w:r>
      <w:r>
        <w:t>known</w:t>
      </w:r>
      <w:r>
        <w:rPr>
          <w:spacing w:val="24"/>
        </w:rPr>
        <w:t xml:space="preserve"> </w:t>
      </w:r>
      <w:r>
        <w:t>as FATCA,</w:t>
      </w:r>
      <w:r>
        <w:rPr>
          <w:spacing w:val="24"/>
        </w:rPr>
        <w:t xml:space="preserve"> </w:t>
      </w:r>
      <w:r>
        <w:t>and</w:t>
      </w:r>
      <w:r>
        <w:rPr>
          <w:spacing w:val="22"/>
        </w:rPr>
        <w:t xml:space="preserve"> </w:t>
      </w:r>
      <w:r>
        <w:t>other</w:t>
      </w:r>
      <w:r>
        <w:rPr>
          <w:spacing w:val="23"/>
        </w:rPr>
        <w:t xml:space="preserve"> </w:t>
      </w:r>
      <w:r>
        <w:t>intergovernmental</w:t>
      </w:r>
      <w:r>
        <w:rPr>
          <w:spacing w:val="23"/>
        </w:rPr>
        <w:t xml:space="preserve"> </w:t>
      </w:r>
      <w:r>
        <w:t>agreements</w:t>
      </w:r>
      <w:r>
        <w:rPr>
          <w:spacing w:val="24"/>
        </w:rPr>
        <w:t xml:space="preserve"> </w:t>
      </w:r>
      <w:r>
        <w:t>for</w:t>
      </w:r>
      <w:r>
        <w:rPr>
          <w:spacing w:val="23"/>
        </w:rPr>
        <w:t xml:space="preserve"> </w:t>
      </w:r>
      <w:r>
        <w:t>the</w:t>
      </w:r>
      <w:r>
        <w:rPr>
          <w:spacing w:val="22"/>
        </w:rPr>
        <w:t xml:space="preserve"> </w:t>
      </w:r>
      <w:r>
        <w:t>automatic</w:t>
      </w:r>
      <w:r>
        <w:rPr>
          <w:spacing w:val="25"/>
        </w:rPr>
        <w:t xml:space="preserve"> </w:t>
      </w:r>
      <w:r>
        <w:t>exchange of information).</w:t>
      </w:r>
    </w:p>
    <w:p w14:paraId="3D6C268D" w14:textId="77777777" w:rsidR="00FE7E48" w:rsidRDefault="00FE7E48">
      <w:pPr>
        <w:pStyle w:val="BodyText"/>
        <w:spacing w:line="331" w:lineRule="auto"/>
        <w:jc w:val="both"/>
        <w:sectPr w:rsidR="00FE7E48">
          <w:pgSz w:w="11930" w:h="16860"/>
          <w:pgMar w:top="1360" w:right="283" w:bottom="1180" w:left="1417" w:header="0" w:footer="923" w:gutter="0"/>
          <w:cols w:space="720"/>
        </w:sectPr>
      </w:pPr>
    </w:p>
    <w:p w14:paraId="790FC6BC" w14:textId="77777777" w:rsidR="00FE7E48" w:rsidRDefault="00CB7212">
      <w:pPr>
        <w:pStyle w:val="Heading1"/>
        <w:numPr>
          <w:ilvl w:val="0"/>
          <w:numId w:val="29"/>
        </w:numPr>
        <w:tabs>
          <w:tab w:val="left" w:pos="875"/>
        </w:tabs>
        <w:spacing w:before="84"/>
      </w:pPr>
      <w:bookmarkStart w:id="59" w:name="_bookmark59"/>
      <w:bookmarkEnd w:id="59"/>
      <w:r>
        <w:t>WINDING</w:t>
      </w:r>
      <w:r>
        <w:rPr>
          <w:spacing w:val="-7"/>
        </w:rPr>
        <w:t xml:space="preserve"> </w:t>
      </w:r>
      <w:r>
        <w:t>UP</w:t>
      </w:r>
      <w:r>
        <w:rPr>
          <w:spacing w:val="-5"/>
        </w:rPr>
        <w:t xml:space="preserve"> </w:t>
      </w:r>
      <w:r>
        <w:t>OF</w:t>
      </w:r>
      <w:r>
        <w:rPr>
          <w:spacing w:val="-6"/>
        </w:rPr>
        <w:t xml:space="preserve"> </w:t>
      </w:r>
      <w:r>
        <w:t>THE</w:t>
      </w:r>
      <w:r>
        <w:rPr>
          <w:spacing w:val="-4"/>
        </w:rPr>
        <w:t xml:space="preserve"> </w:t>
      </w:r>
      <w:r>
        <w:t>TRUST</w:t>
      </w:r>
      <w:r>
        <w:rPr>
          <w:spacing w:val="-9"/>
        </w:rPr>
        <w:t xml:space="preserve"> </w:t>
      </w:r>
      <w:r>
        <w:t>OR</w:t>
      </w:r>
      <w:r>
        <w:rPr>
          <w:spacing w:val="-4"/>
        </w:rPr>
        <w:t xml:space="preserve"> </w:t>
      </w:r>
      <w:r>
        <w:t>A</w:t>
      </w:r>
      <w:r>
        <w:rPr>
          <w:spacing w:val="-3"/>
        </w:rPr>
        <w:t xml:space="preserve"> </w:t>
      </w:r>
      <w:r>
        <w:rPr>
          <w:spacing w:val="-4"/>
        </w:rPr>
        <w:t>FUND</w:t>
      </w:r>
    </w:p>
    <w:p w14:paraId="6D48207E" w14:textId="77777777" w:rsidR="00FE7E48" w:rsidRDefault="00FE7E48">
      <w:pPr>
        <w:pStyle w:val="BodyText"/>
        <w:spacing w:before="33"/>
        <w:rPr>
          <w:b/>
        </w:rPr>
      </w:pPr>
    </w:p>
    <w:p w14:paraId="031367E8" w14:textId="77777777" w:rsidR="00FE7E48" w:rsidRDefault="00CB7212">
      <w:pPr>
        <w:pStyle w:val="BodyText"/>
        <w:spacing w:line="328" w:lineRule="auto"/>
        <w:ind w:left="23" w:right="1520"/>
        <w:jc w:val="both"/>
      </w:pPr>
      <w:r>
        <w:rPr>
          <w:w w:val="105"/>
        </w:rPr>
        <w:t>The Trustee shall proceed to wind up the Trust and each Fund if the authorisation order of the Trust is revoked.</w:t>
      </w:r>
    </w:p>
    <w:p w14:paraId="1A85D293" w14:textId="77777777" w:rsidR="00FE7E48" w:rsidRDefault="00FE7E48">
      <w:pPr>
        <w:pStyle w:val="BodyText"/>
        <w:spacing w:before="33"/>
      </w:pPr>
    </w:p>
    <w:p w14:paraId="1AEC1A16" w14:textId="77777777" w:rsidR="00FE7E48" w:rsidRDefault="00CB7212">
      <w:pPr>
        <w:pStyle w:val="BodyText"/>
        <w:spacing w:line="331" w:lineRule="auto"/>
        <w:ind w:left="23" w:right="1500"/>
        <w:jc w:val="both"/>
      </w:pPr>
      <w:r>
        <w:rPr>
          <w:w w:val="105"/>
        </w:rPr>
        <w:t>Any</w:t>
      </w:r>
      <w:r>
        <w:rPr>
          <w:spacing w:val="-7"/>
          <w:w w:val="105"/>
        </w:rPr>
        <w:t xml:space="preserve"> </w:t>
      </w:r>
      <w:r>
        <w:rPr>
          <w:w w:val="105"/>
        </w:rPr>
        <w:t>of</w:t>
      </w:r>
      <w:r>
        <w:rPr>
          <w:spacing w:val="-7"/>
          <w:w w:val="105"/>
        </w:rPr>
        <w:t xml:space="preserve"> </w:t>
      </w:r>
      <w:r>
        <w:rPr>
          <w:w w:val="105"/>
        </w:rPr>
        <w:t>the</w:t>
      </w:r>
      <w:r>
        <w:rPr>
          <w:spacing w:val="-8"/>
          <w:w w:val="105"/>
        </w:rPr>
        <w:t xml:space="preserve"> </w:t>
      </w:r>
      <w:r>
        <w:rPr>
          <w:w w:val="105"/>
        </w:rPr>
        <w:t>Funds</w:t>
      </w:r>
      <w:r>
        <w:rPr>
          <w:spacing w:val="-9"/>
          <w:w w:val="105"/>
        </w:rPr>
        <w:t xml:space="preserve"> </w:t>
      </w:r>
      <w:r>
        <w:rPr>
          <w:w w:val="105"/>
        </w:rPr>
        <w:t>shall</w:t>
      </w:r>
      <w:r>
        <w:rPr>
          <w:spacing w:val="-9"/>
          <w:w w:val="105"/>
        </w:rPr>
        <w:t xml:space="preserve"> </w:t>
      </w:r>
      <w:r>
        <w:rPr>
          <w:w w:val="105"/>
        </w:rPr>
        <w:t>continue</w:t>
      </w:r>
      <w:r>
        <w:rPr>
          <w:spacing w:val="-7"/>
          <w:w w:val="105"/>
        </w:rPr>
        <w:t xml:space="preserve"> </w:t>
      </w:r>
      <w:r>
        <w:rPr>
          <w:w w:val="105"/>
        </w:rPr>
        <w:t>in</w:t>
      </w:r>
      <w:r>
        <w:rPr>
          <w:spacing w:val="-8"/>
          <w:w w:val="105"/>
        </w:rPr>
        <w:t xml:space="preserve"> </w:t>
      </w:r>
      <w:r>
        <w:rPr>
          <w:w w:val="105"/>
        </w:rPr>
        <w:t>existence</w:t>
      </w:r>
      <w:r>
        <w:rPr>
          <w:spacing w:val="-5"/>
          <w:w w:val="105"/>
        </w:rPr>
        <w:t xml:space="preserve"> </w:t>
      </w:r>
      <w:r>
        <w:rPr>
          <w:w w:val="105"/>
        </w:rPr>
        <w:t>unless</w:t>
      </w:r>
      <w:r>
        <w:rPr>
          <w:spacing w:val="-8"/>
          <w:w w:val="105"/>
        </w:rPr>
        <w:t xml:space="preserve"> </w:t>
      </w:r>
      <w:r>
        <w:rPr>
          <w:w w:val="105"/>
        </w:rPr>
        <w:t>terminated,</w:t>
      </w:r>
      <w:r>
        <w:rPr>
          <w:spacing w:val="-7"/>
          <w:w w:val="105"/>
        </w:rPr>
        <w:t xml:space="preserve"> </w:t>
      </w:r>
      <w:r>
        <w:rPr>
          <w:w w:val="105"/>
        </w:rPr>
        <w:t>subject</w:t>
      </w:r>
      <w:r>
        <w:rPr>
          <w:spacing w:val="-8"/>
          <w:w w:val="105"/>
        </w:rPr>
        <w:t xml:space="preserve"> </w:t>
      </w:r>
      <w:r>
        <w:rPr>
          <w:w w:val="105"/>
        </w:rPr>
        <w:t>to</w:t>
      </w:r>
      <w:r>
        <w:rPr>
          <w:spacing w:val="-8"/>
          <w:w w:val="105"/>
        </w:rPr>
        <w:t xml:space="preserve"> </w:t>
      </w:r>
      <w:r>
        <w:rPr>
          <w:w w:val="105"/>
        </w:rPr>
        <w:t>and</w:t>
      </w:r>
      <w:r>
        <w:rPr>
          <w:spacing w:val="-10"/>
          <w:w w:val="105"/>
        </w:rPr>
        <w:t xml:space="preserve"> </w:t>
      </w:r>
      <w:r>
        <w:rPr>
          <w:w w:val="105"/>
        </w:rPr>
        <w:t>in</w:t>
      </w:r>
      <w:r>
        <w:rPr>
          <w:spacing w:val="-8"/>
          <w:w w:val="105"/>
        </w:rPr>
        <w:t xml:space="preserve"> </w:t>
      </w:r>
      <w:r>
        <w:rPr>
          <w:w w:val="105"/>
        </w:rPr>
        <w:t>accordance</w:t>
      </w:r>
      <w:r>
        <w:rPr>
          <w:spacing w:val="-7"/>
          <w:w w:val="105"/>
        </w:rPr>
        <w:t xml:space="preserve"> </w:t>
      </w:r>
      <w:r>
        <w:rPr>
          <w:w w:val="105"/>
        </w:rPr>
        <w:t>with the FCA Rules, by the</w:t>
      </w:r>
      <w:r>
        <w:rPr>
          <w:spacing w:val="-1"/>
          <w:w w:val="105"/>
        </w:rPr>
        <w:t xml:space="preserve"> </w:t>
      </w:r>
      <w:r>
        <w:rPr>
          <w:w w:val="105"/>
        </w:rPr>
        <w:t>Manager</w:t>
      </w:r>
      <w:r>
        <w:rPr>
          <w:spacing w:val="-1"/>
          <w:w w:val="105"/>
        </w:rPr>
        <w:t xml:space="preserve"> </w:t>
      </w:r>
      <w:r>
        <w:rPr>
          <w:w w:val="105"/>
        </w:rPr>
        <w:t>in</w:t>
      </w:r>
      <w:r>
        <w:rPr>
          <w:spacing w:val="-1"/>
          <w:w w:val="105"/>
        </w:rPr>
        <w:t xml:space="preserve"> </w:t>
      </w:r>
      <w:r>
        <w:rPr>
          <w:w w:val="105"/>
        </w:rPr>
        <w:t>its absolute discretion if, either, one year</w:t>
      </w:r>
      <w:r>
        <w:rPr>
          <w:spacing w:val="-3"/>
          <w:w w:val="105"/>
        </w:rPr>
        <w:t xml:space="preserve"> </w:t>
      </w:r>
      <w:r>
        <w:rPr>
          <w:w w:val="105"/>
        </w:rPr>
        <w:t>from the date of the first issue of Units relating to that Fund or any date thereafter, the net asset value of that Fund is</w:t>
      </w:r>
      <w:r>
        <w:rPr>
          <w:spacing w:val="-10"/>
          <w:w w:val="105"/>
        </w:rPr>
        <w:t xml:space="preserve"> </w:t>
      </w:r>
      <w:r>
        <w:rPr>
          <w:w w:val="105"/>
        </w:rPr>
        <w:t>less</w:t>
      </w:r>
      <w:r>
        <w:rPr>
          <w:spacing w:val="-9"/>
          <w:w w:val="105"/>
        </w:rPr>
        <w:t xml:space="preserve"> </w:t>
      </w:r>
      <w:r>
        <w:rPr>
          <w:w w:val="105"/>
        </w:rPr>
        <w:t>than</w:t>
      </w:r>
      <w:r>
        <w:rPr>
          <w:spacing w:val="-7"/>
          <w:w w:val="105"/>
        </w:rPr>
        <w:t xml:space="preserve"> </w:t>
      </w:r>
      <w:r>
        <w:rPr>
          <w:w w:val="105"/>
        </w:rPr>
        <w:t>£5</w:t>
      </w:r>
      <w:r>
        <w:rPr>
          <w:spacing w:val="-8"/>
          <w:w w:val="105"/>
        </w:rPr>
        <w:t xml:space="preserve"> </w:t>
      </w:r>
      <w:r>
        <w:rPr>
          <w:w w:val="105"/>
        </w:rPr>
        <w:t>million,</w:t>
      </w:r>
      <w:r>
        <w:rPr>
          <w:spacing w:val="-8"/>
          <w:w w:val="105"/>
        </w:rPr>
        <w:t xml:space="preserve"> </w:t>
      </w:r>
      <w:r>
        <w:rPr>
          <w:w w:val="105"/>
        </w:rPr>
        <w:t>or</w:t>
      </w:r>
      <w:r>
        <w:rPr>
          <w:spacing w:val="-12"/>
          <w:w w:val="105"/>
        </w:rPr>
        <w:t xml:space="preserve"> </w:t>
      </w:r>
      <w:r>
        <w:rPr>
          <w:w w:val="105"/>
        </w:rPr>
        <w:t>its</w:t>
      </w:r>
      <w:r>
        <w:rPr>
          <w:spacing w:val="-9"/>
          <w:w w:val="105"/>
        </w:rPr>
        <w:t xml:space="preserve"> </w:t>
      </w:r>
      <w:r>
        <w:rPr>
          <w:w w:val="105"/>
        </w:rPr>
        <w:t>equivalent</w:t>
      </w:r>
      <w:r>
        <w:rPr>
          <w:spacing w:val="-10"/>
          <w:w w:val="105"/>
        </w:rPr>
        <w:t xml:space="preserve"> </w:t>
      </w:r>
      <w:r>
        <w:rPr>
          <w:w w:val="105"/>
        </w:rPr>
        <w:t>in</w:t>
      </w:r>
      <w:r>
        <w:rPr>
          <w:spacing w:val="-11"/>
          <w:w w:val="105"/>
        </w:rPr>
        <w:t xml:space="preserve"> </w:t>
      </w:r>
      <w:r>
        <w:rPr>
          <w:w w:val="105"/>
        </w:rPr>
        <w:t>the</w:t>
      </w:r>
      <w:r>
        <w:rPr>
          <w:spacing w:val="-10"/>
          <w:w w:val="105"/>
        </w:rPr>
        <w:t xml:space="preserve"> </w:t>
      </w:r>
      <w:r>
        <w:rPr>
          <w:w w:val="105"/>
        </w:rPr>
        <w:t>base</w:t>
      </w:r>
      <w:r>
        <w:rPr>
          <w:spacing w:val="-13"/>
          <w:w w:val="105"/>
        </w:rPr>
        <w:t xml:space="preserve"> </w:t>
      </w:r>
      <w:r>
        <w:rPr>
          <w:w w:val="105"/>
        </w:rPr>
        <w:t>currency</w:t>
      </w:r>
      <w:r>
        <w:rPr>
          <w:spacing w:val="-8"/>
          <w:w w:val="105"/>
        </w:rPr>
        <w:t xml:space="preserve"> </w:t>
      </w:r>
      <w:r>
        <w:rPr>
          <w:w w:val="105"/>
        </w:rPr>
        <w:t>of</w:t>
      </w:r>
      <w:r>
        <w:rPr>
          <w:spacing w:val="-9"/>
          <w:w w:val="105"/>
        </w:rPr>
        <w:t xml:space="preserve"> </w:t>
      </w:r>
      <w:r>
        <w:rPr>
          <w:w w:val="105"/>
        </w:rPr>
        <w:t>the</w:t>
      </w:r>
      <w:r>
        <w:rPr>
          <w:spacing w:val="-10"/>
          <w:w w:val="105"/>
        </w:rPr>
        <w:t xml:space="preserve"> </w:t>
      </w:r>
      <w:r>
        <w:rPr>
          <w:w w:val="105"/>
        </w:rPr>
        <w:t>Fund,</w:t>
      </w:r>
      <w:r>
        <w:rPr>
          <w:spacing w:val="-5"/>
          <w:w w:val="105"/>
        </w:rPr>
        <w:t xml:space="preserve"> </w:t>
      </w:r>
      <w:r>
        <w:rPr>
          <w:w w:val="105"/>
        </w:rPr>
        <w:t>or</w:t>
      </w:r>
      <w:r>
        <w:rPr>
          <w:spacing w:val="-10"/>
          <w:w w:val="105"/>
        </w:rPr>
        <w:t xml:space="preserve"> </w:t>
      </w:r>
      <w:r>
        <w:rPr>
          <w:w w:val="105"/>
        </w:rPr>
        <w:t>the</w:t>
      </w:r>
      <w:r>
        <w:rPr>
          <w:spacing w:val="-12"/>
          <w:w w:val="105"/>
        </w:rPr>
        <w:t xml:space="preserve"> </w:t>
      </w:r>
      <w:r>
        <w:rPr>
          <w:w w:val="105"/>
        </w:rPr>
        <w:t>Manager</w:t>
      </w:r>
      <w:r>
        <w:rPr>
          <w:spacing w:val="-4"/>
          <w:w w:val="105"/>
        </w:rPr>
        <w:t xml:space="preserve"> </w:t>
      </w:r>
      <w:r>
        <w:rPr>
          <w:w w:val="105"/>
        </w:rPr>
        <w:t>resolves that it is desirable to terminate that Fund.</w:t>
      </w:r>
    </w:p>
    <w:p w14:paraId="6EB18FD0" w14:textId="77777777" w:rsidR="00FE7E48" w:rsidRDefault="00FE7E48">
      <w:pPr>
        <w:pStyle w:val="BodyText"/>
        <w:spacing w:before="34"/>
      </w:pPr>
    </w:p>
    <w:p w14:paraId="2CE705E4" w14:textId="77777777" w:rsidR="00FE7E48" w:rsidRDefault="00CB7212">
      <w:pPr>
        <w:pStyle w:val="BodyText"/>
        <w:ind w:left="23"/>
        <w:jc w:val="both"/>
      </w:pPr>
      <w:r>
        <w:t>In</w:t>
      </w:r>
      <w:r>
        <w:rPr>
          <w:spacing w:val="1"/>
        </w:rPr>
        <w:t xml:space="preserve"> </w:t>
      </w:r>
      <w:r>
        <w:t>addition,</w:t>
      </w:r>
      <w:r>
        <w:rPr>
          <w:spacing w:val="5"/>
        </w:rPr>
        <w:t xml:space="preserve"> </w:t>
      </w:r>
      <w:r>
        <w:t>the</w:t>
      </w:r>
      <w:r>
        <w:rPr>
          <w:spacing w:val="4"/>
        </w:rPr>
        <w:t xml:space="preserve"> </w:t>
      </w:r>
      <w:r>
        <w:t>Trustee</w:t>
      </w:r>
      <w:r>
        <w:rPr>
          <w:spacing w:val="4"/>
        </w:rPr>
        <w:t xml:space="preserve"> </w:t>
      </w:r>
      <w:r>
        <w:t>shall</w:t>
      </w:r>
      <w:r>
        <w:rPr>
          <w:spacing w:val="5"/>
        </w:rPr>
        <w:t xml:space="preserve"> </w:t>
      </w:r>
      <w:r>
        <w:t>proceed</w:t>
      </w:r>
      <w:r>
        <w:rPr>
          <w:spacing w:val="4"/>
        </w:rPr>
        <w:t xml:space="preserve"> </w:t>
      </w:r>
      <w:r>
        <w:t>to</w:t>
      </w:r>
      <w:r>
        <w:rPr>
          <w:spacing w:val="2"/>
        </w:rPr>
        <w:t xml:space="preserve"> </w:t>
      </w:r>
      <w:r>
        <w:t>wind</w:t>
      </w:r>
      <w:r>
        <w:rPr>
          <w:spacing w:val="5"/>
        </w:rPr>
        <w:t xml:space="preserve"> </w:t>
      </w:r>
      <w:r>
        <w:t>up</w:t>
      </w:r>
      <w:r>
        <w:rPr>
          <w:spacing w:val="2"/>
        </w:rPr>
        <w:t xml:space="preserve"> </w:t>
      </w:r>
      <w:r>
        <w:t>the</w:t>
      </w:r>
      <w:r>
        <w:rPr>
          <w:spacing w:val="6"/>
        </w:rPr>
        <w:t xml:space="preserve"> </w:t>
      </w:r>
      <w:r>
        <w:t>Trust</w:t>
      </w:r>
      <w:r>
        <w:rPr>
          <w:spacing w:val="5"/>
        </w:rPr>
        <w:t xml:space="preserve"> </w:t>
      </w:r>
      <w:r>
        <w:t>or</w:t>
      </w:r>
      <w:r>
        <w:rPr>
          <w:spacing w:val="2"/>
        </w:rPr>
        <w:t xml:space="preserve"> </w:t>
      </w:r>
      <w:r>
        <w:t>a</w:t>
      </w:r>
      <w:r>
        <w:rPr>
          <w:spacing w:val="6"/>
        </w:rPr>
        <w:t xml:space="preserve"> </w:t>
      </w:r>
      <w:r>
        <w:t>Fund</w:t>
      </w:r>
      <w:r>
        <w:rPr>
          <w:spacing w:val="5"/>
        </w:rPr>
        <w:t xml:space="preserve"> </w:t>
      </w:r>
      <w:r>
        <w:t>if</w:t>
      </w:r>
      <w:r>
        <w:rPr>
          <w:spacing w:val="6"/>
        </w:rPr>
        <w:t xml:space="preserve"> </w:t>
      </w:r>
      <w:r>
        <w:t>any</w:t>
      </w:r>
      <w:r>
        <w:rPr>
          <w:spacing w:val="3"/>
        </w:rPr>
        <w:t xml:space="preserve"> </w:t>
      </w:r>
      <w:r>
        <w:t>of</w:t>
      </w:r>
      <w:r>
        <w:rPr>
          <w:spacing w:val="5"/>
        </w:rPr>
        <w:t xml:space="preserve"> </w:t>
      </w:r>
      <w:r>
        <w:t>the following</w:t>
      </w:r>
      <w:r>
        <w:rPr>
          <w:spacing w:val="9"/>
        </w:rPr>
        <w:t xml:space="preserve"> </w:t>
      </w:r>
      <w:r>
        <w:rPr>
          <w:spacing w:val="-2"/>
        </w:rPr>
        <w:t>occurs:</w:t>
      </w:r>
    </w:p>
    <w:p w14:paraId="35D9C1E3" w14:textId="77777777" w:rsidR="00FE7E48" w:rsidRDefault="00CB7212">
      <w:pPr>
        <w:pStyle w:val="ListParagraph"/>
        <w:numPr>
          <w:ilvl w:val="0"/>
          <w:numId w:val="16"/>
        </w:numPr>
        <w:tabs>
          <w:tab w:val="left" w:pos="1048"/>
          <w:tab w:val="left" w:pos="1055"/>
        </w:tabs>
        <w:spacing w:before="199" w:line="326" w:lineRule="auto"/>
        <w:ind w:right="1502" w:hanging="848"/>
        <w:jc w:val="both"/>
        <w:rPr>
          <w:sz w:val="17"/>
        </w:rPr>
      </w:pPr>
      <w:r>
        <w:rPr>
          <w:w w:val="105"/>
          <w:sz w:val="17"/>
        </w:rPr>
        <w:t>the</w:t>
      </w:r>
      <w:r>
        <w:rPr>
          <w:spacing w:val="-6"/>
          <w:w w:val="105"/>
          <w:sz w:val="17"/>
        </w:rPr>
        <w:t xml:space="preserve"> </w:t>
      </w:r>
      <w:r>
        <w:rPr>
          <w:w w:val="105"/>
          <w:sz w:val="17"/>
        </w:rPr>
        <w:t>passing</w:t>
      </w:r>
      <w:r>
        <w:rPr>
          <w:spacing w:val="-7"/>
          <w:w w:val="105"/>
          <w:sz w:val="17"/>
        </w:rPr>
        <w:t xml:space="preserve"> </w:t>
      </w:r>
      <w:r>
        <w:rPr>
          <w:w w:val="105"/>
          <w:sz w:val="17"/>
        </w:rPr>
        <w:t>of</w:t>
      </w:r>
      <w:r>
        <w:rPr>
          <w:spacing w:val="-6"/>
          <w:w w:val="105"/>
          <w:sz w:val="17"/>
        </w:rPr>
        <w:t xml:space="preserve"> </w:t>
      </w:r>
      <w:r>
        <w:rPr>
          <w:w w:val="105"/>
          <w:sz w:val="17"/>
        </w:rPr>
        <w:t>an</w:t>
      </w:r>
      <w:r>
        <w:rPr>
          <w:spacing w:val="-8"/>
          <w:w w:val="105"/>
          <w:sz w:val="17"/>
        </w:rPr>
        <w:t xml:space="preserve"> </w:t>
      </w:r>
      <w:r>
        <w:rPr>
          <w:w w:val="105"/>
          <w:sz w:val="17"/>
        </w:rPr>
        <w:t>extraordinary</w:t>
      </w:r>
      <w:r>
        <w:rPr>
          <w:spacing w:val="-6"/>
          <w:w w:val="105"/>
          <w:sz w:val="17"/>
        </w:rPr>
        <w:t xml:space="preserve"> </w:t>
      </w:r>
      <w:r>
        <w:rPr>
          <w:w w:val="105"/>
          <w:sz w:val="17"/>
        </w:rPr>
        <w:t>resolution</w:t>
      </w:r>
      <w:r>
        <w:rPr>
          <w:spacing w:val="-6"/>
          <w:w w:val="105"/>
          <w:sz w:val="17"/>
        </w:rPr>
        <w:t xml:space="preserve"> </w:t>
      </w:r>
      <w:r>
        <w:rPr>
          <w:w w:val="105"/>
          <w:sz w:val="17"/>
        </w:rPr>
        <w:t>winding</w:t>
      </w:r>
      <w:r>
        <w:rPr>
          <w:spacing w:val="-5"/>
          <w:w w:val="105"/>
          <w:sz w:val="17"/>
        </w:rPr>
        <w:t xml:space="preserve"> </w:t>
      </w:r>
      <w:r>
        <w:rPr>
          <w:w w:val="105"/>
          <w:sz w:val="17"/>
        </w:rPr>
        <w:t>up</w:t>
      </w:r>
      <w:r>
        <w:rPr>
          <w:spacing w:val="-4"/>
          <w:w w:val="105"/>
          <w:sz w:val="17"/>
        </w:rPr>
        <w:t xml:space="preserve"> </w:t>
      </w:r>
      <w:r>
        <w:rPr>
          <w:w w:val="105"/>
          <w:sz w:val="17"/>
        </w:rPr>
        <w:t>the</w:t>
      </w:r>
      <w:r>
        <w:rPr>
          <w:spacing w:val="-6"/>
          <w:w w:val="105"/>
          <w:sz w:val="17"/>
        </w:rPr>
        <w:t xml:space="preserve"> </w:t>
      </w:r>
      <w:r>
        <w:rPr>
          <w:w w:val="105"/>
          <w:sz w:val="17"/>
        </w:rPr>
        <w:t>Trust</w:t>
      </w:r>
      <w:r>
        <w:rPr>
          <w:spacing w:val="-4"/>
          <w:w w:val="105"/>
          <w:sz w:val="17"/>
        </w:rPr>
        <w:t xml:space="preserve"> </w:t>
      </w:r>
      <w:r>
        <w:rPr>
          <w:w w:val="105"/>
          <w:sz w:val="17"/>
        </w:rPr>
        <w:t>or</w:t>
      </w:r>
      <w:r>
        <w:rPr>
          <w:spacing w:val="-8"/>
          <w:w w:val="105"/>
          <w:sz w:val="17"/>
        </w:rPr>
        <w:t xml:space="preserve"> </w:t>
      </w:r>
      <w:r>
        <w:rPr>
          <w:w w:val="105"/>
          <w:sz w:val="17"/>
        </w:rPr>
        <w:t>terminating</w:t>
      </w:r>
      <w:r>
        <w:rPr>
          <w:spacing w:val="-6"/>
          <w:w w:val="105"/>
          <w:sz w:val="17"/>
        </w:rPr>
        <w:t xml:space="preserve"> </w:t>
      </w:r>
      <w:r>
        <w:rPr>
          <w:w w:val="105"/>
          <w:sz w:val="17"/>
        </w:rPr>
        <w:t>a</w:t>
      </w:r>
      <w:r>
        <w:rPr>
          <w:spacing w:val="-4"/>
          <w:w w:val="105"/>
          <w:sz w:val="17"/>
        </w:rPr>
        <w:t xml:space="preserve"> </w:t>
      </w:r>
      <w:r>
        <w:rPr>
          <w:w w:val="105"/>
          <w:sz w:val="17"/>
        </w:rPr>
        <w:t>Fund provided</w:t>
      </w:r>
      <w:r>
        <w:rPr>
          <w:spacing w:val="-14"/>
          <w:w w:val="105"/>
          <w:sz w:val="17"/>
        </w:rPr>
        <w:t xml:space="preserve"> </w:t>
      </w:r>
      <w:r>
        <w:rPr>
          <w:w w:val="105"/>
          <w:sz w:val="17"/>
        </w:rPr>
        <w:t>the FCA’s</w:t>
      </w:r>
      <w:r>
        <w:rPr>
          <w:spacing w:val="-10"/>
          <w:w w:val="105"/>
          <w:sz w:val="17"/>
        </w:rPr>
        <w:t xml:space="preserve"> </w:t>
      </w:r>
      <w:r>
        <w:rPr>
          <w:w w:val="105"/>
          <w:sz w:val="17"/>
        </w:rPr>
        <w:t>prior</w:t>
      </w:r>
      <w:r>
        <w:rPr>
          <w:spacing w:val="-11"/>
          <w:w w:val="105"/>
          <w:sz w:val="17"/>
        </w:rPr>
        <w:t xml:space="preserve"> </w:t>
      </w:r>
      <w:r>
        <w:rPr>
          <w:w w:val="105"/>
          <w:sz w:val="17"/>
        </w:rPr>
        <w:t>consent</w:t>
      </w:r>
      <w:r>
        <w:rPr>
          <w:spacing w:val="-11"/>
          <w:w w:val="105"/>
          <w:sz w:val="17"/>
        </w:rPr>
        <w:t xml:space="preserve"> </w:t>
      </w:r>
      <w:r>
        <w:rPr>
          <w:w w:val="105"/>
          <w:sz w:val="17"/>
        </w:rPr>
        <w:t>for</w:t>
      </w:r>
      <w:r>
        <w:rPr>
          <w:spacing w:val="-15"/>
          <w:w w:val="105"/>
          <w:sz w:val="17"/>
        </w:rPr>
        <w:t xml:space="preserve"> </w:t>
      </w:r>
      <w:r>
        <w:rPr>
          <w:w w:val="105"/>
          <w:sz w:val="17"/>
        </w:rPr>
        <w:t>the resolution</w:t>
      </w:r>
      <w:r>
        <w:rPr>
          <w:spacing w:val="-8"/>
          <w:w w:val="105"/>
          <w:sz w:val="17"/>
        </w:rPr>
        <w:t xml:space="preserve"> </w:t>
      </w:r>
      <w:r>
        <w:rPr>
          <w:w w:val="105"/>
          <w:sz w:val="17"/>
        </w:rPr>
        <w:t>has</w:t>
      </w:r>
      <w:r>
        <w:rPr>
          <w:spacing w:val="-12"/>
          <w:w w:val="105"/>
          <w:sz w:val="17"/>
        </w:rPr>
        <w:t xml:space="preserve"> </w:t>
      </w:r>
      <w:r>
        <w:rPr>
          <w:w w:val="105"/>
          <w:sz w:val="17"/>
        </w:rPr>
        <w:t>been</w:t>
      </w:r>
      <w:r>
        <w:rPr>
          <w:spacing w:val="-10"/>
          <w:w w:val="105"/>
          <w:sz w:val="17"/>
        </w:rPr>
        <w:t xml:space="preserve"> </w:t>
      </w:r>
      <w:r>
        <w:rPr>
          <w:w w:val="105"/>
          <w:sz w:val="17"/>
        </w:rPr>
        <w:t>obtained</w:t>
      </w:r>
      <w:r>
        <w:rPr>
          <w:spacing w:val="-9"/>
          <w:w w:val="105"/>
          <w:sz w:val="17"/>
        </w:rPr>
        <w:t xml:space="preserve"> </w:t>
      </w:r>
      <w:r>
        <w:rPr>
          <w:w w:val="105"/>
          <w:sz w:val="17"/>
        </w:rPr>
        <w:t>by the Manager or the Trustee; or</w:t>
      </w:r>
    </w:p>
    <w:p w14:paraId="7DEFF4EE" w14:textId="77777777" w:rsidR="00FE7E48" w:rsidRDefault="00FE7E48">
      <w:pPr>
        <w:pStyle w:val="BodyText"/>
      </w:pPr>
    </w:p>
    <w:p w14:paraId="79945BFF" w14:textId="77777777" w:rsidR="00FE7E48" w:rsidRDefault="00FE7E48">
      <w:pPr>
        <w:pStyle w:val="BodyText"/>
        <w:spacing w:before="9"/>
      </w:pPr>
    </w:p>
    <w:p w14:paraId="4B9A4A7C" w14:textId="77777777" w:rsidR="00FE7E48" w:rsidRDefault="00CB7212">
      <w:pPr>
        <w:pStyle w:val="ListParagraph"/>
        <w:numPr>
          <w:ilvl w:val="0"/>
          <w:numId w:val="16"/>
        </w:numPr>
        <w:tabs>
          <w:tab w:val="left" w:pos="1050"/>
          <w:tab w:val="left" w:pos="1055"/>
        </w:tabs>
        <w:spacing w:line="328" w:lineRule="auto"/>
        <w:ind w:right="1511" w:hanging="848"/>
        <w:jc w:val="both"/>
        <w:rPr>
          <w:sz w:val="17"/>
        </w:rPr>
      </w:pPr>
      <w:r>
        <w:rPr>
          <w:w w:val="105"/>
          <w:sz w:val="17"/>
        </w:rPr>
        <w:t>in response</w:t>
      </w:r>
      <w:r>
        <w:rPr>
          <w:spacing w:val="-2"/>
          <w:w w:val="105"/>
          <w:sz w:val="17"/>
        </w:rPr>
        <w:t xml:space="preserve"> </w:t>
      </w:r>
      <w:r>
        <w:rPr>
          <w:w w:val="105"/>
          <w:sz w:val="17"/>
        </w:rPr>
        <w:t>to</w:t>
      </w:r>
      <w:r>
        <w:rPr>
          <w:spacing w:val="-6"/>
          <w:w w:val="105"/>
          <w:sz w:val="17"/>
        </w:rPr>
        <w:t xml:space="preserve"> </w:t>
      </w:r>
      <w:r>
        <w:rPr>
          <w:w w:val="105"/>
          <w:sz w:val="17"/>
        </w:rPr>
        <w:t>a request</w:t>
      </w:r>
      <w:r>
        <w:rPr>
          <w:spacing w:val="-9"/>
          <w:w w:val="105"/>
          <w:sz w:val="17"/>
        </w:rPr>
        <w:t xml:space="preserve"> </w:t>
      </w:r>
      <w:r>
        <w:rPr>
          <w:w w:val="105"/>
          <w:sz w:val="17"/>
        </w:rPr>
        <w:t>to the FCA</w:t>
      </w:r>
      <w:r>
        <w:rPr>
          <w:spacing w:val="-1"/>
          <w:w w:val="105"/>
          <w:sz w:val="17"/>
        </w:rPr>
        <w:t xml:space="preserve"> </w:t>
      </w:r>
      <w:r>
        <w:rPr>
          <w:w w:val="105"/>
          <w:sz w:val="17"/>
        </w:rPr>
        <w:t>by</w:t>
      </w:r>
      <w:r>
        <w:rPr>
          <w:spacing w:val="-7"/>
          <w:w w:val="105"/>
          <w:sz w:val="17"/>
        </w:rPr>
        <w:t xml:space="preserve"> </w:t>
      </w:r>
      <w:r>
        <w:rPr>
          <w:w w:val="105"/>
          <w:sz w:val="17"/>
        </w:rPr>
        <w:t>the Manager</w:t>
      </w:r>
      <w:r>
        <w:rPr>
          <w:spacing w:val="-1"/>
          <w:w w:val="105"/>
          <w:sz w:val="17"/>
        </w:rPr>
        <w:t xml:space="preserve"> </w:t>
      </w:r>
      <w:r>
        <w:rPr>
          <w:w w:val="105"/>
          <w:sz w:val="17"/>
        </w:rPr>
        <w:t>or</w:t>
      </w:r>
      <w:r>
        <w:rPr>
          <w:spacing w:val="-9"/>
          <w:w w:val="105"/>
          <w:sz w:val="17"/>
        </w:rPr>
        <w:t xml:space="preserve"> </w:t>
      </w:r>
      <w:r>
        <w:rPr>
          <w:w w:val="105"/>
          <w:sz w:val="17"/>
        </w:rPr>
        <w:t>the Trustee</w:t>
      </w:r>
      <w:r>
        <w:rPr>
          <w:spacing w:val="-1"/>
          <w:w w:val="105"/>
          <w:sz w:val="17"/>
        </w:rPr>
        <w:t xml:space="preserve"> </w:t>
      </w:r>
      <w:r>
        <w:rPr>
          <w:w w:val="105"/>
          <w:sz w:val="17"/>
        </w:rPr>
        <w:t>for</w:t>
      </w:r>
      <w:r>
        <w:rPr>
          <w:spacing w:val="-9"/>
          <w:w w:val="105"/>
          <w:sz w:val="17"/>
        </w:rPr>
        <w:t xml:space="preserve"> </w:t>
      </w:r>
      <w:r>
        <w:rPr>
          <w:w w:val="105"/>
          <w:sz w:val="17"/>
        </w:rPr>
        <w:t>the revocation of the</w:t>
      </w:r>
      <w:r>
        <w:rPr>
          <w:spacing w:val="-2"/>
          <w:w w:val="105"/>
          <w:sz w:val="17"/>
        </w:rPr>
        <w:t xml:space="preserve"> </w:t>
      </w:r>
      <w:r>
        <w:rPr>
          <w:w w:val="105"/>
          <w:sz w:val="17"/>
        </w:rPr>
        <w:t>authorisation order of the</w:t>
      </w:r>
      <w:r>
        <w:rPr>
          <w:spacing w:val="-2"/>
          <w:w w:val="105"/>
          <w:sz w:val="17"/>
        </w:rPr>
        <w:t xml:space="preserve"> </w:t>
      </w:r>
      <w:r>
        <w:rPr>
          <w:w w:val="105"/>
          <w:sz w:val="17"/>
        </w:rPr>
        <w:t>Trust,</w:t>
      </w:r>
      <w:r>
        <w:rPr>
          <w:spacing w:val="-2"/>
          <w:w w:val="105"/>
          <w:sz w:val="17"/>
        </w:rPr>
        <w:t xml:space="preserve"> </w:t>
      </w:r>
      <w:r>
        <w:rPr>
          <w:w w:val="105"/>
          <w:sz w:val="17"/>
        </w:rPr>
        <w:t>the</w:t>
      </w:r>
      <w:r>
        <w:rPr>
          <w:spacing w:val="-3"/>
          <w:w w:val="105"/>
          <w:sz w:val="17"/>
        </w:rPr>
        <w:t xml:space="preserve"> </w:t>
      </w:r>
      <w:r>
        <w:rPr>
          <w:w w:val="105"/>
          <w:sz w:val="17"/>
        </w:rPr>
        <w:t>FCA</w:t>
      </w:r>
      <w:r>
        <w:rPr>
          <w:spacing w:val="-1"/>
          <w:w w:val="105"/>
          <w:sz w:val="17"/>
        </w:rPr>
        <w:t xml:space="preserve"> </w:t>
      </w:r>
      <w:r>
        <w:rPr>
          <w:w w:val="105"/>
          <w:sz w:val="17"/>
        </w:rPr>
        <w:t>has</w:t>
      </w:r>
      <w:r>
        <w:rPr>
          <w:spacing w:val="-2"/>
          <w:w w:val="105"/>
          <w:sz w:val="17"/>
        </w:rPr>
        <w:t xml:space="preserve"> </w:t>
      </w:r>
      <w:r>
        <w:rPr>
          <w:w w:val="105"/>
          <w:sz w:val="17"/>
        </w:rPr>
        <w:t>agreed subject</w:t>
      </w:r>
      <w:r>
        <w:rPr>
          <w:spacing w:val="-1"/>
          <w:w w:val="105"/>
          <w:sz w:val="17"/>
        </w:rPr>
        <w:t xml:space="preserve"> </w:t>
      </w:r>
      <w:r>
        <w:rPr>
          <w:w w:val="105"/>
          <w:sz w:val="17"/>
        </w:rPr>
        <w:t>to</w:t>
      </w:r>
      <w:r>
        <w:rPr>
          <w:spacing w:val="-6"/>
          <w:w w:val="105"/>
          <w:sz w:val="17"/>
        </w:rPr>
        <w:t xml:space="preserve"> </w:t>
      </w:r>
      <w:r>
        <w:rPr>
          <w:w w:val="105"/>
          <w:sz w:val="17"/>
        </w:rPr>
        <w:t>there being</w:t>
      </w:r>
      <w:r>
        <w:rPr>
          <w:spacing w:val="-1"/>
          <w:w w:val="105"/>
          <w:sz w:val="17"/>
        </w:rPr>
        <w:t xml:space="preserve"> </w:t>
      </w:r>
      <w:r>
        <w:rPr>
          <w:w w:val="105"/>
          <w:sz w:val="17"/>
        </w:rPr>
        <w:t>no material change in</w:t>
      </w:r>
      <w:r>
        <w:rPr>
          <w:spacing w:val="-1"/>
          <w:w w:val="105"/>
          <w:sz w:val="17"/>
        </w:rPr>
        <w:t xml:space="preserve"> </w:t>
      </w:r>
      <w:r>
        <w:rPr>
          <w:w w:val="105"/>
          <w:sz w:val="17"/>
        </w:rPr>
        <w:t>any</w:t>
      </w:r>
      <w:r>
        <w:rPr>
          <w:spacing w:val="-7"/>
          <w:w w:val="105"/>
          <w:sz w:val="17"/>
        </w:rPr>
        <w:t xml:space="preserve"> </w:t>
      </w:r>
      <w:r>
        <w:rPr>
          <w:w w:val="105"/>
          <w:sz w:val="17"/>
        </w:rPr>
        <w:t>relevant</w:t>
      </w:r>
      <w:r>
        <w:rPr>
          <w:spacing w:val="-6"/>
          <w:w w:val="105"/>
          <w:sz w:val="17"/>
        </w:rPr>
        <w:t xml:space="preserve"> </w:t>
      </w:r>
      <w:r>
        <w:rPr>
          <w:w w:val="105"/>
          <w:sz w:val="17"/>
        </w:rPr>
        <w:t>factor</w:t>
      </w:r>
      <w:r>
        <w:rPr>
          <w:spacing w:val="-11"/>
          <w:w w:val="105"/>
          <w:sz w:val="17"/>
        </w:rPr>
        <w:t xml:space="preserve"> </w:t>
      </w:r>
      <w:r>
        <w:rPr>
          <w:w w:val="105"/>
          <w:sz w:val="17"/>
        </w:rPr>
        <w:t>that</w:t>
      </w:r>
      <w:r>
        <w:rPr>
          <w:spacing w:val="-1"/>
          <w:w w:val="105"/>
          <w:sz w:val="17"/>
        </w:rPr>
        <w:t xml:space="preserve"> </w:t>
      </w:r>
      <w:r>
        <w:rPr>
          <w:w w:val="105"/>
          <w:sz w:val="17"/>
        </w:rPr>
        <w:t>in</w:t>
      </w:r>
      <w:r>
        <w:rPr>
          <w:spacing w:val="-1"/>
          <w:w w:val="105"/>
          <w:sz w:val="17"/>
        </w:rPr>
        <w:t xml:space="preserve"> </w:t>
      </w:r>
      <w:r>
        <w:rPr>
          <w:w w:val="105"/>
          <w:sz w:val="17"/>
        </w:rPr>
        <w:t>the conclusion</w:t>
      </w:r>
      <w:r>
        <w:rPr>
          <w:spacing w:val="-8"/>
          <w:w w:val="105"/>
          <w:sz w:val="17"/>
        </w:rPr>
        <w:t xml:space="preserve"> </w:t>
      </w:r>
      <w:r>
        <w:rPr>
          <w:w w:val="105"/>
          <w:sz w:val="17"/>
        </w:rPr>
        <w:t>of the winding up of the Trust the FCA would agree to that request; or</w:t>
      </w:r>
    </w:p>
    <w:p w14:paraId="792852D5" w14:textId="77777777" w:rsidR="00FE7E48" w:rsidRDefault="00FE7E48">
      <w:pPr>
        <w:pStyle w:val="BodyText"/>
      </w:pPr>
    </w:p>
    <w:p w14:paraId="1AFEA2C7" w14:textId="77777777" w:rsidR="00FE7E48" w:rsidRDefault="00FE7E48">
      <w:pPr>
        <w:pStyle w:val="BodyText"/>
        <w:spacing w:before="7"/>
      </w:pPr>
    </w:p>
    <w:p w14:paraId="35B76743" w14:textId="77777777" w:rsidR="00FE7E48" w:rsidRDefault="00CB7212">
      <w:pPr>
        <w:pStyle w:val="ListParagraph"/>
        <w:numPr>
          <w:ilvl w:val="0"/>
          <w:numId w:val="16"/>
        </w:numPr>
        <w:tabs>
          <w:tab w:val="left" w:pos="1048"/>
          <w:tab w:val="left" w:pos="1055"/>
        </w:tabs>
        <w:spacing w:line="336" w:lineRule="auto"/>
        <w:ind w:right="1500" w:hanging="848"/>
        <w:jc w:val="both"/>
        <w:rPr>
          <w:sz w:val="17"/>
        </w:rPr>
      </w:pPr>
      <w:r>
        <w:rPr>
          <w:w w:val="105"/>
          <w:sz w:val="17"/>
        </w:rPr>
        <w:t>the effective</w:t>
      </w:r>
      <w:r>
        <w:rPr>
          <w:spacing w:val="-1"/>
          <w:w w:val="105"/>
          <w:sz w:val="17"/>
        </w:rPr>
        <w:t xml:space="preserve"> </w:t>
      </w:r>
      <w:r>
        <w:rPr>
          <w:w w:val="105"/>
          <w:sz w:val="17"/>
        </w:rPr>
        <w:t>date</w:t>
      </w:r>
      <w:r>
        <w:rPr>
          <w:spacing w:val="-3"/>
          <w:w w:val="105"/>
          <w:sz w:val="17"/>
        </w:rPr>
        <w:t xml:space="preserve"> </w:t>
      </w:r>
      <w:r>
        <w:rPr>
          <w:w w:val="105"/>
          <w:sz w:val="17"/>
        </w:rPr>
        <w:t>of a</w:t>
      </w:r>
      <w:r>
        <w:rPr>
          <w:spacing w:val="-4"/>
          <w:w w:val="105"/>
          <w:sz w:val="17"/>
        </w:rPr>
        <w:t xml:space="preserve"> </w:t>
      </w:r>
      <w:r>
        <w:rPr>
          <w:w w:val="105"/>
          <w:sz w:val="17"/>
        </w:rPr>
        <w:t>duly</w:t>
      </w:r>
      <w:r>
        <w:rPr>
          <w:spacing w:val="-2"/>
          <w:w w:val="105"/>
          <w:sz w:val="17"/>
        </w:rPr>
        <w:t xml:space="preserve"> </w:t>
      </w:r>
      <w:r>
        <w:rPr>
          <w:w w:val="105"/>
          <w:sz w:val="17"/>
        </w:rPr>
        <w:t>approved</w:t>
      </w:r>
      <w:r>
        <w:rPr>
          <w:spacing w:val="-5"/>
          <w:w w:val="105"/>
          <w:sz w:val="17"/>
        </w:rPr>
        <w:t xml:space="preserve"> </w:t>
      </w:r>
      <w:r>
        <w:rPr>
          <w:w w:val="105"/>
          <w:sz w:val="17"/>
        </w:rPr>
        <w:t>scheme</w:t>
      </w:r>
      <w:r>
        <w:rPr>
          <w:spacing w:val="-3"/>
          <w:w w:val="105"/>
          <w:sz w:val="17"/>
        </w:rPr>
        <w:t xml:space="preserve"> </w:t>
      </w:r>
      <w:r>
        <w:rPr>
          <w:w w:val="105"/>
          <w:sz w:val="17"/>
        </w:rPr>
        <w:t>of</w:t>
      </w:r>
      <w:r>
        <w:rPr>
          <w:spacing w:val="-11"/>
          <w:w w:val="105"/>
          <w:sz w:val="17"/>
        </w:rPr>
        <w:t xml:space="preserve"> </w:t>
      </w:r>
      <w:r>
        <w:rPr>
          <w:w w:val="105"/>
          <w:sz w:val="17"/>
        </w:rPr>
        <w:t>arrangement</w:t>
      </w:r>
      <w:r>
        <w:rPr>
          <w:spacing w:val="-8"/>
          <w:w w:val="105"/>
          <w:sz w:val="17"/>
        </w:rPr>
        <w:t xml:space="preserve"> </w:t>
      </w:r>
      <w:r>
        <w:rPr>
          <w:w w:val="105"/>
          <w:sz w:val="17"/>
        </w:rPr>
        <w:t>which</w:t>
      </w:r>
      <w:r>
        <w:rPr>
          <w:spacing w:val="-13"/>
          <w:w w:val="105"/>
          <w:sz w:val="17"/>
        </w:rPr>
        <w:t xml:space="preserve"> </w:t>
      </w:r>
      <w:r>
        <w:rPr>
          <w:w w:val="105"/>
          <w:sz w:val="17"/>
        </w:rPr>
        <w:t>is</w:t>
      </w:r>
      <w:r>
        <w:rPr>
          <w:spacing w:val="-5"/>
          <w:w w:val="105"/>
          <w:sz w:val="17"/>
        </w:rPr>
        <w:t xml:space="preserve"> </w:t>
      </w:r>
      <w:r>
        <w:rPr>
          <w:w w:val="105"/>
          <w:sz w:val="17"/>
        </w:rPr>
        <w:t>to</w:t>
      </w:r>
      <w:r>
        <w:rPr>
          <w:spacing w:val="-1"/>
          <w:w w:val="105"/>
          <w:sz w:val="17"/>
        </w:rPr>
        <w:t xml:space="preserve"> </w:t>
      </w:r>
      <w:r>
        <w:rPr>
          <w:w w:val="105"/>
          <w:sz w:val="17"/>
        </w:rPr>
        <w:t>result</w:t>
      </w:r>
      <w:r>
        <w:rPr>
          <w:spacing w:val="-1"/>
          <w:w w:val="105"/>
          <w:sz w:val="17"/>
        </w:rPr>
        <w:t xml:space="preserve"> </w:t>
      </w:r>
      <w:r>
        <w:rPr>
          <w:w w:val="105"/>
          <w:sz w:val="17"/>
        </w:rPr>
        <w:t>in</w:t>
      </w:r>
      <w:r>
        <w:rPr>
          <w:spacing w:val="-3"/>
          <w:w w:val="105"/>
          <w:sz w:val="17"/>
        </w:rPr>
        <w:t xml:space="preserve"> </w:t>
      </w:r>
      <w:r>
        <w:rPr>
          <w:w w:val="105"/>
          <w:sz w:val="17"/>
        </w:rPr>
        <w:t>the Trust or a Fund</w:t>
      </w:r>
      <w:r>
        <w:rPr>
          <w:spacing w:val="39"/>
          <w:w w:val="105"/>
          <w:sz w:val="17"/>
        </w:rPr>
        <w:t xml:space="preserve"> </w:t>
      </w:r>
      <w:r>
        <w:rPr>
          <w:w w:val="105"/>
          <w:sz w:val="17"/>
        </w:rPr>
        <w:t>that is subject</w:t>
      </w:r>
      <w:r>
        <w:rPr>
          <w:spacing w:val="-8"/>
          <w:w w:val="105"/>
          <w:sz w:val="17"/>
        </w:rPr>
        <w:t xml:space="preserve"> </w:t>
      </w:r>
      <w:r>
        <w:rPr>
          <w:w w:val="105"/>
          <w:sz w:val="17"/>
        </w:rPr>
        <w:t>to</w:t>
      </w:r>
      <w:r>
        <w:rPr>
          <w:spacing w:val="37"/>
          <w:w w:val="105"/>
          <w:sz w:val="17"/>
        </w:rPr>
        <w:t xml:space="preserve"> </w:t>
      </w:r>
      <w:r>
        <w:rPr>
          <w:w w:val="105"/>
          <w:sz w:val="17"/>
        </w:rPr>
        <w:t>the scheme of the arrangement being left with</w:t>
      </w:r>
      <w:r>
        <w:rPr>
          <w:spacing w:val="38"/>
          <w:w w:val="105"/>
          <w:sz w:val="17"/>
        </w:rPr>
        <w:t xml:space="preserve"> </w:t>
      </w:r>
      <w:r>
        <w:rPr>
          <w:w w:val="105"/>
          <w:sz w:val="17"/>
        </w:rPr>
        <w:t xml:space="preserve">no </w:t>
      </w:r>
      <w:r>
        <w:rPr>
          <w:spacing w:val="-2"/>
          <w:w w:val="105"/>
          <w:sz w:val="17"/>
        </w:rPr>
        <w:t>property.</w:t>
      </w:r>
    </w:p>
    <w:p w14:paraId="58014D4E" w14:textId="77777777" w:rsidR="00FE7E48" w:rsidRDefault="00CB7212">
      <w:pPr>
        <w:pStyle w:val="BodyText"/>
        <w:spacing w:before="117" w:line="331" w:lineRule="auto"/>
        <w:ind w:left="23" w:right="1503"/>
        <w:jc w:val="both"/>
      </w:pPr>
      <w:r>
        <w:rPr>
          <w:w w:val="105"/>
        </w:rPr>
        <w:t>If any of the events set out above occurs, the provisions of COLL 5 (Investment and borrowing powers)</w:t>
      </w:r>
      <w:r>
        <w:rPr>
          <w:spacing w:val="-2"/>
          <w:w w:val="105"/>
        </w:rPr>
        <w:t xml:space="preserve"> </w:t>
      </w:r>
      <w:r>
        <w:rPr>
          <w:w w:val="105"/>
        </w:rPr>
        <w:t>6.2</w:t>
      </w:r>
      <w:r>
        <w:rPr>
          <w:spacing w:val="-1"/>
          <w:w w:val="105"/>
        </w:rPr>
        <w:t xml:space="preserve"> </w:t>
      </w:r>
      <w:r>
        <w:rPr>
          <w:w w:val="105"/>
        </w:rPr>
        <w:t>(Dealing)</w:t>
      </w:r>
      <w:r>
        <w:rPr>
          <w:spacing w:val="-2"/>
          <w:w w:val="105"/>
        </w:rPr>
        <w:t xml:space="preserve"> </w:t>
      </w:r>
      <w:r>
        <w:rPr>
          <w:w w:val="105"/>
        </w:rPr>
        <w:t>and 6.3</w:t>
      </w:r>
      <w:r>
        <w:rPr>
          <w:spacing w:val="-1"/>
          <w:w w:val="105"/>
        </w:rPr>
        <w:t xml:space="preserve"> </w:t>
      </w:r>
      <w:r>
        <w:rPr>
          <w:w w:val="105"/>
        </w:rPr>
        <w:t>(Valuation</w:t>
      </w:r>
      <w:r>
        <w:rPr>
          <w:spacing w:val="-1"/>
          <w:w w:val="105"/>
        </w:rPr>
        <w:t xml:space="preserve"> </w:t>
      </w:r>
      <w:r>
        <w:rPr>
          <w:w w:val="105"/>
        </w:rPr>
        <w:t>and</w:t>
      </w:r>
      <w:r>
        <w:rPr>
          <w:spacing w:val="-1"/>
          <w:w w:val="105"/>
        </w:rPr>
        <w:t xml:space="preserve"> </w:t>
      </w:r>
      <w:r>
        <w:rPr>
          <w:w w:val="105"/>
        </w:rPr>
        <w:t>pricing) will</w:t>
      </w:r>
      <w:r>
        <w:rPr>
          <w:spacing w:val="-2"/>
          <w:w w:val="105"/>
        </w:rPr>
        <w:t xml:space="preserve"> </w:t>
      </w:r>
      <w:r>
        <w:rPr>
          <w:w w:val="105"/>
        </w:rPr>
        <w:t>cease</w:t>
      </w:r>
      <w:r>
        <w:rPr>
          <w:spacing w:val="-5"/>
          <w:w w:val="105"/>
        </w:rPr>
        <w:t xml:space="preserve"> </w:t>
      </w:r>
      <w:r>
        <w:rPr>
          <w:w w:val="105"/>
        </w:rPr>
        <w:t>to</w:t>
      </w:r>
      <w:r>
        <w:rPr>
          <w:spacing w:val="-3"/>
          <w:w w:val="105"/>
        </w:rPr>
        <w:t xml:space="preserve"> </w:t>
      </w:r>
      <w:r>
        <w:rPr>
          <w:w w:val="105"/>
        </w:rPr>
        <w:t>apply</w:t>
      </w:r>
      <w:r>
        <w:rPr>
          <w:spacing w:val="-7"/>
          <w:w w:val="105"/>
        </w:rPr>
        <w:t xml:space="preserve"> </w:t>
      </w:r>
      <w:r>
        <w:rPr>
          <w:w w:val="105"/>
        </w:rPr>
        <w:t>to</w:t>
      </w:r>
      <w:r>
        <w:rPr>
          <w:spacing w:val="-3"/>
          <w:w w:val="105"/>
        </w:rPr>
        <w:t xml:space="preserve"> </w:t>
      </w:r>
      <w:r>
        <w:rPr>
          <w:w w:val="105"/>
        </w:rPr>
        <w:t>the</w:t>
      </w:r>
      <w:r>
        <w:rPr>
          <w:spacing w:val="-3"/>
          <w:w w:val="105"/>
        </w:rPr>
        <w:t xml:space="preserve"> </w:t>
      </w:r>
      <w:r>
        <w:rPr>
          <w:w w:val="105"/>
        </w:rPr>
        <w:t>Trust</w:t>
      </w:r>
      <w:r>
        <w:rPr>
          <w:spacing w:val="-1"/>
          <w:w w:val="105"/>
        </w:rPr>
        <w:t xml:space="preserve"> </w:t>
      </w:r>
      <w:r>
        <w:rPr>
          <w:w w:val="105"/>
        </w:rPr>
        <w:t>and/or</w:t>
      </w:r>
      <w:r>
        <w:rPr>
          <w:spacing w:val="-7"/>
          <w:w w:val="105"/>
        </w:rPr>
        <w:t xml:space="preserve"> </w:t>
      </w:r>
      <w:r>
        <w:rPr>
          <w:w w:val="105"/>
        </w:rPr>
        <w:t>the Fund as appropriate. The Trustee shall cease the issue and cancellation of Units in the relevant Fund(s) and the Manager will stop redeeming and selling Units in the relevant Fund(s).</w:t>
      </w:r>
    </w:p>
    <w:p w14:paraId="44FF8C9E" w14:textId="77777777" w:rsidR="00FE7E48" w:rsidRDefault="00FE7E48">
      <w:pPr>
        <w:pStyle w:val="BodyText"/>
        <w:spacing w:before="33"/>
      </w:pPr>
    </w:p>
    <w:p w14:paraId="1AC256BA" w14:textId="77777777" w:rsidR="00FE7E48" w:rsidRDefault="00CB7212">
      <w:pPr>
        <w:pStyle w:val="BodyText"/>
        <w:spacing w:line="328" w:lineRule="auto"/>
        <w:ind w:left="23" w:right="1505"/>
        <w:jc w:val="both"/>
      </w:pPr>
      <w:r>
        <w:rPr>
          <w:w w:val="105"/>
        </w:rPr>
        <w:t>In</w:t>
      </w:r>
      <w:r>
        <w:rPr>
          <w:spacing w:val="-8"/>
          <w:w w:val="105"/>
        </w:rPr>
        <w:t xml:space="preserve"> </w:t>
      </w:r>
      <w:r>
        <w:rPr>
          <w:w w:val="105"/>
        </w:rPr>
        <w:t>the</w:t>
      </w:r>
      <w:r>
        <w:rPr>
          <w:spacing w:val="-8"/>
          <w:w w:val="105"/>
        </w:rPr>
        <w:t xml:space="preserve"> </w:t>
      </w:r>
      <w:r>
        <w:rPr>
          <w:w w:val="105"/>
        </w:rPr>
        <w:t>case</w:t>
      </w:r>
      <w:r>
        <w:rPr>
          <w:spacing w:val="-5"/>
          <w:w w:val="105"/>
        </w:rPr>
        <w:t xml:space="preserve"> </w:t>
      </w:r>
      <w:r>
        <w:rPr>
          <w:w w:val="105"/>
        </w:rPr>
        <w:t>of</w:t>
      </w:r>
      <w:r>
        <w:rPr>
          <w:spacing w:val="-4"/>
          <w:w w:val="105"/>
        </w:rPr>
        <w:t xml:space="preserve"> </w:t>
      </w:r>
      <w:r>
        <w:rPr>
          <w:w w:val="105"/>
        </w:rPr>
        <w:t>a</w:t>
      </w:r>
      <w:r>
        <w:rPr>
          <w:spacing w:val="-7"/>
          <w:w w:val="105"/>
        </w:rPr>
        <w:t xml:space="preserve"> </w:t>
      </w:r>
      <w:r>
        <w:rPr>
          <w:w w:val="105"/>
        </w:rPr>
        <w:t>scheme</w:t>
      </w:r>
      <w:r>
        <w:rPr>
          <w:spacing w:val="-4"/>
          <w:w w:val="105"/>
        </w:rPr>
        <w:t xml:space="preserve"> </w:t>
      </w:r>
      <w:r>
        <w:rPr>
          <w:w w:val="105"/>
        </w:rPr>
        <w:t>of</w:t>
      </w:r>
      <w:r>
        <w:rPr>
          <w:spacing w:val="-4"/>
          <w:w w:val="105"/>
        </w:rPr>
        <w:t xml:space="preserve"> </w:t>
      </w:r>
      <w:r>
        <w:rPr>
          <w:w w:val="105"/>
        </w:rPr>
        <w:t>arrangement referred</w:t>
      </w:r>
      <w:r>
        <w:rPr>
          <w:spacing w:val="-8"/>
          <w:w w:val="105"/>
        </w:rPr>
        <w:t xml:space="preserve"> </w:t>
      </w:r>
      <w:r>
        <w:rPr>
          <w:w w:val="105"/>
        </w:rPr>
        <w:t>to</w:t>
      </w:r>
      <w:r>
        <w:rPr>
          <w:spacing w:val="-8"/>
          <w:w w:val="105"/>
        </w:rPr>
        <w:t xml:space="preserve"> </w:t>
      </w:r>
      <w:r>
        <w:rPr>
          <w:w w:val="105"/>
        </w:rPr>
        <w:t>above,</w:t>
      </w:r>
      <w:r>
        <w:rPr>
          <w:spacing w:val="-10"/>
          <w:w w:val="105"/>
        </w:rPr>
        <w:t xml:space="preserve"> </w:t>
      </w:r>
      <w:r>
        <w:rPr>
          <w:w w:val="105"/>
        </w:rPr>
        <w:t>the</w:t>
      </w:r>
      <w:r>
        <w:rPr>
          <w:spacing w:val="-6"/>
          <w:w w:val="105"/>
        </w:rPr>
        <w:t xml:space="preserve"> </w:t>
      </w:r>
      <w:r>
        <w:rPr>
          <w:w w:val="105"/>
        </w:rPr>
        <w:t>Trustee</w:t>
      </w:r>
      <w:r>
        <w:rPr>
          <w:spacing w:val="-5"/>
          <w:w w:val="105"/>
        </w:rPr>
        <w:t xml:space="preserve"> </w:t>
      </w:r>
      <w:r>
        <w:rPr>
          <w:w w:val="105"/>
        </w:rPr>
        <w:t>shall</w:t>
      </w:r>
      <w:r>
        <w:rPr>
          <w:spacing w:val="-6"/>
          <w:w w:val="105"/>
        </w:rPr>
        <w:t xml:space="preserve"> </w:t>
      </w:r>
      <w:r>
        <w:rPr>
          <w:w w:val="105"/>
        </w:rPr>
        <w:t>wind</w:t>
      </w:r>
      <w:r>
        <w:rPr>
          <w:spacing w:val="-5"/>
          <w:w w:val="105"/>
        </w:rPr>
        <w:t xml:space="preserve"> </w:t>
      </w:r>
      <w:r>
        <w:rPr>
          <w:w w:val="105"/>
        </w:rPr>
        <w:t>up</w:t>
      </w:r>
      <w:r>
        <w:rPr>
          <w:spacing w:val="-8"/>
          <w:w w:val="105"/>
        </w:rPr>
        <w:t xml:space="preserve"> </w:t>
      </w:r>
      <w:r>
        <w:rPr>
          <w:w w:val="105"/>
        </w:rPr>
        <w:t>the</w:t>
      </w:r>
      <w:r>
        <w:rPr>
          <w:spacing w:val="-10"/>
          <w:w w:val="105"/>
        </w:rPr>
        <w:t xml:space="preserve"> </w:t>
      </w:r>
      <w:r>
        <w:rPr>
          <w:w w:val="105"/>
        </w:rPr>
        <w:t>Trust</w:t>
      </w:r>
      <w:r>
        <w:rPr>
          <w:spacing w:val="-4"/>
          <w:w w:val="105"/>
        </w:rPr>
        <w:t xml:space="preserve"> </w:t>
      </w:r>
      <w:r>
        <w:rPr>
          <w:w w:val="105"/>
        </w:rPr>
        <w:t>or terminate the relevant Fund in accordance with the approved scheme of arrangement.</w:t>
      </w:r>
    </w:p>
    <w:p w14:paraId="2C85E26E" w14:textId="77777777" w:rsidR="00FE7E48" w:rsidRDefault="00FE7E48">
      <w:pPr>
        <w:pStyle w:val="BodyText"/>
        <w:spacing w:before="34"/>
      </w:pPr>
    </w:p>
    <w:p w14:paraId="274C6D08" w14:textId="77777777" w:rsidR="00FE7E48" w:rsidRDefault="00CB7212">
      <w:pPr>
        <w:pStyle w:val="BodyText"/>
        <w:spacing w:line="331" w:lineRule="auto"/>
        <w:ind w:left="23" w:right="1500"/>
        <w:jc w:val="both"/>
      </w:pPr>
      <w:r>
        <w:rPr>
          <w:w w:val="105"/>
        </w:rPr>
        <w:t>In any other case, the Trustee shall, once the Trust falls to be wound up or Fund terminated, realise the scheme property and, after paying or retaining adequate provision for all liabilities properly payable and retaining provision for the costs of the winding up, distribute the proceeds to Unitholders and</w:t>
      </w:r>
      <w:r>
        <w:rPr>
          <w:spacing w:val="-4"/>
          <w:w w:val="105"/>
        </w:rPr>
        <w:t xml:space="preserve"> </w:t>
      </w:r>
      <w:r>
        <w:rPr>
          <w:w w:val="105"/>
        </w:rPr>
        <w:t>the</w:t>
      </w:r>
      <w:r>
        <w:rPr>
          <w:spacing w:val="-2"/>
          <w:w w:val="105"/>
        </w:rPr>
        <w:t xml:space="preserve"> </w:t>
      </w:r>
      <w:r>
        <w:rPr>
          <w:w w:val="105"/>
        </w:rPr>
        <w:t>Manager proportionately</w:t>
      </w:r>
      <w:r>
        <w:rPr>
          <w:spacing w:val="-4"/>
          <w:w w:val="105"/>
        </w:rPr>
        <w:t xml:space="preserve"> </w:t>
      </w:r>
      <w:r>
        <w:rPr>
          <w:w w:val="105"/>
        </w:rPr>
        <w:t>to</w:t>
      </w:r>
      <w:r>
        <w:rPr>
          <w:spacing w:val="-4"/>
          <w:w w:val="105"/>
        </w:rPr>
        <w:t xml:space="preserve"> </w:t>
      </w:r>
      <w:r>
        <w:rPr>
          <w:w w:val="105"/>
        </w:rPr>
        <w:t>the</w:t>
      </w:r>
      <w:r>
        <w:rPr>
          <w:spacing w:val="-1"/>
          <w:w w:val="105"/>
        </w:rPr>
        <w:t xml:space="preserve"> </w:t>
      </w:r>
      <w:r>
        <w:rPr>
          <w:w w:val="105"/>
        </w:rPr>
        <w:t>size</w:t>
      </w:r>
      <w:r>
        <w:rPr>
          <w:spacing w:val="-1"/>
          <w:w w:val="105"/>
        </w:rPr>
        <w:t xml:space="preserve"> </w:t>
      </w:r>
      <w:r>
        <w:rPr>
          <w:w w:val="105"/>
        </w:rPr>
        <w:t>of</w:t>
      </w:r>
      <w:r>
        <w:rPr>
          <w:spacing w:val="-3"/>
          <w:w w:val="105"/>
        </w:rPr>
        <w:t xml:space="preserve"> </w:t>
      </w:r>
      <w:r>
        <w:rPr>
          <w:w w:val="105"/>
        </w:rPr>
        <w:t>their</w:t>
      </w:r>
      <w:r>
        <w:rPr>
          <w:spacing w:val="-1"/>
          <w:w w:val="105"/>
        </w:rPr>
        <w:t xml:space="preserve"> </w:t>
      </w:r>
      <w:r>
        <w:rPr>
          <w:w w:val="105"/>
        </w:rPr>
        <w:t>holdings (upon production by them of such evidence, if any, as the Trustee may reasonably require as to their entitlement).</w:t>
      </w:r>
    </w:p>
    <w:p w14:paraId="39FF81EE" w14:textId="77777777" w:rsidR="00FE7E48" w:rsidRDefault="00FE7E48">
      <w:pPr>
        <w:pStyle w:val="BodyText"/>
        <w:spacing w:before="34"/>
      </w:pPr>
    </w:p>
    <w:p w14:paraId="1A285FE1" w14:textId="77777777" w:rsidR="00FE7E48" w:rsidRDefault="00CB7212">
      <w:pPr>
        <w:pStyle w:val="BodyText"/>
        <w:spacing w:line="331" w:lineRule="auto"/>
        <w:ind w:left="23" w:right="1488"/>
        <w:jc w:val="both"/>
      </w:pPr>
      <w:r>
        <w:t>Any</w:t>
      </w:r>
      <w:r>
        <w:rPr>
          <w:spacing w:val="40"/>
        </w:rPr>
        <w:t xml:space="preserve"> </w:t>
      </w:r>
      <w:r>
        <w:t>unclaimed</w:t>
      </w:r>
      <w:r>
        <w:rPr>
          <w:spacing w:val="40"/>
        </w:rPr>
        <w:t xml:space="preserve"> </w:t>
      </w:r>
      <w:r>
        <w:t>net</w:t>
      </w:r>
      <w:r>
        <w:rPr>
          <w:spacing w:val="40"/>
        </w:rPr>
        <w:t xml:space="preserve"> </w:t>
      </w:r>
      <w:r>
        <w:t>proceeds</w:t>
      </w:r>
      <w:r>
        <w:rPr>
          <w:spacing w:val="40"/>
        </w:rPr>
        <w:t xml:space="preserve"> </w:t>
      </w:r>
      <w:r>
        <w:t>or</w:t>
      </w:r>
      <w:r>
        <w:rPr>
          <w:spacing w:val="40"/>
        </w:rPr>
        <w:t xml:space="preserve"> </w:t>
      </w:r>
      <w:r>
        <w:t>other</w:t>
      </w:r>
      <w:r>
        <w:rPr>
          <w:spacing w:val="40"/>
        </w:rPr>
        <w:t xml:space="preserve"> </w:t>
      </w:r>
      <w:r>
        <w:t>cash</w:t>
      </w:r>
      <w:r>
        <w:rPr>
          <w:spacing w:val="40"/>
        </w:rPr>
        <w:t xml:space="preserve"> </w:t>
      </w:r>
      <w:r>
        <w:t>(including</w:t>
      </w:r>
      <w:r>
        <w:rPr>
          <w:spacing w:val="40"/>
        </w:rPr>
        <w:t xml:space="preserve"> </w:t>
      </w:r>
      <w:r>
        <w:t>unclaimed</w:t>
      </w:r>
      <w:r>
        <w:rPr>
          <w:spacing w:val="40"/>
        </w:rPr>
        <w:t xml:space="preserve"> </w:t>
      </w:r>
      <w:r>
        <w:t>distribution</w:t>
      </w:r>
      <w:r>
        <w:rPr>
          <w:spacing w:val="40"/>
        </w:rPr>
        <w:t xml:space="preserve"> </w:t>
      </w:r>
      <w:r>
        <w:t>payments)</w:t>
      </w:r>
      <w:r>
        <w:rPr>
          <w:spacing w:val="40"/>
        </w:rPr>
        <w:t xml:space="preserve"> </w:t>
      </w:r>
      <w:r>
        <w:t>held</w:t>
      </w:r>
      <w:r>
        <w:rPr>
          <w:spacing w:val="40"/>
        </w:rPr>
        <w:t xml:space="preserve"> </w:t>
      </w:r>
      <w:r>
        <w:t>by the</w:t>
      </w:r>
      <w:r>
        <w:rPr>
          <w:spacing w:val="40"/>
        </w:rPr>
        <w:t xml:space="preserve"> </w:t>
      </w:r>
      <w:r>
        <w:t>Trustee</w:t>
      </w:r>
      <w:r>
        <w:rPr>
          <w:spacing w:val="40"/>
        </w:rPr>
        <w:t xml:space="preserve"> </w:t>
      </w:r>
      <w:r>
        <w:t>after 12</w:t>
      </w:r>
      <w:r>
        <w:rPr>
          <w:spacing w:val="40"/>
        </w:rPr>
        <w:t xml:space="preserve"> </w:t>
      </w:r>
      <w:r>
        <w:t>months from the date the</w:t>
      </w:r>
      <w:r>
        <w:rPr>
          <w:spacing w:val="40"/>
        </w:rPr>
        <w:t xml:space="preserve"> </w:t>
      </w:r>
      <w:r>
        <w:t>proceeds</w:t>
      </w:r>
      <w:r>
        <w:rPr>
          <w:spacing w:val="40"/>
        </w:rPr>
        <w:t xml:space="preserve"> </w:t>
      </w:r>
      <w:r>
        <w:t>became</w:t>
      </w:r>
      <w:r>
        <w:rPr>
          <w:spacing w:val="40"/>
        </w:rPr>
        <w:t xml:space="preserve"> </w:t>
      </w:r>
      <w:r>
        <w:t>payable shall be paid by the Trustee</w:t>
      </w:r>
      <w:r>
        <w:rPr>
          <w:spacing w:val="40"/>
        </w:rPr>
        <w:t xml:space="preserve"> </w:t>
      </w:r>
      <w:r>
        <w:t>into</w:t>
      </w:r>
      <w:r>
        <w:rPr>
          <w:spacing w:val="40"/>
        </w:rPr>
        <w:t xml:space="preserve"> </w:t>
      </w:r>
      <w:r>
        <w:t>court</w:t>
      </w:r>
      <w:r>
        <w:rPr>
          <w:spacing w:val="40"/>
        </w:rPr>
        <w:t xml:space="preserve"> </w:t>
      </w:r>
      <w:r>
        <w:t>although</w:t>
      </w:r>
      <w:r>
        <w:rPr>
          <w:spacing w:val="40"/>
        </w:rPr>
        <w:t xml:space="preserve"> </w:t>
      </w:r>
      <w:r>
        <w:t>the</w:t>
      </w:r>
      <w:r>
        <w:rPr>
          <w:spacing w:val="40"/>
        </w:rPr>
        <w:t xml:space="preserve"> </w:t>
      </w:r>
      <w:r>
        <w:t>Trustee</w:t>
      </w:r>
      <w:r>
        <w:rPr>
          <w:spacing w:val="40"/>
        </w:rPr>
        <w:t xml:space="preserve"> </w:t>
      </w:r>
      <w:r>
        <w:t>will</w:t>
      </w:r>
      <w:r>
        <w:rPr>
          <w:spacing w:val="40"/>
        </w:rPr>
        <w:t xml:space="preserve"> </w:t>
      </w:r>
      <w:r>
        <w:t>have</w:t>
      </w:r>
      <w:r>
        <w:rPr>
          <w:spacing w:val="40"/>
        </w:rPr>
        <w:t xml:space="preserve"> </w:t>
      </w:r>
      <w:r>
        <w:t>the</w:t>
      </w:r>
      <w:r>
        <w:rPr>
          <w:spacing w:val="40"/>
        </w:rPr>
        <w:t xml:space="preserve"> </w:t>
      </w:r>
      <w:r>
        <w:t>right</w:t>
      </w:r>
      <w:r>
        <w:rPr>
          <w:spacing w:val="40"/>
        </w:rPr>
        <w:t xml:space="preserve"> </w:t>
      </w:r>
      <w:r>
        <w:t>to</w:t>
      </w:r>
      <w:r>
        <w:rPr>
          <w:spacing w:val="40"/>
        </w:rPr>
        <w:t xml:space="preserve"> </w:t>
      </w:r>
      <w:r>
        <w:t>retain</w:t>
      </w:r>
      <w:r>
        <w:rPr>
          <w:spacing w:val="40"/>
        </w:rPr>
        <w:t xml:space="preserve"> </w:t>
      </w:r>
      <w:r>
        <w:t>any</w:t>
      </w:r>
      <w:r>
        <w:rPr>
          <w:spacing w:val="40"/>
        </w:rPr>
        <w:t xml:space="preserve"> </w:t>
      </w:r>
      <w:r>
        <w:t>expenses</w:t>
      </w:r>
      <w:r>
        <w:rPr>
          <w:spacing w:val="40"/>
        </w:rPr>
        <w:t xml:space="preserve"> </w:t>
      </w:r>
      <w:r>
        <w:t>incurred</w:t>
      </w:r>
      <w:r>
        <w:rPr>
          <w:spacing w:val="40"/>
        </w:rPr>
        <w:t xml:space="preserve"> </w:t>
      </w:r>
      <w:r>
        <w:t>in making</w:t>
      </w:r>
      <w:r>
        <w:rPr>
          <w:spacing w:val="-9"/>
        </w:rPr>
        <w:t xml:space="preserve"> </w:t>
      </w:r>
      <w:r>
        <w:t>that</w:t>
      </w:r>
      <w:r>
        <w:rPr>
          <w:spacing w:val="-8"/>
        </w:rPr>
        <w:t xml:space="preserve"> </w:t>
      </w:r>
      <w:r>
        <w:t>payment.</w:t>
      </w:r>
      <w:r>
        <w:rPr>
          <w:spacing w:val="-8"/>
        </w:rPr>
        <w:t xml:space="preserve"> </w:t>
      </w:r>
      <w:r>
        <w:t>On</w:t>
      </w:r>
      <w:r>
        <w:rPr>
          <w:spacing w:val="-8"/>
        </w:rPr>
        <w:t xml:space="preserve"> </w:t>
      </w:r>
      <w:r>
        <w:t>completion</w:t>
      </w:r>
      <w:r>
        <w:rPr>
          <w:spacing w:val="-9"/>
        </w:rPr>
        <w:t xml:space="preserve"> </w:t>
      </w:r>
      <w:r>
        <w:t>of</w:t>
      </w:r>
      <w:r>
        <w:rPr>
          <w:spacing w:val="-9"/>
        </w:rPr>
        <w:t xml:space="preserve"> </w:t>
      </w:r>
      <w:r>
        <w:t>the</w:t>
      </w:r>
      <w:r>
        <w:rPr>
          <w:spacing w:val="-9"/>
        </w:rPr>
        <w:t xml:space="preserve"> </w:t>
      </w:r>
      <w:r>
        <w:t>winding</w:t>
      </w:r>
      <w:r>
        <w:rPr>
          <w:spacing w:val="-9"/>
        </w:rPr>
        <w:t xml:space="preserve"> </w:t>
      </w:r>
      <w:r>
        <w:t>up</w:t>
      </w:r>
      <w:r>
        <w:rPr>
          <w:spacing w:val="-9"/>
        </w:rPr>
        <w:t xml:space="preserve"> </w:t>
      </w:r>
      <w:r>
        <w:t>of</w:t>
      </w:r>
      <w:r>
        <w:rPr>
          <w:spacing w:val="-9"/>
        </w:rPr>
        <w:t xml:space="preserve"> </w:t>
      </w:r>
      <w:r>
        <w:t>the</w:t>
      </w:r>
      <w:r>
        <w:rPr>
          <w:spacing w:val="-9"/>
        </w:rPr>
        <w:t xml:space="preserve"> </w:t>
      </w:r>
      <w:r>
        <w:t>Trust,</w:t>
      </w:r>
      <w:r>
        <w:rPr>
          <w:spacing w:val="-8"/>
        </w:rPr>
        <w:t xml:space="preserve"> </w:t>
      </w:r>
      <w:r>
        <w:t>where</w:t>
      </w:r>
      <w:r>
        <w:rPr>
          <w:spacing w:val="-9"/>
        </w:rPr>
        <w:t xml:space="preserve"> </w:t>
      </w:r>
      <w:r>
        <w:t>applicable,</w:t>
      </w:r>
      <w:r>
        <w:rPr>
          <w:spacing w:val="-8"/>
        </w:rPr>
        <w:t xml:space="preserve"> </w:t>
      </w:r>
      <w:r>
        <w:t>the</w:t>
      </w:r>
      <w:r>
        <w:rPr>
          <w:spacing w:val="-9"/>
        </w:rPr>
        <w:t xml:space="preserve"> </w:t>
      </w:r>
      <w:r>
        <w:t>Trustee</w:t>
      </w:r>
      <w:r>
        <w:rPr>
          <w:spacing w:val="-7"/>
        </w:rPr>
        <w:t xml:space="preserve"> </w:t>
      </w:r>
      <w:r>
        <w:t>will notify</w:t>
      </w:r>
      <w:r>
        <w:rPr>
          <w:spacing w:val="40"/>
        </w:rPr>
        <w:t xml:space="preserve"> </w:t>
      </w:r>
      <w:r>
        <w:t>the</w:t>
      </w:r>
      <w:r>
        <w:rPr>
          <w:spacing w:val="40"/>
        </w:rPr>
        <w:t xml:space="preserve"> </w:t>
      </w:r>
      <w:r>
        <w:t>FCA</w:t>
      </w:r>
      <w:r>
        <w:rPr>
          <w:spacing w:val="39"/>
        </w:rPr>
        <w:t xml:space="preserve"> </w:t>
      </w:r>
      <w:r>
        <w:t>in writing</w:t>
      </w:r>
      <w:r>
        <w:rPr>
          <w:spacing w:val="40"/>
        </w:rPr>
        <w:t xml:space="preserve"> </w:t>
      </w:r>
      <w:r>
        <w:t>of</w:t>
      </w:r>
      <w:r>
        <w:rPr>
          <w:spacing w:val="40"/>
        </w:rPr>
        <w:t xml:space="preserve"> </w:t>
      </w:r>
      <w:r>
        <w:t>that</w:t>
      </w:r>
      <w:r>
        <w:rPr>
          <w:spacing w:val="40"/>
        </w:rPr>
        <w:t xml:space="preserve"> </w:t>
      </w:r>
      <w:r>
        <w:t>fact</w:t>
      </w:r>
      <w:r>
        <w:rPr>
          <w:spacing w:val="40"/>
        </w:rPr>
        <w:t xml:space="preserve"> </w:t>
      </w:r>
      <w:r>
        <w:t>and the</w:t>
      </w:r>
      <w:r>
        <w:rPr>
          <w:spacing w:val="40"/>
        </w:rPr>
        <w:t xml:space="preserve"> </w:t>
      </w:r>
      <w:r>
        <w:t>Trustee</w:t>
      </w:r>
      <w:r>
        <w:rPr>
          <w:spacing w:val="40"/>
        </w:rPr>
        <w:t xml:space="preserve"> </w:t>
      </w:r>
      <w:r>
        <w:t>or</w:t>
      </w:r>
      <w:r>
        <w:rPr>
          <w:spacing w:val="34"/>
        </w:rPr>
        <w:t xml:space="preserve"> </w:t>
      </w:r>
      <w:r>
        <w:t>the</w:t>
      </w:r>
      <w:r>
        <w:rPr>
          <w:spacing w:val="40"/>
        </w:rPr>
        <w:t xml:space="preserve"> </w:t>
      </w:r>
      <w:r>
        <w:t>Manager</w:t>
      </w:r>
      <w:r>
        <w:rPr>
          <w:spacing w:val="40"/>
        </w:rPr>
        <w:t xml:space="preserve"> </w:t>
      </w:r>
      <w:r>
        <w:t>shall request the</w:t>
      </w:r>
      <w:r>
        <w:rPr>
          <w:spacing w:val="40"/>
        </w:rPr>
        <w:t xml:space="preserve"> </w:t>
      </w:r>
      <w:r>
        <w:t>FCA</w:t>
      </w:r>
      <w:r>
        <w:rPr>
          <w:spacing w:val="39"/>
        </w:rPr>
        <w:t xml:space="preserve"> </w:t>
      </w:r>
      <w:r>
        <w:t>to revoke the Trust’s order of authorisation.</w:t>
      </w:r>
    </w:p>
    <w:p w14:paraId="19F2FB1B" w14:textId="77777777" w:rsidR="00FE7E48" w:rsidRDefault="00FE7E48">
      <w:pPr>
        <w:pStyle w:val="BodyText"/>
        <w:spacing w:line="331" w:lineRule="auto"/>
        <w:jc w:val="both"/>
        <w:sectPr w:rsidR="00FE7E48">
          <w:pgSz w:w="11930" w:h="16860"/>
          <w:pgMar w:top="1680" w:right="283" w:bottom="1180" w:left="1417" w:header="0" w:footer="923" w:gutter="0"/>
          <w:cols w:space="720"/>
        </w:sectPr>
      </w:pPr>
    </w:p>
    <w:p w14:paraId="1997EF69" w14:textId="77777777" w:rsidR="00FE7E48" w:rsidRDefault="00CB7212">
      <w:pPr>
        <w:pStyle w:val="Heading1"/>
        <w:numPr>
          <w:ilvl w:val="0"/>
          <w:numId w:val="29"/>
        </w:numPr>
        <w:tabs>
          <w:tab w:val="left" w:pos="875"/>
        </w:tabs>
        <w:spacing w:before="84"/>
      </w:pPr>
      <w:bookmarkStart w:id="60" w:name="_bookmark60"/>
      <w:bookmarkEnd w:id="60"/>
      <w:r>
        <w:t>GENERAL</w:t>
      </w:r>
      <w:r>
        <w:rPr>
          <w:spacing w:val="-8"/>
        </w:rPr>
        <w:t xml:space="preserve"> </w:t>
      </w:r>
      <w:r>
        <w:rPr>
          <w:spacing w:val="-2"/>
        </w:rPr>
        <w:t>INFORMATION</w:t>
      </w:r>
    </w:p>
    <w:p w14:paraId="74C85640" w14:textId="77777777" w:rsidR="00FE7E48" w:rsidRDefault="00FE7E48">
      <w:pPr>
        <w:pStyle w:val="BodyText"/>
        <w:spacing w:before="126"/>
        <w:rPr>
          <w:b/>
        </w:rPr>
      </w:pPr>
    </w:p>
    <w:p w14:paraId="44A1BD8D" w14:textId="77777777" w:rsidR="00FE7E48" w:rsidRDefault="00CB7212">
      <w:pPr>
        <w:pStyle w:val="Heading2"/>
        <w:numPr>
          <w:ilvl w:val="1"/>
          <w:numId w:val="29"/>
        </w:numPr>
        <w:tabs>
          <w:tab w:val="left" w:pos="875"/>
        </w:tabs>
        <w:ind w:hanging="852"/>
      </w:pPr>
      <w:bookmarkStart w:id="61" w:name="_bookmark61"/>
      <w:bookmarkEnd w:id="61"/>
      <w:r>
        <w:t>Strategy</w:t>
      </w:r>
      <w:r>
        <w:rPr>
          <w:spacing w:val="3"/>
        </w:rPr>
        <w:t xml:space="preserve"> </w:t>
      </w:r>
      <w:r>
        <w:t>for</w:t>
      </w:r>
      <w:r>
        <w:rPr>
          <w:spacing w:val="5"/>
        </w:rPr>
        <w:t xml:space="preserve"> </w:t>
      </w:r>
      <w:r>
        <w:t>the</w:t>
      </w:r>
      <w:r>
        <w:rPr>
          <w:spacing w:val="5"/>
        </w:rPr>
        <w:t xml:space="preserve"> </w:t>
      </w:r>
      <w:r>
        <w:t>exercise of</w:t>
      </w:r>
      <w:r>
        <w:rPr>
          <w:spacing w:val="6"/>
        </w:rPr>
        <w:t xml:space="preserve"> </w:t>
      </w:r>
      <w:r>
        <w:t>voting</w:t>
      </w:r>
      <w:r>
        <w:rPr>
          <w:spacing w:val="8"/>
        </w:rPr>
        <w:t xml:space="preserve"> </w:t>
      </w:r>
      <w:r>
        <w:rPr>
          <w:spacing w:val="-2"/>
        </w:rPr>
        <w:t>rights</w:t>
      </w:r>
    </w:p>
    <w:p w14:paraId="0BF19E12" w14:textId="77777777" w:rsidR="00FE7E48" w:rsidRDefault="00FE7E48">
      <w:pPr>
        <w:pStyle w:val="BodyText"/>
        <w:spacing w:before="33"/>
        <w:rPr>
          <w:b/>
        </w:rPr>
      </w:pPr>
    </w:p>
    <w:p w14:paraId="4F49D5D4" w14:textId="77777777" w:rsidR="00FE7E48" w:rsidRDefault="00CB7212">
      <w:pPr>
        <w:pStyle w:val="BodyText"/>
        <w:spacing w:before="1" w:line="331" w:lineRule="auto"/>
        <w:ind w:left="23" w:right="1497"/>
        <w:jc w:val="both"/>
      </w:pPr>
      <w:r>
        <w:rPr>
          <w:w w:val="105"/>
        </w:rPr>
        <w:t>The Manager has a strategy for determining when and how voting rights attached to ownership of Scheme</w:t>
      </w:r>
      <w:r>
        <w:rPr>
          <w:spacing w:val="-1"/>
          <w:w w:val="105"/>
        </w:rPr>
        <w:t xml:space="preserve"> </w:t>
      </w:r>
      <w:r>
        <w:rPr>
          <w:w w:val="105"/>
        </w:rPr>
        <w:t>Property</w:t>
      </w:r>
      <w:r>
        <w:rPr>
          <w:spacing w:val="-2"/>
          <w:w w:val="105"/>
        </w:rPr>
        <w:t xml:space="preserve"> </w:t>
      </w:r>
      <w:r>
        <w:rPr>
          <w:w w:val="105"/>
        </w:rPr>
        <w:t>are</w:t>
      </w:r>
      <w:r>
        <w:rPr>
          <w:spacing w:val="-5"/>
          <w:w w:val="105"/>
        </w:rPr>
        <w:t xml:space="preserve"> </w:t>
      </w:r>
      <w:r>
        <w:rPr>
          <w:w w:val="105"/>
        </w:rPr>
        <w:t>to</w:t>
      </w:r>
      <w:r>
        <w:rPr>
          <w:spacing w:val="-3"/>
          <w:w w:val="105"/>
        </w:rPr>
        <w:t xml:space="preserve"> </w:t>
      </w:r>
      <w:r>
        <w:rPr>
          <w:w w:val="105"/>
        </w:rPr>
        <w:t>be</w:t>
      </w:r>
      <w:r>
        <w:rPr>
          <w:spacing w:val="-1"/>
          <w:w w:val="105"/>
        </w:rPr>
        <w:t xml:space="preserve"> </w:t>
      </w:r>
      <w:r>
        <w:rPr>
          <w:w w:val="105"/>
        </w:rPr>
        <w:t>exercised</w:t>
      </w:r>
      <w:r>
        <w:rPr>
          <w:spacing w:val="-2"/>
          <w:w w:val="105"/>
        </w:rPr>
        <w:t xml:space="preserve"> </w:t>
      </w:r>
      <w:r>
        <w:rPr>
          <w:w w:val="105"/>
        </w:rPr>
        <w:t>for</w:t>
      </w:r>
      <w:r>
        <w:rPr>
          <w:spacing w:val="-5"/>
          <w:w w:val="105"/>
        </w:rPr>
        <w:t xml:space="preserve"> </w:t>
      </w:r>
      <w:r>
        <w:rPr>
          <w:w w:val="105"/>
        </w:rPr>
        <w:t>the</w:t>
      </w:r>
      <w:r>
        <w:rPr>
          <w:spacing w:val="-3"/>
          <w:w w:val="105"/>
        </w:rPr>
        <w:t xml:space="preserve"> </w:t>
      </w:r>
      <w:r>
        <w:rPr>
          <w:w w:val="105"/>
        </w:rPr>
        <w:t>benefit</w:t>
      </w:r>
      <w:r>
        <w:rPr>
          <w:spacing w:val="-3"/>
          <w:w w:val="105"/>
        </w:rPr>
        <w:t xml:space="preserve"> </w:t>
      </w:r>
      <w:r>
        <w:rPr>
          <w:w w:val="105"/>
        </w:rPr>
        <w:t>of each</w:t>
      </w:r>
      <w:r>
        <w:rPr>
          <w:spacing w:val="-2"/>
          <w:w w:val="105"/>
        </w:rPr>
        <w:t xml:space="preserve"> </w:t>
      </w:r>
      <w:r>
        <w:rPr>
          <w:w w:val="105"/>
        </w:rPr>
        <w:t>Fund.</w:t>
      </w:r>
      <w:r>
        <w:rPr>
          <w:spacing w:val="-1"/>
          <w:w w:val="105"/>
        </w:rPr>
        <w:t xml:space="preserve"> </w:t>
      </w:r>
      <w:r>
        <w:rPr>
          <w:w w:val="105"/>
        </w:rPr>
        <w:t>A</w:t>
      </w:r>
      <w:r>
        <w:rPr>
          <w:spacing w:val="-1"/>
          <w:w w:val="105"/>
        </w:rPr>
        <w:t xml:space="preserve"> </w:t>
      </w:r>
      <w:r>
        <w:rPr>
          <w:w w:val="105"/>
        </w:rPr>
        <w:t>summary of</w:t>
      </w:r>
      <w:r>
        <w:rPr>
          <w:spacing w:val="-2"/>
          <w:w w:val="105"/>
        </w:rPr>
        <w:t xml:space="preserve"> </w:t>
      </w:r>
      <w:r>
        <w:rPr>
          <w:w w:val="105"/>
        </w:rPr>
        <w:t>this</w:t>
      </w:r>
      <w:r>
        <w:rPr>
          <w:spacing w:val="-4"/>
          <w:w w:val="105"/>
        </w:rPr>
        <w:t xml:space="preserve"> </w:t>
      </w:r>
      <w:r>
        <w:rPr>
          <w:w w:val="105"/>
        </w:rPr>
        <w:t xml:space="preserve">strategy is available from the Manager on 0370 606 6452 (calls to this number may be recorded) or </w:t>
      </w:r>
      <w:hyperlink r:id="rId21">
        <w:r>
          <w:rPr>
            <w:w w:val="105"/>
          </w:rPr>
          <w:t>https://www.trinitybridge.com/policies</w:t>
        </w:r>
      </w:hyperlink>
      <w:r>
        <w:rPr>
          <w:w w:val="105"/>
        </w:rPr>
        <w:t xml:space="preserve"> as</w:t>
      </w:r>
      <w:r>
        <w:rPr>
          <w:spacing w:val="-4"/>
          <w:w w:val="105"/>
        </w:rPr>
        <w:t xml:space="preserve"> </w:t>
      </w:r>
      <w:r>
        <w:rPr>
          <w:w w:val="105"/>
        </w:rPr>
        <w:t>are</w:t>
      </w:r>
      <w:r>
        <w:rPr>
          <w:spacing w:val="-7"/>
          <w:w w:val="105"/>
        </w:rPr>
        <w:t xml:space="preserve"> </w:t>
      </w:r>
      <w:r>
        <w:rPr>
          <w:w w:val="105"/>
        </w:rPr>
        <w:t>the</w:t>
      </w:r>
      <w:r>
        <w:rPr>
          <w:spacing w:val="-5"/>
          <w:w w:val="105"/>
        </w:rPr>
        <w:t xml:space="preserve"> </w:t>
      </w:r>
      <w:r>
        <w:rPr>
          <w:w w:val="105"/>
        </w:rPr>
        <w:t>details</w:t>
      </w:r>
      <w:r>
        <w:rPr>
          <w:spacing w:val="-4"/>
          <w:w w:val="105"/>
        </w:rPr>
        <w:t xml:space="preserve"> </w:t>
      </w:r>
      <w:r>
        <w:rPr>
          <w:w w:val="105"/>
        </w:rPr>
        <w:t>of</w:t>
      </w:r>
      <w:r>
        <w:rPr>
          <w:spacing w:val="-5"/>
          <w:w w:val="105"/>
        </w:rPr>
        <w:t xml:space="preserve"> </w:t>
      </w:r>
      <w:r>
        <w:rPr>
          <w:w w:val="105"/>
        </w:rPr>
        <w:t>the</w:t>
      </w:r>
      <w:r>
        <w:rPr>
          <w:spacing w:val="-7"/>
          <w:w w:val="105"/>
        </w:rPr>
        <w:t xml:space="preserve"> </w:t>
      </w:r>
      <w:r>
        <w:rPr>
          <w:w w:val="105"/>
        </w:rPr>
        <w:t>actions</w:t>
      </w:r>
      <w:r>
        <w:rPr>
          <w:spacing w:val="-6"/>
          <w:w w:val="105"/>
        </w:rPr>
        <w:t xml:space="preserve"> </w:t>
      </w:r>
      <w:r>
        <w:rPr>
          <w:w w:val="105"/>
        </w:rPr>
        <w:t>taken</w:t>
      </w:r>
      <w:r>
        <w:rPr>
          <w:spacing w:val="-4"/>
          <w:w w:val="105"/>
        </w:rPr>
        <w:t xml:space="preserve"> </w:t>
      </w:r>
      <w:r>
        <w:rPr>
          <w:w w:val="105"/>
        </w:rPr>
        <w:t>on</w:t>
      </w:r>
      <w:r>
        <w:rPr>
          <w:spacing w:val="-6"/>
          <w:w w:val="105"/>
        </w:rPr>
        <w:t xml:space="preserve"> </w:t>
      </w:r>
      <w:r>
        <w:rPr>
          <w:w w:val="105"/>
        </w:rPr>
        <w:t>the</w:t>
      </w:r>
      <w:r>
        <w:rPr>
          <w:spacing w:val="-5"/>
          <w:w w:val="105"/>
        </w:rPr>
        <w:t xml:space="preserve"> </w:t>
      </w:r>
      <w:r>
        <w:rPr>
          <w:w w:val="105"/>
        </w:rPr>
        <w:t>basis</w:t>
      </w:r>
      <w:r>
        <w:rPr>
          <w:spacing w:val="-6"/>
          <w:w w:val="105"/>
        </w:rPr>
        <w:t xml:space="preserve"> </w:t>
      </w:r>
      <w:r>
        <w:rPr>
          <w:w w:val="105"/>
        </w:rPr>
        <w:t>of</w:t>
      </w:r>
      <w:r>
        <w:rPr>
          <w:spacing w:val="-5"/>
          <w:w w:val="105"/>
        </w:rPr>
        <w:t xml:space="preserve"> </w:t>
      </w:r>
      <w:r>
        <w:rPr>
          <w:w w:val="105"/>
        </w:rPr>
        <w:t>this strategy in relation to</w:t>
      </w:r>
      <w:r>
        <w:rPr>
          <w:spacing w:val="40"/>
          <w:w w:val="105"/>
        </w:rPr>
        <w:t xml:space="preserve"> </w:t>
      </w:r>
      <w:r>
        <w:rPr>
          <w:w w:val="105"/>
        </w:rPr>
        <w:t>each Fund.</w:t>
      </w:r>
    </w:p>
    <w:p w14:paraId="5E9D162F" w14:textId="77777777" w:rsidR="00FE7E48" w:rsidRDefault="00FE7E48">
      <w:pPr>
        <w:pStyle w:val="BodyText"/>
        <w:spacing w:before="124"/>
      </w:pPr>
    </w:p>
    <w:p w14:paraId="4B68DFB1" w14:textId="77777777" w:rsidR="00FE7E48" w:rsidRDefault="00CB7212">
      <w:pPr>
        <w:pStyle w:val="Heading2"/>
        <w:numPr>
          <w:ilvl w:val="1"/>
          <w:numId w:val="29"/>
        </w:numPr>
        <w:tabs>
          <w:tab w:val="left" w:pos="875"/>
        </w:tabs>
        <w:ind w:hanging="852"/>
      </w:pPr>
      <w:bookmarkStart w:id="62" w:name="_bookmark62"/>
      <w:bookmarkEnd w:id="62"/>
      <w:r>
        <w:t xml:space="preserve">Best </w:t>
      </w:r>
      <w:r>
        <w:rPr>
          <w:spacing w:val="-2"/>
        </w:rPr>
        <w:t>Execution</w:t>
      </w:r>
    </w:p>
    <w:p w14:paraId="115A623E" w14:textId="77777777" w:rsidR="00FE7E48" w:rsidRDefault="00FE7E48">
      <w:pPr>
        <w:pStyle w:val="BodyText"/>
        <w:spacing w:before="34"/>
        <w:rPr>
          <w:b/>
        </w:rPr>
      </w:pPr>
    </w:p>
    <w:p w14:paraId="5377AF4D" w14:textId="77777777" w:rsidR="00FE7E48" w:rsidRDefault="00CB7212">
      <w:pPr>
        <w:pStyle w:val="BodyText"/>
        <w:spacing w:line="331" w:lineRule="auto"/>
        <w:ind w:left="23" w:right="1497"/>
        <w:jc w:val="both"/>
      </w:pPr>
      <w:r>
        <w:t>The</w:t>
      </w:r>
      <w:r>
        <w:rPr>
          <w:spacing w:val="40"/>
        </w:rPr>
        <w:t xml:space="preserve"> </w:t>
      </w:r>
      <w:r>
        <w:t>Manager</w:t>
      </w:r>
      <w:r>
        <w:rPr>
          <w:spacing w:val="40"/>
        </w:rPr>
        <w:t xml:space="preserve"> </w:t>
      </w:r>
      <w:r>
        <w:t>must</w:t>
      </w:r>
      <w:r>
        <w:rPr>
          <w:spacing w:val="40"/>
        </w:rPr>
        <w:t xml:space="preserve"> </w:t>
      </w:r>
      <w:r>
        <w:t>act</w:t>
      </w:r>
      <w:r>
        <w:rPr>
          <w:spacing w:val="40"/>
        </w:rPr>
        <w:t xml:space="preserve"> </w:t>
      </w:r>
      <w:r>
        <w:t>in</w:t>
      </w:r>
      <w:r>
        <w:rPr>
          <w:spacing w:val="40"/>
        </w:rPr>
        <w:t xml:space="preserve"> </w:t>
      </w:r>
      <w:r>
        <w:t>the</w:t>
      </w:r>
      <w:r>
        <w:rPr>
          <w:spacing w:val="40"/>
        </w:rPr>
        <w:t xml:space="preserve"> </w:t>
      </w:r>
      <w:r>
        <w:t>best</w:t>
      </w:r>
      <w:r>
        <w:rPr>
          <w:spacing w:val="40"/>
        </w:rPr>
        <w:t xml:space="preserve"> </w:t>
      </w:r>
      <w:r>
        <w:t>interests</w:t>
      </w:r>
      <w:r>
        <w:rPr>
          <w:spacing w:val="40"/>
        </w:rPr>
        <w:t xml:space="preserve"> </w:t>
      </w:r>
      <w:r>
        <w:t>of</w:t>
      </w:r>
      <w:r>
        <w:rPr>
          <w:spacing w:val="40"/>
        </w:rPr>
        <w:t xml:space="preserve"> </w:t>
      </w:r>
      <w:r>
        <w:t>each</w:t>
      </w:r>
      <w:r>
        <w:rPr>
          <w:spacing w:val="40"/>
        </w:rPr>
        <w:t xml:space="preserve"> </w:t>
      </w:r>
      <w:r>
        <w:t>Fund</w:t>
      </w:r>
      <w:r>
        <w:rPr>
          <w:spacing w:val="40"/>
        </w:rPr>
        <w:t xml:space="preserve"> </w:t>
      </w:r>
      <w:r>
        <w:t>when</w:t>
      </w:r>
      <w:r>
        <w:rPr>
          <w:spacing w:val="40"/>
        </w:rPr>
        <w:t xml:space="preserve"> </w:t>
      </w:r>
      <w:r>
        <w:t>executing</w:t>
      </w:r>
      <w:r>
        <w:rPr>
          <w:spacing w:val="40"/>
        </w:rPr>
        <w:t xml:space="preserve"> </w:t>
      </w:r>
      <w:r>
        <w:t>decisions</w:t>
      </w:r>
      <w:r>
        <w:rPr>
          <w:spacing w:val="39"/>
        </w:rPr>
        <w:t xml:space="preserve"> </w:t>
      </w:r>
      <w:r>
        <w:t>to</w:t>
      </w:r>
      <w:r>
        <w:rPr>
          <w:spacing w:val="40"/>
        </w:rPr>
        <w:t xml:space="preserve"> </w:t>
      </w:r>
      <w:r>
        <w:t>deal</w:t>
      </w:r>
      <w:r>
        <w:rPr>
          <w:spacing w:val="40"/>
        </w:rPr>
        <w:t xml:space="preserve"> </w:t>
      </w:r>
      <w:r>
        <w:t>on behalf of the relevant Fund. The Manager’s best execution policy sets out (i) the systems and controls that have been put in place and (ii) the basis upon which the Manager or the Investment Adviser will effect transactions and place orders in relation to the Funds whilst complying with the obligations upon the Manager under the FCA Rules to obtain the best possible result for the Funds.</w:t>
      </w:r>
    </w:p>
    <w:p w14:paraId="318D0174" w14:textId="77777777" w:rsidR="00FE7E48" w:rsidRDefault="00FE7E48">
      <w:pPr>
        <w:pStyle w:val="BodyText"/>
        <w:spacing w:before="31"/>
      </w:pPr>
    </w:p>
    <w:p w14:paraId="097D88E0" w14:textId="77777777" w:rsidR="00FE7E48" w:rsidRDefault="00CB7212">
      <w:pPr>
        <w:pStyle w:val="BodyText"/>
        <w:spacing w:line="331" w:lineRule="auto"/>
        <w:ind w:left="23" w:right="1510"/>
        <w:jc w:val="both"/>
      </w:pPr>
      <w:r>
        <w:rPr>
          <w:w w:val="105"/>
        </w:rPr>
        <w:t>Details</w:t>
      </w:r>
      <w:r>
        <w:rPr>
          <w:spacing w:val="-10"/>
          <w:w w:val="105"/>
        </w:rPr>
        <w:t xml:space="preserve"> </w:t>
      </w:r>
      <w:r>
        <w:rPr>
          <w:w w:val="105"/>
        </w:rPr>
        <w:t>of</w:t>
      </w:r>
      <w:r>
        <w:rPr>
          <w:spacing w:val="-10"/>
          <w:w w:val="105"/>
        </w:rPr>
        <w:t xml:space="preserve"> </w:t>
      </w:r>
      <w:r>
        <w:rPr>
          <w:w w:val="105"/>
        </w:rPr>
        <w:t>the</w:t>
      </w:r>
      <w:r>
        <w:rPr>
          <w:spacing w:val="-11"/>
          <w:w w:val="105"/>
        </w:rPr>
        <w:t xml:space="preserve"> </w:t>
      </w:r>
      <w:r>
        <w:rPr>
          <w:w w:val="105"/>
        </w:rPr>
        <w:t>best</w:t>
      </w:r>
      <w:r>
        <w:rPr>
          <w:spacing w:val="-9"/>
          <w:w w:val="105"/>
        </w:rPr>
        <w:t xml:space="preserve"> </w:t>
      </w:r>
      <w:r>
        <w:rPr>
          <w:w w:val="105"/>
        </w:rPr>
        <w:t>execution</w:t>
      </w:r>
      <w:r>
        <w:rPr>
          <w:spacing w:val="-9"/>
          <w:w w:val="105"/>
        </w:rPr>
        <w:t xml:space="preserve"> </w:t>
      </w:r>
      <w:r>
        <w:rPr>
          <w:w w:val="105"/>
        </w:rPr>
        <w:t>policy</w:t>
      </w:r>
      <w:r>
        <w:rPr>
          <w:spacing w:val="-10"/>
          <w:w w:val="105"/>
        </w:rPr>
        <w:t xml:space="preserve"> </w:t>
      </w:r>
      <w:r>
        <w:rPr>
          <w:w w:val="105"/>
        </w:rPr>
        <w:t>are</w:t>
      </w:r>
      <w:r>
        <w:rPr>
          <w:spacing w:val="-11"/>
          <w:w w:val="105"/>
        </w:rPr>
        <w:t xml:space="preserve"> </w:t>
      </w:r>
      <w:r>
        <w:rPr>
          <w:w w:val="105"/>
        </w:rPr>
        <w:t>available</w:t>
      </w:r>
      <w:r>
        <w:rPr>
          <w:spacing w:val="-10"/>
          <w:w w:val="105"/>
        </w:rPr>
        <w:t xml:space="preserve"> </w:t>
      </w:r>
      <w:r>
        <w:rPr>
          <w:w w:val="105"/>
        </w:rPr>
        <w:t>upon</w:t>
      </w:r>
      <w:r>
        <w:rPr>
          <w:spacing w:val="-8"/>
          <w:w w:val="105"/>
        </w:rPr>
        <w:t xml:space="preserve"> </w:t>
      </w:r>
      <w:r>
        <w:rPr>
          <w:w w:val="105"/>
        </w:rPr>
        <w:t>request</w:t>
      </w:r>
      <w:r>
        <w:rPr>
          <w:spacing w:val="-13"/>
          <w:w w:val="105"/>
        </w:rPr>
        <w:t xml:space="preserve"> </w:t>
      </w:r>
      <w:r>
        <w:rPr>
          <w:w w:val="105"/>
        </w:rPr>
        <w:t>from</w:t>
      </w:r>
      <w:r>
        <w:rPr>
          <w:spacing w:val="-10"/>
          <w:w w:val="105"/>
        </w:rPr>
        <w:t xml:space="preserve"> </w:t>
      </w:r>
      <w:r>
        <w:rPr>
          <w:w w:val="105"/>
        </w:rPr>
        <w:t>the</w:t>
      </w:r>
      <w:r>
        <w:rPr>
          <w:spacing w:val="-13"/>
          <w:w w:val="105"/>
        </w:rPr>
        <w:t xml:space="preserve"> </w:t>
      </w:r>
      <w:r>
        <w:rPr>
          <w:w w:val="105"/>
        </w:rPr>
        <w:t>Manager.</w:t>
      </w:r>
      <w:r>
        <w:rPr>
          <w:spacing w:val="-8"/>
          <w:w w:val="105"/>
        </w:rPr>
        <w:t xml:space="preserve"> </w:t>
      </w:r>
      <w:r>
        <w:rPr>
          <w:w w:val="105"/>
        </w:rPr>
        <w:t>If</w:t>
      </w:r>
      <w:r>
        <w:rPr>
          <w:spacing w:val="-12"/>
          <w:w w:val="105"/>
        </w:rPr>
        <w:t xml:space="preserve"> </w:t>
      </w:r>
      <w:r>
        <w:rPr>
          <w:w w:val="105"/>
        </w:rPr>
        <w:t>you</w:t>
      </w:r>
      <w:r>
        <w:rPr>
          <w:spacing w:val="-8"/>
          <w:w w:val="105"/>
        </w:rPr>
        <w:t xml:space="preserve"> </w:t>
      </w:r>
      <w:r>
        <w:rPr>
          <w:w w:val="105"/>
        </w:rPr>
        <w:t>have</w:t>
      </w:r>
      <w:r>
        <w:rPr>
          <w:spacing w:val="-13"/>
          <w:w w:val="105"/>
        </w:rPr>
        <w:t xml:space="preserve"> </w:t>
      </w:r>
      <w:r>
        <w:rPr>
          <w:w w:val="105"/>
        </w:rPr>
        <w:t>any questions regarding the policy, please contact the Manager or your professional adviser.</w:t>
      </w:r>
    </w:p>
    <w:p w14:paraId="2FF8A2A9" w14:textId="77777777" w:rsidR="00FE7E48" w:rsidRDefault="00FE7E48">
      <w:pPr>
        <w:pStyle w:val="BodyText"/>
        <w:spacing w:before="128"/>
      </w:pPr>
    </w:p>
    <w:p w14:paraId="70850A74" w14:textId="77777777" w:rsidR="00FE7E48" w:rsidRDefault="00CB7212">
      <w:pPr>
        <w:pStyle w:val="Heading2"/>
        <w:numPr>
          <w:ilvl w:val="1"/>
          <w:numId w:val="29"/>
        </w:numPr>
        <w:tabs>
          <w:tab w:val="left" w:pos="875"/>
        </w:tabs>
        <w:ind w:hanging="852"/>
      </w:pPr>
      <w:bookmarkStart w:id="63" w:name="_bookmark63"/>
      <w:bookmarkEnd w:id="63"/>
      <w:r>
        <w:t>Transfer</w:t>
      </w:r>
      <w:r>
        <w:rPr>
          <w:spacing w:val="1"/>
        </w:rPr>
        <w:t xml:space="preserve"> </w:t>
      </w:r>
      <w:r>
        <w:t>of</w:t>
      </w:r>
      <w:r>
        <w:rPr>
          <w:spacing w:val="6"/>
        </w:rPr>
        <w:t xml:space="preserve"> </w:t>
      </w:r>
      <w:r>
        <w:rPr>
          <w:spacing w:val="-2"/>
        </w:rPr>
        <w:t>Assets</w:t>
      </w:r>
    </w:p>
    <w:p w14:paraId="3AEEF4E9" w14:textId="77777777" w:rsidR="00FE7E48" w:rsidRDefault="00FE7E48">
      <w:pPr>
        <w:pStyle w:val="BodyText"/>
        <w:spacing w:before="33"/>
        <w:rPr>
          <w:b/>
        </w:rPr>
      </w:pPr>
    </w:p>
    <w:p w14:paraId="7C36505A" w14:textId="77777777" w:rsidR="00FE7E48" w:rsidRDefault="00CB7212">
      <w:pPr>
        <w:pStyle w:val="BodyText"/>
        <w:spacing w:line="331" w:lineRule="auto"/>
        <w:ind w:left="23" w:right="1499"/>
        <w:jc w:val="both"/>
      </w:pPr>
      <w:r>
        <w:rPr>
          <w:w w:val="105"/>
        </w:rPr>
        <w:t>If all or part of the Manager’s business is transferred to a third party, the Manager may transfer Unitholders’</w:t>
      </w:r>
      <w:r>
        <w:rPr>
          <w:spacing w:val="-9"/>
          <w:w w:val="105"/>
        </w:rPr>
        <w:t xml:space="preserve"> </w:t>
      </w:r>
      <w:r>
        <w:rPr>
          <w:w w:val="105"/>
        </w:rPr>
        <w:t>client</w:t>
      </w:r>
      <w:r>
        <w:rPr>
          <w:spacing w:val="-7"/>
          <w:w w:val="105"/>
        </w:rPr>
        <w:t xml:space="preserve"> </w:t>
      </w:r>
      <w:r>
        <w:rPr>
          <w:w w:val="105"/>
        </w:rPr>
        <w:t>money</w:t>
      </w:r>
      <w:r>
        <w:rPr>
          <w:spacing w:val="-10"/>
          <w:w w:val="105"/>
        </w:rPr>
        <w:t xml:space="preserve"> </w:t>
      </w:r>
      <w:r>
        <w:rPr>
          <w:w w:val="105"/>
        </w:rPr>
        <w:t>to</w:t>
      </w:r>
      <w:r>
        <w:rPr>
          <w:spacing w:val="-13"/>
          <w:w w:val="105"/>
        </w:rPr>
        <w:t xml:space="preserve"> </w:t>
      </w:r>
      <w:r>
        <w:rPr>
          <w:w w:val="105"/>
        </w:rPr>
        <w:t>that</w:t>
      </w:r>
      <w:r>
        <w:rPr>
          <w:spacing w:val="-7"/>
          <w:w w:val="105"/>
        </w:rPr>
        <w:t xml:space="preserve"> </w:t>
      </w:r>
      <w:r>
        <w:rPr>
          <w:w w:val="105"/>
        </w:rPr>
        <w:t>other</w:t>
      </w:r>
      <w:r>
        <w:rPr>
          <w:spacing w:val="-10"/>
          <w:w w:val="105"/>
        </w:rPr>
        <w:t xml:space="preserve"> </w:t>
      </w:r>
      <w:r>
        <w:rPr>
          <w:w w:val="105"/>
        </w:rPr>
        <w:t>third</w:t>
      </w:r>
      <w:r>
        <w:rPr>
          <w:spacing w:val="-8"/>
          <w:w w:val="105"/>
        </w:rPr>
        <w:t xml:space="preserve"> </w:t>
      </w:r>
      <w:r>
        <w:rPr>
          <w:w w:val="105"/>
        </w:rPr>
        <w:t>party,</w:t>
      </w:r>
      <w:r>
        <w:rPr>
          <w:spacing w:val="-5"/>
          <w:w w:val="105"/>
        </w:rPr>
        <w:t xml:space="preserve"> </w:t>
      </w:r>
      <w:r>
        <w:rPr>
          <w:w w:val="105"/>
        </w:rPr>
        <w:t>subject</w:t>
      </w:r>
      <w:r>
        <w:rPr>
          <w:spacing w:val="-9"/>
          <w:w w:val="105"/>
        </w:rPr>
        <w:t xml:space="preserve"> </w:t>
      </w:r>
      <w:r>
        <w:rPr>
          <w:w w:val="105"/>
        </w:rPr>
        <w:t>to</w:t>
      </w:r>
      <w:r>
        <w:rPr>
          <w:spacing w:val="-13"/>
          <w:w w:val="105"/>
        </w:rPr>
        <w:t xml:space="preserve"> </w:t>
      </w:r>
      <w:r>
        <w:rPr>
          <w:w w:val="105"/>
        </w:rPr>
        <w:t>the</w:t>
      </w:r>
      <w:r>
        <w:rPr>
          <w:spacing w:val="-10"/>
          <w:w w:val="105"/>
        </w:rPr>
        <w:t xml:space="preserve"> </w:t>
      </w:r>
      <w:r>
        <w:rPr>
          <w:w w:val="105"/>
        </w:rPr>
        <w:t>Manager’s</w:t>
      </w:r>
      <w:r>
        <w:rPr>
          <w:spacing w:val="-7"/>
          <w:w w:val="105"/>
        </w:rPr>
        <w:t xml:space="preserve"> </w:t>
      </w:r>
      <w:r>
        <w:rPr>
          <w:w w:val="105"/>
        </w:rPr>
        <w:t>duties</w:t>
      </w:r>
      <w:r>
        <w:rPr>
          <w:spacing w:val="-9"/>
          <w:w w:val="105"/>
        </w:rPr>
        <w:t xml:space="preserve"> </w:t>
      </w:r>
      <w:r>
        <w:rPr>
          <w:w w:val="105"/>
        </w:rPr>
        <w:t>under</w:t>
      </w:r>
      <w:r>
        <w:rPr>
          <w:spacing w:val="-8"/>
          <w:w w:val="105"/>
        </w:rPr>
        <w:t xml:space="preserve"> </w:t>
      </w:r>
      <w:r>
        <w:rPr>
          <w:w w:val="105"/>
        </w:rPr>
        <w:t>the</w:t>
      </w:r>
      <w:r>
        <w:rPr>
          <w:spacing w:val="-13"/>
          <w:w w:val="105"/>
        </w:rPr>
        <w:t xml:space="preserve"> </w:t>
      </w:r>
      <w:r>
        <w:rPr>
          <w:w w:val="105"/>
        </w:rPr>
        <w:t xml:space="preserve">FCA </w:t>
      </w:r>
      <w:r>
        <w:rPr>
          <w:spacing w:val="-2"/>
          <w:w w:val="105"/>
        </w:rPr>
        <w:t>Rules.</w:t>
      </w:r>
    </w:p>
    <w:p w14:paraId="4AB5985C" w14:textId="77777777" w:rsidR="00FE7E48" w:rsidRDefault="00FE7E48">
      <w:pPr>
        <w:pStyle w:val="BodyText"/>
        <w:spacing w:before="126"/>
      </w:pPr>
    </w:p>
    <w:p w14:paraId="33A2F171" w14:textId="77777777" w:rsidR="00FE7E48" w:rsidRDefault="00CB7212">
      <w:pPr>
        <w:pStyle w:val="Heading2"/>
        <w:numPr>
          <w:ilvl w:val="1"/>
          <w:numId w:val="29"/>
        </w:numPr>
        <w:tabs>
          <w:tab w:val="left" w:pos="875"/>
        </w:tabs>
        <w:spacing w:before="1"/>
        <w:ind w:hanging="852"/>
      </w:pPr>
      <w:bookmarkStart w:id="64" w:name="_bookmark64"/>
      <w:bookmarkEnd w:id="64"/>
      <w:r>
        <w:rPr>
          <w:spacing w:val="-2"/>
        </w:rPr>
        <w:t>Notices</w:t>
      </w:r>
    </w:p>
    <w:p w14:paraId="0D1544BC" w14:textId="77777777" w:rsidR="00FE7E48" w:rsidRDefault="00FE7E48">
      <w:pPr>
        <w:pStyle w:val="BodyText"/>
        <w:spacing w:before="33"/>
        <w:rPr>
          <w:b/>
        </w:rPr>
      </w:pPr>
    </w:p>
    <w:p w14:paraId="03FA9B1F" w14:textId="77777777" w:rsidR="00FE7E48" w:rsidRDefault="00CB7212">
      <w:pPr>
        <w:pStyle w:val="BodyText"/>
        <w:spacing w:line="328" w:lineRule="auto"/>
        <w:ind w:left="23" w:right="1500"/>
        <w:jc w:val="both"/>
      </w:pPr>
      <w:r>
        <w:rPr>
          <w:w w:val="105"/>
        </w:rPr>
        <w:t>Notices</w:t>
      </w:r>
      <w:r>
        <w:rPr>
          <w:spacing w:val="-4"/>
          <w:w w:val="105"/>
        </w:rPr>
        <w:t xml:space="preserve"> </w:t>
      </w:r>
      <w:r>
        <w:rPr>
          <w:w w:val="105"/>
        </w:rPr>
        <w:t>or</w:t>
      </w:r>
      <w:r>
        <w:rPr>
          <w:spacing w:val="-5"/>
          <w:w w:val="105"/>
        </w:rPr>
        <w:t xml:space="preserve"> </w:t>
      </w:r>
      <w:r>
        <w:rPr>
          <w:w w:val="105"/>
        </w:rPr>
        <w:t>documents</w:t>
      </w:r>
      <w:r>
        <w:rPr>
          <w:spacing w:val="-6"/>
          <w:w w:val="105"/>
        </w:rPr>
        <w:t xml:space="preserve"> </w:t>
      </w:r>
      <w:r>
        <w:rPr>
          <w:w w:val="105"/>
        </w:rPr>
        <w:t>will</w:t>
      </w:r>
      <w:r>
        <w:rPr>
          <w:spacing w:val="-4"/>
          <w:w w:val="105"/>
        </w:rPr>
        <w:t xml:space="preserve"> </w:t>
      </w:r>
      <w:r>
        <w:rPr>
          <w:w w:val="105"/>
        </w:rPr>
        <w:t>be</w:t>
      </w:r>
      <w:r>
        <w:rPr>
          <w:spacing w:val="-6"/>
          <w:w w:val="105"/>
        </w:rPr>
        <w:t xml:space="preserve"> </w:t>
      </w:r>
      <w:r>
        <w:rPr>
          <w:w w:val="105"/>
        </w:rPr>
        <w:t>served</w:t>
      </w:r>
      <w:r>
        <w:rPr>
          <w:spacing w:val="-10"/>
          <w:w w:val="105"/>
        </w:rPr>
        <w:t xml:space="preserve"> </w:t>
      </w:r>
      <w:r>
        <w:rPr>
          <w:w w:val="105"/>
        </w:rPr>
        <w:t>on</w:t>
      </w:r>
      <w:r>
        <w:rPr>
          <w:spacing w:val="-8"/>
          <w:w w:val="105"/>
        </w:rPr>
        <w:t xml:space="preserve"> </w:t>
      </w:r>
      <w:r>
        <w:rPr>
          <w:w w:val="105"/>
        </w:rPr>
        <w:t>Unitholders</w:t>
      </w:r>
      <w:r>
        <w:rPr>
          <w:spacing w:val="-6"/>
          <w:w w:val="105"/>
        </w:rPr>
        <w:t xml:space="preserve"> </w:t>
      </w:r>
      <w:r>
        <w:rPr>
          <w:w w:val="105"/>
        </w:rPr>
        <w:t>by</w:t>
      </w:r>
      <w:r>
        <w:rPr>
          <w:spacing w:val="-13"/>
          <w:w w:val="105"/>
        </w:rPr>
        <w:t xml:space="preserve"> </w:t>
      </w:r>
      <w:r>
        <w:rPr>
          <w:w w:val="105"/>
        </w:rPr>
        <w:t>first</w:t>
      </w:r>
      <w:r>
        <w:rPr>
          <w:spacing w:val="-4"/>
          <w:w w:val="105"/>
        </w:rPr>
        <w:t xml:space="preserve"> </w:t>
      </w:r>
      <w:r>
        <w:rPr>
          <w:w w:val="105"/>
        </w:rPr>
        <w:t>class</w:t>
      </w:r>
      <w:r>
        <w:rPr>
          <w:spacing w:val="-4"/>
          <w:w w:val="105"/>
        </w:rPr>
        <w:t xml:space="preserve"> </w:t>
      </w:r>
      <w:r>
        <w:rPr>
          <w:w w:val="105"/>
        </w:rPr>
        <w:t>post</w:t>
      </w:r>
      <w:r>
        <w:rPr>
          <w:spacing w:val="-8"/>
          <w:w w:val="105"/>
        </w:rPr>
        <w:t xml:space="preserve"> </w:t>
      </w:r>
      <w:r>
        <w:rPr>
          <w:w w:val="105"/>
        </w:rPr>
        <w:t>to</w:t>
      </w:r>
      <w:r>
        <w:rPr>
          <w:spacing w:val="-10"/>
          <w:w w:val="105"/>
        </w:rPr>
        <w:t xml:space="preserve"> </w:t>
      </w:r>
      <w:r>
        <w:rPr>
          <w:w w:val="105"/>
        </w:rPr>
        <w:t>the</w:t>
      </w:r>
      <w:r>
        <w:rPr>
          <w:spacing w:val="-6"/>
          <w:w w:val="105"/>
        </w:rPr>
        <w:t xml:space="preserve"> </w:t>
      </w:r>
      <w:r>
        <w:rPr>
          <w:w w:val="105"/>
        </w:rPr>
        <w:t>address</w:t>
      </w:r>
      <w:r>
        <w:rPr>
          <w:spacing w:val="-10"/>
          <w:w w:val="105"/>
        </w:rPr>
        <w:t xml:space="preserve"> </w:t>
      </w:r>
      <w:r>
        <w:rPr>
          <w:w w:val="105"/>
        </w:rPr>
        <w:t>listed</w:t>
      </w:r>
      <w:r>
        <w:rPr>
          <w:spacing w:val="-6"/>
          <w:w w:val="105"/>
        </w:rPr>
        <w:t xml:space="preserve"> </w:t>
      </w:r>
      <w:r>
        <w:rPr>
          <w:w w:val="105"/>
        </w:rPr>
        <w:t>on</w:t>
      </w:r>
      <w:r>
        <w:rPr>
          <w:spacing w:val="-8"/>
          <w:w w:val="105"/>
        </w:rPr>
        <w:t xml:space="preserve"> </w:t>
      </w:r>
      <w:r>
        <w:rPr>
          <w:w w:val="105"/>
        </w:rPr>
        <w:t>the Register, with copies available by facsimile and / or secure email.</w:t>
      </w:r>
    </w:p>
    <w:p w14:paraId="401D97EE" w14:textId="77777777" w:rsidR="00FE7E48" w:rsidRDefault="00FE7E48">
      <w:pPr>
        <w:pStyle w:val="BodyText"/>
        <w:spacing w:before="36"/>
      </w:pPr>
    </w:p>
    <w:p w14:paraId="4A5A4A9F" w14:textId="77777777" w:rsidR="00FE7E48" w:rsidRDefault="00CB7212">
      <w:pPr>
        <w:pStyle w:val="BodyText"/>
        <w:spacing w:line="328" w:lineRule="auto"/>
        <w:ind w:left="23" w:right="1497"/>
        <w:jc w:val="both"/>
      </w:pPr>
      <w:r>
        <w:t>The address of the head office and the place for service on the Trust of notices or other documents required</w:t>
      </w:r>
      <w:r>
        <w:rPr>
          <w:spacing w:val="16"/>
        </w:rPr>
        <w:t xml:space="preserve"> </w:t>
      </w:r>
      <w:r>
        <w:t>or</w:t>
      </w:r>
      <w:r>
        <w:rPr>
          <w:spacing w:val="15"/>
        </w:rPr>
        <w:t xml:space="preserve"> </w:t>
      </w:r>
      <w:r>
        <w:t>authorised</w:t>
      </w:r>
      <w:r>
        <w:rPr>
          <w:spacing w:val="16"/>
        </w:rPr>
        <w:t xml:space="preserve"> </w:t>
      </w:r>
      <w:r>
        <w:t>to</w:t>
      </w:r>
      <w:r>
        <w:rPr>
          <w:spacing w:val="68"/>
        </w:rPr>
        <w:t xml:space="preserve"> </w:t>
      </w:r>
      <w:r>
        <w:t>be</w:t>
      </w:r>
      <w:r>
        <w:rPr>
          <w:spacing w:val="16"/>
        </w:rPr>
        <w:t xml:space="preserve"> </w:t>
      </w:r>
      <w:r>
        <w:t>served</w:t>
      </w:r>
      <w:r>
        <w:rPr>
          <w:spacing w:val="16"/>
        </w:rPr>
        <w:t xml:space="preserve"> </w:t>
      </w:r>
      <w:r>
        <w:t>on</w:t>
      </w:r>
      <w:r>
        <w:rPr>
          <w:spacing w:val="15"/>
        </w:rPr>
        <w:t xml:space="preserve"> </w:t>
      </w:r>
      <w:r>
        <w:t>it</w:t>
      </w:r>
      <w:r>
        <w:rPr>
          <w:spacing w:val="16"/>
        </w:rPr>
        <w:t xml:space="preserve"> </w:t>
      </w:r>
      <w:r>
        <w:t>is</w:t>
      </w:r>
      <w:r>
        <w:rPr>
          <w:spacing w:val="18"/>
        </w:rPr>
        <w:t xml:space="preserve"> </w:t>
      </w:r>
      <w:r>
        <w:t>Wigmore</w:t>
      </w:r>
      <w:r>
        <w:rPr>
          <w:spacing w:val="16"/>
        </w:rPr>
        <w:t xml:space="preserve"> </w:t>
      </w:r>
      <w:r>
        <w:t>Yard,</w:t>
      </w:r>
      <w:r>
        <w:rPr>
          <w:spacing w:val="16"/>
        </w:rPr>
        <w:t xml:space="preserve"> </w:t>
      </w:r>
      <w:r>
        <w:t>42</w:t>
      </w:r>
      <w:r>
        <w:rPr>
          <w:spacing w:val="18"/>
        </w:rPr>
        <w:t xml:space="preserve"> </w:t>
      </w:r>
      <w:r>
        <w:t>Wigmore</w:t>
      </w:r>
      <w:r>
        <w:rPr>
          <w:spacing w:val="16"/>
        </w:rPr>
        <w:t xml:space="preserve"> </w:t>
      </w:r>
      <w:r>
        <w:t>Street,</w:t>
      </w:r>
      <w:r>
        <w:rPr>
          <w:spacing w:val="16"/>
        </w:rPr>
        <w:t xml:space="preserve"> </w:t>
      </w:r>
      <w:r>
        <w:t>London</w:t>
      </w:r>
      <w:r>
        <w:rPr>
          <w:spacing w:val="18"/>
        </w:rPr>
        <w:t xml:space="preserve"> </w:t>
      </w:r>
      <w:r>
        <w:t>W1U</w:t>
      </w:r>
      <w:r>
        <w:rPr>
          <w:spacing w:val="18"/>
        </w:rPr>
        <w:t xml:space="preserve"> </w:t>
      </w:r>
      <w:r>
        <w:t>2RY.</w:t>
      </w:r>
    </w:p>
    <w:p w14:paraId="04ED8258" w14:textId="77777777" w:rsidR="00FE7E48" w:rsidRDefault="00FE7E48">
      <w:pPr>
        <w:pStyle w:val="BodyText"/>
        <w:spacing w:before="129"/>
      </w:pPr>
    </w:p>
    <w:p w14:paraId="26AE0F82" w14:textId="77777777" w:rsidR="00FE7E48" w:rsidRDefault="00CB7212">
      <w:pPr>
        <w:pStyle w:val="Heading2"/>
        <w:numPr>
          <w:ilvl w:val="1"/>
          <w:numId w:val="29"/>
        </w:numPr>
        <w:tabs>
          <w:tab w:val="left" w:pos="875"/>
        </w:tabs>
        <w:spacing w:before="1"/>
        <w:ind w:hanging="852"/>
      </w:pPr>
      <w:bookmarkStart w:id="65" w:name="_bookmark65"/>
      <w:bookmarkEnd w:id="65"/>
      <w:r>
        <w:rPr>
          <w:spacing w:val="-2"/>
        </w:rPr>
        <w:t>Complaints</w:t>
      </w:r>
    </w:p>
    <w:p w14:paraId="7E95C823" w14:textId="77777777" w:rsidR="00FE7E48" w:rsidRDefault="00FE7E48">
      <w:pPr>
        <w:pStyle w:val="BodyText"/>
        <w:spacing w:before="35"/>
        <w:rPr>
          <w:b/>
        </w:rPr>
      </w:pPr>
    </w:p>
    <w:p w14:paraId="532BE5B8" w14:textId="77777777" w:rsidR="00FE7E48" w:rsidRDefault="00CB7212">
      <w:pPr>
        <w:pStyle w:val="BodyText"/>
        <w:spacing w:line="331" w:lineRule="auto"/>
        <w:ind w:left="23" w:right="1491"/>
        <w:jc w:val="both"/>
      </w:pPr>
      <w:r>
        <w:t>Complaints</w:t>
      </w:r>
      <w:r>
        <w:rPr>
          <w:spacing w:val="40"/>
        </w:rPr>
        <w:t xml:space="preserve"> </w:t>
      </w:r>
      <w:r>
        <w:t>about</w:t>
      </w:r>
      <w:r>
        <w:rPr>
          <w:spacing w:val="40"/>
        </w:rPr>
        <w:t xml:space="preserve"> </w:t>
      </w:r>
      <w:r>
        <w:t>any</w:t>
      </w:r>
      <w:r>
        <w:rPr>
          <w:spacing w:val="40"/>
        </w:rPr>
        <w:t xml:space="preserve"> </w:t>
      </w:r>
      <w:r>
        <w:t>aspect</w:t>
      </w:r>
      <w:r>
        <w:rPr>
          <w:spacing w:val="40"/>
        </w:rPr>
        <w:t xml:space="preserve"> </w:t>
      </w:r>
      <w:r>
        <w:t>of</w:t>
      </w:r>
      <w:r>
        <w:rPr>
          <w:spacing w:val="40"/>
        </w:rPr>
        <w:t xml:space="preserve"> </w:t>
      </w:r>
      <w:r>
        <w:t>the</w:t>
      </w:r>
      <w:r>
        <w:rPr>
          <w:spacing w:val="40"/>
        </w:rPr>
        <w:t xml:space="preserve"> </w:t>
      </w:r>
      <w:r>
        <w:t>Manager’s</w:t>
      </w:r>
      <w:r>
        <w:rPr>
          <w:spacing w:val="40"/>
        </w:rPr>
        <w:t xml:space="preserve"> </w:t>
      </w:r>
      <w:r>
        <w:t>service</w:t>
      </w:r>
      <w:r>
        <w:rPr>
          <w:spacing w:val="40"/>
        </w:rPr>
        <w:t xml:space="preserve"> </w:t>
      </w:r>
      <w:r>
        <w:t>should</w:t>
      </w:r>
      <w:r>
        <w:rPr>
          <w:spacing w:val="40"/>
        </w:rPr>
        <w:t xml:space="preserve"> </w:t>
      </w:r>
      <w:r>
        <w:t>in</w:t>
      </w:r>
      <w:r>
        <w:rPr>
          <w:spacing w:val="40"/>
        </w:rPr>
        <w:t xml:space="preserve"> </w:t>
      </w:r>
      <w:r>
        <w:t>the</w:t>
      </w:r>
      <w:r>
        <w:rPr>
          <w:spacing w:val="40"/>
        </w:rPr>
        <w:t xml:space="preserve"> </w:t>
      </w:r>
      <w:r>
        <w:t>first</w:t>
      </w:r>
      <w:r>
        <w:rPr>
          <w:spacing w:val="40"/>
        </w:rPr>
        <w:t xml:space="preserve"> </w:t>
      </w:r>
      <w:r>
        <w:t>instance</w:t>
      </w:r>
      <w:r>
        <w:rPr>
          <w:spacing w:val="40"/>
        </w:rPr>
        <w:t xml:space="preserve"> </w:t>
      </w:r>
      <w:r>
        <w:t>be</w:t>
      </w:r>
      <w:r>
        <w:rPr>
          <w:spacing w:val="40"/>
        </w:rPr>
        <w:t xml:space="preserve"> </w:t>
      </w:r>
      <w:r>
        <w:t>made</w:t>
      </w:r>
      <w:r>
        <w:rPr>
          <w:spacing w:val="40"/>
        </w:rPr>
        <w:t xml:space="preserve"> </w:t>
      </w:r>
      <w:r>
        <w:t>in writing</w:t>
      </w:r>
      <w:r>
        <w:rPr>
          <w:spacing w:val="34"/>
        </w:rPr>
        <w:t xml:space="preserve"> </w:t>
      </w:r>
      <w:r>
        <w:t>to</w:t>
      </w:r>
      <w:r>
        <w:rPr>
          <w:spacing w:val="32"/>
        </w:rPr>
        <w:t xml:space="preserve"> </w:t>
      </w:r>
      <w:r>
        <w:t>the</w:t>
      </w:r>
      <w:r>
        <w:rPr>
          <w:spacing w:val="37"/>
        </w:rPr>
        <w:t xml:space="preserve"> </w:t>
      </w:r>
      <w:r>
        <w:t>Compliance</w:t>
      </w:r>
      <w:r>
        <w:rPr>
          <w:spacing w:val="37"/>
        </w:rPr>
        <w:t xml:space="preserve"> </w:t>
      </w:r>
      <w:r>
        <w:t>Officer</w:t>
      </w:r>
      <w:r>
        <w:rPr>
          <w:spacing w:val="36"/>
        </w:rPr>
        <w:t xml:space="preserve"> </w:t>
      </w:r>
      <w:r>
        <w:t>of</w:t>
      </w:r>
      <w:r>
        <w:rPr>
          <w:spacing w:val="33"/>
        </w:rPr>
        <w:t xml:space="preserve"> </w:t>
      </w:r>
      <w:r>
        <w:t>the</w:t>
      </w:r>
      <w:r>
        <w:rPr>
          <w:spacing w:val="34"/>
        </w:rPr>
        <w:t xml:space="preserve"> </w:t>
      </w:r>
      <w:r>
        <w:t>Manager</w:t>
      </w:r>
      <w:r>
        <w:rPr>
          <w:spacing w:val="36"/>
        </w:rPr>
        <w:t xml:space="preserve"> </w:t>
      </w:r>
      <w:r>
        <w:t>at</w:t>
      </w:r>
      <w:r>
        <w:rPr>
          <w:spacing w:val="40"/>
        </w:rPr>
        <w:t xml:space="preserve"> </w:t>
      </w:r>
      <w:r>
        <w:t>Wigmore</w:t>
      </w:r>
      <w:r>
        <w:rPr>
          <w:spacing w:val="37"/>
        </w:rPr>
        <w:t xml:space="preserve"> </w:t>
      </w:r>
      <w:r>
        <w:t>Yard,</w:t>
      </w:r>
      <w:r>
        <w:rPr>
          <w:spacing w:val="37"/>
        </w:rPr>
        <w:t xml:space="preserve"> </w:t>
      </w:r>
      <w:r>
        <w:t>42</w:t>
      </w:r>
      <w:r>
        <w:rPr>
          <w:spacing w:val="37"/>
        </w:rPr>
        <w:t xml:space="preserve"> </w:t>
      </w:r>
      <w:r>
        <w:t>Wigmore</w:t>
      </w:r>
      <w:r>
        <w:rPr>
          <w:spacing w:val="34"/>
        </w:rPr>
        <w:t xml:space="preserve"> </w:t>
      </w:r>
      <w:r>
        <w:t>Street,</w:t>
      </w:r>
      <w:r>
        <w:rPr>
          <w:spacing w:val="37"/>
        </w:rPr>
        <w:t xml:space="preserve"> </w:t>
      </w:r>
      <w:r>
        <w:t>London W1U 2RY. If the complaint</w:t>
      </w:r>
      <w:r>
        <w:rPr>
          <w:spacing w:val="-1"/>
        </w:rPr>
        <w:t xml:space="preserve"> </w:t>
      </w:r>
      <w:r>
        <w:t>is</w:t>
      </w:r>
      <w:r>
        <w:rPr>
          <w:spacing w:val="-2"/>
        </w:rPr>
        <w:t xml:space="preserve"> </w:t>
      </w:r>
      <w:r>
        <w:t>unresolved</w:t>
      </w:r>
      <w:r>
        <w:rPr>
          <w:spacing w:val="-2"/>
        </w:rPr>
        <w:t xml:space="preserve"> </w:t>
      </w:r>
      <w:r>
        <w:t>the</w:t>
      </w:r>
      <w:r>
        <w:rPr>
          <w:spacing w:val="-2"/>
        </w:rPr>
        <w:t xml:space="preserve"> </w:t>
      </w:r>
      <w:r>
        <w:t>Unitholder may</w:t>
      </w:r>
      <w:r>
        <w:rPr>
          <w:spacing w:val="-2"/>
        </w:rPr>
        <w:t xml:space="preserve"> </w:t>
      </w:r>
      <w:r>
        <w:t>have</w:t>
      </w:r>
      <w:r>
        <w:rPr>
          <w:spacing w:val="-2"/>
        </w:rPr>
        <w:t xml:space="preserve"> </w:t>
      </w:r>
      <w:r>
        <w:t>the</w:t>
      </w:r>
      <w:r>
        <w:rPr>
          <w:spacing w:val="-2"/>
        </w:rPr>
        <w:t xml:space="preserve"> </w:t>
      </w:r>
      <w:r>
        <w:t>right</w:t>
      </w:r>
      <w:r>
        <w:rPr>
          <w:spacing w:val="-1"/>
        </w:rPr>
        <w:t xml:space="preserve"> </w:t>
      </w:r>
      <w:r>
        <w:t>to</w:t>
      </w:r>
      <w:r>
        <w:rPr>
          <w:spacing w:val="-2"/>
        </w:rPr>
        <w:t xml:space="preserve"> </w:t>
      </w:r>
      <w:r>
        <w:t>refer</w:t>
      </w:r>
      <w:r>
        <w:rPr>
          <w:spacing w:val="-2"/>
        </w:rPr>
        <w:t xml:space="preserve"> </w:t>
      </w:r>
      <w:r>
        <w:t>it</w:t>
      </w:r>
      <w:r>
        <w:rPr>
          <w:spacing w:val="-2"/>
        </w:rPr>
        <w:t xml:space="preserve"> </w:t>
      </w:r>
      <w:r>
        <w:t>to</w:t>
      </w:r>
      <w:r>
        <w:rPr>
          <w:spacing w:val="-2"/>
        </w:rPr>
        <w:t xml:space="preserve"> </w:t>
      </w:r>
      <w:r>
        <w:t>the</w:t>
      </w:r>
      <w:r>
        <w:rPr>
          <w:spacing w:val="-2"/>
        </w:rPr>
        <w:t xml:space="preserve"> </w:t>
      </w:r>
      <w:r>
        <w:t>Financial Ombudsman,</w:t>
      </w:r>
      <w:r>
        <w:rPr>
          <w:spacing w:val="18"/>
        </w:rPr>
        <w:t xml:space="preserve"> </w:t>
      </w:r>
      <w:r>
        <w:t>Exchange</w:t>
      </w:r>
      <w:r>
        <w:rPr>
          <w:spacing w:val="18"/>
        </w:rPr>
        <w:t xml:space="preserve"> </w:t>
      </w:r>
      <w:r>
        <w:t>Tower,</w:t>
      </w:r>
      <w:r>
        <w:rPr>
          <w:spacing w:val="20"/>
        </w:rPr>
        <w:t xml:space="preserve"> </w:t>
      </w:r>
      <w:r>
        <w:t>Harbour</w:t>
      </w:r>
      <w:r>
        <w:rPr>
          <w:spacing w:val="18"/>
        </w:rPr>
        <w:t xml:space="preserve"> </w:t>
      </w:r>
      <w:r>
        <w:t>Exchange</w:t>
      </w:r>
      <w:r>
        <w:rPr>
          <w:spacing w:val="18"/>
        </w:rPr>
        <w:t xml:space="preserve"> </w:t>
      </w:r>
      <w:r>
        <w:t>Square,</w:t>
      </w:r>
      <w:r>
        <w:rPr>
          <w:spacing w:val="18"/>
        </w:rPr>
        <w:t xml:space="preserve"> </w:t>
      </w:r>
      <w:r>
        <w:t>London</w:t>
      </w:r>
      <w:r>
        <w:rPr>
          <w:spacing w:val="20"/>
        </w:rPr>
        <w:t xml:space="preserve"> </w:t>
      </w:r>
      <w:r>
        <w:t>E14</w:t>
      </w:r>
      <w:r>
        <w:rPr>
          <w:spacing w:val="16"/>
        </w:rPr>
        <w:t xml:space="preserve"> </w:t>
      </w:r>
      <w:r>
        <w:t>9SR.</w:t>
      </w:r>
      <w:r>
        <w:rPr>
          <w:spacing w:val="19"/>
        </w:rPr>
        <w:t xml:space="preserve"> </w:t>
      </w:r>
      <w:r>
        <w:t>Unitholders</w:t>
      </w:r>
      <w:r>
        <w:rPr>
          <w:spacing w:val="16"/>
        </w:rPr>
        <w:t xml:space="preserve"> </w:t>
      </w:r>
      <w:r>
        <w:t>can</w:t>
      </w:r>
      <w:r>
        <w:rPr>
          <w:spacing w:val="16"/>
        </w:rPr>
        <w:t xml:space="preserve"> </w:t>
      </w:r>
      <w:r>
        <w:t xml:space="preserve">make a complaint by calling 0800 023 4567 or by visiting their website at </w:t>
      </w:r>
      <w:hyperlink r:id="rId22">
        <w:r>
          <w:t>www.financial-</w:t>
        </w:r>
      </w:hyperlink>
      <w:hyperlink r:id="rId23">
        <w:r>
          <w:rPr>
            <w:spacing w:val="-2"/>
          </w:rPr>
          <w:t>ombudsman.org.uk.</w:t>
        </w:r>
      </w:hyperlink>
    </w:p>
    <w:p w14:paraId="56189930" w14:textId="77777777" w:rsidR="00FE7E48" w:rsidRDefault="00FE7E48">
      <w:pPr>
        <w:pStyle w:val="BodyText"/>
        <w:spacing w:before="30"/>
      </w:pPr>
    </w:p>
    <w:p w14:paraId="08B99C02" w14:textId="77777777" w:rsidR="00FE7E48" w:rsidRDefault="00CB7212">
      <w:pPr>
        <w:pStyle w:val="BodyText"/>
        <w:spacing w:line="331" w:lineRule="auto"/>
        <w:ind w:left="23" w:right="1499"/>
        <w:jc w:val="both"/>
      </w:pPr>
      <w:r>
        <w:rPr>
          <w:w w:val="105"/>
        </w:rPr>
        <w:t>A copy of the Manager’s Internal Complaint Handling Procedure is available on request. In the event</w:t>
      </w:r>
      <w:r>
        <w:rPr>
          <w:spacing w:val="-4"/>
          <w:w w:val="105"/>
        </w:rPr>
        <w:t xml:space="preserve"> </w:t>
      </w:r>
      <w:r>
        <w:rPr>
          <w:w w:val="105"/>
        </w:rPr>
        <w:t>of</w:t>
      </w:r>
      <w:r>
        <w:rPr>
          <w:spacing w:val="-9"/>
          <w:w w:val="105"/>
        </w:rPr>
        <w:t xml:space="preserve"> </w:t>
      </w:r>
      <w:r>
        <w:rPr>
          <w:w w:val="105"/>
        </w:rPr>
        <w:t>the</w:t>
      </w:r>
      <w:r>
        <w:rPr>
          <w:spacing w:val="-3"/>
          <w:w w:val="105"/>
        </w:rPr>
        <w:t xml:space="preserve"> </w:t>
      </w:r>
      <w:r>
        <w:rPr>
          <w:w w:val="105"/>
        </w:rPr>
        <w:t>Manager</w:t>
      </w:r>
      <w:r>
        <w:rPr>
          <w:spacing w:val="-2"/>
          <w:w w:val="105"/>
        </w:rPr>
        <w:t xml:space="preserve"> </w:t>
      </w:r>
      <w:r>
        <w:rPr>
          <w:w w:val="105"/>
        </w:rPr>
        <w:t>being</w:t>
      </w:r>
      <w:r>
        <w:rPr>
          <w:spacing w:val="-2"/>
          <w:w w:val="105"/>
        </w:rPr>
        <w:t xml:space="preserve"> </w:t>
      </w:r>
      <w:r>
        <w:rPr>
          <w:w w:val="105"/>
        </w:rPr>
        <w:t>unable</w:t>
      </w:r>
      <w:r>
        <w:rPr>
          <w:spacing w:val="-8"/>
          <w:w w:val="105"/>
        </w:rPr>
        <w:t xml:space="preserve"> </w:t>
      </w:r>
      <w:r>
        <w:rPr>
          <w:w w:val="105"/>
        </w:rPr>
        <w:t>to</w:t>
      </w:r>
      <w:r>
        <w:rPr>
          <w:spacing w:val="-1"/>
          <w:w w:val="105"/>
        </w:rPr>
        <w:t xml:space="preserve"> </w:t>
      </w:r>
      <w:r>
        <w:rPr>
          <w:w w:val="105"/>
        </w:rPr>
        <w:t>pay</w:t>
      </w:r>
      <w:r>
        <w:rPr>
          <w:spacing w:val="-7"/>
          <w:w w:val="105"/>
        </w:rPr>
        <w:t xml:space="preserve"> </w:t>
      </w:r>
      <w:r>
        <w:rPr>
          <w:w w:val="105"/>
        </w:rPr>
        <w:t>a</w:t>
      </w:r>
      <w:r>
        <w:rPr>
          <w:spacing w:val="-2"/>
          <w:w w:val="105"/>
        </w:rPr>
        <w:t xml:space="preserve"> </w:t>
      </w:r>
      <w:r>
        <w:rPr>
          <w:w w:val="105"/>
        </w:rPr>
        <w:t>valid</w:t>
      </w:r>
      <w:r>
        <w:rPr>
          <w:spacing w:val="-3"/>
          <w:w w:val="105"/>
        </w:rPr>
        <w:t xml:space="preserve"> </w:t>
      </w:r>
      <w:r>
        <w:rPr>
          <w:w w:val="105"/>
        </w:rPr>
        <w:t>claim</w:t>
      </w:r>
      <w:r>
        <w:rPr>
          <w:spacing w:val="-4"/>
          <w:w w:val="105"/>
        </w:rPr>
        <w:t xml:space="preserve"> </w:t>
      </w:r>
      <w:r>
        <w:rPr>
          <w:w w:val="105"/>
        </w:rPr>
        <w:t>against</w:t>
      </w:r>
      <w:r>
        <w:rPr>
          <w:spacing w:val="-4"/>
          <w:w w:val="105"/>
        </w:rPr>
        <w:t xml:space="preserve"> </w:t>
      </w:r>
      <w:r>
        <w:rPr>
          <w:w w:val="105"/>
        </w:rPr>
        <w:t>it,</w:t>
      </w:r>
      <w:r>
        <w:rPr>
          <w:spacing w:val="-6"/>
          <w:w w:val="105"/>
        </w:rPr>
        <w:t xml:space="preserve"> </w:t>
      </w:r>
      <w:r>
        <w:rPr>
          <w:w w:val="105"/>
        </w:rPr>
        <w:t>the</w:t>
      </w:r>
      <w:r>
        <w:rPr>
          <w:spacing w:val="-3"/>
          <w:w w:val="105"/>
        </w:rPr>
        <w:t xml:space="preserve"> </w:t>
      </w:r>
      <w:r>
        <w:rPr>
          <w:w w:val="105"/>
        </w:rPr>
        <w:t>Unitholder</w:t>
      </w:r>
      <w:r>
        <w:rPr>
          <w:spacing w:val="-3"/>
          <w:w w:val="105"/>
        </w:rPr>
        <w:t xml:space="preserve"> </w:t>
      </w:r>
      <w:r>
        <w:rPr>
          <w:w w:val="105"/>
        </w:rPr>
        <w:t>may</w:t>
      </w:r>
      <w:r>
        <w:rPr>
          <w:spacing w:val="-5"/>
          <w:w w:val="105"/>
        </w:rPr>
        <w:t xml:space="preserve"> </w:t>
      </w:r>
      <w:r>
        <w:rPr>
          <w:w w:val="105"/>
        </w:rPr>
        <w:t>be</w:t>
      </w:r>
      <w:r>
        <w:rPr>
          <w:spacing w:val="-4"/>
          <w:w w:val="105"/>
        </w:rPr>
        <w:t xml:space="preserve"> </w:t>
      </w:r>
      <w:r>
        <w:rPr>
          <w:w w:val="105"/>
        </w:rPr>
        <w:t>entitled to</w:t>
      </w:r>
      <w:r>
        <w:rPr>
          <w:spacing w:val="-2"/>
          <w:w w:val="105"/>
        </w:rPr>
        <w:t xml:space="preserve"> </w:t>
      </w:r>
      <w:r>
        <w:rPr>
          <w:w w:val="105"/>
        </w:rPr>
        <w:t>compensation</w:t>
      </w:r>
      <w:r>
        <w:rPr>
          <w:spacing w:val="-4"/>
          <w:w w:val="105"/>
        </w:rPr>
        <w:t xml:space="preserve"> </w:t>
      </w:r>
      <w:r>
        <w:rPr>
          <w:w w:val="105"/>
        </w:rPr>
        <w:t>from</w:t>
      </w:r>
      <w:r>
        <w:rPr>
          <w:spacing w:val="-3"/>
          <w:w w:val="105"/>
        </w:rPr>
        <w:t xml:space="preserve"> </w:t>
      </w:r>
      <w:r>
        <w:rPr>
          <w:w w:val="105"/>
        </w:rPr>
        <w:t>the</w:t>
      </w:r>
      <w:r>
        <w:rPr>
          <w:spacing w:val="-2"/>
          <w:w w:val="105"/>
        </w:rPr>
        <w:t xml:space="preserve"> </w:t>
      </w:r>
      <w:r>
        <w:rPr>
          <w:w w:val="105"/>
        </w:rPr>
        <w:t>Financial</w:t>
      </w:r>
      <w:r>
        <w:rPr>
          <w:spacing w:val="-2"/>
          <w:w w:val="105"/>
        </w:rPr>
        <w:t xml:space="preserve"> </w:t>
      </w:r>
      <w:r>
        <w:rPr>
          <w:w w:val="105"/>
        </w:rPr>
        <w:t>Services</w:t>
      </w:r>
      <w:r>
        <w:rPr>
          <w:spacing w:val="-3"/>
          <w:w w:val="105"/>
        </w:rPr>
        <w:t xml:space="preserve"> </w:t>
      </w:r>
      <w:r>
        <w:rPr>
          <w:w w:val="105"/>
        </w:rPr>
        <w:t>Compensation</w:t>
      </w:r>
      <w:r>
        <w:rPr>
          <w:spacing w:val="-1"/>
          <w:w w:val="105"/>
        </w:rPr>
        <w:t xml:space="preserve"> </w:t>
      </w:r>
      <w:r>
        <w:rPr>
          <w:w w:val="105"/>
        </w:rPr>
        <w:t>Scheme. Making</w:t>
      </w:r>
      <w:r>
        <w:rPr>
          <w:spacing w:val="-2"/>
          <w:w w:val="105"/>
        </w:rPr>
        <w:t xml:space="preserve"> </w:t>
      </w:r>
      <w:r>
        <w:rPr>
          <w:w w:val="105"/>
        </w:rPr>
        <w:t>a</w:t>
      </w:r>
      <w:r>
        <w:rPr>
          <w:spacing w:val="-2"/>
          <w:w w:val="105"/>
        </w:rPr>
        <w:t xml:space="preserve"> </w:t>
      </w:r>
      <w:r>
        <w:rPr>
          <w:w w:val="105"/>
        </w:rPr>
        <w:t>complaint</w:t>
      </w:r>
      <w:r>
        <w:rPr>
          <w:spacing w:val="-2"/>
          <w:w w:val="105"/>
        </w:rPr>
        <w:t xml:space="preserve"> </w:t>
      </w:r>
      <w:r>
        <w:rPr>
          <w:w w:val="105"/>
        </w:rPr>
        <w:t>will not prejudice your rights to commence legal proceedings.</w:t>
      </w:r>
    </w:p>
    <w:p w14:paraId="53A2BCD6" w14:textId="77777777" w:rsidR="00FE7E48" w:rsidRDefault="00FE7E48">
      <w:pPr>
        <w:pStyle w:val="BodyText"/>
        <w:spacing w:line="331" w:lineRule="auto"/>
        <w:jc w:val="both"/>
        <w:sectPr w:rsidR="00FE7E48">
          <w:pgSz w:w="11930" w:h="16860"/>
          <w:pgMar w:top="1680" w:right="283" w:bottom="1180" w:left="1417" w:header="0" w:footer="923" w:gutter="0"/>
          <w:cols w:space="720"/>
        </w:sectPr>
      </w:pPr>
    </w:p>
    <w:p w14:paraId="25333BDB" w14:textId="77777777" w:rsidR="00FE7E48" w:rsidRDefault="00CB7212">
      <w:pPr>
        <w:pStyle w:val="BodyText"/>
        <w:spacing w:before="87" w:line="331" w:lineRule="auto"/>
        <w:ind w:left="23" w:right="1517"/>
        <w:jc w:val="both"/>
      </w:pPr>
      <w:r>
        <w:rPr>
          <w:w w:val="105"/>
        </w:rPr>
        <w:t>Further information regarding any compensation scheme or any other investor compensation scheme of which the Manager or any Fund is a member (including, if relevant, membership through a branch) or any alternative arrangement provided, are also available on request.</w:t>
      </w:r>
    </w:p>
    <w:p w14:paraId="398BF96E" w14:textId="77777777" w:rsidR="00FE7E48" w:rsidRDefault="00FE7E48">
      <w:pPr>
        <w:pStyle w:val="BodyText"/>
        <w:spacing w:before="126"/>
      </w:pPr>
    </w:p>
    <w:p w14:paraId="49ECC5A1" w14:textId="77777777" w:rsidR="00FE7E48" w:rsidRDefault="00CB7212">
      <w:pPr>
        <w:pStyle w:val="Heading2"/>
        <w:numPr>
          <w:ilvl w:val="1"/>
          <w:numId w:val="29"/>
        </w:numPr>
        <w:tabs>
          <w:tab w:val="left" w:pos="875"/>
        </w:tabs>
        <w:spacing w:before="1"/>
        <w:ind w:hanging="852"/>
      </w:pPr>
      <w:bookmarkStart w:id="66" w:name="_bookmark66"/>
      <w:bookmarkEnd w:id="66"/>
      <w:r>
        <w:t>Collateral</w:t>
      </w:r>
      <w:r>
        <w:rPr>
          <w:spacing w:val="4"/>
        </w:rPr>
        <w:t xml:space="preserve"> </w:t>
      </w:r>
      <w:r>
        <w:t>Management</w:t>
      </w:r>
      <w:r>
        <w:rPr>
          <w:spacing w:val="4"/>
        </w:rPr>
        <w:t xml:space="preserve"> </w:t>
      </w:r>
      <w:r>
        <w:rPr>
          <w:spacing w:val="-2"/>
        </w:rPr>
        <w:t>policy</w:t>
      </w:r>
    </w:p>
    <w:p w14:paraId="1B669512" w14:textId="77777777" w:rsidR="00FE7E48" w:rsidRDefault="00FE7E48">
      <w:pPr>
        <w:pStyle w:val="BodyText"/>
        <w:spacing w:before="33"/>
        <w:rPr>
          <w:b/>
        </w:rPr>
      </w:pPr>
    </w:p>
    <w:p w14:paraId="49719660" w14:textId="77777777" w:rsidR="00FE7E48" w:rsidRDefault="00CB7212">
      <w:pPr>
        <w:pStyle w:val="BodyText"/>
        <w:spacing w:line="331" w:lineRule="auto"/>
        <w:ind w:left="23" w:right="1495"/>
        <w:jc w:val="both"/>
      </w:pPr>
      <w:r>
        <w:rPr>
          <w:w w:val="105"/>
        </w:rPr>
        <w:t>The Manager is required to have a collateral management policy and to keep that policy under regular review. The policy defines “eligible” types of collateral which the Funds may receive to mitigate</w:t>
      </w:r>
      <w:r>
        <w:rPr>
          <w:spacing w:val="-11"/>
          <w:w w:val="105"/>
        </w:rPr>
        <w:t xml:space="preserve"> </w:t>
      </w:r>
      <w:r>
        <w:rPr>
          <w:w w:val="105"/>
        </w:rPr>
        <w:t>counterparty</w:t>
      </w:r>
      <w:r>
        <w:rPr>
          <w:spacing w:val="-9"/>
          <w:w w:val="105"/>
        </w:rPr>
        <w:t xml:space="preserve"> </w:t>
      </w:r>
      <w:r>
        <w:rPr>
          <w:w w:val="105"/>
        </w:rPr>
        <w:t>exposure</w:t>
      </w:r>
      <w:r>
        <w:rPr>
          <w:spacing w:val="-10"/>
          <w:w w:val="105"/>
        </w:rPr>
        <w:t xml:space="preserve"> </w:t>
      </w:r>
      <w:r>
        <w:rPr>
          <w:w w:val="105"/>
        </w:rPr>
        <w:t>(including</w:t>
      </w:r>
      <w:r>
        <w:rPr>
          <w:spacing w:val="-10"/>
          <w:w w:val="105"/>
        </w:rPr>
        <w:t xml:space="preserve"> </w:t>
      </w:r>
      <w:r>
        <w:rPr>
          <w:w w:val="105"/>
        </w:rPr>
        <w:t>any</w:t>
      </w:r>
      <w:r>
        <w:rPr>
          <w:spacing w:val="-11"/>
          <w:w w:val="105"/>
        </w:rPr>
        <w:t xml:space="preserve"> </w:t>
      </w:r>
      <w:r>
        <w:rPr>
          <w:w w:val="105"/>
        </w:rPr>
        <w:t>applicable</w:t>
      </w:r>
      <w:r>
        <w:rPr>
          <w:spacing w:val="-11"/>
          <w:w w:val="105"/>
        </w:rPr>
        <w:t xml:space="preserve"> </w:t>
      </w:r>
      <w:r>
        <w:rPr>
          <w:w w:val="105"/>
        </w:rPr>
        <w:t>haircuts).</w:t>
      </w:r>
      <w:r>
        <w:rPr>
          <w:spacing w:val="-8"/>
          <w:w w:val="105"/>
        </w:rPr>
        <w:t xml:space="preserve"> </w:t>
      </w:r>
      <w:r>
        <w:rPr>
          <w:w w:val="105"/>
        </w:rPr>
        <w:t>A haircut</w:t>
      </w:r>
      <w:r>
        <w:rPr>
          <w:spacing w:val="-11"/>
          <w:w w:val="105"/>
        </w:rPr>
        <w:t xml:space="preserve"> </w:t>
      </w:r>
      <w:r>
        <w:rPr>
          <w:w w:val="105"/>
        </w:rPr>
        <w:t>is</w:t>
      </w:r>
      <w:r>
        <w:rPr>
          <w:spacing w:val="-12"/>
          <w:w w:val="105"/>
        </w:rPr>
        <w:t xml:space="preserve"> </w:t>
      </w:r>
      <w:r>
        <w:rPr>
          <w:w w:val="105"/>
        </w:rPr>
        <w:t>a</w:t>
      </w:r>
      <w:r>
        <w:rPr>
          <w:spacing w:val="-10"/>
          <w:w w:val="105"/>
        </w:rPr>
        <w:t xml:space="preserve"> </w:t>
      </w:r>
      <w:r>
        <w:rPr>
          <w:w w:val="105"/>
        </w:rPr>
        <w:t>reduction</w:t>
      </w:r>
      <w:r>
        <w:rPr>
          <w:spacing w:val="-10"/>
          <w:w w:val="105"/>
        </w:rPr>
        <w:t xml:space="preserve"> </w:t>
      </w:r>
      <w:r>
        <w:rPr>
          <w:w w:val="105"/>
        </w:rPr>
        <w:t>to</w:t>
      </w:r>
      <w:r>
        <w:rPr>
          <w:spacing w:val="-13"/>
          <w:w w:val="105"/>
        </w:rPr>
        <w:t xml:space="preserve"> </w:t>
      </w:r>
      <w:r>
        <w:rPr>
          <w:w w:val="105"/>
        </w:rPr>
        <w:t>the market value of the collateral in order to allow for a cushion in case the market value of that collateral falls. Collateral will generally be of high quality and liquid e.g. cash and government securities. The policy will also include any additional restrictions deemed appropriate by the Manager. The Manager will accept the following permitted types of collateral: cash, government securities, certificates of deposit; bonds or commercial paper issued by “relevant institutions”.</w:t>
      </w:r>
    </w:p>
    <w:p w14:paraId="25A2BB9D" w14:textId="77777777" w:rsidR="00FE7E48" w:rsidRDefault="00FE7E48">
      <w:pPr>
        <w:pStyle w:val="BodyText"/>
        <w:spacing w:before="33"/>
      </w:pPr>
    </w:p>
    <w:p w14:paraId="6F044E99" w14:textId="77777777" w:rsidR="00FE7E48" w:rsidRDefault="00CB7212">
      <w:pPr>
        <w:pStyle w:val="BodyText"/>
        <w:spacing w:line="331" w:lineRule="auto"/>
        <w:ind w:left="23" w:right="1505"/>
        <w:jc w:val="both"/>
      </w:pPr>
      <w:r>
        <w:rPr>
          <w:w w:val="105"/>
        </w:rPr>
        <w:t>Collateral</w:t>
      </w:r>
      <w:r>
        <w:rPr>
          <w:spacing w:val="-9"/>
          <w:w w:val="105"/>
        </w:rPr>
        <w:t xml:space="preserve"> </w:t>
      </w:r>
      <w:r>
        <w:rPr>
          <w:w w:val="105"/>
        </w:rPr>
        <w:t>will</w:t>
      </w:r>
      <w:r>
        <w:rPr>
          <w:spacing w:val="-10"/>
          <w:w w:val="105"/>
        </w:rPr>
        <w:t xml:space="preserve"> </w:t>
      </w:r>
      <w:r>
        <w:rPr>
          <w:w w:val="105"/>
        </w:rPr>
        <w:t>be</w:t>
      </w:r>
      <w:r>
        <w:rPr>
          <w:spacing w:val="-12"/>
          <w:w w:val="105"/>
        </w:rPr>
        <w:t xml:space="preserve"> </w:t>
      </w:r>
      <w:r>
        <w:rPr>
          <w:w w:val="105"/>
        </w:rPr>
        <w:t>subject</w:t>
      </w:r>
      <w:r>
        <w:rPr>
          <w:spacing w:val="-11"/>
          <w:w w:val="105"/>
        </w:rPr>
        <w:t xml:space="preserve"> </w:t>
      </w:r>
      <w:r>
        <w:rPr>
          <w:w w:val="105"/>
        </w:rPr>
        <w:t>to</w:t>
      </w:r>
      <w:r>
        <w:rPr>
          <w:spacing w:val="-11"/>
          <w:w w:val="105"/>
        </w:rPr>
        <w:t xml:space="preserve"> </w:t>
      </w:r>
      <w:r>
        <w:rPr>
          <w:w w:val="105"/>
        </w:rPr>
        <w:t>a</w:t>
      </w:r>
      <w:r>
        <w:rPr>
          <w:spacing w:val="-10"/>
          <w:w w:val="105"/>
        </w:rPr>
        <w:t xml:space="preserve"> </w:t>
      </w:r>
      <w:r>
        <w:rPr>
          <w:w w:val="105"/>
        </w:rPr>
        <w:t>haircut</w:t>
      </w:r>
      <w:r>
        <w:rPr>
          <w:spacing w:val="-9"/>
          <w:w w:val="105"/>
        </w:rPr>
        <w:t xml:space="preserve"> </w:t>
      </w:r>
      <w:r>
        <w:rPr>
          <w:w w:val="105"/>
        </w:rPr>
        <w:t>depending</w:t>
      </w:r>
      <w:r>
        <w:rPr>
          <w:spacing w:val="-8"/>
          <w:w w:val="105"/>
        </w:rPr>
        <w:t xml:space="preserve"> </w:t>
      </w:r>
      <w:r>
        <w:rPr>
          <w:w w:val="105"/>
        </w:rPr>
        <w:t>on</w:t>
      </w:r>
      <w:r>
        <w:rPr>
          <w:spacing w:val="-13"/>
          <w:w w:val="105"/>
        </w:rPr>
        <w:t xml:space="preserve"> </w:t>
      </w:r>
      <w:r>
        <w:rPr>
          <w:w w:val="105"/>
        </w:rPr>
        <w:t>the</w:t>
      </w:r>
      <w:r>
        <w:rPr>
          <w:spacing w:val="-11"/>
          <w:w w:val="105"/>
        </w:rPr>
        <w:t xml:space="preserve"> </w:t>
      </w:r>
      <w:r>
        <w:rPr>
          <w:w w:val="105"/>
        </w:rPr>
        <w:t>class</w:t>
      </w:r>
      <w:r>
        <w:rPr>
          <w:spacing w:val="-11"/>
          <w:w w:val="105"/>
        </w:rPr>
        <w:t xml:space="preserve"> </w:t>
      </w:r>
      <w:r>
        <w:rPr>
          <w:w w:val="105"/>
        </w:rPr>
        <w:t>of</w:t>
      </w:r>
      <w:r>
        <w:rPr>
          <w:spacing w:val="-10"/>
          <w:w w:val="105"/>
        </w:rPr>
        <w:t xml:space="preserve"> </w:t>
      </w:r>
      <w:r>
        <w:rPr>
          <w:w w:val="105"/>
        </w:rPr>
        <w:t>assets</w:t>
      </w:r>
      <w:r>
        <w:rPr>
          <w:spacing w:val="-12"/>
          <w:w w:val="105"/>
        </w:rPr>
        <w:t xml:space="preserve"> </w:t>
      </w:r>
      <w:r>
        <w:rPr>
          <w:w w:val="105"/>
        </w:rPr>
        <w:t>received.</w:t>
      </w:r>
      <w:r>
        <w:rPr>
          <w:spacing w:val="-8"/>
          <w:w w:val="105"/>
        </w:rPr>
        <w:t xml:space="preserve"> </w:t>
      </w:r>
      <w:r>
        <w:rPr>
          <w:w w:val="105"/>
        </w:rPr>
        <w:t>The</w:t>
      </w:r>
      <w:r>
        <w:rPr>
          <w:spacing w:val="-11"/>
          <w:w w:val="105"/>
        </w:rPr>
        <w:t xml:space="preserve"> </w:t>
      </w:r>
      <w:r>
        <w:rPr>
          <w:w w:val="105"/>
        </w:rPr>
        <w:t>haircut</w:t>
      </w:r>
      <w:r>
        <w:rPr>
          <w:spacing w:val="-9"/>
          <w:w w:val="105"/>
        </w:rPr>
        <w:t xml:space="preserve"> </w:t>
      </w:r>
      <w:r>
        <w:rPr>
          <w:w w:val="105"/>
        </w:rPr>
        <w:t>policy depends</w:t>
      </w:r>
      <w:r>
        <w:rPr>
          <w:spacing w:val="-5"/>
          <w:w w:val="105"/>
        </w:rPr>
        <w:t xml:space="preserve"> </w:t>
      </w:r>
      <w:r>
        <w:rPr>
          <w:w w:val="105"/>
        </w:rPr>
        <w:t>on</w:t>
      </w:r>
      <w:r>
        <w:rPr>
          <w:spacing w:val="-6"/>
          <w:w w:val="105"/>
        </w:rPr>
        <w:t xml:space="preserve"> </w:t>
      </w:r>
      <w:r>
        <w:rPr>
          <w:w w:val="105"/>
        </w:rPr>
        <w:t>the</w:t>
      </w:r>
      <w:r>
        <w:rPr>
          <w:spacing w:val="-6"/>
          <w:w w:val="105"/>
        </w:rPr>
        <w:t xml:space="preserve"> </w:t>
      </w:r>
      <w:r>
        <w:rPr>
          <w:w w:val="105"/>
        </w:rPr>
        <w:t>quality</w:t>
      </w:r>
      <w:r>
        <w:rPr>
          <w:spacing w:val="-7"/>
          <w:w w:val="105"/>
        </w:rPr>
        <w:t xml:space="preserve"> </w:t>
      </w:r>
      <w:r>
        <w:rPr>
          <w:w w:val="105"/>
        </w:rPr>
        <w:t>of</w:t>
      </w:r>
      <w:r>
        <w:rPr>
          <w:spacing w:val="-6"/>
          <w:w w:val="105"/>
        </w:rPr>
        <w:t xml:space="preserve"> </w:t>
      </w:r>
      <w:r>
        <w:rPr>
          <w:w w:val="105"/>
        </w:rPr>
        <w:t>assets</w:t>
      </w:r>
      <w:r>
        <w:rPr>
          <w:spacing w:val="-7"/>
          <w:w w:val="105"/>
        </w:rPr>
        <w:t xml:space="preserve"> </w:t>
      </w:r>
      <w:r>
        <w:rPr>
          <w:w w:val="105"/>
        </w:rPr>
        <w:t>received,</w:t>
      </w:r>
      <w:r>
        <w:rPr>
          <w:spacing w:val="-6"/>
          <w:w w:val="105"/>
        </w:rPr>
        <w:t xml:space="preserve"> </w:t>
      </w:r>
      <w:r>
        <w:rPr>
          <w:w w:val="105"/>
        </w:rPr>
        <w:t>their</w:t>
      </w:r>
      <w:r>
        <w:rPr>
          <w:spacing w:val="-6"/>
          <w:w w:val="105"/>
        </w:rPr>
        <w:t xml:space="preserve"> </w:t>
      </w:r>
      <w:r>
        <w:rPr>
          <w:w w:val="105"/>
        </w:rPr>
        <w:t>price</w:t>
      </w:r>
      <w:r>
        <w:rPr>
          <w:spacing w:val="-4"/>
          <w:w w:val="105"/>
        </w:rPr>
        <w:t xml:space="preserve"> </w:t>
      </w:r>
      <w:r>
        <w:rPr>
          <w:w w:val="105"/>
        </w:rPr>
        <w:t>volatility,</w:t>
      </w:r>
      <w:r>
        <w:rPr>
          <w:spacing w:val="-7"/>
          <w:w w:val="105"/>
        </w:rPr>
        <w:t xml:space="preserve"> </w:t>
      </w:r>
      <w:r>
        <w:rPr>
          <w:w w:val="105"/>
        </w:rPr>
        <w:t>together</w:t>
      </w:r>
      <w:r>
        <w:rPr>
          <w:spacing w:val="-5"/>
          <w:w w:val="105"/>
        </w:rPr>
        <w:t xml:space="preserve"> </w:t>
      </w:r>
      <w:r>
        <w:rPr>
          <w:w w:val="105"/>
        </w:rPr>
        <w:t>with</w:t>
      </w:r>
      <w:r>
        <w:rPr>
          <w:spacing w:val="-8"/>
          <w:w w:val="105"/>
        </w:rPr>
        <w:t xml:space="preserve"> </w:t>
      </w:r>
      <w:r>
        <w:rPr>
          <w:w w:val="105"/>
        </w:rPr>
        <w:t>the</w:t>
      </w:r>
      <w:r>
        <w:rPr>
          <w:spacing w:val="-6"/>
          <w:w w:val="105"/>
        </w:rPr>
        <w:t xml:space="preserve"> </w:t>
      </w:r>
      <w:r>
        <w:rPr>
          <w:w w:val="105"/>
        </w:rPr>
        <w:t>outcome</w:t>
      </w:r>
      <w:r>
        <w:rPr>
          <w:spacing w:val="-4"/>
          <w:w w:val="105"/>
        </w:rPr>
        <w:t xml:space="preserve"> </w:t>
      </w:r>
      <w:r>
        <w:rPr>
          <w:w w:val="105"/>
        </w:rPr>
        <w:t>of</w:t>
      </w:r>
      <w:r>
        <w:rPr>
          <w:spacing w:val="-5"/>
          <w:w w:val="105"/>
        </w:rPr>
        <w:t xml:space="preserve"> </w:t>
      </w:r>
      <w:r>
        <w:rPr>
          <w:w w:val="105"/>
        </w:rPr>
        <w:t>any stress tests performed under normal and exceptional liquidity conditions.</w:t>
      </w:r>
    </w:p>
    <w:p w14:paraId="13483840" w14:textId="77777777" w:rsidR="00FE7E48" w:rsidRDefault="00FE7E48">
      <w:pPr>
        <w:pStyle w:val="BodyText"/>
        <w:spacing w:before="32"/>
      </w:pPr>
    </w:p>
    <w:p w14:paraId="54A29BAE" w14:textId="77777777" w:rsidR="00FE7E48" w:rsidRDefault="00CB7212">
      <w:pPr>
        <w:pStyle w:val="BodyText"/>
        <w:spacing w:line="331" w:lineRule="auto"/>
        <w:ind w:left="23" w:right="1495"/>
        <w:jc w:val="both"/>
      </w:pPr>
      <w:r>
        <w:rPr>
          <w:w w:val="105"/>
        </w:rPr>
        <w:t>Where cash collateral, is received, if it is reinvested, it will be diversified in accordance with the requirements</w:t>
      </w:r>
      <w:r>
        <w:rPr>
          <w:spacing w:val="-3"/>
          <w:w w:val="105"/>
        </w:rPr>
        <w:t xml:space="preserve"> </w:t>
      </w:r>
      <w:r>
        <w:rPr>
          <w:w w:val="105"/>
        </w:rPr>
        <w:t>of</w:t>
      </w:r>
      <w:r>
        <w:rPr>
          <w:spacing w:val="-2"/>
          <w:w w:val="105"/>
        </w:rPr>
        <w:t xml:space="preserve"> </w:t>
      </w:r>
      <w:r>
        <w:rPr>
          <w:w w:val="105"/>
        </w:rPr>
        <w:t>ESMA’s</w:t>
      </w:r>
      <w:r>
        <w:rPr>
          <w:spacing w:val="-6"/>
          <w:w w:val="105"/>
        </w:rPr>
        <w:t xml:space="preserve"> </w:t>
      </w:r>
      <w:r>
        <w:rPr>
          <w:w w:val="105"/>
        </w:rPr>
        <w:t>Guidelines</w:t>
      </w:r>
      <w:r>
        <w:rPr>
          <w:spacing w:val="-3"/>
          <w:w w:val="105"/>
        </w:rPr>
        <w:t xml:space="preserve"> </w:t>
      </w:r>
      <w:r>
        <w:rPr>
          <w:w w:val="105"/>
        </w:rPr>
        <w:t>on</w:t>
      </w:r>
      <w:r>
        <w:rPr>
          <w:spacing w:val="-3"/>
          <w:w w:val="105"/>
        </w:rPr>
        <w:t xml:space="preserve"> </w:t>
      </w:r>
      <w:r>
        <w:rPr>
          <w:w w:val="105"/>
        </w:rPr>
        <w:t>ETFs</w:t>
      </w:r>
      <w:r>
        <w:rPr>
          <w:spacing w:val="-7"/>
          <w:w w:val="105"/>
        </w:rPr>
        <w:t xml:space="preserve"> </w:t>
      </w:r>
      <w:r>
        <w:rPr>
          <w:w w:val="105"/>
        </w:rPr>
        <w:t>and</w:t>
      </w:r>
      <w:r>
        <w:rPr>
          <w:spacing w:val="-3"/>
          <w:w w:val="105"/>
        </w:rPr>
        <w:t xml:space="preserve"> </w:t>
      </w:r>
      <w:r>
        <w:rPr>
          <w:w w:val="105"/>
        </w:rPr>
        <w:t>other</w:t>
      </w:r>
      <w:r>
        <w:rPr>
          <w:spacing w:val="-2"/>
          <w:w w:val="105"/>
        </w:rPr>
        <w:t xml:space="preserve"> </w:t>
      </w:r>
      <w:r>
        <w:rPr>
          <w:w w:val="105"/>
        </w:rPr>
        <w:t>UCITS</w:t>
      </w:r>
      <w:r>
        <w:rPr>
          <w:spacing w:val="-6"/>
          <w:w w:val="105"/>
        </w:rPr>
        <w:t xml:space="preserve"> </w:t>
      </w:r>
      <w:r>
        <w:rPr>
          <w:w w:val="105"/>
        </w:rPr>
        <w:t>issues</w:t>
      </w:r>
      <w:r>
        <w:rPr>
          <w:spacing w:val="-2"/>
          <w:w w:val="105"/>
        </w:rPr>
        <w:t xml:space="preserve"> </w:t>
      </w:r>
      <w:r>
        <w:rPr>
          <w:w w:val="105"/>
        </w:rPr>
        <w:t>(ESMA/2012/832EN). Where a Fund re-invests cash collateral in one or more permitted types of investment, there is a risk that the investment will earn less than the interest that is due to the counterparty in respect of that cash and that it will return less than the amount of cash that was invested.</w:t>
      </w:r>
    </w:p>
    <w:p w14:paraId="7D3B5765" w14:textId="77777777" w:rsidR="00FE7E48" w:rsidRDefault="00FE7E48">
      <w:pPr>
        <w:pStyle w:val="BodyText"/>
        <w:spacing w:before="34"/>
      </w:pPr>
    </w:p>
    <w:p w14:paraId="6894C130" w14:textId="77777777" w:rsidR="00FE7E48" w:rsidRDefault="00CB7212">
      <w:pPr>
        <w:pStyle w:val="BodyText"/>
        <w:spacing w:line="328" w:lineRule="auto"/>
        <w:ind w:left="23" w:right="1523"/>
        <w:jc w:val="both"/>
      </w:pPr>
      <w:r>
        <w:rPr>
          <w:w w:val="105"/>
        </w:rPr>
        <w:t>The Funds do not currently use securities financing transactions. In the event that such transactions are used (e.g. securities lending) the</w:t>
      </w:r>
      <w:r>
        <w:rPr>
          <w:spacing w:val="40"/>
          <w:w w:val="105"/>
        </w:rPr>
        <w:t xml:space="preserve"> </w:t>
      </w:r>
      <w:r>
        <w:rPr>
          <w:w w:val="105"/>
        </w:rPr>
        <w:t>prospectus will be updated accordingly.</w:t>
      </w:r>
    </w:p>
    <w:p w14:paraId="2DC44640" w14:textId="77777777" w:rsidR="00FE7E48" w:rsidRDefault="00FE7E48">
      <w:pPr>
        <w:pStyle w:val="BodyText"/>
        <w:spacing w:before="127"/>
      </w:pPr>
    </w:p>
    <w:p w14:paraId="5DC7C9BC" w14:textId="77777777" w:rsidR="00FE7E48" w:rsidRDefault="00CB7212">
      <w:pPr>
        <w:pStyle w:val="Heading2"/>
        <w:numPr>
          <w:ilvl w:val="1"/>
          <w:numId w:val="29"/>
        </w:numPr>
        <w:tabs>
          <w:tab w:val="left" w:pos="875"/>
        </w:tabs>
        <w:ind w:hanging="852"/>
      </w:pPr>
      <w:bookmarkStart w:id="67" w:name="_bookmark67"/>
      <w:bookmarkEnd w:id="67"/>
      <w:r>
        <w:t>Inducements</w:t>
      </w:r>
      <w:r>
        <w:rPr>
          <w:spacing w:val="4"/>
        </w:rPr>
        <w:t xml:space="preserve"> </w:t>
      </w:r>
      <w:r>
        <w:t>and</w:t>
      </w:r>
      <w:r>
        <w:rPr>
          <w:spacing w:val="3"/>
        </w:rPr>
        <w:t xml:space="preserve"> </w:t>
      </w:r>
      <w:r>
        <w:rPr>
          <w:spacing w:val="-2"/>
        </w:rPr>
        <w:t>commission</w:t>
      </w:r>
    </w:p>
    <w:p w14:paraId="54930BE2" w14:textId="77777777" w:rsidR="00FE7E48" w:rsidRDefault="00FE7E48">
      <w:pPr>
        <w:pStyle w:val="BodyText"/>
        <w:spacing w:before="33"/>
        <w:rPr>
          <w:b/>
        </w:rPr>
      </w:pPr>
    </w:p>
    <w:p w14:paraId="283BCE18" w14:textId="77777777" w:rsidR="00FE7E48" w:rsidRDefault="00CB7212">
      <w:pPr>
        <w:pStyle w:val="BodyText"/>
        <w:spacing w:before="1" w:line="331" w:lineRule="auto"/>
        <w:ind w:left="23" w:right="1491"/>
        <w:jc w:val="both"/>
      </w:pPr>
      <w:r>
        <w:rPr>
          <w:w w:val="105"/>
        </w:rPr>
        <w:t>When</w:t>
      </w:r>
      <w:r>
        <w:rPr>
          <w:spacing w:val="-1"/>
          <w:w w:val="105"/>
        </w:rPr>
        <w:t xml:space="preserve"> </w:t>
      </w:r>
      <w:r>
        <w:rPr>
          <w:w w:val="105"/>
        </w:rPr>
        <w:t>executing</w:t>
      </w:r>
      <w:r>
        <w:rPr>
          <w:spacing w:val="-8"/>
          <w:w w:val="105"/>
        </w:rPr>
        <w:t xml:space="preserve"> </w:t>
      </w:r>
      <w:r>
        <w:rPr>
          <w:w w:val="105"/>
        </w:rPr>
        <w:t>orders,</w:t>
      </w:r>
      <w:r>
        <w:rPr>
          <w:spacing w:val="-4"/>
          <w:w w:val="105"/>
        </w:rPr>
        <w:t xml:space="preserve"> </w:t>
      </w:r>
      <w:r>
        <w:rPr>
          <w:w w:val="105"/>
        </w:rPr>
        <w:t>or</w:t>
      </w:r>
      <w:r>
        <w:rPr>
          <w:spacing w:val="-6"/>
          <w:w w:val="105"/>
        </w:rPr>
        <w:t xml:space="preserve"> </w:t>
      </w:r>
      <w:r>
        <w:rPr>
          <w:w w:val="105"/>
        </w:rPr>
        <w:t>placing</w:t>
      </w:r>
      <w:r>
        <w:rPr>
          <w:spacing w:val="-9"/>
          <w:w w:val="105"/>
        </w:rPr>
        <w:t xml:space="preserve"> </w:t>
      </w:r>
      <w:r>
        <w:rPr>
          <w:w w:val="105"/>
        </w:rPr>
        <w:t>orders</w:t>
      </w:r>
      <w:r>
        <w:rPr>
          <w:spacing w:val="-5"/>
          <w:w w:val="105"/>
        </w:rPr>
        <w:t xml:space="preserve"> </w:t>
      </w:r>
      <w:r>
        <w:rPr>
          <w:w w:val="105"/>
        </w:rPr>
        <w:t>with</w:t>
      </w:r>
      <w:r>
        <w:rPr>
          <w:spacing w:val="-8"/>
          <w:w w:val="105"/>
        </w:rPr>
        <w:t xml:space="preserve"> </w:t>
      </w:r>
      <w:r>
        <w:rPr>
          <w:w w:val="105"/>
        </w:rPr>
        <w:t>other</w:t>
      </w:r>
      <w:r>
        <w:rPr>
          <w:spacing w:val="-5"/>
          <w:w w:val="105"/>
        </w:rPr>
        <w:t xml:space="preserve"> </w:t>
      </w:r>
      <w:r>
        <w:rPr>
          <w:w w:val="105"/>
        </w:rPr>
        <w:t>entities</w:t>
      </w:r>
      <w:r>
        <w:rPr>
          <w:spacing w:val="-8"/>
          <w:w w:val="105"/>
        </w:rPr>
        <w:t xml:space="preserve"> </w:t>
      </w:r>
      <w:r>
        <w:rPr>
          <w:w w:val="105"/>
        </w:rPr>
        <w:t>for</w:t>
      </w:r>
      <w:r>
        <w:rPr>
          <w:spacing w:val="-6"/>
          <w:w w:val="105"/>
        </w:rPr>
        <w:t xml:space="preserve"> </w:t>
      </w:r>
      <w:r>
        <w:rPr>
          <w:w w:val="105"/>
        </w:rPr>
        <w:t>execution,</w:t>
      </w:r>
      <w:r>
        <w:rPr>
          <w:spacing w:val="-9"/>
          <w:w w:val="105"/>
        </w:rPr>
        <w:t xml:space="preserve"> </w:t>
      </w:r>
      <w:r>
        <w:rPr>
          <w:w w:val="105"/>
        </w:rPr>
        <w:t>that</w:t>
      </w:r>
      <w:r>
        <w:rPr>
          <w:spacing w:val="-4"/>
          <w:w w:val="105"/>
        </w:rPr>
        <w:t xml:space="preserve"> </w:t>
      </w:r>
      <w:r>
        <w:rPr>
          <w:w w:val="105"/>
        </w:rPr>
        <w:t>relate</w:t>
      </w:r>
      <w:r>
        <w:rPr>
          <w:spacing w:val="-13"/>
          <w:w w:val="105"/>
        </w:rPr>
        <w:t xml:space="preserve"> </w:t>
      </w:r>
      <w:r>
        <w:rPr>
          <w:w w:val="105"/>
        </w:rPr>
        <w:t>to</w:t>
      </w:r>
      <w:r>
        <w:rPr>
          <w:spacing w:val="-11"/>
          <w:w w:val="105"/>
        </w:rPr>
        <w:t xml:space="preserve"> </w:t>
      </w:r>
      <w:r>
        <w:rPr>
          <w:w w:val="105"/>
        </w:rPr>
        <w:t>financial instruments</w:t>
      </w:r>
      <w:r>
        <w:rPr>
          <w:spacing w:val="-2"/>
          <w:w w:val="105"/>
        </w:rPr>
        <w:t xml:space="preserve"> </w:t>
      </w:r>
      <w:r>
        <w:rPr>
          <w:w w:val="105"/>
        </w:rPr>
        <w:t>for, or on behalf of, the</w:t>
      </w:r>
      <w:r>
        <w:rPr>
          <w:spacing w:val="-2"/>
          <w:w w:val="105"/>
        </w:rPr>
        <w:t xml:space="preserve"> </w:t>
      </w:r>
      <w:r>
        <w:rPr>
          <w:w w:val="105"/>
        </w:rPr>
        <w:t>Funds, an</w:t>
      </w:r>
      <w:r>
        <w:rPr>
          <w:spacing w:val="-2"/>
          <w:w w:val="105"/>
        </w:rPr>
        <w:t xml:space="preserve"> </w:t>
      </w:r>
      <w:r>
        <w:rPr>
          <w:w w:val="105"/>
        </w:rPr>
        <w:t>Investment Adviser or the Manager (as relevant) will not accept and retain any fees, commissions or monetary benefits; or accept any non-monetary benefits, where these are paid or provided by any third party or a person acting on behalf of a third party.</w:t>
      </w:r>
    </w:p>
    <w:p w14:paraId="195E4543" w14:textId="77777777" w:rsidR="00FE7E48" w:rsidRDefault="00FE7E48">
      <w:pPr>
        <w:pStyle w:val="BodyText"/>
        <w:spacing w:before="33"/>
      </w:pPr>
    </w:p>
    <w:p w14:paraId="5093ED50" w14:textId="77777777" w:rsidR="00FE7E48" w:rsidRDefault="00CB7212">
      <w:pPr>
        <w:pStyle w:val="BodyText"/>
        <w:spacing w:line="331" w:lineRule="auto"/>
        <w:ind w:left="23" w:right="1501"/>
        <w:jc w:val="both"/>
      </w:pPr>
      <w:r>
        <w:rPr>
          <w:w w:val="105"/>
        </w:rPr>
        <w:t>The Investment Adviser or Manager will return to each relevant Fund as soon as reasonably possible after receipt any fees, commissions or any monetary benefits paid or provided by any third</w:t>
      </w:r>
      <w:r>
        <w:rPr>
          <w:spacing w:val="-10"/>
          <w:w w:val="105"/>
        </w:rPr>
        <w:t xml:space="preserve"> </w:t>
      </w:r>
      <w:r>
        <w:rPr>
          <w:w w:val="105"/>
        </w:rPr>
        <w:t>party</w:t>
      </w:r>
      <w:r>
        <w:rPr>
          <w:spacing w:val="-7"/>
          <w:w w:val="105"/>
        </w:rPr>
        <w:t xml:space="preserve"> </w:t>
      </w:r>
      <w:r>
        <w:rPr>
          <w:w w:val="105"/>
        </w:rPr>
        <w:t>or</w:t>
      </w:r>
      <w:r>
        <w:rPr>
          <w:spacing w:val="-10"/>
          <w:w w:val="105"/>
        </w:rPr>
        <w:t xml:space="preserve"> </w:t>
      </w:r>
      <w:r>
        <w:rPr>
          <w:w w:val="105"/>
        </w:rPr>
        <w:t>a</w:t>
      </w:r>
      <w:r>
        <w:rPr>
          <w:spacing w:val="-7"/>
          <w:w w:val="105"/>
        </w:rPr>
        <w:t xml:space="preserve"> </w:t>
      </w:r>
      <w:r>
        <w:rPr>
          <w:w w:val="105"/>
        </w:rPr>
        <w:t>person</w:t>
      </w:r>
      <w:r>
        <w:rPr>
          <w:spacing w:val="-7"/>
          <w:w w:val="105"/>
        </w:rPr>
        <w:t xml:space="preserve"> </w:t>
      </w:r>
      <w:r>
        <w:rPr>
          <w:w w:val="105"/>
        </w:rPr>
        <w:t>acting</w:t>
      </w:r>
      <w:r>
        <w:rPr>
          <w:spacing w:val="-7"/>
          <w:w w:val="105"/>
        </w:rPr>
        <w:t xml:space="preserve"> </w:t>
      </w:r>
      <w:r>
        <w:rPr>
          <w:w w:val="105"/>
        </w:rPr>
        <w:t>on</w:t>
      </w:r>
      <w:r>
        <w:rPr>
          <w:spacing w:val="-10"/>
          <w:w w:val="105"/>
        </w:rPr>
        <w:t xml:space="preserve"> </w:t>
      </w:r>
      <w:r>
        <w:rPr>
          <w:w w:val="105"/>
        </w:rPr>
        <w:t>behalf</w:t>
      </w:r>
      <w:r>
        <w:rPr>
          <w:spacing w:val="-3"/>
          <w:w w:val="105"/>
        </w:rPr>
        <w:t xml:space="preserve"> </w:t>
      </w:r>
      <w:r>
        <w:rPr>
          <w:w w:val="105"/>
        </w:rPr>
        <w:t>of</w:t>
      </w:r>
      <w:r>
        <w:rPr>
          <w:spacing w:val="-9"/>
          <w:w w:val="105"/>
        </w:rPr>
        <w:t xml:space="preserve"> </w:t>
      </w:r>
      <w:r>
        <w:rPr>
          <w:w w:val="105"/>
        </w:rPr>
        <w:t>a</w:t>
      </w:r>
      <w:r>
        <w:rPr>
          <w:spacing w:val="-9"/>
          <w:w w:val="105"/>
        </w:rPr>
        <w:t xml:space="preserve"> </w:t>
      </w:r>
      <w:r>
        <w:rPr>
          <w:w w:val="105"/>
        </w:rPr>
        <w:t>third</w:t>
      </w:r>
      <w:r>
        <w:rPr>
          <w:spacing w:val="-7"/>
          <w:w w:val="105"/>
        </w:rPr>
        <w:t xml:space="preserve"> </w:t>
      </w:r>
      <w:r>
        <w:rPr>
          <w:w w:val="105"/>
        </w:rPr>
        <w:t>party</w:t>
      </w:r>
      <w:r>
        <w:rPr>
          <w:spacing w:val="-9"/>
          <w:w w:val="105"/>
        </w:rPr>
        <w:t xml:space="preserve"> </w:t>
      </w:r>
      <w:r>
        <w:rPr>
          <w:w w:val="105"/>
        </w:rPr>
        <w:t>in</w:t>
      </w:r>
      <w:r>
        <w:rPr>
          <w:spacing w:val="-11"/>
          <w:w w:val="105"/>
        </w:rPr>
        <w:t xml:space="preserve"> </w:t>
      </w:r>
      <w:r>
        <w:rPr>
          <w:w w:val="105"/>
        </w:rPr>
        <w:t>relation</w:t>
      </w:r>
      <w:r>
        <w:rPr>
          <w:spacing w:val="-12"/>
          <w:w w:val="105"/>
        </w:rPr>
        <w:t xml:space="preserve"> </w:t>
      </w:r>
      <w:r>
        <w:rPr>
          <w:w w:val="105"/>
        </w:rPr>
        <w:t>to</w:t>
      </w:r>
      <w:r>
        <w:rPr>
          <w:spacing w:val="-10"/>
          <w:w w:val="105"/>
        </w:rPr>
        <w:t xml:space="preserve"> </w:t>
      </w:r>
      <w:r>
        <w:rPr>
          <w:w w:val="105"/>
        </w:rPr>
        <w:t>the</w:t>
      </w:r>
      <w:r>
        <w:rPr>
          <w:spacing w:val="-8"/>
          <w:w w:val="105"/>
        </w:rPr>
        <w:t xml:space="preserve"> </w:t>
      </w:r>
      <w:r>
        <w:rPr>
          <w:w w:val="105"/>
        </w:rPr>
        <w:t>services</w:t>
      </w:r>
      <w:r>
        <w:rPr>
          <w:spacing w:val="-5"/>
          <w:w w:val="105"/>
        </w:rPr>
        <w:t xml:space="preserve"> </w:t>
      </w:r>
      <w:r>
        <w:rPr>
          <w:w w:val="105"/>
        </w:rPr>
        <w:t>provided</w:t>
      </w:r>
      <w:r>
        <w:rPr>
          <w:spacing w:val="-7"/>
          <w:w w:val="105"/>
        </w:rPr>
        <w:t xml:space="preserve"> </w:t>
      </w:r>
      <w:r>
        <w:rPr>
          <w:w w:val="105"/>
        </w:rPr>
        <w:t>to</w:t>
      </w:r>
      <w:r>
        <w:rPr>
          <w:spacing w:val="-13"/>
          <w:w w:val="105"/>
        </w:rPr>
        <w:t xml:space="preserve"> </w:t>
      </w:r>
      <w:r>
        <w:rPr>
          <w:w w:val="105"/>
        </w:rPr>
        <w:t>that Fund, and disclose in the annual report the fees, commissions or any monetary benefits transferred to them.</w:t>
      </w:r>
    </w:p>
    <w:p w14:paraId="5603E4F6" w14:textId="77777777" w:rsidR="00FE7E48" w:rsidRDefault="00FE7E48">
      <w:pPr>
        <w:pStyle w:val="BodyText"/>
        <w:spacing w:before="34"/>
      </w:pPr>
    </w:p>
    <w:p w14:paraId="6E739578" w14:textId="77777777" w:rsidR="00FE7E48" w:rsidRDefault="00CB7212">
      <w:pPr>
        <w:pStyle w:val="BodyText"/>
        <w:spacing w:line="331" w:lineRule="auto"/>
        <w:ind w:left="23" w:right="1493"/>
        <w:jc w:val="both"/>
      </w:pPr>
      <w:r>
        <w:t>However, the Investment Adviser or Manager may accept without disclosure minor non-monetary benefits</w:t>
      </w:r>
      <w:r>
        <w:rPr>
          <w:spacing w:val="20"/>
        </w:rPr>
        <w:t xml:space="preserve"> </w:t>
      </w:r>
      <w:r>
        <w:t>that</w:t>
      </w:r>
      <w:r>
        <w:rPr>
          <w:spacing w:val="23"/>
        </w:rPr>
        <w:t xml:space="preserve"> </w:t>
      </w:r>
      <w:r>
        <w:t>are</w:t>
      </w:r>
      <w:r>
        <w:rPr>
          <w:spacing w:val="21"/>
        </w:rPr>
        <w:t xml:space="preserve"> </w:t>
      </w:r>
      <w:r>
        <w:t>capable</w:t>
      </w:r>
      <w:r>
        <w:rPr>
          <w:spacing w:val="23"/>
        </w:rPr>
        <w:t xml:space="preserve"> </w:t>
      </w:r>
      <w:r>
        <w:t>of</w:t>
      </w:r>
      <w:r>
        <w:rPr>
          <w:spacing w:val="23"/>
        </w:rPr>
        <w:t xml:space="preserve"> </w:t>
      </w:r>
      <w:r>
        <w:t>enhancing the</w:t>
      </w:r>
      <w:r>
        <w:rPr>
          <w:spacing w:val="24"/>
        </w:rPr>
        <w:t xml:space="preserve"> </w:t>
      </w:r>
      <w:r>
        <w:t>quality</w:t>
      </w:r>
      <w:r>
        <w:rPr>
          <w:spacing w:val="25"/>
        </w:rPr>
        <w:t xml:space="preserve"> </w:t>
      </w:r>
      <w:r>
        <w:t>of</w:t>
      </w:r>
      <w:r>
        <w:rPr>
          <w:spacing w:val="27"/>
        </w:rPr>
        <w:t xml:space="preserve"> </w:t>
      </w:r>
      <w:r>
        <w:t>service</w:t>
      </w:r>
      <w:r>
        <w:rPr>
          <w:spacing w:val="25"/>
        </w:rPr>
        <w:t xml:space="preserve"> </w:t>
      </w:r>
      <w:r>
        <w:t>provided</w:t>
      </w:r>
      <w:r>
        <w:rPr>
          <w:spacing w:val="23"/>
        </w:rPr>
        <w:t xml:space="preserve"> </w:t>
      </w:r>
      <w:r>
        <w:t>to</w:t>
      </w:r>
      <w:r>
        <w:rPr>
          <w:spacing w:val="24"/>
        </w:rPr>
        <w:t xml:space="preserve"> </w:t>
      </w:r>
      <w:r>
        <w:t>the fund;</w:t>
      </w:r>
      <w:r>
        <w:rPr>
          <w:spacing w:val="24"/>
        </w:rPr>
        <w:t xml:space="preserve"> </w:t>
      </w:r>
      <w:r>
        <w:t>and</w:t>
      </w:r>
      <w:r>
        <w:rPr>
          <w:spacing w:val="24"/>
        </w:rPr>
        <w:t xml:space="preserve"> </w:t>
      </w:r>
      <w:r>
        <w:t>of</w:t>
      </w:r>
      <w:r>
        <w:rPr>
          <w:spacing w:val="27"/>
        </w:rPr>
        <w:t xml:space="preserve"> </w:t>
      </w:r>
      <w:r>
        <w:t>a</w:t>
      </w:r>
      <w:r>
        <w:rPr>
          <w:spacing w:val="25"/>
        </w:rPr>
        <w:t xml:space="preserve"> </w:t>
      </w:r>
      <w:r>
        <w:t>scale and nature such that they could not be judged to impair their compliance with its duty to act honestly,</w:t>
      </w:r>
      <w:r>
        <w:rPr>
          <w:spacing w:val="38"/>
        </w:rPr>
        <w:t xml:space="preserve"> </w:t>
      </w:r>
      <w:r>
        <w:t>fairly</w:t>
      </w:r>
      <w:r>
        <w:rPr>
          <w:spacing w:val="37"/>
        </w:rPr>
        <w:t xml:space="preserve"> </w:t>
      </w:r>
      <w:r>
        <w:t>and</w:t>
      </w:r>
      <w:r>
        <w:rPr>
          <w:spacing w:val="40"/>
        </w:rPr>
        <w:t xml:space="preserve"> </w:t>
      </w:r>
      <w:r>
        <w:t>professionally</w:t>
      </w:r>
      <w:r>
        <w:rPr>
          <w:spacing w:val="40"/>
        </w:rPr>
        <w:t xml:space="preserve"> </w:t>
      </w:r>
      <w:r>
        <w:t>in</w:t>
      </w:r>
      <w:r>
        <w:rPr>
          <w:spacing w:val="37"/>
        </w:rPr>
        <w:t xml:space="preserve"> </w:t>
      </w:r>
      <w:r>
        <w:t>the</w:t>
      </w:r>
      <w:r>
        <w:rPr>
          <w:spacing w:val="40"/>
        </w:rPr>
        <w:t xml:space="preserve"> </w:t>
      </w:r>
      <w:r>
        <w:t>best</w:t>
      </w:r>
      <w:r>
        <w:rPr>
          <w:spacing w:val="40"/>
        </w:rPr>
        <w:t xml:space="preserve"> </w:t>
      </w:r>
      <w:r>
        <w:t>interests</w:t>
      </w:r>
      <w:r>
        <w:rPr>
          <w:spacing w:val="40"/>
        </w:rPr>
        <w:t xml:space="preserve"> </w:t>
      </w:r>
      <w:r>
        <w:t>of</w:t>
      </w:r>
      <w:r>
        <w:rPr>
          <w:spacing w:val="40"/>
        </w:rPr>
        <w:t xml:space="preserve"> </w:t>
      </w:r>
      <w:r>
        <w:t>each</w:t>
      </w:r>
      <w:r>
        <w:rPr>
          <w:spacing w:val="40"/>
        </w:rPr>
        <w:t xml:space="preserve"> </w:t>
      </w:r>
      <w:r>
        <w:t>Fund.</w:t>
      </w:r>
    </w:p>
    <w:p w14:paraId="633A1035" w14:textId="77777777" w:rsidR="00FE7E48" w:rsidRDefault="00FE7E48">
      <w:pPr>
        <w:pStyle w:val="BodyText"/>
        <w:spacing w:line="331" w:lineRule="auto"/>
        <w:jc w:val="both"/>
        <w:sectPr w:rsidR="00FE7E48">
          <w:pgSz w:w="11930" w:h="16860"/>
          <w:pgMar w:top="1340" w:right="283" w:bottom="1180" w:left="1417" w:header="0" w:footer="923" w:gutter="0"/>
          <w:cols w:space="720"/>
        </w:sectPr>
      </w:pPr>
    </w:p>
    <w:p w14:paraId="458CA595" w14:textId="77777777" w:rsidR="00FE7E48" w:rsidRDefault="00CB7212">
      <w:pPr>
        <w:pStyle w:val="Heading2"/>
        <w:numPr>
          <w:ilvl w:val="1"/>
          <w:numId w:val="29"/>
        </w:numPr>
        <w:tabs>
          <w:tab w:val="left" w:pos="875"/>
        </w:tabs>
        <w:spacing w:before="84"/>
        <w:ind w:hanging="852"/>
      </w:pPr>
      <w:bookmarkStart w:id="68" w:name="_bookmark68"/>
      <w:bookmarkEnd w:id="68"/>
      <w:r>
        <w:t>Telephone</w:t>
      </w:r>
      <w:r>
        <w:rPr>
          <w:spacing w:val="8"/>
        </w:rPr>
        <w:t xml:space="preserve"> </w:t>
      </w:r>
      <w:r>
        <w:rPr>
          <w:spacing w:val="-2"/>
        </w:rPr>
        <w:t>Recording</w:t>
      </w:r>
    </w:p>
    <w:p w14:paraId="3FB92749" w14:textId="77777777" w:rsidR="00FE7E48" w:rsidRDefault="00FE7E48">
      <w:pPr>
        <w:pStyle w:val="BodyText"/>
        <w:spacing w:before="33"/>
        <w:rPr>
          <w:b/>
        </w:rPr>
      </w:pPr>
    </w:p>
    <w:p w14:paraId="3D24F369" w14:textId="77777777" w:rsidR="00FE7E48" w:rsidRDefault="00CB7212">
      <w:pPr>
        <w:pStyle w:val="BodyText"/>
        <w:spacing w:line="331" w:lineRule="auto"/>
        <w:ind w:left="208" w:right="1501"/>
        <w:jc w:val="both"/>
      </w:pPr>
      <w:r>
        <w:rPr>
          <w:w w:val="105"/>
        </w:rPr>
        <w:t>Please</w:t>
      </w:r>
      <w:r>
        <w:rPr>
          <w:spacing w:val="-7"/>
          <w:w w:val="105"/>
        </w:rPr>
        <w:t xml:space="preserve"> </w:t>
      </w:r>
      <w:r>
        <w:rPr>
          <w:w w:val="105"/>
        </w:rPr>
        <w:t>note that</w:t>
      </w:r>
      <w:r>
        <w:rPr>
          <w:spacing w:val="-2"/>
          <w:w w:val="105"/>
        </w:rPr>
        <w:t xml:space="preserve"> </w:t>
      </w:r>
      <w:r>
        <w:rPr>
          <w:w w:val="105"/>
        </w:rPr>
        <w:t>the</w:t>
      </w:r>
      <w:r>
        <w:rPr>
          <w:spacing w:val="-4"/>
          <w:w w:val="105"/>
        </w:rPr>
        <w:t xml:space="preserve"> </w:t>
      </w:r>
      <w:r>
        <w:rPr>
          <w:w w:val="105"/>
        </w:rPr>
        <w:t>Manager may</w:t>
      </w:r>
      <w:r>
        <w:rPr>
          <w:spacing w:val="-4"/>
          <w:w w:val="105"/>
        </w:rPr>
        <w:t xml:space="preserve"> </w:t>
      </w:r>
      <w:r>
        <w:rPr>
          <w:w w:val="105"/>
        </w:rPr>
        <w:t>record</w:t>
      </w:r>
      <w:r>
        <w:rPr>
          <w:spacing w:val="-4"/>
          <w:w w:val="105"/>
        </w:rPr>
        <w:t xml:space="preserve"> </w:t>
      </w:r>
      <w:r>
        <w:rPr>
          <w:w w:val="105"/>
        </w:rPr>
        <w:t>telephone</w:t>
      </w:r>
      <w:r>
        <w:rPr>
          <w:spacing w:val="-1"/>
          <w:w w:val="105"/>
        </w:rPr>
        <w:t xml:space="preserve"> </w:t>
      </w:r>
      <w:r>
        <w:rPr>
          <w:w w:val="105"/>
        </w:rPr>
        <w:t>calls</w:t>
      </w:r>
      <w:r>
        <w:rPr>
          <w:spacing w:val="-6"/>
          <w:w w:val="105"/>
        </w:rPr>
        <w:t xml:space="preserve"> </w:t>
      </w:r>
      <w:r>
        <w:rPr>
          <w:w w:val="105"/>
        </w:rPr>
        <w:t>for</w:t>
      </w:r>
      <w:r>
        <w:rPr>
          <w:spacing w:val="-7"/>
          <w:w w:val="105"/>
        </w:rPr>
        <w:t xml:space="preserve"> </w:t>
      </w:r>
      <w:r>
        <w:rPr>
          <w:w w:val="105"/>
        </w:rPr>
        <w:t>training</w:t>
      </w:r>
      <w:r>
        <w:rPr>
          <w:spacing w:val="-3"/>
          <w:w w:val="105"/>
        </w:rPr>
        <w:t xml:space="preserve"> </w:t>
      </w:r>
      <w:r>
        <w:rPr>
          <w:w w:val="105"/>
        </w:rPr>
        <w:t>and monitoring purposes and</w:t>
      </w:r>
      <w:r>
        <w:rPr>
          <w:spacing w:val="-8"/>
          <w:w w:val="105"/>
        </w:rPr>
        <w:t xml:space="preserve"> </w:t>
      </w:r>
      <w:r>
        <w:rPr>
          <w:w w:val="105"/>
        </w:rPr>
        <w:t>to</w:t>
      </w:r>
      <w:r>
        <w:rPr>
          <w:spacing w:val="-8"/>
          <w:w w:val="105"/>
        </w:rPr>
        <w:t xml:space="preserve"> </w:t>
      </w:r>
      <w:r>
        <w:rPr>
          <w:w w:val="105"/>
        </w:rPr>
        <w:t>confirm</w:t>
      </w:r>
      <w:r>
        <w:rPr>
          <w:spacing w:val="-5"/>
          <w:w w:val="105"/>
        </w:rPr>
        <w:t xml:space="preserve"> </w:t>
      </w:r>
      <w:r>
        <w:rPr>
          <w:w w:val="105"/>
        </w:rPr>
        <w:t>investors’</w:t>
      </w:r>
      <w:r>
        <w:rPr>
          <w:spacing w:val="-3"/>
          <w:w w:val="105"/>
        </w:rPr>
        <w:t xml:space="preserve"> </w:t>
      </w:r>
      <w:r>
        <w:rPr>
          <w:w w:val="105"/>
        </w:rPr>
        <w:t>instructions. Recordings</w:t>
      </w:r>
      <w:r>
        <w:rPr>
          <w:spacing w:val="-4"/>
          <w:w w:val="105"/>
        </w:rPr>
        <w:t xml:space="preserve"> </w:t>
      </w:r>
      <w:r>
        <w:rPr>
          <w:w w:val="105"/>
        </w:rPr>
        <w:t>will</w:t>
      </w:r>
      <w:r>
        <w:rPr>
          <w:spacing w:val="-3"/>
          <w:w w:val="105"/>
        </w:rPr>
        <w:t xml:space="preserve"> </w:t>
      </w:r>
      <w:r>
        <w:rPr>
          <w:w w:val="105"/>
        </w:rPr>
        <w:t>be provided</w:t>
      </w:r>
      <w:r>
        <w:rPr>
          <w:spacing w:val="-3"/>
          <w:w w:val="105"/>
        </w:rPr>
        <w:t xml:space="preserve"> </w:t>
      </w:r>
      <w:r>
        <w:rPr>
          <w:w w:val="105"/>
        </w:rPr>
        <w:t>on</w:t>
      </w:r>
      <w:r>
        <w:rPr>
          <w:spacing w:val="-5"/>
          <w:w w:val="105"/>
        </w:rPr>
        <w:t xml:space="preserve"> </w:t>
      </w:r>
      <w:r>
        <w:rPr>
          <w:w w:val="105"/>
        </w:rPr>
        <w:t>request</w:t>
      </w:r>
      <w:r>
        <w:rPr>
          <w:spacing w:val="-5"/>
          <w:w w:val="105"/>
        </w:rPr>
        <w:t xml:space="preserve"> </w:t>
      </w:r>
      <w:r>
        <w:rPr>
          <w:w w:val="105"/>
        </w:rPr>
        <w:t>for</w:t>
      </w:r>
      <w:r>
        <w:rPr>
          <w:spacing w:val="-4"/>
          <w:w w:val="105"/>
        </w:rPr>
        <w:t xml:space="preserve"> </w:t>
      </w:r>
      <w:r>
        <w:rPr>
          <w:w w:val="105"/>
        </w:rPr>
        <w:t>a</w:t>
      </w:r>
      <w:r>
        <w:rPr>
          <w:spacing w:val="-5"/>
          <w:w w:val="105"/>
        </w:rPr>
        <w:t xml:space="preserve"> </w:t>
      </w:r>
      <w:r>
        <w:rPr>
          <w:w w:val="105"/>
        </w:rPr>
        <w:t>period</w:t>
      </w:r>
      <w:r>
        <w:rPr>
          <w:spacing w:val="-5"/>
          <w:w w:val="105"/>
        </w:rPr>
        <w:t xml:space="preserve"> </w:t>
      </w:r>
      <w:r>
        <w:rPr>
          <w:w w:val="105"/>
        </w:rPr>
        <w:t>of</w:t>
      </w:r>
      <w:r>
        <w:rPr>
          <w:spacing w:val="-5"/>
          <w:w w:val="105"/>
        </w:rPr>
        <w:t xml:space="preserve"> </w:t>
      </w:r>
      <w:r>
        <w:rPr>
          <w:w w:val="105"/>
        </w:rPr>
        <w:t>at least</w:t>
      </w:r>
      <w:r>
        <w:rPr>
          <w:spacing w:val="-15"/>
          <w:w w:val="105"/>
        </w:rPr>
        <w:t xml:space="preserve"> </w:t>
      </w:r>
      <w:r>
        <w:rPr>
          <w:w w:val="105"/>
        </w:rPr>
        <w:t>five</w:t>
      </w:r>
      <w:r>
        <w:rPr>
          <w:spacing w:val="-13"/>
          <w:w w:val="105"/>
        </w:rPr>
        <w:t xml:space="preserve"> </w:t>
      </w:r>
      <w:r>
        <w:rPr>
          <w:w w:val="105"/>
        </w:rPr>
        <w:t>years</w:t>
      </w:r>
      <w:r>
        <w:rPr>
          <w:spacing w:val="-16"/>
          <w:w w:val="105"/>
        </w:rPr>
        <w:t xml:space="preserve"> </w:t>
      </w:r>
      <w:r>
        <w:rPr>
          <w:w w:val="105"/>
        </w:rPr>
        <w:t>from</w:t>
      </w:r>
      <w:r>
        <w:rPr>
          <w:spacing w:val="-9"/>
          <w:w w:val="105"/>
        </w:rPr>
        <w:t xml:space="preserve"> </w:t>
      </w:r>
      <w:r>
        <w:rPr>
          <w:w w:val="105"/>
        </w:rPr>
        <w:t>the</w:t>
      </w:r>
      <w:r>
        <w:rPr>
          <w:spacing w:val="-15"/>
          <w:w w:val="105"/>
        </w:rPr>
        <w:t xml:space="preserve"> </w:t>
      </w:r>
      <w:r>
        <w:rPr>
          <w:w w:val="105"/>
        </w:rPr>
        <w:t>date</w:t>
      </w:r>
      <w:r>
        <w:rPr>
          <w:spacing w:val="-16"/>
          <w:w w:val="105"/>
        </w:rPr>
        <w:t xml:space="preserve"> </w:t>
      </w:r>
      <w:r>
        <w:rPr>
          <w:w w:val="105"/>
        </w:rPr>
        <w:t>of</w:t>
      </w:r>
      <w:r>
        <w:rPr>
          <w:spacing w:val="-11"/>
          <w:w w:val="105"/>
        </w:rPr>
        <w:t xml:space="preserve"> </w:t>
      </w:r>
      <w:r>
        <w:rPr>
          <w:w w:val="105"/>
        </w:rPr>
        <w:t>such</w:t>
      </w:r>
      <w:r>
        <w:rPr>
          <w:spacing w:val="-12"/>
          <w:w w:val="105"/>
        </w:rPr>
        <w:t xml:space="preserve"> </w:t>
      </w:r>
      <w:r>
        <w:rPr>
          <w:w w:val="105"/>
        </w:rPr>
        <w:t>recording,</w:t>
      </w:r>
      <w:r>
        <w:rPr>
          <w:spacing w:val="-12"/>
          <w:w w:val="105"/>
        </w:rPr>
        <w:t xml:space="preserve"> </w:t>
      </w:r>
      <w:r>
        <w:rPr>
          <w:w w:val="105"/>
        </w:rPr>
        <w:t>or,</w:t>
      </w:r>
      <w:r>
        <w:rPr>
          <w:spacing w:val="-9"/>
          <w:w w:val="105"/>
        </w:rPr>
        <w:t xml:space="preserve"> </w:t>
      </w:r>
      <w:r>
        <w:rPr>
          <w:w w:val="105"/>
        </w:rPr>
        <w:t>where</w:t>
      </w:r>
      <w:r>
        <w:rPr>
          <w:spacing w:val="-13"/>
          <w:w w:val="105"/>
        </w:rPr>
        <w:t xml:space="preserve"> </w:t>
      </w:r>
      <w:r>
        <w:rPr>
          <w:w w:val="105"/>
        </w:rPr>
        <w:t>requested</w:t>
      </w:r>
      <w:r>
        <w:rPr>
          <w:spacing w:val="-10"/>
          <w:w w:val="105"/>
        </w:rPr>
        <w:t xml:space="preserve"> </w:t>
      </w:r>
      <w:r>
        <w:rPr>
          <w:w w:val="105"/>
        </w:rPr>
        <w:t>by</w:t>
      </w:r>
      <w:r>
        <w:rPr>
          <w:spacing w:val="-15"/>
          <w:w w:val="105"/>
        </w:rPr>
        <w:t xml:space="preserve"> </w:t>
      </w:r>
      <w:r>
        <w:rPr>
          <w:w w:val="105"/>
        </w:rPr>
        <w:t>a</w:t>
      </w:r>
      <w:r>
        <w:rPr>
          <w:spacing w:val="-12"/>
          <w:w w:val="105"/>
        </w:rPr>
        <w:t xml:space="preserve"> </w:t>
      </w:r>
      <w:r>
        <w:rPr>
          <w:w w:val="105"/>
        </w:rPr>
        <w:t>competent</w:t>
      </w:r>
      <w:r>
        <w:rPr>
          <w:spacing w:val="-12"/>
          <w:w w:val="105"/>
        </w:rPr>
        <w:t xml:space="preserve"> </w:t>
      </w:r>
      <w:r>
        <w:rPr>
          <w:w w:val="105"/>
        </w:rPr>
        <w:t>regulatory authority,</w:t>
      </w:r>
      <w:r>
        <w:rPr>
          <w:spacing w:val="-9"/>
          <w:w w:val="105"/>
        </w:rPr>
        <w:t xml:space="preserve"> </w:t>
      </w:r>
      <w:r>
        <w:rPr>
          <w:w w:val="105"/>
        </w:rPr>
        <w:t>for</w:t>
      </w:r>
      <w:r>
        <w:rPr>
          <w:spacing w:val="-5"/>
          <w:w w:val="105"/>
        </w:rPr>
        <w:t xml:space="preserve"> </w:t>
      </w:r>
      <w:r>
        <w:rPr>
          <w:w w:val="105"/>
        </w:rPr>
        <w:t>a</w:t>
      </w:r>
      <w:r>
        <w:rPr>
          <w:spacing w:val="-4"/>
          <w:w w:val="105"/>
        </w:rPr>
        <w:t xml:space="preserve"> </w:t>
      </w:r>
      <w:r>
        <w:rPr>
          <w:w w:val="105"/>
        </w:rPr>
        <w:t>period</w:t>
      </w:r>
      <w:r>
        <w:rPr>
          <w:spacing w:val="-5"/>
          <w:w w:val="105"/>
        </w:rPr>
        <w:t xml:space="preserve"> </w:t>
      </w:r>
      <w:r>
        <w:rPr>
          <w:w w:val="105"/>
        </w:rPr>
        <w:t>of</w:t>
      </w:r>
      <w:r>
        <w:rPr>
          <w:spacing w:val="-2"/>
          <w:w w:val="105"/>
        </w:rPr>
        <w:t xml:space="preserve"> </w:t>
      </w:r>
      <w:r>
        <w:rPr>
          <w:w w:val="105"/>
        </w:rPr>
        <w:t>seven</w:t>
      </w:r>
      <w:r>
        <w:rPr>
          <w:spacing w:val="-2"/>
          <w:w w:val="105"/>
        </w:rPr>
        <w:t xml:space="preserve"> </w:t>
      </w:r>
      <w:r>
        <w:rPr>
          <w:w w:val="105"/>
        </w:rPr>
        <w:t>years,</w:t>
      </w:r>
      <w:r>
        <w:rPr>
          <w:spacing w:val="-6"/>
          <w:w w:val="105"/>
        </w:rPr>
        <w:t xml:space="preserve"> </w:t>
      </w:r>
      <w:r>
        <w:rPr>
          <w:w w:val="105"/>
        </w:rPr>
        <w:t>where</w:t>
      </w:r>
      <w:r>
        <w:rPr>
          <w:spacing w:val="-5"/>
          <w:w w:val="105"/>
        </w:rPr>
        <w:t xml:space="preserve"> </w:t>
      </w:r>
      <w:r>
        <w:rPr>
          <w:w w:val="105"/>
        </w:rPr>
        <w:t>we</w:t>
      </w:r>
      <w:r>
        <w:rPr>
          <w:spacing w:val="-6"/>
          <w:w w:val="105"/>
        </w:rPr>
        <w:t xml:space="preserve"> </w:t>
      </w:r>
      <w:r>
        <w:rPr>
          <w:w w:val="105"/>
        </w:rPr>
        <w:t>can</w:t>
      </w:r>
      <w:r>
        <w:rPr>
          <w:spacing w:val="-6"/>
          <w:w w:val="105"/>
        </w:rPr>
        <w:t xml:space="preserve"> </w:t>
      </w:r>
      <w:r>
        <w:rPr>
          <w:w w:val="105"/>
        </w:rPr>
        <w:t>identify</w:t>
      </w:r>
      <w:r>
        <w:rPr>
          <w:spacing w:val="-10"/>
          <w:w w:val="105"/>
        </w:rPr>
        <w:t xml:space="preserve"> </w:t>
      </w:r>
      <w:r>
        <w:rPr>
          <w:w w:val="105"/>
        </w:rPr>
        <w:t>the</w:t>
      </w:r>
      <w:r>
        <w:rPr>
          <w:spacing w:val="-6"/>
          <w:w w:val="105"/>
        </w:rPr>
        <w:t xml:space="preserve"> </w:t>
      </w:r>
      <w:r>
        <w:rPr>
          <w:w w:val="105"/>
        </w:rPr>
        <w:t>call.</w:t>
      </w:r>
      <w:r>
        <w:rPr>
          <w:spacing w:val="-7"/>
          <w:w w:val="105"/>
        </w:rPr>
        <w:t xml:space="preserve"> </w:t>
      </w:r>
      <w:r>
        <w:rPr>
          <w:w w:val="105"/>
        </w:rPr>
        <w:t>If</w:t>
      </w:r>
      <w:r>
        <w:rPr>
          <w:spacing w:val="-4"/>
          <w:w w:val="105"/>
        </w:rPr>
        <w:t xml:space="preserve"> </w:t>
      </w:r>
      <w:r>
        <w:rPr>
          <w:w w:val="105"/>
        </w:rPr>
        <w:t>you</w:t>
      </w:r>
      <w:r>
        <w:rPr>
          <w:spacing w:val="-5"/>
          <w:w w:val="105"/>
        </w:rPr>
        <w:t xml:space="preserve"> </w:t>
      </w:r>
      <w:r>
        <w:rPr>
          <w:w w:val="105"/>
        </w:rPr>
        <w:t>ask</w:t>
      </w:r>
      <w:r>
        <w:rPr>
          <w:spacing w:val="-4"/>
          <w:w w:val="105"/>
        </w:rPr>
        <w:t xml:space="preserve"> </w:t>
      </w:r>
      <w:r>
        <w:rPr>
          <w:w w:val="105"/>
        </w:rPr>
        <w:t>us</w:t>
      </w:r>
      <w:r>
        <w:rPr>
          <w:spacing w:val="-6"/>
          <w:w w:val="105"/>
        </w:rPr>
        <w:t xml:space="preserve"> </w:t>
      </w:r>
      <w:r>
        <w:rPr>
          <w:w w:val="105"/>
        </w:rPr>
        <w:t>to</w:t>
      </w:r>
      <w:r>
        <w:rPr>
          <w:spacing w:val="-9"/>
          <w:w w:val="105"/>
        </w:rPr>
        <w:t xml:space="preserve"> </w:t>
      </w:r>
      <w:r>
        <w:rPr>
          <w:w w:val="105"/>
        </w:rPr>
        <w:t>send</w:t>
      </w:r>
      <w:r>
        <w:rPr>
          <w:spacing w:val="-5"/>
          <w:w w:val="105"/>
        </w:rPr>
        <w:t xml:space="preserve"> </w:t>
      </w:r>
      <w:r>
        <w:rPr>
          <w:w w:val="105"/>
        </w:rPr>
        <w:t>you a</w:t>
      </w:r>
      <w:r>
        <w:rPr>
          <w:spacing w:val="-6"/>
          <w:w w:val="105"/>
        </w:rPr>
        <w:t xml:space="preserve"> </w:t>
      </w:r>
      <w:r>
        <w:rPr>
          <w:w w:val="105"/>
        </w:rPr>
        <w:t>recording</w:t>
      </w:r>
      <w:r>
        <w:rPr>
          <w:spacing w:val="-5"/>
          <w:w w:val="105"/>
        </w:rPr>
        <w:t xml:space="preserve"> </w:t>
      </w:r>
      <w:r>
        <w:rPr>
          <w:w w:val="105"/>
        </w:rPr>
        <w:t>of</w:t>
      </w:r>
      <w:r>
        <w:rPr>
          <w:spacing w:val="-4"/>
          <w:w w:val="105"/>
        </w:rPr>
        <w:t xml:space="preserve"> </w:t>
      </w:r>
      <w:r>
        <w:rPr>
          <w:w w:val="105"/>
        </w:rPr>
        <w:t>a</w:t>
      </w:r>
      <w:r>
        <w:rPr>
          <w:spacing w:val="-2"/>
          <w:w w:val="105"/>
        </w:rPr>
        <w:t xml:space="preserve"> </w:t>
      </w:r>
      <w:r>
        <w:rPr>
          <w:w w:val="105"/>
        </w:rPr>
        <w:t>particular</w:t>
      </w:r>
      <w:r>
        <w:rPr>
          <w:spacing w:val="-3"/>
          <w:w w:val="105"/>
        </w:rPr>
        <w:t xml:space="preserve"> </w:t>
      </w:r>
      <w:r>
        <w:rPr>
          <w:w w:val="105"/>
        </w:rPr>
        <w:t>call,</w:t>
      </w:r>
      <w:r>
        <w:rPr>
          <w:spacing w:val="-1"/>
          <w:w w:val="105"/>
        </w:rPr>
        <w:t xml:space="preserve"> </w:t>
      </w:r>
      <w:r>
        <w:rPr>
          <w:w w:val="105"/>
        </w:rPr>
        <w:t>we</w:t>
      </w:r>
      <w:r>
        <w:rPr>
          <w:spacing w:val="-4"/>
          <w:w w:val="105"/>
        </w:rPr>
        <w:t xml:space="preserve"> </w:t>
      </w:r>
      <w:r>
        <w:rPr>
          <w:w w:val="105"/>
        </w:rPr>
        <w:t>may</w:t>
      </w:r>
      <w:r>
        <w:rPr>
          <w:spacing w:val="-6"/>
          <w:w w:val="105"/>
        </w:rPr>
        <w:t xml:space="preserve"> </w:t>
      </w:r>
      <w:r>
        <w:rPr>
          <w:w w:val="105"/>
        </w:rPr>
        <w:t>ask</w:t>
      </w:r>
      <w:r>
        <w:rPr>
          <w:spacing w:val="-6"/>
          <w:w w:val="105"/>
        </w:rPr>
        <w:t xml:space="preserve"> </w:t>
      </w:r>
      <w:r>
        <w:rPr>
          <w:w w:val="105"/>
        </w:rPr>
        <w:t>for</w:t>
      </w:r>
      <w:r>
        <w:rPr>
          <w:spacing w:val="-9"/>
          <w:w w:val="105"/>
        </w:rPr>
        <w:t xml:space="preserve"> </w:t>
      </w:r>
      <w:r>
        <w:rPr>
          <w:w w:val="105"/>
        </w:rPr>
        <w:t>further</w:t>
      </w:r>
      <w:r>
        <w:rPr>
          <w:spacing w:val="-8"/>
          <w:w w:val="105"/>
        </w:rPr>
        <w:t xml:space="preserve"> </w:t>
      </w:r>
      <w:r>
        <w:rPr>
          <w:w w:val="105"/>
        </w:rPr>
        <w:t>information</w:t>
      </w:r>
      <w:r>
        <w:rPr>
          <w:spacing w:val="-6"/>
          <w:w w:val="105"/>
        </w:rPr>
        <w:t xml:space="preserve"> </w:t>
      </w:r>
      <w:r>
        <w:rPr>
          <w:w w:val="105"/>
        </w:rPr>
        <w:t>to</w:t>
      </w:r>
      <w:r>
        <w:rPr>
          <w:spacing w:val="-6"/>
          <w:w w:val="105"/>
        </w:rPr>
        <w:t xml:space="preserve"> </w:t>
      </w:r>
      <w:r>
        <w:rPr>
          <w:w w:val="105"/>
        </w:rPr>
        <w:t>help</w:t>
      </w:r>
      <w:r>
        <w:rPr>
          <w:spacing w:val="-3"/>
          <w:w w:val="105"/>
        </w:rPr>
        <w:t xml:space="preserve"> </w:t>
      </w:r>
      <w:r>
        <w:rPr>
          <w:w w:val="105"/>
        </w:rPr>
        <w:t>us</w:t>
      </w:r>
      <w:r>
        <w:rPr>
          <w:spacing w:val="-4"/>
          <w:w w:val="105"/>
        </w:rPr>
        <w:t xml:space="preserve"> </w:t>
      </w:r>
      <w:r>
        <w:rPr>
          <w:w w:val="105"/>
        </w:rPr>
        <w:t>identify</w:t>
      </w:r>
      <w:r>
        <w:rPr>
          <w:spacing w:val="-6"/>
          <w:w w:val="105"/>
        </w:rPr>
        <w:t xml:space="preserve"> </w:t>
      </w:r>
      <w:r>
        <w:rPr>
          <w:w w:val="105"/>
        </w:rPr>
        <w:t>the</w:t>
      </w:r>
      <w:r>
        <w:rPr>
          <w:spacing w:val="-6"/>
          <w:w w:val="105"/>
        </w:rPr>
        <w:t xml:space="preserve"> </w:t>
      </w:r>
      <w:r>
        <w:rPr>
          <w:w w:val="105"/>
        </w:rPr>
        <w:t>exact call to which your request relates.</w:t>
      </w:r>
    </w:p>
    <w:p w14:paraId="4D9ADF75" w14:textId="77777777" w:rsidR="00FE7E48" w:rsidRDefault="00FE7E48">
      <w:pPr>
        <w:pStyle w:val="BodyText"/>
        <w:spacing w:line="331" w:lineRule="auto"/>
        <w:jc w:val="both"/>
        <w:sectPr w:rsidR="00FE7E48">
          <w:pgSz w:w="11930" w:h="16860"/>
          <w:pgMar w:top="1440" w:right="283" w:bottom="1180" w:left="1417" w:header="0" w:footer="923" w:gutter="0"/>
          <w:cols w:space="720"/>
        </w:sectPr>
      </w:pPr>
    </w:p>
    <w:p w14:paraId="497B5CF3" w14:textId="77777777" w:rsidR="00FE7E48" w:rsidRDefault="00CB7212">
      <w:pPr>
        <w:pStyle w:val="Heading1"/>
        <w:spacing w:before="84" w:line="345" w:lineRule="auto"/>
        <w:ind w:left="3086" w:right="5940" w:hanging="44"/>
      </w:pPr>
      <w:bookmarkStart w:id="69" w:name="_bookmark69"/>
      <w:bookmarkEnd w:id="69"/>
      <w:r>
        <w:rPr>
          <w:w w:val="105"/>
        </w:rPr>
        <w:t>APPENDIX</w:t>
      </w:r>
      <w:r>
        <w:rPr>
          <w:spacing w:val="-16"/>
          <w:w w:val="105"/>
        </w:rPr>
        <w:t xml:space="preserve"> </w:t>
      </w:r>
      <w:r>
        <w:rPr>
          <w:w w:val="105"/>
        </w:rPr>
        <w:t>1 THE FUNDS</w:t>
      </w:r>
    </w:p>
    <w:p w14:paraId="1CA9C121" w14:textId="77777777" w:rsidR="00FE7E48" w:rsidRDefault="00FE7E48">
      <w:pPr>
        <w:pStyle w:val="BodyText"/>
        <w:rPr>
          <w:b/>
        </w:rPr>
      </w:pPr>
    </w:p>
    <w:p w14:paraId="3762C337" w14:textId="77777777" w:rsidR="00FE7E48" w:rsidRDefault="00FE7E48">
      <w:pPr>
        <w:pStyle w:val="BodyText"/>
        <w:rPr>
          <w:b/>
        </w:rPr>
      </w:pPr>
    </w:p>
    <w:p w14:paraId="62E7DF9B" w14:textId="77777777" w:rsidR="00FE7E48" w:rsidRDefault="00FE7E48">
      <w:pPr>
        <w:pStyle w:val="BodyText"/>
        <w:rPr>
          <w:b/>
        </w:rPr>
      </w:pPr>
    </w:p>
    <w:p w14:paraId="747A3A36" w14:textId="77777777" w:rsidR="00FE7E48" w:rsidRDefault="00FE7E48">
      <w:pPr>
        <w:pStyle w:val="BodyText"/>
        <w:spacing w:before="93"/>
        <w:rPr>
          <w:b/>
        </w:rPr>
      </w:pPr>
    </w:p>
    <w:p w14:paraId="101821F5" w14:textId="77777777" w:rsidR="00FE7E48" w:rsidRDefault="00CB7212">
      <w:pPr>
        <w:pStyle w:val="ListParagraph"/>
        <w:numPr>
          <w:ilvl w:val="0"/>
          <w:numId w:val="15"/>
        </w:numPr>
        <w:tabs>
          <w:tab w:val="left" w:pos="913"/>
        </w:tabs>
        <w:ind w:hanging="705"/>
        <w:rPr>
          <w:sz w:val="17"/>
        </w:rPr>
      </w:pPr>
      <w:r>
        <w:rPr>
          <w:sz w:val="17"/>
        </w:rPr>
        <w:t>TrinityBridge</w:t>
      </w:r>
      <w:r>
        <w:rPr>
          <w:spacing w:val="-9"/>
          <w:sz w:val="17"/>
        </w:rPr>
        <w:t xml:space="preserve"> </w:t>
      </w:r>
      <w:r>
        <w:rPr>
          <w:sz w:val="17"/>
        </w:rPr>
        <w:t>Select</w:t>
      </w:r>
      <w:r>
        <w:rPr>
          <w:spacing w:val="-8"/>
          <w:sz w:val="17"/>
        </w:rPr>
        <w:t xml:space="preserve"> </w:t>
      </w:r>
      <w:r>
        <w:rPr>
          <w:sz w:val="17"/>
        </w:rPr>
        <w:t>Fixed</w:t>
      </w:r>
      <w:r>
        <w:rPr>
          <w:spacing w:val="-10"/>
          <w:sz w:val="17"/>
        </w:rPr>
        <w:t xml:space="preserve"> </w:t>
      </w:r>
      <w:r>
        <w:rPr>
          <w:sz w:val="17"/>
        </w:rPr>
        <w:t>Income</w:t>
      </w:r>
      <w:r>
        <w:rPr>
          <w:spacing w:val="-9"/>
          <w:sz w:val="17"/>
        </w:rPr>
        <w:t xml:space="preserve"> </w:t>
      </w:r>
      <w:r>
        <w:rPr>
          <w:spacing w:val="-4"/>
          <w:sz w:val="17"/>
        </w:rPr>
        <w:t>Fund</w:t>
      </w:r>
    </w:p>
    <w:p w14:paraId="08DB5CB2" w14:textId="77777777" w:rsidR="00FE7E48" w:rsidRDefault="00CB7212">
      <w:pPr>
        <w:pStyle w:val="ListParagraph"/>
        <w:numPr>
          <w:ilvl w:val="0"/>
          <w:numId w:val="15"/>
        </w:numPr>
        <w:tabs>
          <w:tab w:val="left" w:pos="913"/>
        </w:tabs>
        <w:spacing w:before="31"/>
        <w:ind w:hanging="705"/>
        <w:rPr>
          <w:sz w:val="17"/>
        </w:rPr>
      </w:pPr>
      <w:r>
        <w:rPr>
          <w:sz w:val="17"/>
        </w:rPr>
        <w:t>TrinityBridge</w:t>
      </w:r>
      <w:r>
        <w:rPr>
          <w:spacing w:val="-12"/>
          <w:sz w:val="17"/>
        </w:rPr>
        <w:t xml:space="preserve"> </w:t>
      </w:r>
      <w:r>
        <w:rPr>
          <w:sz w:val="17"/>
        </w:rPr>
        <w:t>Diversified</w:t>
      </w:r>
      <w:r>
        <w:rPr>
          <w:spacing w:val="-13"/>
          <w:sz w:val="17"/>
        </w:rPr>
        <w:t xml:space="preserve"> </w:t>
      </w:r>
      <w:r>
        <w:rPr>
          <w:sz w:val="17"/>
        </w:rPr>
        <w:t>Income</w:t>
      </w:r>
      <w:r>
        <w:rPr>
          <w:spacing w:val="-14"/>
          <w:sz w:val="17"/>
        </w:rPr>
        <w:t xml:space="preserve"> </w:t>
      </w:r>
      <w:r>
        <w:rPr>
          <w:spacing w:val="-4"/>
          <w:sz w:val="17"/>
        </w:rPr>
        <w:t>Fund</w:t>
      </w:r>
    </w:p>
    <w:p w14:paraId="627FBDFA" w14:textId="77777777" w:rsidR="00FE7E48" w:rsidRDefault="00CB7212">
      <w:pPr>
        <w:pStyle w:val="ListParagraph"/>
        <w:numPr>
          <w:ilvl w:val="0"/>
          <w:numId w:val="15"/>
        </w:numPr>
        <w:tabs>
          <w:tab w:val="left" w:pos="913"/>
        </w:tabs>
        <w:spacing w:before="33"/>
        <w:ind w:hanging="705"/>
        <w:rPr>
          <w:sz w:val="17"/>
        </w:rPr>
      </w:pPr>
      <w:r>
        <w:rPr>
          <w:sz w:val="17"/>
        </w:rPr>
        <w:t>TrinityBridge</w:t>
      </w:r>
      <w:r>
        <w:rPr>
          <w:spacing w:val="-11"/>
          <w:sz w:val="17"/>
        </w:rPr>
        <w:t xml:space="preserve"> </w:t>
      </w:r>
      <w:r>
        <w:rPr>
          <w:sz w:val="17"/>
        </w:rPr>
        <w:t>Managed</w:t>
      </w:r>
      <w:r>
        <w:rPr>
          <w:spacing w:val="-10"/>
          <w:sz w:val="17"/>
        </w:rPr>
        <w:t xml:space="preserve"> </w:t>
      </w:r>
      <w:r>
        <w:rPr>
          <w:sz w:val="17"/>
        </w:rPr>
        <w:t>Income</w:t>
      </w:r>
      <w:r>
        <w:rPr>
          <w:spacing w:val="-10"/>
          <w:sz w:val="17"/>
        </w:rPr>
        <w:t xml:space="preserve"> </w:t>
      </w:r>
      <w:r>
        <w:rPr>
          <w:spacing w:val="-4"/>
          <w:sz w:val="17"/>
        </w:rPr>
        <w:t>Fund</w:t>
      </w:r>
    </w:p>
    <w:p w14:paraId="59A80B31" w14:textId="77777777" w:rsidR="00FE7E48" w:rsidRDefault="00CB7212">
      <w:pPr>
        <w:pStyle w:val="ListParagraph"/>
        <w:numPr>
          <w:ilvl w:val="0"/>
          <w:numId w:val="15"/>
        </w:numPr>
        <w:tabs>
          <w:tab w:val="left" w:pos="913"/>
        </w:tabs>
        <w:spacing w:before="31"/>
        <w:ind w:hanging="705"/>
        <w:rPr>
          <w:sz w:val="17"/>
        </w:rPr>
      </w:pPr>
      <w:r>
        <w:rPr>
          <w:spacing w:val="-2"/>
          <w:sz w:val="17"/>
        </w:rPr>
        <w:t>TrinityBridge</w:t>
      </w:r>
      <w:r>
        <w:rPr>
          <w:spacing w:val="4"/>
          <w:sz w:val="17"/>
        </w:rPr>
        <w:t xml:space="preserve"> </w:t>
      </w:r>
      <w:r>
        <w:rPr>
          <w:spacing w:val="-2"/>
          <w:sz w:val="17"/>
        </w:rPr>
        <w:t>Conservative</w:t>
      </w:r>
      <w:r>
        <w:rPr>
          <w:spacing w:val="6"/>
          <w:sz w:val="17"/>
        </w:rPr>
        <w:t xml:space="preserve"> </w:t>
      </w:r>
      <w:r>
        <w:rPr>
          <w:spacing w:val="-2"/>
          <w:sz w:val="17"/>
        </w:rPr>
        <w:t>Portfolio</w:t>
      </w:r>
      <w:r>
        <w:rPr>
          <w:spacing w:val="11"/>
          <w:sz w:val="17"/>
        </w:rPr>
        <w:t xml:space="preserve"> </w:t>
      </w:r>
      <w:r>
        <w:rPr>
          <w:spacing w:val="-4"/>
          <w:sz w:val="17"/>
        </w:rPr>
        <w:t>Fund</w:t>
      </w:r>
    </w:p>
    <w:p w14:paraId="1EC23BCE" w14:textId="77777777" w:rsidR="00FE7E48" w:rsidRDefault="00CB7212">
      <w:pPr>
        <w:pStyle w:val="ListParagraph"/>
        <w:numPr>
          <w:ilvl w:val="0"/>
          <w:numId w:val="15"/>
        </w:numPr>
        <w:tabs>
          <w:tab w:val="left" w:pos="913"/>
        </w:tabs>
        <w:spacing w:before="33"/>
        <w:ind w:hanging="705"/>
        <w:rPr>
          <w:sz w:val="17"/>
        </w:rPr>
      </w:pPr>
      <w:r>
        <w:rPr>
          <w:sz w:val="17"/>
        </w:rPr>
        <w:t>TrinityBridge</w:t>
      </w:r>
      <w:r>
        <w:rPr>
          <w:spacing w:val="8"/>
          <w:sz w:val="17"/>
        </w:rPr>
        <w:t xml:space="preserve"> </w:t>
      </w:r>
      <w:r>
        <w:rPr>
          <w:sz w:val="17"/>
        </w:rPr>
        <w:t>Conservative</w:t>
      </w:r>
      <w:r>
        <w:rPr>
          <w:spacing w:val="11"/>
          <w:sz w:val="17"/>
        </w:rPr>
        <w:t xml:space="preserve"> </w:t>
      </w:r>
      <w:r>
        <w:rPr>
          <w:sz w:val="17"/>
        </w:rPr>
        <w:t>Managed</w:t>
      </w:r>
      <w:r>
        <w:rPr>
          <w:spacing w:val="11"/>
          <w:sz w:val="17"/>
        </w:rPr>
        <w:t xml:space="preserve"> </w:t>
      </w:r>
      <w:r>
        <w:rPr>
          <w:spacing w:val="-4"/>
          <w:sz w:val="17"/>
        </w:rPr>
        <w:t>Fund</w:t>
      </w:r>
    </w:p>
    <w:p w14:paraId="1C7D21FC" w14:textId="77777777" w:rsidR="00FE7E48" w:rsidRDefault="00CB7212">
      <w:pPr>
        <w:pStyle w:val="ListParagraph"/>
        <w:numPr>
          <w:ilvl w:val="0"/>
          <w:numId w:val="15"/>
        </w:numPr>
        <w:tabs>
          <w:tab w:val="left" w:pos="913"/>
        </w:tabs>
        <w:spacing w:before="33"/>
        <w:ind w:hanging="705"/>
        <w:rPr>
          <w:sz w:val="17"/>
        </w:rPr>
      </w:pPr>
      <w:r>
        <w:rPr>
          <w:sz w:val="17"/>
        </w:rPr>
        <w:t>TrinityBridge</w:t>
      </w:r>
      <w:r>
        <w:rPr>
          <w:spacing w:val="-14"/>
          <w:sz w:val="17"/>
        </w:rPr>
        <w:t xml:space="preserve"> </w:t>
      </w:r>
      <w:r>
        <w:rPr>
          <w:sz w:val="17"/>
        </w:rPr>
        <w:t>Conservative</w:t>
      </w:r>
      <w:r>
        <w:rPr>
          <w:spacing w:val="-13"/>
          <w:sz w:val="17"/>
        </w:rPr>
        <w:t xml:space="preserve"> </w:t>
      </w:r>
      <w:r>
        <w:rPr>
          <w:sz w:val="17"/>
        </w:rPr>
        <w:t>Tactical</w:t>
      </w:r>
      <w:r>
        <w:rPr>
          <w:spacing w:val="-13"/>
          <w:sz w:val="17"/>
        </w:rPr>
        <w:t xml:space="preserve"> </w:t>
      </w:r>
      <w:r>
        <w:rPr>
          <w:sz w:val="17"/>
        </w:rPr>
        <w:t>Passive</w:t>
      </w:r>
      <w:r>
        <w:rPr>
          <w:spacing w:val="-12"/>
          <w:sz w:val="17"/>
        </w:rPr>
        <w:t xml:space="preserve"> </w:t>
      </w:r>
      <w:r>
        <w:rPr>
          <w:spacing w:val="-4"/>
          <w:sz w:val="17"/>
        </w:rPr>
        <w:t>Fund</w:t>
      </w:r>
    </w:p>
    <w:p w14:paraId="078D735A" w14:textId="77777777" w:rsidR="00FE7E48" w:rsidRDefault="00CB7212">
      <w:pPr>
        <w:pStyle w:val="ListParagraph"/>
        <w:numPr>
          <w:ilvl w:val="0"/>
          <w:numId w:val="15"/>
        </w:numPr>
        <w:tabs>
          <w:tab w:val="left" w:pos="913"/>
        </w:tabs>
        <w:spacing w:before="33"/>
        <w:ind w:hanging="705"/>
        <w:rPr>
          <w:sz w:val="17"/>
        </w:rPr>
      </w:pPr>
      <w:r>
        <w:rPr>
          <w:spacing w:val="-2"/>
          <w:sz w:val="17"/>
        </w:rPr>
        <w:t>TrinityBridge</w:t>
      </w:r>
      <w:r>
        <w:rPr>
          <w:spacing w:val="2"/>
          <w:sz w:val="17"/>
        </w:rPr>
        <w:t xml:space="preserve"> </w:t>
      </w:r>
      <w:r>
        <w:rPr>
          <w:spacing w:val="-2"/>
          <w:sz w:val="17"/>
        </w:rPr>
        <w:t>Balanced</w:t>
      </w:r>
      <w:r>
        <w:rPr>
          <w:spacing w:val="6"/>
          <w:sz w:val="17"/>
        </w:rPr>
        <w:t xml:space="preserve"> </w:t>
      </w:r>
      <w:r>
        <w:rPr>
          <w:spacing w:val="-2"/>
          <w:sz w:val="17"/>
        </w:rPr>
        <w:t>Portfolio</w:t>
      </w:r>
      <w:r>
        <w:rPr>
          <w:spacing w:val="6"/>
          <w:sz w:val="17"/>
        </w:rPr>
        <w:t xml:space="preserve"> </w:t>
      </w:r>
      <w:r>
        <w:rPr>
          <w:spacing w:val="-4"/>
          <w:sz w:val="17"/>
        </w:rPr>
        <w:t>Fund</w:t>
      </w:r>
    </w:p>
    <w:p w14:paraId="588EFD04" w14:textId="77777777" w:rsidR="00FE7E48" w:rsidRDefault="00CB7212">
      <w:pPr>
        <w:pStyle w:val="ListParagraph"/>
        <w:numPr>
          <w:ilvl w:val="0"/>
          <w:numId w:val="15"/>
        </w:numPr>
        <w:tabs>
          <w:tab w:val="left" w:pos="913"/>
        </w:tabs>
        <w:spacing w:before="31"/>
        <w:ind w:hanging="705"/>
        <w:rPr>
          <w:sz w:val="17"/>
        </w:rPr>
      </w:pPr>
      <w:r>
        <w:rPr>
          <w:sz w:val="17"/>
        </w:rPr>
        <w:t>TrinityBridge</w:t>
      </w:r>
      <w:r>
        <w:rPr>
          <w:spacing w:val="-14"/>
          <w:sz w:val="17"/>
        </w:rPr>
        <w:t xml:space="preserve"> </w:t>
      </w:r>
      <w:r>
        <w:rPr>
          <w:sz w:val="17"/>
        </w:rPr>
        <w:t>Balanced</w:t>
      </w:r>
      <w:r>
        <w:rPr>
          <w:spacing w:val="-13"/>
          <w:sz w:val="17"/>
        </w:rPr>
        <w:t xml:space="preserve"> </w:t>
      </w:r>
      <w:r>
        <w:rPr>
          <w:sz w:val="17"/>
        </w:rPr>
        <w:t>Managed</w:t>
      </w:r>
      <w:r>
        <w:rPr>
          <w:spacing w:val="-13"/>
          <w:sz w:val="17"/>
        </w:rPr>
        <w:t xml:space="preserve"> </w:t>
      </w:r>
      <w:r>
        <w:rPr>
          <w:spacing w:val="-4"/>
          <w:sz w:val="17"/>
        </w:rPr>
        <w:t>Fund</w:t>
      </w:r>
    </w:p>
    <w:p w14:paraId="008D5A93" w14:textId="77777777" w:rsidR="00FE7E48" w:rsidRDefault="00CB7212">
      <w:pPr>
        <w:pStyle w:val="ListParagraph"/>
        <w:numPr>
          <w:ilvl w:val="0"/>
          <w:numId w:val="15"/>
        </w:numPr>
        <w:tabs>
          <w:tab w:val="left" w:pos="913"/>
        </w:tabs>
        <w:spacing w:before="34"/>
        <w:ind w:hanging="705"/>
        <w:rPr>
          <w:sz w:val="17"/>
        </w:rPr>
      </w:pPr>
      <w:r>
        <w:rPr>
          <w:sz w:val="17"/>
        </w:rPr>
        <w:t>TrinityBridge</w:t>
      </w:r>
      <w:r>
        <w:rPr>
          <w:spacing w:val="-14"/>
          <w:sz w:val="17"/>
        </w:rPr>
        <w:t xml:space="preserve"> </w:t>
      </w:r>
      <w:r>
        <w:rPr>
          <w:sz w:val="17"/>
        </w:rPr>
        <w:t>Balanced</w:t>
      </w:r>
      <w:r>
        <w:rPr>
          <w:spacing w:val="-12"/>
          <w:sz w:val="17"/>
        </w:rPr>
        <w:t xml:space="preserve"> </w:t>
      </w:r>
      <w:r>
        <w:rPr>
          <w:sz w:val="17"/>
        </w:rPr>
        <w:t>Tactical</w:t>
      </w:r>
      <w:r>
        <w:rPr>
          <w:spacing w:val="-12"/>
          <w:sz w:val="17"/>
        </w:rPr>
        <w:t xml:space="preserve"> </w:t>
      </w:r>
      <w:r>
        <w:rPr>
          <w:sz w:val="17"/>
        </w:rPr>
        <w:t>Passive</w:t>
      </w:r>
      <w:r>
        <w:rPr>
          <w:spacing w:val="-12"/>
          <w:sz w:val="17"/>
        </w:rPr>
        <w:t xml:space="preserve"> </w:t>
      </w:r>
      <w:r>
        <w:rPr>
          <w:spacing w:val="-4"/>
          <w:sz w:val="17"/>
        </w:rPr>
        <w:t>Fund</w:t>
      </w:r>
    </w:p>
    <w:p w14:paraId="49D85DE4" w14:textId="77777777" w:rsidR="00FE7E48" w:rsidRDefault="00CB7212">
      <w:pPr>
        <w:pStyle w:val="ListParagraph"/>
        <w:numPr>
          <w:ilvl w:val="0"/>
          <w:numId w:val="15"/>
        </w:numPr>
        <w:tabs>
          <w:tab w:val="left" w:pos="913"/>
        </w:tabs>
        <w:spacing w:before="30"/>
        <w:ind w:hanging="705"/>
        <w:rPr>
          <w:sz w:val="17"/>
        </w:rPr>
      </w:pPr>
      <w:r>
        <w:rPr>
          <w:sz w:val="17"/>
        </w:rPr>
        <w:t>TrinityBridge</w:t>
      </w:r>
      <w:r>
        <w:rPr>
          <w:spacing w:val="-15"/>
          <w:sz w:val="17"/>
        </w:rPr>
        <w:t xml:space="preserve"> </w:t>
      </w:r>
      <w:r>
        <w:rPr>
          <w:sz w:val="17"/>
        </w:rPr>
        <w:t>Sustainable</w:t>
      </w:r>
      <w:r>
        <w:rPr>
          <w:spacing w:val="-15"/>
          <w:sz w:val="17"/>
        </w:rPr>
        <w:t xml:space="preserve"> </w:t>
      </w:r>
      <w:r>
        <w:rPr>
          <w:sz w:val="17"/>
        </w:rPr>
        <w:t>Balanced</w:t>
      </w:r>
      <w:r>
        <w:rPr>
          <w:spacing w:val="-15"/>
          <w:sz w:val="17"/>
        </w:rPr>
        <w:t xml:space="preserve"> </w:t>
      </w:r>
      <w:r>
        <w:rPr>
          <w:sz w:val="17"/>
        </w:rPr>
        <w:t>Portfolio</w:t>
      </w:r>
      <w:r>
        <w:rPr>
          <w:spacing w:val="-13"/>
          <w:sz w:val="17"/>
        </w:rPr>
        <w:t xml:space="preserve"> </w:t>
      </w:r>
      <w:r>
        <w:rPr>
          <w:spacing w:val="-4"/>
          <w:sz w:val="17"/>
        </w:rPr>
        <w:t>Fund</w:t>
      </w:r>
    </w:p>
    <w:p w14:paraId="0C96DF48" w14:textId="77777777" w:rsidR="00FE7E48" w:rsidRDefault="00CB7212">
      <w:pPr>
        <w:pStyle w:val="ListParagraph"/>
        <w:numPr>
          <w:ilvl w:val="0"/>
          <w:numId w:val="15"/>
        </w:numPr>
        <w:tabs>
          <w:tab w:val="left" w:pos="913"/>
        </w:tabs>
        <w:spacing w:before="33"/>
        <w:ind w:hanging="705"/>
        <w:rPr>
          <w:sz w:val="17"/>
        </w:rPr>
      </w:pPr>
      <w:r>
        <w:rPr>
          <w:sz w:val="17"/>
        </w:rPr>
        <w:t>TrinityBridge</w:t>
      </w:r>
      <w:r>
        <w:rPr>
          <w:spacing w:val="-12"/>
          <w:sz w:val="17"/>
        </w:rPr>
        <w:t xml:space="preserve"> </w:t>
      </w:r>
      <w:r>
        <w:rPr>
          <w:sz w:val="17"/>
        </w:rPr>
        <w:t>Growth</w:t>
      </w:r>
      <w:r>
        <w:rPr>
          <w:spacing w:val="-11"/>
          <w:sz w:val="17"/>
        </w:rPr>
        <w:t xml:space="preserve"> </w:t>
      </w:r>
      <w:r>
        <w:rPr>
          <w:sz w:val="17"/>
        </w:rPr>
        <w:t>Portfolio</w:t>
      </w:r>
      <w:r>
        <w:rPr>
          <w:spacing w:val="-9"/>
          <w:sz w:val="17"/>
        </w:rPr>
        <w:t xml:space="preserve"> </w:t>
      </w:r>
      <w:r>
        <w:rPr>
          <w:spacing w:val="-4"/>
          <w:sz w:val="17"/>
        </w:rPr>
        <w:t>Fund</w:t>
      </w:r>
    </w:p>
    <w:p w14:paraId="130077DE" w14:textId="77777777" w:rsidR="00FE7E48" w:rsidRDefault="00CB7212">
      <w:pPr>
        <w:pStyle w:val="ListParagraph"/>
        <w:numPr>
          <w:ilvl w:val="0"/>
          <w:numId w:val="15"/>
        </w:numPr>
        <w:tabs>
          <w:tab w:val="left" w:pos="913"/>
        </w:tabs>
        <w:spacing w:before="34"/>
        <w:ind w:hanging="705"/>
        <w:rPr>
          <w:sz w:val="17"/>
        </w:rPr>
      </w:pPr>
      <w:r>
        <w:rPr>
          <w:spacing w:val="-6"/>
          <w:sz w:val="17"/>
        </w:rPr>
        <w:t>TrinityBridge</w:t>
      </w:r>
      <w:r>
        <w:rPr>
          <w:spacing w:val="-5"/>
          <w:sz w:val="17"/>
        </w:rPr>
        <w:t xml:space="preserve"> </w:t>
      </w:r>
      <w:r>
        <w:rPr>
          <w:spacing w:val="-6"/>
          <w:sz w:val="17"/>
        </w:rPr>
        <w:t>Growth</w:t>
      </w:r>
      <w:r>
        <w:rPr>
          <w:spacing w:val="1"/>
          <w:sz w:val="17"/>
        </w:rPr>
        <w:t xml:space="preserve"> </w:t>
      </w:r>
      <w:r>
        <w:rPr>
          <w:spacing w:val="-6"/>
          <w:sz w:val="17"/>
        </w:rPr>
        <w:t>Managed</w:t>
      </w:r>
      <w:r>
        <w:rPr>
          <w:spacing w:val="-1"/>
          <w:sz w:val="17"/>
        </w:rPr>
        <w:t xml:space="preserve"> </w:t>
      </w:r>
      <w:r>
        <w:rPr>
          <w:spacing w:val="-6"/>
          <w:sz w:val="17"/>
        </w:rPr>
        <w:t>Fund</w:t>
      </w:r>
    </w:p>
    <w:p w14:paraId="140347A8" w14:textId="77777777" w:rsidR="00FE7E48" w:rsidRDefault="00CB7212">
      <w:pPr>
        <w:pStyle w:val="ListParagraph"/>
        <w:numPr>
          <w:ilvl w:val="0"/>
          <w:numId w:val="15"/>
        </w:numPr>
        <w:tabs>
          <w:tab w:val="left" w:pos="913"/>
        </w:tabs>
        <w:spacing w:before="33"/>
        <w:ind w:hanging="705"/>
        <w:rPr>
          <w:sz w:val="17"/>
        </w:rPr>
      </w:pPr>
      <w:r>
        <w:rPr>
          <w:sz w:val="17"/>
        </w:rPr>
        <w:t>TrinityBridge</w:t>
      </w:r>
      <w:r>
        <w:rPr>
          <w:spacing w:val="-11"/>
          <w:sz w:val="17"/>
        </w:rPr>
        <w:t xml:space="preserve"> </w:t>
      </w:r>
      <w:r>
        <w:rPr>
          <w:sz w:val="17"/>
        </w:rPr>
        <w:t>Growth</w:t>
      </w:r>
      <w:r>
        <w:rPr>
          <w:spacing w:val="-10"/>
          <w:sz w:val="17"/>
        </w:rPr>
        <w:t xml:space="preserve"> </w:t>
      </w:r>
      <w:r>
        <w:rPr>
          <w:sz w:val="17"/>
        </w:rPr>
        <w:t>Tactical</w:t>
      </w:r>
      <w:r>
        <w:rPr>
          <w:spacing w:val="-10"/>
          <w:sz w:val="17"/>
        </w:rPr>
        <w:t xml:space="preserve"> </w:t>
      </w:r>
      <w:r>
        <w:rPr>
          <w:sz w:val="17"/>
        </w:rPr>
        <w:t>Passive</w:t>
      </w:r>
      <w:r>
        <w:rPr>
          <w:spacing w:val="-10"/>
          <w:sz w:val="17"/>
        </w:rPr>
        <w:t xml:space="preserve"> </w:t>
      </w:r>
      <w:r>
        <w:rPr>
          <w:spacing w:val="-4"/>
          <w:sz w:val="17"/>
        </w:rPr>
        <w:t>Fund</w:t>
      </w:r>
    </w:p>
    <w:p w14:paraId="5CE0C0DC" w14:textId="77777777" w:rsidR="00FE7E48" w:rsidRDefault="00FE7E48">
      <w:pPr>
        <w:pStyle w:val="BodyText"/>
      </w:pPr>
    </w:p>
    <w:p w14:paraId="3553A70B" w14:textId="77777777" w:rsidR="00FE7E48" w:rsidRDefault="00FE7E48">
      <w:pPr>
        <w:pStyle w:val="BodyText"/>
      </w:pPr>
    </w:p>
    <w:p w14:paraId="653C12C8" w14:textId="77777777" w:rsidR="00FE7E48" w:rsidRDefault="00FE7E48">
      <w:pPr>
        <w:pStyle w:val="BodyText"/>
        <w:spacing w:before="3"/>
      </w:pPr>
    </w:p>
    <w:p w14:paraId="4CA96EED" w14:textId="77777777" w:rsidR="00FE7E48" w:rsidRDefault="00CB7212">
      <w:pPr>
        <w:pStyle w:val="BodyText"/>
        <w:spacing w:line="331" w:lineRule="auto"/>
        <w:ind w:left="208" w:right="1503"/>
        <w:jc w:val="both"/>
      </w:pPr>
      <w:r>
        <w:rPr>
          <w:w w:val="105"/>
        </w:rPr>
        <w:t>The TrinityBridge Funds comprises thirteen sub funds; a bond fund, two multi-asset income funds and ten “Lifestyle” funds which are risk graded multi-asset funds. The funds are mainly contained within three Fund Ranges; specifically TrinityBridge Portfolio Fund Range, TrinityBridge Managed Fund Range, and the TrinityBridge Tactical Passive Fund Range.</w:t>
      </w:r>
    </w:p>
    <w:p w14:paraId="1B1165FF" w14:textId="77777777" w:rsidR="00FE7E48" w:rsidRDefault="00FE7E48">
      <w:pPr>
        <w:pStyle w:val="BodyText"/>
        <w:spacing w:before="33"/>
      </w:pPr>
    </w:p>
    <w:p w14:paraId="0582B0B2" w14:textId="77777777" w:rsidR="00FE7E48" w:rsidRDefault="00CB7212">
      <w:pPr>
        <w:pStyle w:val="BodyText"/>
        <w:spacing w:line="331" w:lineRule="auto"/>
        <w:ind w:left="208" w:right="1512"/>
        <w:jc w:val="both"/>
      </w:pPr>
      <w:r>
        <w:rPr>
          <w:w w:val="105"/>
        </w:rPr>
        <w:t>The distinction between the three main Fund ranges reflects their different investment strategies. The Portfolio Fund Range generally invests directly in underlying securities, whilst the Managed Fund Range has adopted a “fund of funds” approach and the Tactical Passive Range generally only invests in passively managed collective investment schemes.</w:t>
      </w:r>
    </w:p>
    <w:p w14:paraId="01C153F7" w14:textId="77777777" w:rsidR="00FE7E48" w:rsidRDefault="00FE7E48">
      <w:pPr>
        <w:pStyle w:val="BodyText"/>
        <w:spacing w:before="33"/>
      </w:pPr>
    </w:p>
    <w:p w14:paraId="70BEE027" w14:textId="77777777" w:rsidR="00FE7E48" w:rsidRDefault="00CB7212">
      <w:pPr>
        <w:pStyle w:val="BodyText"/>
        <w:spacing w:line="331" w:lineRule="auto"/>
        <w:ind w:left="208" w:right="1505"/>
        <w:jc w:val="both"/>
      </w:pPr>
      <w:r>
        <w:rPr>
          <w:w w:val="105"/>
        </w:rPr>
        <w:t>Each</w:t>
      </w:r>
      <w:r>
        <w:rPr>
          <w:spacing w:val="-8"/>
          <w:w w:val="105"/>
        </w:rPr>
        <w:t xml:space="preserve"> </w:t>
      </w:r>
      <w:r>
        <w:rPr>
          <w:w w:val="105"/>
        </w:rPr>
        <w:t>of</w:t>
      </w:r>
      <w:r>
        <w:rPr>
          <w:spacing w:val="-15"/>
          <w:w w:val="105"/>
        </w:rPr>
        <w:t xml:space="preserve"> </w:t>
      </w:r>
      <w:r>
        <w:rPr>
          <w:w w:val="105"/>
        </w:rPr>
        <w:t>the</w:t>
      </w:r>
      <w:r>
        <w:rPr>
          <w:spacing w:val="-16"/>
          <w:w w:val="105"/>
        </w:rPr>
        <w:t xml:space="preserve"> </w:t>
      </w:r>
      <w:r>
        <w:rPr>
          <w:w w:val="105"/>
        </w:rPr>
        <w:t>three</w:t>
      </w:r>
      <w:r>
        <w:rPr>
          <w:spacing w:val="-11"/>
          <w:w w:val="105"/>
        </w:rPr>
        <w:t xml:space="preserve"> </w:t>
      </w:r>
      <w:r>
        <w:rPr>
          <w:w w:val="105"/>
        </w:rPr>
        <w:t>ranges</w:t>
      </w:r>
      <w:r>
        <w:rPr>
          <w:spacing w:val="-9"/>
          <w:w w:val="105"/>
        </w:rPr>
        <w:t xml:space="preserve"> </w:t>
      </w:r>
      <w:r>
        <w:rPr>
          <w:w w:val="105"/>
        </w:rPr>
        <w:t>contain</w:t>
      </w:r>
      <w:r>
        <w:rPr>
          <w:spacing w:val="-12"/>
          <w:w w:val="105"/>
        </w:rPr>
        <w:t xml:space="preserve"> </w:t>
      </w:r>
      <w:r>
        <w:rPr>
          <w:w w:val="105"/>
        </w:rPr>
        <w:t>three</w:t>
      </w:r>
      <w:r>
        <w:rPr>
          <w:spacing w:val="-14"/>
          <w:w w:val="105"/>
        </w:rPr>
        <w:t xml:space="preserve"> </w:t>
      </w:r>
      <w:r>
        <w:rPr>
          <w:w w:val="105"/>
        </w:rPr>
        <w:t>lifestyle</w:t>
      </w:r>
      <w:r>
        <w:rPr>
          <w:spacing w:val="-16"/>
          <w:w w:val="105"/>
        </w:rPr>
        <w:t xml:space="preserve"> </w:t>
      </w:r>
      <w:r>
        <w:rPr>
          <w:w w:val="105"/>
        </w:rPr>
        <w:t>funds,</w:t>
      </w:r>
      <w:r>
        <w:rPr>
          <w:spacing w:val="-11"/>
          <w:w w:val="105"/>
        </w:rPr>
        <w:t xml:space="preserve"> </w:t>
      </w:r>
      <w:r>
        <w:rPr>
          <w:w w:val="105"/>
        </w:rPr>
        <w:t>specifically</w:t>
      </w:r>
      <w:r>
        <w:rPr>
          <w:spacing w:val="-12"/>
          <w:w w:val="105"/>
        </w:rPr>
        <w:t xml:space="preserve"> </w:t>
      </w:r>
      <w:r>
        <w:rPr>
          <w:w w:val="105"/>
        </w:rPr>
        <w:t>a</w:t>
      </w:r>
      <w:r>
        <w:rPr>
          <w:spacing w:val="-13"/>
          <w:w w:val="105"/>
        </w:rPr>
        <w:t xml:space="preserve"> </w:t>
      </w:r>
      <w:r>
        <w:rPr>
          <w:w w:val="105"/>
        </w:rPr>
        <w:t>conservative</w:t>
      </w:r>
      <w:r>
        <w:rPr>
          <w:spacing w:val="-12"/>
          <w:w w:val="105"/>
        </w:rPr>
        <w:t xml:space="preserve"> </w:t>
      </w:r>
      <w:r>
        <w:rPr>
          <w:w w:val="105"/>
        </w:rPr>
        <w:t>fund,</w:t>
      </w:r>
      <w:r>
        <w:rPr>
          <w:spacing w:val="-9"/>
          <w:w w:val="105"/>
        </w:rPr>
        <w:t xml:space="preserve"> </w:t>
      </w:r>
      <w:r>
        <w:rPr>
          <w:w w:val="105"/>
        </w:rPr>
        <w:t>balanced fund</w:t>
      </w:r>
      <w:r>
        <w:rPr>
          <w:spacing w:val="-1"/>
          <w:w w:val="105"/>
        </w:rPr>
        <w:t xml:space="preserve"> </w:t>
      </w:r>
      <w:r>
        <w:rPr>
          <w:w w:val="105"/>
        </w:rPr>
        <w:t>and a growth fund; each of which</w:t>
      </w:r>
      <w:r>
        <w:rPr>
          <w:spacing w:val="-1"/>
          <w:w w:val="105"/>
        </w:rPr>
        <w:t xml:space="preserve"> </w:t>
      </w:r>
      <w:r>
        <w:rPr>
          <w:w w:val="105"/>
        </w:rPr>
        <w:t>is managed to deliver an appropriate risk profile which is</w:t>
      </w:r>
      <w:r>
        <w:rPr>
          <w:spacing w:val="-8"/>
          <w:w w:val="105"/>
        </w:rPr>
        <w:t xml:space="preserve"> </w:t>
      </w:r>
      <w:r>
        <w:rPr>
          <w:w w:val="105"/>
        </w:rPr>
        <w:t>also</w:t>
      </w:r>
      <w:r>
        <w:rPr>
          <w:spacing w:val="-11"/>
          <w:w w:val="105"/>
        </w:rPr>
        <w:t xml:space="preserve"> </w:t>
      </w:r>
      <w:r>
        <w:rPr>
          <w:w w:val="105"/>
        </w:rPr>
        <w:t>consistent</w:t>
      </w:r>
      <w:r>
        <w:rPr>
          <w:spacing w:val="-8"/>
          <w:w w:val="105"/>
        </w:rPr>
        <w:t xml:space="preserve"> </w:t>
      </w:r>
      <w:r>
        <w:rPr>
          <w:w w:val="105"/>
        </w:rPr>
        <w:t>with</w:t>
      </w:r>
      <w:r>
        <w:rPr>
          <w:spacing w:val="-10"/>
          <w:w w:val="105"/>
        </w:rPr>
        <w:t xml:space="preserve"> </w:t>
      </w:r>
      <w:r>
        <w:rPr>
          <w:w w:val="105"/>
        </w:rPr>
        <w:t>the</w:t>
      </w:r>
      <w:r>
        <w:rPr>
          <w:spacing w:val="-10"/>
          <w:w w:val="105"/>
        </w:rPr>
        <w:t xml:space="preserve"> </w:t>
      </w:r>
      <w:r>
        <w:rPr>
          <w:w w:val="105"/>
        </w:rPr>
        <w:t>corresponding</w:t>
      </w:r>
      <w:r>
        <w:rPr>
          <w:spacing w:val="-7"/>
          <w:w w:val="105"/>
        </w:rPr>
        <w:t xml:space="preserve"> </w:t>
      </w:r>
      <w:r>
        <w:rPr>
          <w:w w:val="105"/>
        </w:rPr>
        <w:t>Fund</w:t>
      </w:r>
      <w:r>
        <w:rPr>
          <w:spacing w:val="-8"/>
          <w:w w:val="105"/>
        </w:rPr>
        <w:t xml:space="preserve"> </w:t>
      </w:r>
      <w:r>
        <w:rPr>
          <w:w w:val="105"/>
        </w:rPr>
        <w:t>across</w:t>
      </w:r>
      <w:r>
        <w:rPr>
          <w:spacing w:val="-11"/>
          <w:w w:val="105"/>
        </w:rPr>
        <w:t xml:space="preserve"> </w:t>
      </w:r>
      <w:r>
        <w:rPr>
          <w:w w:val="105"/>
        </w:rPr>
        <w:t>the</w:t>
      </w:r>
      <w:r>
        <w:rPr>
          <w:spacing w:val="-8"/>
          <w:w w:val="105"/>
        </w:rPr>
        <w:t xml:space="preserve"> </w:t>
      </w:r>
      <w:r>
        <w:rPr>
          <w:w w:val="105"/>
        </w:rPr>
        <w:t>other</w:t>
      </w:r>
      <w:r>
        <w:rPr>
          <w:spacing w:val="-3"/>
          <w:w w:val="105"/>
        </w:rPr>
        <w:t xml:space="preserve"> </w:t>
      </w:r>
      <w:r>
        <w:rPr>
          <w:w w:val="105"/>
        </w:rPr>
        <w:t>Fund</w:t>
      </w:r>
      <w:r>
        <w:rPr>
          <w:spacing w:val="-6"/>
          <w:w w:val="105"/>
        </w:rPr>
        <w:t xml:space="preserve"> </w:t>
      </w:r>
      <w:r>
        <w:rPr>
          <w:w w:val="105"/>
        </w:rPr>
        <w:t>Ranges.</w:t>
      </w:r>
      <w:r>
        <w:rPr>
          <w:spacing w:val="-5"/>
          <w:w w:val="105"/>
        </w:rPr>
        <w:t xml:space="preserve"> </w:t>
      </w:r>
      <w:r>
        <w:rPr>
          <w:w w:val="105"/>
        </w:rPr>
        <w:t>The</w:t>
      </w:r>
      <w:r>
        <w:rPr>
          <w:spacing w:val="-8"/>
          <w:w w:val="105"/>
        </w:rPr>
        <w:t xml:space="preserve"> </w:t>
      </w:r>
      <w:r>
        <w:rPr>
          <w:w w:val="105"/>
        </w:rPr>
        <w:t>TrinityBridge Portfolio Range</w:t>
      </w:r>
      <w:r>
        <w:rPr>
          <w:spacing w:val="-1"/>
          <w:w w:val="105"/>
        </w:rPr>
        <w:t xml:space="preserve"> </w:t>
      </w:r>
      <w:r>
        <w:rPr>
          <w:w w:val="105"/>
        </w:rPr>
        <w:t>also</w:t>
      </w:r>
      <w:r>
        <w:rPr>
          <w:spacing w:val="-2"/>
          <w:w w:val="105"/>
        </w:rPr>
        <w:t xml:space="preserve"> </w:t>
      </w:r>
      <w:r>
        <w:rPr>
          <w:w w:val="105"/>
        </w:rPr>
        <w:t>includes</w:t>
      </w:r>
      <w:r>
        <w:rPr>
          <w:spacing w:val="-1"/>
          <w:w w:val="105"/>
        </w:rPr>
        <w:t xml:space="preserve"> </w:t>
      </w:r>
      <w:r>
        <w:rPr>
          <w:w w:val="105"/>
        </w:rPr>
        <w:t>a</w:t>
      </w:r>
      <w:r>
        <w:rPr>
          <w:spacing w:val="-2"/>
          <w:w w:val="105"/>
        </w:rPr>
        <w:t xml:space="preserve"> </w:t>
      </w:r>
      <w:r>
        <w:rPr>
          <w:w w:val="105"/>
        </w:rPr>
        <w:t>sustainable balanced</w:t>
      </w:r>
      <w:r>
        <w:rPr>
          <w:spacing w:val="-2"/>
          <w:w w:val="105"/>
        </w:rPr>
        <w:t xml:space="preserve"> </w:t>
      </w:r>
      <w:r>
        <w:rPr>
          <w:w w:val="105"/>
        </w:rPr>
        <w:t>fund,</w:t>
      </w:r>
      <w:r>
        <w:rPr>
          <w:spacing w:val="-1"/>
          <w:w w:val="105"/>
        </w:rPr>
        <w:t xml:space="preserve"> </w:t>
      </w:r>
      <w:r>
        <w:rPr>
          <w:w w:val="105"/>
        </w:rPr>
        <w:t>which</w:t>
      </w:r>
      <w:r>
        <w:rPr>
          <w:spacing w:val="-3"/>
          <w:w w:val="105"/>
        </w:rPr>
        <w:t xml:space="preserve"> </w:t>
      </w:r>
      <w:r>
        <w:rPr>
          <w:w w:val="105"/>
        </w:rPr>
        <w:t>is</w:t>
      </w:r>
      <w:r>
        <w:rPr>
          <w:spacing w:val="-3"/>
          <w:w w:val="105"/>
        </w:rPr>
        <w:t xml:space="preserve"> </w:t>
      </w:r>
      <w:r>
        <w:rPr>
          <w:w w:val="105"/>
        </w:rPr>
        <w:t>also</w:t>
      </w:r>
      <w:r>
        <w:rPr>
          <w:spacing w:val="-2"/>
          <w:w w:val="105"/>
        </w:rPr>
        <w:t xml:space="preserve"> </w:t>
      </w:r>
      <w:r>
        <w:rPr>
          <w:w w:val="105"/>
        </w:rPr>
        <w:t>managed</w:t>
      </w:r>
      <w:r>
        <w:rPr>
          <w:spacing w:val="-4"/>
          <w:w w:val="105"/>
        </w:rPr>
        <w:t xml:space="preserve"> </w:t>
      </w:r>
      <w:r>
        <w:rPr>
          <w:w w:val="105"/>
        </w:rPr>
        <w:t>to deliver</w:t>
      </w:r>
      <w:r>
        <w:rPr>
          <w:spacing w:val="-2"/>
          <w:w w:val="105"/>
        </w:rPr>
        <w:t xml:space="preserve"> </w:t>
      </w:r>
      <w:r>
        <w:rPr>
          <w:w w:val="105"/>
        </w:rPr>
        <w:t>an appropriate risk profile as explained above, but which is also managed in accordance with the Manager’s Sustainability policy. Further details on the Sustainability Policy are set out below.</w:t>
      </w:r>
    </w:p>
    <w:p w14:paraId="65AA2590" w14:textId="77777777" w:rsidR="00FE7E48" w:rsidRDefault="00FE7E48">
      <w:pPr>
        <w:pStyle w:val="BodyText"/>
        <w:spacing w:before="32"/>
      </w:pPr>
    </w:p>
    <w:p w14:paraId="4B6FFDB9" w14:textId="77777777" w:rsidR="00FE7E48" w:rsidRDefault="00CB7212">
      <w:pPr>
        <w:pStyle w:val="Heading2"/>
        <w:ind w:left="208"/>
        <w:jc w:val="both"/>
      </w:pPr>
      <w:r>
        <w:t>Strategic</w:t>
      </w:r>
      <w:r>
        <w:rPr>
          <w:spacing w:val="49"/>
        </w:rPr>
        <w:t xml:space="preserve"> </w:t>
      </w:r>
      <w:r>
        <w:t>Asset</w:t>
      </w:r>
      <w:r>
        <w:rPr>
          <w:spacing w:val="25"/>
        </w:rPr>
        <w:t xml:space="preserve"> </w:t>
      </w:r>
      <w:r>
        <w:rPr>
          <w:spacing w:val="-2"/>
        </w:rPr>
        <w:t>Allocation</w:t>
      </w:r>
    </w:p>
    <w:p w14:paraId="22657814" w14:textId="77777777" w:rsidR="00FE7E48" w:rsidRDefault="00FE7E48">
      <w:pPr>
        <w:pStyle w:val="BodyText"/>
        <w:spacing w:before="110"/>
        <w:rPr>
          <w:b/>
        </w:rPr>
      </w:pPr>
    </w:p>
    <w:p w14:paraId="29BC50E3" w14:textId="77777777" w:rsidR="00FE7E48" w:rsidRDefault="00CB7212">
      <w:pPr>
        <w:pStyle w:val="BodyText"/>
        <w:spacing w:line="331" w:lineRule="auto"/>
        <w:ind w:left="208" w:right="1503"/>
        <w:jc w:val="both"/>
      </w:pPr>
      <w:r>
        <w:rPr>
          <w:w w:val="105"/>
        </w:rPr>
        <w:t>The Manager provides a range of portfolios using long-term strategic asset allocation models matched</w:t>
      </w:r>
      <w:r>
        <w:rPr>
          <w:spacing w:val="-8"/>
          <w:w w:val="105"/>
        </w:rPr>
        <w:t xml:space="preserve"> </w:t>
      </w:r>
      <w:r>
        <w:rPr>
          <w:w w:val="105"/>
        </w:rPr>
        <w:t>to</w:t>
      </w:r>
      <w:r>
        <w:rPr>
          <w:spacing w:val="-9"/>
          <w:w w:val="105"/>
        </w:rPr>
        <w:t xml:space="preserve"> </w:t>
      </w:r>
      <w:r>
        <w:rPr>
          <w:w w:val="105"/>
        </w:rPr>
        <w:t>a</w:t>
      </w:r>
      <w:r>
        <w:rPr>
          <w:spacing w:val="-8"/>
          <w:w w:val="105"/>
        </w:rPr>
        <w:t xml:space="preserve"> </w:t>
      </w:r>
      <w:r>
        <w:rPr>
          <w:w w:val="105"/>
        </w:rPr>
        <w:t>range</w:t>
      </w:r>
      <w:r>
        <w:rPr>
          <w:spacing w:val="-6"/>
          <w:w w:val="105"/>
        </w:rPr>
        <w:t xml:space="preserve"> </w:t>
      </w:r>
      <w:r>
        <w:rPr>
          <w:w w:val="105"/>
        </w:rPr>
        <w:t>of</w:t>
      </w:r>
      <w:r>
        <w:rPr>
          <w:spacing w:val="-7"/>
          <w:w w:val="105"/>
        </w:rPr>
        <w:t xml:space="preserve"> </w:t>
      </w:r>
      <w:r>
        <w:rPr>
          <w:w w:val="105"/>
        </w:rPr>
        <w:t>standardised</w:t>
      </w:r>
      <w:r>
        <w:rPr>
          <w:spacing w:val="-8"/>
          <w:w w:val="105"/>
        </w:rPr>
        <w:t xml:space="preserve"> </w:t>
      </w:r>
      <w:r>
        <w:rPr>
          <w:w w:val="105"/>
        </w:rPr>
        <w:t>investor</w:t>
      </w:r>
      <w:r>
        <w:rPr>
          <w:spacing w:val="-8"/>
          <w:w w:val="105"/>
        </w:rPr>
        <w:t xml:space="preserve"> </w:t>
      </w:r>
      <w:r>
        <w:rPr>
          <w:w w:val="105"/>
        </w:rPr>
        <w:t>risk</w:t>
      </w:r>
      <w:r>
        <w:rPr>
          <w:spacing w:val="-7"/>
          <w:w w:val="105"/>
        </w:rPr>
        <w:t xml:space="preserve"> </w:t>
      </w:r>
      <w:r>
        <w:rPr>
          <w:w w:val="105"/>
        </w:rPr>
        <w:t>profile</w:t>
      </w:r>
      <w:r>
        <w:rPr>
          <w:spacing w:val="-8"/>
          <w:w w:val="105"/>
        </w:rPr>
        <w:t xml:space="preserve"> </w:t>
      </w:r>
      <w:r>
        <w:rPr>
          <w:w w:val="105"/>
        </w:rPr>
        <w:t>ratings</w:t>
      </w:r>
      <w:r>
        <w:rPr>
          <w:spacing w:val="-5"/>
          <w:w w:val="105"/>
        </w:rPr>
        <w:t xml:space="preserve"> </w:t>
      </w:r>
      <w:r>
        <w:rPr>
          <w:w w:val="105"/>
        </w:rPr>
        <w:t>which</w:t>
      </w:r>
      <w:r>
        <w:rPr>
          <w:spacing w:val="-8"/>
          <w:w w:val="105"/>
        </w:rPr>
        <w:t xml:space="preserve"> </w:t>
      </w:r>
      <w:r>
        <w:rPr>
          <w:w w:val="105"/>
        </w:rPr>
        <w:t>are</w:t>
      </w:r>
      <w:r>
        <w:rPr>
          <w:spacing w:val="-11"/>
          <w:w w:val="105"/>
        </w:rPr>
        <w:t xml:space="preserve"> </w:t>
      </w:r>
      <w:r>
        <w:rPr>
          <w:w w:val="105"/>
        </w:rPr>
        <w:t>themselves</w:t>
      </w:r>
      <w:r>
        <w:rPr>
          <w:spacing w:val="-4"/>
          <w:w w:val="105"/>
        </w:rPr>
        <w:t xml:space="preserve"> </w:t>
      </w:r>
      <w:r>
        <w:rPr>
          <w:w w:val="105"/>
        </w:rPr>
        <w:t>based</w:t>
      </w:r>
      <w:r>
        <w:rPr>
          <w:spacing w:val="-6"/>
          <w:w w:val="105"/>
        </w:rPr>
        <w:t xml:space="preserve"> </w:t>
      </w:r>
      <w:r>
        <w:rPr>
          <w:w w:val="105"/>
        </w:rPr>
        <w:t>on volatility bands.</w:t>
      </w:r>
    </w:p>
    <w:p w14:paraId="3877E217" w14:textId="77777777" w:rsidR="00FE7E48" w:rsidRDefault="00FE7E48">
      <w:pPr>
        <w:pStyle w:val="BodyText"/>
        <w:spacing w:before="32"/>
      </w:pPr>
    </w:p>
    <w:p w14:paraId="6A296D16" w14:textId="77777777" w:rsidR="00FE7E48" w:rsidRDefault="00CB7212">
      <w:pPr>
        <w:pStyle w:val="BodyText"/>
        <w:spacing w:before="1" w:line="331" w:lineRule="auto"/>
        <w:ind w:left="208" w:right="1501"/>
        <w:jc w:val="both"/>
      </w:pPr>
      <w:r>
        <w:rPr>
          <w:w w:val="105"/>
        </w:rPr>
        <w:t>Each of the Funds is actively managed with the intention of matching an average risk profile based on its volatility band. The model asset allocations are used to inform the investment manager’s decisions and will be assessed and potentially revised quarterly. In addition, as an active manager, the Manager also uses tactical asset allocation to capitalise on any perceived shorter</w:t>
      </w:r>
      <w:r>
        <w:rPr>
          <w:spacing w:val="23"/>
          <w:w w:val="105"/>
        </w:rPr>
        <w:t xml:space="preserve"> </w:t>
      </w:r>
      <w:r>
        <w:rPr>
          <w:w w:val="105"/>
        </w:rPr>
        <w:t>term</w:t>
      </w:r>
      <w:r>
        <w:rPr>
          <w:spacing w:val="25"/>
          <w:w w:val="105"/>
        </w:rPr>
        <w:t xml:space="preserve"> </w:t>
      </w:r>
      <w:r>
        <w:rPr>
          <w:w w:val="105"/>
        </w:rPr>
        <w:t>opportunities</w:t>
      </w:r>
      <w:r>
        <w:rPr>
          <w:spacing w:val="25"/>
          <w:w w:val="105"/>
        </w:rPr>
        <w:t xml:space="preserve"> </w:t>
      </w:r>
      <w:r>
        <w:rPr>
          <w:w w:val="105"/>
        </w:rPr>
        <w:t>away from</w:t>
      </w:r>
      <w:r>
        <w:rPr>
          <w:spacing w:val="23"/>
          <w:w w:val="105"/>
        </w:rPr>
        <w:t xml:space="preserve"> </w:t>
      </w:r>
      <w:r>
        <w:rPr>
          <w:w w:val="105"/>
        </w:rPr>
        <w:t>the</w:t>
      </w:r>
      <w:r>
        <w:rPr>
          <w:spacing w:val="21"/>
          <w:w w:val="105"/>
        </w:rPr>
        <w:t xml:space="preserve"> </w:t>
      </w:r>
      <w:r>
        <w:rPr>
          <w:w w:val="105"/>
        </w:rPr>
        <w:t>strategic</w:t>
      </w:r>
      <w:r>
        <w:rPr>
          <w:spacing w:val="25"/>
          <w:w w:val="105"/>
        </w:rPr>
        <w:t xml:space="preserve"> </w:t>
      </w:r>
      <w:r>
        <w:rPr>
          <w:w w:val="105"/>
        </w:rPr>
        <w:t>asset</w:t>
      </w:r>
      <w:r>
        <w:rPr>
          <w:spacing w:val="23"/>
          <w:w w:val="105"/>
        </w:rPr>
        <w:t xml:space="preserve"> </w:t>
      </w:r>
      <w:r>
        <w:rPr>
          <w:w w:val="105"/>
        </w:rPr>
        <w:t>allocation.</w:t>
      </w:r>
      <w:r>
        <w:rPr>
          <w:spacing w:val="26"/>
          <w:w w:val="105"/>
        </w:rPr>
        <w:t xml:space="preserve"> </w:t>
      </w:r>
      <w:r>
        <w:rPr>
          <w:w w:val="105"/>
        </w:rPr>
        <w:t>The</w:t>
      </w:r>
      <w:r>
        <w:rPr>
          <w:spacing w:val="21"/>
          <w:w w:val="105"/>
        </w:rPr>
        <w:t xml:space="preserve"> </w:t>
      </w:r>
      <w:r>
        <w:rPr>
          <w:w w:val="105"/>
        </w:rPr>
        <w:t>purpose</w:t>
      </w:r>
      <w:r>
        <w:rPr>
          <w:spacing w:val="25"/>
          <w:w w:val="105"/>
        </w:rPr>
        <w:t xml:space="preserve"> </w:t>
      </w:r>
      <w:r>
        <w:rPr>
          <w:w w:val="105"/>
        </w:rPr>
        <w:t>of</w:t>
      </w:r>
      <w:r>
        <w:rPr>
          <w:spacing w:val="21"/>
          <w:w w:val="105"/>
        </w:rPr>
        <w:t xml:space="preserve"> </w:t>
      </w:r>
      <w:r>
        <w:rPr>
          <w:w w:val="105"/>
        </w:rPr>
        <w:t>tactical</w:t>
      </w:r>
    </w:p>
    <w:p w14:paraId="524AD1F0" w14:textId="77777777" w:rsidR="00FE7E48" w:rsidRDefault="00FE7E48">
      <w:pPr>
        <w:pStyle w:val="BodyText"/>
        <w:spacing w:line="331" w:lineRule="auto"/>
        <w:jc w:val="both"/>
        <w:sectPr w:rsidR="00FE7E48">
          <w:pgSz w:w="11930" w:h="16860"/>
          <w:pgMar w:top="1440" w:right="283" w:bottom="1180" w:left="1417" w:header="0" w:footer="923" w:gutter="0"/>
          <w:cols w:space="720"/>
        </w:sectPr>
      </w:pPr>
    </w:p>
    <w:p w14:paraId="1B64C213" w14:textId="77777777" w:rsidR="00FE7E48" w:rsidRDefault="00CB7212">
      <w:pPr>
        <w:pStyle w:val="BodyText"/>
        <w:spacing w:before="87"/>
        <w:ind w:left="208"/>
      </w:pPr>
      <w:r>
        <w:rPr>
          <w:w w:val="105"/>
        </w:rPr>
        <w:t>asset</w:t>
      </w:r>
      <w:r>
        <w:rPr>
          <w:spacing w:val="-7"/>
          <w:w w:val="105"/>
        </w:rPr>
        <w:t xml:space="preserve"> </w:t>
      </w:r>
      <w:r>
        <w:rPr>
          <w:w w:val="105"/>
        </w:rPr>
        <w:t>allocation</w:t>
      </w:r>
      <w:r>
        <w:rPr>
          <w:spacing w:val="-6"/>
          <w:w w:val="105"/>
        </w:rPr>
        <w:t xml:space="preserve"> </w:t>
      </w:r>
      <w:r>
        <w:rPr>
          <w:w w:val="105"/>
        </w:rPr>
        <w:t>is</w:t>
      </w:r>
      <w:r>
        <w:rPr>
          <w:spacing w:val="19"/>
          <w:w w:val="105"/>
        </w:rPr>
        <w:t xml:space="preserve"> </w:t>
      </w:r>
      <w:r>
        <w:rPr>
          <w:w w:val="105"/>
        </w:rPr>
        <w:t>to</w:t>
      </w:r>
      <w:r>
        <w:rPr>
          <w:spacing w:val="-7"/>
          <w:w w:val="105"/>
        </w:rPr>
        <w:t xml:space="preserve"> </w:t>
      </w:r>
      <w:r>
        <w:rPr>
          <w:w w:val="105"/>
        </w:rPr>
        <w:t>tilt</w:t>
      </w:r>
      <w:r>
        <w:rPr>
          <w:spacing w:val="1"/>
          <w:w w:val="105"/>
        </w:rPr>
        <w:t xml:space="preserve"> </w:t>
      </w:r>
      <w:r>
        <w:rPr>
          <w:w w:val="105"/>
        </w:rPr>
        <w:t>portfolios</w:t>
      </w:r>
      <w:r>
        <w:rPr>
          <w:spacing w:val="-11"/>
          <w:w w:val="105"/>
        </w:rPr>
        <w:t xml:space="preserve"> </w:t>
      </w:r>
      <w:r>
        <w:rPr>
          <w:w w:val="105"/>
        </w:rPr>
        <w:t>to</w:t>
      </w:r>
      <w:r>
        <w:rPr>
          <w:spacing w:val="-3"/>
          <w:w w:val="105"/>
        </w:rPr>
        <w:t xml:space="preserve"> </w:t>
      </w:r>
      <w:r>
        <w:rPr>
          <w:w w:val="105"/>
        </w:rPr>
        <w:t>reflect</w:t>
      </w:r>
      <w:r>
        <w:rPr>
          <w:spacing w:val="-2"/>
          <w:w w:val="105"/>
        </w:rPr>
        <w:t xml:space="preserve"> </w:t>
      </w:r>
      <w:r>
        <w:rPr>
          <w:w w:val="105"/>
        </w:rPr>
        <w:t>prevailing</w:t>
      </w:r>
      <w:r>
        <w:rPr>
          <w:spacing w:val="-2"/>
          <w:w w:val="105"/>
        </w:rPr>
        <w:t xml:space="preserve"> </w:t>
      </w:r>
      <w:r>
        <w:rPr>
          <w:w w:val="105"/>
        </w:rPr>
        <w:t>market</w:t>
      </w:r>
      <w:r>
        <w:rPr>
          <w:spacing w:val="-15"/>
          <w:w w:val="105"/>
        </w:rPr>
        <w:t xml:space="preserve"> </w:t>
      </w:r>
      <w:r>
        <w:rPr>
          <w:w w:val="105"/>
        </w:rPr>
        <w:t>conditions,</w:t>
      </w:r>
      <w:r>
        <w:rPr>
          <w:spacing w:val="-1"/>
          <w:w w:val="105"/>
        </w:rPr>
        <w:t xml:space="preserve"> </w:t>
      </w:r>
      <w:r>
        <w:rPr>
          <w:w w:val="105"/>
        </w:rPr>
        <w:t>but</w:t>
      </w:r>
      <w:r>
        <w:rPr>
          <w:spacing w:val="-1"/>
          <w:w w:val="105"/>
        </w:rPr>
        <w:t xml:space="preserve"> </w:t>
      </w:r>
      <w:r>
        <w:rPr>
          <w:w w:val="105"/>
        </w:rPr>
        <w:t>not</w:t>
      </w:r>
      <w:r>
        <w:rPr>
          <w:spacing w:val="-6"/>
          <w:w w:val="105"/>
        </w:rPr>
        <w:t xml:space="preserve"> </w:t>
      </w:r>
      <w:r>
        <w:rPr>
          <w:w w:val="105"/>
        </w:rPr>
        <w:t>in</w:t>
      </w:r>
      <w:r>
        <w:rPr>
          <w:spacing w:val="-4"/>
          <w:w w:val="105"/>
        </w:rPr>
        <w:t xml:space="preserve"> </w:t>
      </w:r>
      <w:r>
        <w:rPr>
          <w:w w:val="105"/>
        </w:rPr>
        <w:t>a way</w:t>
      </w:r>
      <w:r>
        <w:rPr>
          <w:spacing w:val="-10"/>
          <w:w w:val="105"/>
        </w:rPr>
        <w:t xml:space="preserve"> </w:t>
      </w:r>
      <w:r>
        <w:rPr>
          <w:spacing w:val="-4"/>
          <w:w w:val="105"/>
        </w:rPr>
        <w:t>that</w:t>
      </w:r>
    </w:p>
    <w:p w14:paraId="03761D3C" w14:textId="77777777" w:rsidR="00FE7E48" w:rsidRDefault="00CB7212">
      <w:pPr>
        <w:pStyle w:val="BodyText"/>
        <w:spacing w:before="80"/>
        <w:ind w:left="208"/>
      </w:pPr>
      <w:r>
        <w:rPr>
          <w:w w:val="105"/>
        </w:rPr>
        <w:t>alters</w:t>
      </w:r>
      <w:r>
        <w:rPr>
          <w:spacing w:val="-5"/>
          <w:w w:val="105"/>
        </w:rPr>
        <w:t xml:space="preserve"> </w:t>
      </w:r>
      <w:r>
        <w:rPr>
          <w:w w:val="105"/>
        </w:rPr>
        <w:t>an</w:t>
      </w:r>
      <w:r>
        <w:rPr>
          <w:spacing w:val="-5"/>
          <w:w w:val="105"/>
        </w:rPr>
        <w:t xml:space="preserve"> </w:t>
      </w:r>
      <w:r>
        <w:rPr>
          <w:w w:val="105"/>
        </w:rPr>
        <w:t>individual</w:t>
      </w:r>
      <w:r>
        <w:rPr>
          <w:spacing w:val="-4"/>
          <w:w w:val="105"/>
        </w:rPr>
        <w:t xml:space="preserve"> </w:t>
      </w:r>
      <w:r>
        <w:rPr>
          <w:w w:val="105"/>
        </w:rPr>
        <w:t>Fund’s</w:t>
      </w:r>
      <w:r>
        <w:rPr>
          <w:spacing w:val="-3"/>
          <w:w w:val="105"/>
        </w:rPr>
        <w:t xml:space="preserve"> </w:t>
      </w:r>
      <w:r>
        <w:rPr>
          <w:w w:val="105"/>
        </w:rPr>
        <w:t>risk</w:t>
      </w:r>
      <w:r>
        <w:rPr>
          <w:spacing w:val="-5"/>
          <w:w w:val="105"/>
        </w:rPr>
        <w:t xml:space="preserve"> </w:t>
      </w:r>
      <w:r>
        <w:rPr>
          <w:spacing w:val="-2"/>
          <w:w w:val="105"/>
        </w:rPr>
        <w:t>profile.</w:t>
      </w:r>
    </w:p>
    <w:p w14:paraId="654C4177" w14:textId="77777777" w:rsidR="00FE7E48" w:rsidRDefault="00FE7E48">
      <w:pPr>
        <w:pStyle w:val="BodyText"/>
        <w:spacing w:before="109"/>
      </w:pPr>
    </w:p>
    <w:p w14:paraId="397854B0" w14:textId="77777777" w:rsidR="00FE7E48" w:rsidRDefault="00CB7212">
      <w:pPr>
        <w:pStyle w:val="BodyText"/>
        <w:spacing w:before="1" w:line="331" w:lineRule="auto"/>
        <w:ind w:left="208" w:right="1509"/>
        <w:jc w:val="both"/>
      </w:pPr>
      <w:r>
        <w:rPr>
          <w:w w:val="105"/>
        </w:rPr>
        <w:t>Investors who have made their initial investment decision on the basis of a proprietary risk assessment model provided by an adviser will need to consult the relevant adviser to update their</w:t>
      </w:r>
      <w:r>
        <w:rPr>
          <w:spacing w:val="-4"/>
          <w:w w:val="105"/>
        </w:rPr>
        <w:t xml:space="preserve"> </w:t>
      </w:r>
      <w:r>
        <w:rPr>
          <w:w w:val="105"/>
        </w:rPr>
        <w:t>rating</w:t>
      </w:r>
      <w:r>
        <w:rPr>
          <w:spacing w:val="-5"/>
          <w:w w:val="105"/>
        </w:rPr>
        <w:t xml:space="preserve"> </w:t>
      </w:r>
      <w:r>
        <w:rPr>
          <w:w w:val="105"/>
        </w:rPr>
        <w:t>and obtain</w:t>
      </w:r>
      <w:r>
        <w:rPr>
          <w:spacing w:val="-1"/>
          <w:w w:val="105"/>
        </w:rPr>
        <w:t xml:space="preserve"> </w:t>
      </w:r>
      <w:r>
        <w:rPr>
          <w:w w:val="105"/>
        </w:rPr>
        <w:t>periodic</w:t>
      </w:r>
      <w:r>
        <w:rPr>
          <w:spacing w:val="-1"/>
          <w:w w:val="105"/>
        </w:rPr>
        <w:t xml:space="preserve"> </w:t>
      </w:r>
      <w:r>
        <w:rPr>
          <w:w w:val="105"/>
        </w:rPr>
        <w:t>confirmation</w:t>
      </w:r>
      <w:r>
        <w:rPr>
          <w:spacing w:val="-5"/>
          <w:w w:val="105"/>
        </w:rPr>
        <w:t xml:space="preserve"> </w:t>
      </w:r>
      <w:r>
        <w:rPr>
          <w:w w:val="105"/>
        </w:rPr>
        <w:t>that the</w:t>
      </w:r>
      <w:r>
        <w:rPr>
          <w:spacing w:val="-3"/>
          <w:w w:val="105"/>
        </w:rPr>
        <w:t xml:space="preserve"> </w:t>
      </w:r>
      <w:r>
        <w:rPr>
          <w:w w:val="105"/>
        </w:rPr>
        <w:t>model’s</w:t>
      </w:r>
      <w:r>
        <w:rPr>
          <w:spacing w:val="-1"/>
          <w:w w:val="105"/>
        </w:rPr>
        <w:t xml:space="preserve"> </w:t>
      </w:r>
      <w:r>
        <w:rPr>
          <w:w w:val="105"/>
        </w:rPr>
        <w:t>risk</w:t>
      </w:r>
      <w:r>
        <w:rPr>
          <w:spacing w:val="-3"/>
          <w:w w:val="105"/>
        </w:rPr>
        <w:t xml:space="preserve"> </w:t>
      </w:r>
      <w:r>
        <w:rPr>
          <w:w w:val="105"/>
        </w:rPr>
        <w:t>profiles</w:t>
      </w:r>
      <w:r>
        <w:rPr>
          <w:spacing w:val="-1"/>
          <w:w w:val="105"/>
        </w:rPr>
        <w:t xml:space="preserve"> </w:t>
      </w:r>
      <w:r>
        <w:rPr>
          <w:w w:val="105"/>
        </w:rPr>
        <w:t>are still</w:t>
      </w:r>
      <w:r>
        <w:rPr>
          <w:spacing w:val="-1"/>
          <w:w w:val="105"/>
        </w:rPr>
        <w:t xml:space="preserve"> </w:t>
      </w:r>
      <w:r>
        <w:rPr>
          <w:w w:val="105"/>
        </w:rPr>
        <w:t>appropriate.</w:t>
      </w:r>
    </w:p>
    <w:p w14:paraId="5855B156" w14:textId="77777777" w:rsidR="00FE7E48" w:rsidRDefault="00FE7E48">
      <w:pPr>
        <w:pStyle w:val="BodyText"/>
        <w:spacing w:before="34"/>
      </w:pPr>
    </w:p>
    <w:p w14:paraId="6A81226E" w14:textId="77777777" w:rsidR="00FE7E48" w:rsidRDefault="00CB7212">
      <w:pPr>
        <w:pStyle w:val="Heading2"/>
        <w:spacing w:line="328" w:lineRule="auto"/>
        <w:ind w:left="208" w:right="1582"/>
        <w:jc w:val="both"/>
      </w:pPr>
      <w:r>
        <w:rPr>
          <w:w w:val="105"/>
        </w:rPr>
        <w:t>Summary of the Manager’s Sustainability Policy and Investment Process in respect of the TrinityBridge Sustainable Balanced Portfolio Fund only.</w:t>
      </w:r>
    </w:p>
    <w:p w14:paraId="7712CF44" w14:textId="77777777" w:rsidR="00FE7E48" w:rsidRDefault="00FE7E48">
      <w:pPr>
        <w:pStyle w:val="BodyText"/>
        <w:spacing w:before="36"/>
        <w:rPr>
          <w:b/>
        </w:rPr>
      </w:pPr>
    </w:p>
    <w:p w14:paraId="27A666D4" w14:textId="77777777" w:rsidR="00FE7E48" w:rsidRDefault="00CB7212">
      <w:pPr>
        <w:pStyle w:val="BodyText"/>
        <w:spacing w:before="1" w:line="331" w:lineRule="auto"/>
        <w:ind w:left="208" w:right="1515"/>
        <w:jc w:val="both"/>
      </w:pPr>
      <w:r>
        <w:rPr>
          <w:w w:val="105"/>
        </w:rPr>
        <w:t>Details of the Manager’s Sustainability Policy and Investment Process in respect of the TrinityBridge Sustainable Balanced Portfolio Fund, can be found in the Investment Policy sections of each Fund as set out in Appendix 1 below.</w:t>
      </w:r>
    </w:p>
    <w:p w14:paraId="35C3A80F" w14:textId="77777777" w:rsidR="00FE7E48" w:rsidRDefault="00FE7E48">
      <w:pPr>
        <w:pStyle w:val="BodyText"/>
        <w:spacing w:before="32"/>
      </w:pPr>
    </w:p>
    <w:p w14:paraId="2E132782" w14:textId="77777777" w:rsidR="00FE7E48" w:rsidRDefault="00CB7212">
      <w:pPr>
        <w:spacing w:before="1"/>
        <w:ind w:left="165"/>
        <w:rPr>
          <w:i/>
          <w:sz w:val="17"/>
        </w:rPr>
      </w:pPr>
      <w:r>
        <w:rPr>
          <w:i/>
          <w:w w:val="105"/>
          <w:sz w:val="17"/>
        </w:rPr>
        <w:t>Proxy</w:t>
      </w:r>
      <w:r>
        <w:rPr>
          <w:i/>
          <w:spacing w:val="-8"/>
          <w:w w:val="105"/>
          <w:sz w:val="17"/>
        </w:rPr>
        <w:t xml:space="preserve"> </w:t>
      </w:r>
      <w:r>
        <w:rPr>
          <w:i/>
          <w:spacing w:val="-2"/>
          <w:w w:val="105"/>
          <w:sz w:val="17"/>
        </w:rPr>
        <w:t>voting</w:t>
      </w:r>
    </w:p>
    <w:p w14:paraId="2FDF7AD2" w14:textId="77777777" w:rsidR="00FE7E48" w:rsidRDefault="00FE7E48">
      <w:pPr>
        <w:pStyle w:val="BodyText"/>
        <w:spacing w:before="112"/>
        <w:rPr>
          <w:i/>
        </w:rPr>
      </w:pPr>
    </w:p>
    <w:p w14:paraId="2B77A6E7" w14:textId="77777777" w:rsidR="00FE7E48" w:rsidRDefault="00CB7212">
      <w:pPr>
        <w:pStyle w:val="BodyText"/>
        <w:spacing w:line="331" w:lineRule="auto"/>
        <w:ind w:left="165" w:right="1511"/>
        <w:jc w:val="both"/>
      </w:pPr>
      <w:r>
        <w:rPr>
          <w:w w:val="105"/>
        </w:rPr>
        <w:t>We use a</w:t>
      </w:r>
      <w:r>
        <w:rPr>
          <w:spacing w:val="-2"/>
          <w:w w:val="105"/>
        </w:rPr>
        <w:t xml:space="preserve"> </w:t>
      </w:r>
      <w:r>
        <w:rPr>
          <w:w w:val="105"/>
        </w:rPr>
        <w:t>third party platform</w:t>
      </w:r>
      <w:r>
        <w:rPr>
          <w:spacing w:val="-3"/>
          <w:w w:val="105"/>
        </w:rPr>
        <w:t xml:space="preserve"> </w:t>
      </w:r>
      <w:r>
        <w:rPr>
          <w:w w:val="105"/>
        </w:rPr>
        <w:t>for proxy</w:t>
      </w:r>
      <w:r>
        <w:rPr>
          <w:spacing w:val="-2"/>
          <w:w w:val="105"/>
        </w:rPr>
        <w:t xml:space="preserve"> </w:t>
      </w:r>
      <w:r>
        <w:rPr>
          <w:w w:val="105"/>
        </w:rPr>
        <w:t>research, voting and</w:t>
      </w:r>
      <w:r>
        <w:rPr>
          <w:spacing w:val="-1"/>
          <w:w w:val="105"/>
        </w:rPr>
        <w:t xml:space="preserve"> </w:t>
      </w:r>
      <w:r>
        <w:rPr>
          <w:w w:val="105"/>
        </w:rPr>
        <w:t>reporting in</w:t>
      </w:r>
      <w:r>
        <w:rPr>
          <w:spacing w:val="-3"/>
          <w:w w:val="105"/>
        </w:rPr>
        <w:t xml:space="preserve"> </w:t>
      </w:r>
      <w:r>
        <w:rPr>
          <w:w w:val="105"/>
        </w:rPr>
        <w:t>relation</w:t>
      </w:r>
      <w:r>
        <w:rPr>
          <w:spacing w:val="-4"/>
          <w:w w:val="105"/>
        </w:rPr>
        <w:t xml:space="preserve"> </w:t>
      </w:r>
      <w:r>
        <w:rPr>
          <w:w w:val="105"/>
        </w:rPr>
        <w:t>to</w:t>
      </w:r>
      <w:r>
        <w:rPr>
          <w:spacing w:val="-3"/>
          <w:w w:val="105"/>
        </w:rPr>
        <w:t xml:space="preserve"> </w:t>
      </w:r>
      <w:r>
        <w:rPr>
          <w:w w:val="105"/>
        </w:rPr>
        <w:t>the</w:t>
      </w:r>
      <w:r>
        <w:rPr>
          <w:spacing w:val="-1"/>
          <w:w w:val="105"/>
        </w:rPr>
        <w:t xml:space="preserve"> </w:t>
      </w:r>
      <w:r>
        <w:rPr>
          <w:w w:val="105"/>
        </w:rPr>
        <w:t>equity investments</w:t>
      </w:r>
      <w:r>
        <w:rPr>
          <w:spacing w:val="-6"/>
          <w:w w:val="105"/>
        </w:rPr>
        <w:t xml:space="preserve"> </w:t>
      </w:r>
      <w:r>
        <w:rPr>
          <w:w w:val="105"/>
        </w:rPr>
        <w:t>in</w:t>
      </w:r>
      <w:r>
        <w:rPr>
          <w:spacing w:val="-13"/>
          <w:w w:val="105"/>
        </w:rPr>
        <w:t xml:space="preserve"> </w:t>
      </w:r>
      <w:r>
        <w:rPr>
          <w:w w:val="105"/>
        </w:rPr>
        <w:t>the</w:t>
      </w:r>
      <w:r>
        <w:rPr>
          <w:spacing w:val="-6"/>
          <w:w w:val="105"/>
        </w:rPr>
        <w:t xml:space="preserve"> </w:t>
      </w:r>
      <w:r>
        <w:rPr>
          <w:w w:val="105"/>
        </w:rPr>
        <w:t>Fund.</w:t>
      </w:r>
      <w:r>
        <w:rPr>
          <w:spacing w:val="-4"/>
          <w:w w:val="105"/>
        </w:rPr>
        <w:t xml:space="preserve"> </w:t>
      </w:r>
      <w:r>
        <w:rPr>
          <w:w w:val="105"/>
        </w:rPr>
        <w:t>This</w:t>
      </w:r>
      <w:r>
        <w:rPr>
          <w:spacing w:val="-6"/>
          <w:w w:val="105"/>
        </w:rPr>
        <w:t xml:space="preserve"> </w:t>
      </w:r>
      <w:r>
        <w:rPr>
          <w:w w:val="105"/>
        </w:rPr>
        <w:t>allows</w:t>
      </w:r>
      <w:r>
        <w:rPr>
          <w:spacing w:val="-4"/>
          <w:w w:val="105"/>
        </w:rPr>
        <w:t xml:space="preserve"> </w:t>
      </w:r>
      <w:r>
        <w:rPr>
          <w:w w:val="105"/>
        </w:rPr>
        <w:t>us</w:t>
      </w:r>
      <w:r>
        <w:rPr>
          <w:spacing w:val="-10"/>
          <w:w w:val="105"/>
        </w:rPr>
        <w:t xml:space="preserve"> </w:t>
      </w:r>
      <w:r>
        <w:rPr>
          <w:w w:val="105"/>
        </w:rPr>
        <w:t>to</w:t>
      </w:r>
      <w:r>
        <w:rPr>
          <w:spacing w:val="-6"/>
          <w:w w:val="105"/>
        </w:rPr>
        <w:t xml:space="preserve"> </w:t>
      </w:r>
      <w:r>
        <w:rPr>
          <w:w w:val="105"/>
        </w:rPr>
        <w:t>vote</w:t>
      </w:r>
      <w:r>
        <w:rPr>
          <w:spacing w:val="-6"/>
          <w:w w:val="105"/>
        </w:rPr>
        <w:t xml:space="preserve"> </w:t>
      </w:r>
      <w:r>
        <w:rPr>
          <w:w w:val="105"/>
        </w:rPr>
        <w:t>on</w:t>
      </w:r>
      <w:r>
        <w:rPr>
          <w:spacing w:val="-7"/>
          <w:w w:val="105"/>
        </w:rPr>
        <w:t xml:space="preserve"> </w:t>
      </w:r>
      <w:r>
        <w:rPr>
          <w:w w:val="105"/>
        </w:rPr>
        <w:t>behalf</w:t>
      </w:r>
      <w:r>
        <w:rPr>
          <w:spacing w:val="-1"/>
          <w:w w:val="105"/>
        </w:rPr>
        <w:t xml:space="preserve"> </w:t>
      </w:r>
      <w:r>
        <w:rPr>
          <w:w w:val="105"/>
        </w:rPr>
        <w:t>of</w:t>
      </w:r>
      <w:r>
        <w:rPr>
          <w:spacing w:val="-6"/>
          <w:w w:val="105"/>
        </w:rPr>
        <w:t xml:space="preserve"> </w:t>
      </w:r>
      <w:r>
        <w:rPr>
          <w:w w:val="105"/>
        </w:rPr>
        <w:t>our</w:t>
      </w:r>
      <w:r>
        <w:rPr>
          <w:spacing w:val="-7"/>
          <w:w w:val="105"/>
        </w:rPr>
        <w:t xml:space="preserve"> </w:t>
      </w:r>
      <w:r>
        <w:rPr>
          <w:w w:val="105"/>
        </w:rPr>
        <w:t>investors</w:t>
      </w:r>
      <w:r>
        <w:rPr>
          <w:spacing w:val="-4"/>
          <w:w w:val="105"/>
        </w:rPr>
        <w:t xml:space="preserve"> </w:t>
      </w:r>
      <w:r>
        <w:rPr>
          <w:w w:val="105"/>
        </w:rPr>
        <w:t>on</w:t>
      </w:r>
      <w:r>
        <w:rPr>
          <w:spacing w:val="-5"/>
          <w:w w:val="105"/>
        </w:rPr>
        <w:t xml:space="preserve"> </w:t>
      </w:r>
      <w:r>
        <w:rPr>
          <w:w w:val="105"/>
        </w:rPr>
        <w:t>governance</w:t>
      </w:r>
      <w:r>
        <w:rPr>
          <w:spacing w:val="-9"/>
          <w:w w:val="105"/>
        </w:rPr>
        <w:t xml:space="preserve"> </w:t>
      </w:r>
      <w:r>
        <w:rPr>
          <w:w w:val="105"/>
        </w:rPr>
        <w:t>issues including board independence, remuneration and capital structure.</w:t>
      </w:r>
    </w:p>
    <w:p w14:paraId="284AB2E0" w14:textId="77777777" w:rsidR="00FE7E48" w:rsidRDefault="00FE7E48">
      <w:pPr>
        <w:pStyle w:val="BodyText"/>
        <w:spacing w:line="331" w:lineRule="auto"/>
        <w:jc w:val="both"/>
        <w:sectPr w:rsidR="00FE7E48">
          <w:pgSz w:w="11930" w:h="16860"/>
          <w:pgMar w:top="1340" w:right="283" w:bottom="1180" w:left="1417" w:header="0" w:footer="923" w:gutter="0"/>
          <w:cols w:space="720"/>
        </w:sectPr>
      </w:pPr>
    </w:p>
    <w:p w14:paraId="54BD15BD" w14:textId="77777777" w:rsidR="00FE7E48" w:rsidRDefault="00CB7212">
      <w:pPr>
        <w:pStyle w:val="Heading2"/>
        <w:spacing w:before="88"/>
        <w:ind w:left="23"/>
      </w:pPr>
      <w:r>
        <w:rPr>
          <w:w w:val="105"/>
        </w:rPr>
        <w:t>TrinityBridge</w:t>
      </w:r>
      <w:r>
        <w:rPr>
          <w:spacing w:val="-12"/>
          <w:w w:val="105"/>
        </w:rPr>
        <w:t xml:space="preserve"> </w:t>
      </w:r>
      <w:r>
        <w:rPr>
          <w:w w:val="105"/>
        </w:rPr>
        <w:t>Select</w:t>
      </w:r>
      <w:r>
        <w:rPr>
          <w:spacing w:val="-11"/>
          <w:w w:val="105"/>
        </w:rPr>
        <w:t xml:space="preserve"> </w:t>
      </w:r>
      <w:r>
        <w:rPr>
          <w:w w:val="105"/>
        </w:rPr>
        <w:t>Fixed</w:t>
      </w:r>
      <w:r>
        <w:rPr>
          <w:spacing w:val="-12"/>
          <w:w w:val="105"/>
        </w:rPr>
        <w:t xml:space="preserve"> </w:t>
      </w:r>
      <w:r>
        <w:rPr>
          <w:w w:val="105"/>
        </w:rPr>
        <w:t>Income</w:t>
      </w:r>
      <w:r>
        <w:rPr>
          <w:spacing w:val="-14"/>
          <w:w w:val="105"/>
        </w:rPr>
        <w:t xml:space="preserve"> </w:t>
      </w:r>
      <w:r>
        <w:rPr>
          <w:spacing w:val="-4"/>
          <w:w w:val="105"/>
        </w:rPr>
        <w:t>Fund</w:t>
      </w:r>
    </w:p>
    <w:p w14:paraId="74F7CFBE" w14:textId="77777777" w:rsidR="00FE7E48" w:rsidRDefault="00FE7E48">
      <w:pPr>
        <w:pStyle w:val="BodyText"/>
        <w:spacing w:before="114"/>
        <w:rPr>
          <w:b/>
        </w:rPr>
      </w:pPr>
    </w:p>
    <w:p w14:paraId="61E9B54A" w14:textId="77777777" w:rsidR="00FE7E48" w:rsidRDefault="00CB7212">
      <w:pPr>
        <w:pStyle w:val="BodyText"/>
        <w:ind w:left="23"/>
      </w:pPr>
      <w:r>
        <w:rPr>
          <w:w w:val="105"/>
        </w:rPr>
        <w:t>FCA</w:t>
      </w:r>
      <w:r>
        <w:rPr>
          <w:spacing w:val="-8"/>
          <w:w w:val="105"/>
        </w:rPr>
        <w:t xml:space="preserve"> </w:t>
      </w:r>
      <w:r>
        <w:rPr>
          <w:w w:val="105"/>
        </w:rPr>
        <w:t>product</w:t>
      </w:r>
      <w:r>
        <w:rPr>
          <w:spacing w:val="-7"/>
          <w:w w:val="105"/>
        </w:rPr>
        <w:t xml:space="preserve"> </w:t>
      </w:r>
      <w:r>
        <w:rPr>
          <w:w w:val="105"/>
        </w:rPr>
        <w:t>reference</w:t>
      </w:r>
      <w:r>
        <w:rPr>
          <w:spacing w:val="-8"/>
          <w:w w:val="105"/>
        </w:rPr>
        <w:t xml:space="preserve"> </w:t>
      </w:r>
      <w:r>
        <w:rPr>
          <w:w w:val="105"/>
        </w:rPr>
        <w:t>number:</w:t>
      </w:r>
      <w:r>
        <w:rPr>
          <w:spacing w:val="-4"/>
          <w:w w:val="105"/>
        </w:rPr>
        <w:t xml:space="preserve"> </w:t>
      </w:r>
      <w:r>
        <w:rPr>
          <w:spacing w:val="-2"/>
          <w:w w:val="105"/>
        </w:rPr>
        <w:t>639040</w:t>
      </w:r>
    </w:p>
    <w:p w14:paraId="5DDCCF18" w14:textId="77777777" w:rsidR="00FE7E48" w:rsidRDefault="00FE7E48">
      <w:pPr>
        <w:pStyle w:val="BodyText"/>
        <w:spacing w:before="7"/>
      </w:pPr>
    </w:p>
    <w:p w14:paraId="7B01A52E" w14:textId="77777777" w:rsidR="00FE7E48" w:rsidRDefault="00FE7E48">
      <w:pPr>
        <w:pStyle w:val="BodyText"/>
        <w:sectPr w:rsidR="00FE7E48">
          <w:pgSz w:w="11930" w:h="16860"/>
          <w:pgMar w:top="1460" w:right="283" w:bottom="1180" w:left="1417" w:header="0" w:footer="923" w:gutter="0"/>
          <w:cols w:space="720"/>
        </w:sectPr>
      </w:pPr>
    </w:p>
    <w:p w14:paraId="092AD145" w14:textId="77777777" w:rsidR="00FE7E48" w:rsidRDefault="00CB7212">
      <w:pPr>
        <w:pStyle w:val="Heading2"/>
        <w:spacing w:before="101" w:line="331" w:lineRule="auto"/>
        <w:ind w:left="263" w:right="38"/>
      </w:pPr>
      <w:r>
        <w:rPr>
          <w:spacing w:val="-4"/>
          <w:w w:val="105"/>
        </w:rPr>
        <w:t xml:space="preserve">Sustainability </w:t>
      </w:r>
      <w:r>
        <w:rPr>
          <w:spacing w:val="-2"/>
          <w:w w:val="105"/>
        </w:rPr>
        <w:t>statement</w:t>
      </w:r>
    </w:p>
    <w:p w14:paraId="4AAB0BC6" w14:textId="77777777" w:rsidR="00FE7E48" w:rsidRDefault="00CB7212">
      <w:pPr>
        <w:pStyle w:val="BodyText"/>
        <w:spacing w:before="101" w:line="331" w:lineRule="auto"/>
        <w:ind w:left="263" w:right="1328"/>
        <w:jc w:val="both"/>
      </w:pPr>
      <w:r>
        <w:br w:type="column"/>
      </w:r>
      <w:r>
        <w:rPr>
          <w:w w:val="105"/>
        </w:rPr>
        <w:t>This product does not have a UK sustainable investment label. Sustainable</w:t>
      </w:r>
      <w:r>
        <w:rPr>
          <w:spacing w:val="-8"/>
          <w:w w:val="105"/>
        </w:rPr>
        <w:t xml:space="preserve"> </w:t>
      </w:r>
      <w:r>
        <w:rPr>
          <w:w w:val="105"/>
        </w:rPr>
        <w:t>investment</w:t>
      </w:r>
      <w:r>
        <w:rPr>
          <w:spacing w:val="-4"/>
          <w:w w:val="105"/>
        </w:rPr>
        <w:t xml:space="preserve"> </w:t>
      </w:r>
      <w:r>
        <w:rPr>
          <w:w w:val="105"/>
        </w:rPr>
        <w:t>labels</w:t>
      </w:r>
      <w:r>
        <w:rPr>
          <w:spacing w:val="-2"/>
          <w:w w:val="105"/>
        </w:rPr>
        <w:t xml:space="preserve"> </w:t>
      </w:r>
      <w:r>
        <w:rPr>
          <w:w w:val="105"/>
        </w:rPr>
        <w:t>help</w:t>
      </w:r>
      <w:r>
        <w:rPr>
          <w:spacing w:val="-4"/>
          <w:w w:val="105"/>
        </w:rPr>
        <w:t xml:space="preserve"> </w:t>
      </w:r>
      <w:r>
        <w:rPr>
          <w:w w:val="105"/>
        </w:rPr>
        <w:t>investors</w:t>
      </w:r>
      <w:r>
        <w:rPr>
          <w:spacing w:val="-7"/>
          <w:w w:val="105"/>
        </w:rPr>
        <w:t xml:space="preserve"> </w:t>
      </w:r>
      <w:r>
        <w:rPr>
          <w:w w:val="105"/>
        </w:rPr>
        <w:t>find</w:t>
      </w:r>
      <w:r>
        <w:rPr>
          <w:spacing w:val="-6"/>
          <w:w w:val="105"/>
        </w:rPr>
        <w:t xml:space="preserve"> </w:t>
      </w:r>
      <w:r>
        <w:rPr>
          <w:w w:val="105"/>
        </w:rPr>
        <w:t>products</w:t>
      </w:r>
      <w:r>
        <w:rPr>
          <w:spacing w:val="-7"/>
          <w:w w:val="105"/>
        </w:rPr>
        <w:t xml:space="preserve"> </w:t>
      </w:r>
      <w:r>
        <w:rPr>
          <w:w w:val="105"/>
        </w:rPr>
        <w:t>that</w:t>
      </w:r>
      <w:r>
        <w:rPr>
          <w:spacing w:val="-4"/>
          <w:w w:val="105"/>
        </w:rPr>
        <w:t xml:space="preserve"> </w:t>
      </w:r>
      <w:r>
        <w:rPr>
          <w:w w:val="105"/>
        </w:rPr>
        <w:t>have</w:t>
      </w:r>
      <w:r>
        <w:rPr>
          <w:spacing w:val="-9"/>
          <w:w w:val="105"/>
        </w:rPr>
        <w:t xml:space="preserve"> </w:t>
      </w:r>
      <w:r>
        <w:rPr>
          <w:w w:val="105"/>
        </w:rPr>
        <w:t>a specific sustainability goal.</w:t>
      </w:r>
    </w:p>
    <w:p w14:paraId="1EEF7E41" w14:textId="77777777" w:rsidR="00FE7E48" w:rsidRDefault="00FE7E48">
      <w:pPr>
        <w:pStyle w:val="BodyText"/>
        <w:spacing w:before="35"/>
      </w:pPr>
    </w:p>
    <w:p w14:paraId="64CB367D" w14:textId="77777777" w:rsidR="00FE7E48" w:rsidRDefault="00CB7212">
      <w:pPr>
        <w:pStyle w:val="BodyText"/>
        <w:spacing w:line="331" w:lineRule="auto"/>
        <w:ind w:left="263" w:right="1328"/>
        <w:jc w:val="both"/>
      </w:pPr>
      <w:r>
        <w:rPr>
          <w:w w:val="105"/>
        </w:rPr>
        <w:t>This product has some sustainability characteristics, which are explained below.</w:t>
      </w:r>
      <w:r>
        <w:rPr>
          <w:spacing w:val="40"/>
          <w:w w:val="105"/>
        </w:rPr>
        <w:t xml:space="preserve"> </w:t>
      </w:r>
      <w:r>
        <w:rPr>
          <w:w w:val="105"/>
        </w:rPr>
        <w:t>However, while the Fund has a carbon intensity target,</w:t>
      </w:r>
      <w:r>
        <w:rPr>
          <w:spacing w:val="-6"/>
          <w:w w:val="105"/>
        </w:rPr>
        <w:t xml:space="preserve"> </w:t>
      </w:r>
      <w:r>
        <w:rPr>
          <w:w w:val="105"/>
        </w:rPr>
        <w:t>the</w:t>
      </w:r>
      <w:r>
        <w:rPr>
          <w:spacing w:val="-4"/>
          <w:w w:val="105"/>
        </w:rPr>
        <w:t xml:space="preserve"> </w:t>
      </w:r>
      <w:r>
        <w:rPr>
          <w:w w:val="105"/>
        </w:rPr>
        <w:t>Fund</w:t>
      </w:r>
      <w:r>
        <w:rPr>
          <w:spacing w:val="-9"/>
          <w:w w:val="105"/>
        </w:rPr>
        <w:t xml:space="preserve"> </w:t>
      </w:r>
      <w:r>
        <w:rPr>
          <w:w w:val="105"/>
        </w:rPr>
        <w:t>is</w:t>
      </w:r>
      <w:r>
        <w:rPr>
          <w:spacing w:val="-6"/>
          <w:w w:val="105"/>
        </w:rPr>
        <w:t xml:space="preserve"> </w:t>
      </w:r>
      <w:r>
        <w:rPr>
          <w:w w:val="105"/>
        </w:rPr>
        <w:t>not</w:t>
      </w:r>
      <w:r>
        <w:rPr>
          <w:spacing w:val="-3"/>
          <w:w w:val="105"/>
        </w:rPr>
        <w:t xml:space="preserve"> </w:t>
      </w:r>
      <w:r>
        <w:rPr>
          <w:w w:val="105"/>
        </w:rPr>
        <w:t>otherwise</w:t>
      </w:r>
      <w:r>
        <w:rPr>
          <w:spacing w:val="-3"/>
          <w:w w:val="105"/>
        </w:rPr>
        <w:t xml:space="preserve"> </w:t>
      </w:r>
      <w:r>
        <w:rPr>
          <w:w w:val="105"/>
        </w:rPr>
        <w:t>operated</w:t>
      </w:r>
      <w:r>
        <w:rPr>
          <w:spacing w:val="-4"/>
          <w:w w:val="105"/>
        </w:rPr>
        <w:t xml:space="preserve"> </w:t>
      </w:r>
      <w:r>
        <w:rPr>
          <w:w w:val="105"/>
        </w:rPr>
        <w:t>in</w:t>
      </w:r>
      <w:r>
        <w:rPr>
          <w:spacing w:val="-9"/>
          <w:w w:val="105"/>
        </w:rPr>
        <w:t xml:space="preserve"> </w:t>
      </w:r>
      <w:r>
        <w:rPr>
          <w:w w:val="105"/>
        </w:rPr>
        <w:t>alignment</w:t>
      </w:r>
      <w:r>
        <w:rPr>
          <w:spacing w:val="-2"/>
          <w:w w:val="105"/>
        </w:rPr>
        <w:t xml:space="preserve"> </w:t>
      </w:r>
      <w:r>
        <w:rPr>
          <w:w w:val="105"/>
        </w:rPr>
        <w:t>with</w:t>
      </w:r>
      <w:r>
        <w:rPr>
          <w:spacing w:val="-9"/>
          <w:w w:val="105"/>
        </w:rPr>
        <w:t xml:space="preserve"> </w:t>
      </w:r>
      <w:r>
        <w:rPr>
          <w:w w:val="105"/>
        </w:rPr>
        <w:t>the</w:t>
      </w:r>
      <w:r>
        <w:rPr>
          <w:spacing w:val="-7"/>
          <w:w w:val="105"/>
        </w:rPr>
        <w:t xml:space="preserve"> </w:t>
      </w:r>
      <w:r>
        <w:rPr>
          <w:w w:val="105"/>
        </w:rPr>
        <w:t>FCA’s more detailed requirements for use of a sustainable label.</w:t>
      </w:r>
    </w:p>
    <w:p w14:paraId="62F6400F" w14:textId="77777777" w:rsidR="00FE7E48" w:rsidRDefault="00FE7E48">
      <w:pPr>
        <w:pStyle w:val="BodyText"/>
        <w:spacing w:line="331" w:lineRule="auto"/>
        <w:jc w:val="both"/>
        <w:sectPr w:rsidR="00FE7E48">
          <w:type w:val="continuous"/>
          <w:pgSz w:w="11930" w:h="16860"/>
          <w:pgMar w:top="1520" w:right="283" w:bottom="280" w:left="1417" w:header="0" w:footer="923" w:gutter="0"/>
          <w:cols w:num="2" w:space="720" w:equalWidth="0">
            <w:col w:w="1649" w:space="669"/>
            <w:col w:w="7912"/>
          </w:cols>
        </w:sectPr>
      </w:pPr>
    </w:p>
    <w:p w14:paraId="1C0479CF" w14:textId="77777777" w:rsidR="00FE7E48" w:rsidRDefault="00FE7E48">
      <w:pPr>
        <w:pStyle w:val="BodyText"/>
        <w:spacing w:before="8"/>
        <w:rPr>
          <w:sz w:val="11"/>
        </w:rPr>
      </w:pPr>
    </w:p>
    <w:p w14:paraId="72C1C56D" w14:textId="77777777" w:rsidR="00FE7E48" w:rsidRDefault="00FE7E48">
      <w:pPr>
        <w:pStyle w:val="BodyText"/>
        <w:rPr>
          <w:sz w:val="11"/>
        </w:rPr>
        <w:sectPr w:rsidR="00FE7E48">
          <w:type w:val="continuous"/>
          <w:pgSz w:w="11930" w:h="16860"/>
          <w:pgMar w:top="1520" w:right="283" w:bottom="280" w:left="1417" w:header="0" w:footer="923" w:gutter="0"/>
          <w:cols w:space="720"/>
        </w:sectPr>
      </w:pPr>
    </w:p>
    <w:p w14:paraId="0EBFCE87" w14:textId="77777777" w:rsidR="00FE7E48" w:rsidRDefault="00CB7212">
      <w:pPr>
        <w:pStyle w:val="Heading2"/>
        <w:spacing w:before="101" w:line="326" w:lineRule="auto"/>
        <w:ind w:left="263"/>
      </w:pPr>
      <w:r>
        <w:rPr>
          <w:spacing w:val="-4"/>
          <w:w w:val="105"/>
        </w:rPr>
        <w:t xml:space="preserve">Investment </w:t>
      </w:r>
      <w:r>
        <w:rPr>
          <w:spacing w:val="-2"/>
          <w:w w:val="105"/>
        </w:rPr>
        <w:t>objective</w:t>
      </w:r>
    </w:p>
    <w:p w14:paraId="6F62C21E" w14:textId="77777777" w:rsidR="00FE7E48" w:rsidRDefault="00CB7212">
      <w:pPr>
        <w:pStyle w:val="BodyText"/>
        <w:spacing w:before="101" w:line="331" w:lineRule="auto"/>
        <w:ind w:left="263" w:right="1320"/>
        <w:jc w:val="both"/>
      </w:pPr>
      <w:r>
        <w:br w:type="column"/>
        <w:t>The</w:t>
      </w:r>
      <w:r>
        <w:rPr>
          <w:spacing w:val="-8"/>
        </w:rPr>
        <w:t xml:space="preserve"> </w:t>
      </w:r>
      <w:r>
        <w:t>investment</w:t>
      </w:r>
      <w:r>
        <w:rPr>
          <w:spacing w:val="-7"/>
        </w:rPr>
        <w:t xml:space="preserve"> </w:t>
      </w:r>
      <w:r>
        <w:t>objective</w:t>
      </w:r>
      <w:r>
        <w:rPr>
          <w:spacing w:val="-8"/>
        </w:rPr>
        <w:t xml:space="preserve"> </w:t>
      </w:r>
      <w:r>
        <w:t>of</w:t>
      </w:r>
      <w:r>
        <w:rPr>
          <w:spacing w:val="-7"/>
        </w:rPr>
        <w:t xml:space="preserve"> </w:t>
      </w:r>
      <w:r>
        <w:t>the</w:t>
      </w:r>
      <w:r>
        <w:rPr>
          <w:spacing w:val="-8"/>
        </w:rPr>
        <w:t xml:space="preserve"> </w:t>
      </w:r>
      <w:r>
        <w:t>TrinityBridge</w:t>
      </w:r>
      <w:r>
        <w:rPr>
          <w:spacing w:val="17"/>
        </w:rPr>
        <w:t xml:space="preserve"> </w:t>
      </w:r>
      <w:r>
        <w:t>Select</w:t>
      </w:r>
      <w:r>
        <w:rPr>
          <w:spacing w:val="-7"/>
        </w:rPr>
        <w:t xml:space="preserve"> </w:t>
      </w:r>
      <w:r>
        <w:t>Fixed</w:t>
      </w:r>
      <w:r>
        <w:rPr>
          <w:spacing w:val="-8"/>
        </w:rPr>
        <w:t xml:space="preserve"> </w:t>
      </w:r>
      <w:r>
        <w:t>Income</w:t>
      </w:r>
      <w:r>
        <w:rPr>
          <w:spacing w:val="-8"/>
        </w:rPr>
        <w:t xml:space="preserve"> </w:t>
      </w:r>
      <w:r>
        <w:t>Fund</w:t>
      </w:r>
      <w:r>
        <w:rPr>
          <w:spacing w:val="-9"/>
        </w:rPr>
        <w:t xml:space="preserve"> </w:t>
      </w:r>
      <w:r>
        <w:t>is to generate income while maintaining its capital value over the medium term</w:t>
      </w:r>
      <w:r>
        <w:rPr>
          <w:spacing w:val="-13"/>
        </w:rPr>
        <w:t xml:space="preserve"> </w:t>
      </w:r>
      <w:r>
        <w:t>(i.e.</w:t>
      </w:r>
      <w:r>
        <w:rPr>
          <w:spacing w:val="-13"/>
        </w:rPr>
        <w:t xml:space="preserve"> </w:t>
      </w:r>
      <w:r>
        <w:t>more</w:t>
      </w:r>
      <w:r>
        <w:rPr>
          <w:spacing w:val="-13"/>
        </w:rPr>
        <w:t xml:space="preserve"> </w:t>
      </w:r>
      <w:r>
        <w:t>than</w:t>
      </w:r>
      <w:r>
        <w:rPr>
          <w:spacing w:val="-13"/>
        </w:rPr>
        <w:t xml:space="preserve"> </w:t>
      </w:r>
      <w:r>
        <w:t>5</w:t>
      </w:r>
      <w:r>
        <w:rPr>
          <w:spacing w:val="-13"/>
        </w:rPr>
        <w:t xml:space="preserve"> </w:t>
      </w:r>
      <w:r>
        <w:t>years).</w:t>
      </w:r>
      <w:r>
        <w:rPr>
          <w:spacing w:val="-12"/>
        </w:rPr>
        <w:t xml:space="preserve"> </w:t>
      </w:r>
      <w:r>
        <w:t>The</w:t>
      </w:r>
      <w:r>
        <w:rPr>
          <w:spacing w:val="-13"/>
        </w:rPr>
        <w:t xml:space="preserve"> </w:t>
      </w:r>
      <w:r>
        <w:t>Fund</w:t>
      </w:r>
      <w:r>
        <w:rPr>
          <w:spacing w:val="-13"/>
        </w:rPr>
        <w:t xml:space="preserve"> </w:t>
      </w:r>
      <w:r>
        <w:t>also</w:t>
      </w:r>
      <w:r>
        <w:rPr>
          <w:spacing w:val="-13"/>
        </w:rPr>
        <w:t xml:space="preserve"> </w:t>
      </w:r>
      <w:r>
        <w:t>seeks</w:t>
      </w:r>
      <w:r>
        <w:rPr>
          <w:spacing w:val="-13"/>
        </w:rPr>
        <w:t xml:space="preserve"> </w:t>
      </w:r>
      <w:r>
        <w:t>to</w:t>
      </w:r>
      <w:r>
        <w:rPr>
          <w:spacing w:val="-13"/>
        </w:rPr>
        <w:t xml:space="preserve"> </w:t>
      </w:r>
      <w:r>
        <w:t>maintain</w:t>
      </w:r>
      <w:r>
        <w:rPr>
          <w:spacing w:val="23"/>
        </w:rPr>
        <w:t xml:space="preserve"> </w:t>
      </w:r>
      <w:r>
        <w:t>a</w:t>
      </w:r>
      <w:r>
        <w:rPr>
          <w:spacing w:val="-10"/>
        </w:rPr>
        <w:t xml:space="preserve"> </w:t>
      </w:r>
      <w:r>
        <w:t xml:space="preserve">weighted average carbon intensity (tonnes of Scope 1 and 2 CO2e per US$m of revenue) below a benchmark of the ICE BofA Global Corporate Index, targeting a level 50% below this benchmark by 2030 from the 2019 </w:t>
      </w:r>
      <w:r>
        <w:rPr>
          <w:spacing w:val="-2"/>
        </w:rPr>
        <w:t>baseline.</w:t>
      </w:r>
    </w:p>
    <w:p w14:paraId="3ABDF821" w14:textId="77777777" w:rsidR="00FE7E48" w:rsidRDefault="00FE7E48">
      <w:pPr>
        <w:pStyle w:val="BodyText"/>
        <w:spacing w:line="331" w:lineRule="auto"/>
        <w:jc w:val="both"/>
        <w:sectPr w:rsidR="00FE7E48">
          <w:type w:val="continuous"/>
          <w:pgSz w:w="11930" w:h="16860"/>
          <w:pgMar w:top="1520" w:right="283" w:bottom="280" w:left="1417" w:header="0" w:footer="923" w:gutter="0"/>
          <w:cols w:num="2" w:space="720" w:equalWidth="0">
            <w:col w:w="1449" w:space="870"/>
            <w:col w:w="7911"/>
          </w:cols>
        </w:sectPr>
      </w:pPr>
    </w:p>
    <w:p w14:paraId="24E4CDF3" w14:textId="77777777" w:rsidR="00FE7E48" w:rsidRDefault="00FE7E48">
      <w:pPr>
        <w:pStyle w:val="BodyText"/>
        <w:spacing w:before="29"/>
      </w:pPr>
    </w:p>
    <w:p w14:paraId="78BDB373" w14:textId="77777777" w:rsidR="00FE7E48" w:rsidRDefault="00CB7212">
      <w:pPr>
        <w:pStyle w:val="BodyText"/>
        <w:spacing w:line="331" w:lineRule="auto"/>
        <w:ind w:left="2582" w:right="1330" w:hanging="2319"/>
        <w:jc w:val="both"/>
      </w:pPr>
      <w:r>
        <w:rPr>
          <w:b/>
          <w:w w:val="105"/>
        </w:rPr>
        <w:t>Investment</w:t>
      </w:r>
      <w:r>
        <w:rPr>
          <w:b/>
          <w:spacing w:val="-15"/>
          <w:w w:val="105"/>
        </w:rPr>
        <w:t xml:space="preserve"> </w:t>
      </w:r>
      <w:r>
        <w:rPr>
          <w:b/>
          <w:w w:val="105"/>
        </w:rPr>
        <w:t>policy</w:t>
      </w:r>
      <w:r>
        <w:rPr>
          <w:b/>
          <w:spacing w:val="40"/>
          <w:w w:val="105"/>
        </w:rPr>
        <w:t xml:space="preserve">  </w:t>
      </w:r>
      <w:r>
        <w:rPr>
          <w:w w:val="105"/>
        </w:rPr>
        <w:t>The TrinityBridge Select Fixed Income Fund has a focus on income producing assets and will hold at least 80% of its portfolio in sterling denominated (or hedged back to sterling) fixed interest securities (mainly</w:t>
      </w:r>
      <w:r>
        <w:rPr>
          <w:spacing w:val="-16"/>
          <w:w w:val="105"/>
        </w:rPr>
        <w:t xml:space="preserve"> </w:t>
      </w:r>
      <w:r>
        <w:rPr>
          <w:w w:val="105"/>
        </w:rPr>
        <w:t>corporate</w:t>
      </w:r>
      <w:r>
        <w:rPr>
          <w:spacing w:val="-16"/>
          <w:w w:val="105"/>
        </w:rPr>
        <w:t xml:space="preserve"> </w:t>
      </w:r>
      <w:r>
        <w:rPr>
          <w:w w:val="105"/>
        </w:rPr>
        <w:t>bonds,</w:t>
      </w:r>
      <w:r>
        <w:rPr>
          <w:spacing w:val="-16"/>
          <w:w w:val="105"/>
        </w:rPr>
        <w:t xml:space="preserve"> </w:t>
      </w:r>
      <w:r>
        <w:rPr>
          <w:w w:val="105"/>
        </w:rPr>
        <w:t>although</w:t>
      </w:r>
      <w:r>
        <w:rPr>
          <w:spacing w:val="-15"/>
          <w:w w:val="105"/>
        </w:rPr>
        <w:t xml:space="preserve"> </w:t>
      </w:r>
      <w:r>
        <w:rPr>
          <w:w w:val="105"/>
        </w:rPr>
        <w:t>the</w:t>
      </w:r>
      <w:r>
        <w:rPr>
          <w:spacing w:val="-16"/>
          <w:w w:val="105"/>
        </w:rPr>
        <w:t xml:space="preserve"> </w:t>
      </w:r>
      <w:r>
        <w:rPr>
          <w:w w:val="105"/>
        </w:rPr>
        <w:t>Fund</w:t>
      </w:r>
      <w:r>
        <w:rPr>
          <w:spacing w:val="-16"/>
          <w:w w:val="105"/>
        </w:rPr>
        <w:t xml:space="preserve"> </w:t>
      </w:r>
      <w:r>
        <w:rPr>
          <w:w w:val="105"/>
        </w:rPr>
        <w:t>may</w:t>
      </w:r>
      <w:r>
        <w:rPr>
          <w:spacing w:val="-15"/>
          <w:w w:val="105"/>
        </w:rPr>
        <w:t xml:space="preserve"> </w:t>
      </w:r>
      <w:r>
        <w:rPr>
          <w:w w:val="105"/>
        </w:rPr>
        <w:t>also</w:t>
      </w:r>
      <w:r>
        <w:rPr>
          <w:spacing w:val="-16"/>
          <w:w w:val="105"/>
        </w:rPr>
        <w:t xml:space="preserve"> </w:t>
      </w:r>
      <w:r>
        <w:rPr>
          <w:w w:val="105"/>
        </w:rPr>
        <w:t>hold</w:t>
      </w:r>
      <w:r>
        <w:rPr>
          <w:spacing w:val="-16"/>
          <w:w w:val="105"/>
        </w:rPr>
        <w:t xml:space="preserve"> </w:t>
      </w:r>
      <w:r>
        <w:rPr>
          <w:w w:val="105"/>
        </w:rPr>
        <w:t>government bonds) and deposits (including money market instruments).</w:t>
      </w:r>
    </w:p>
    <w:p w14:paraId="209A2A41" w14:textId="77777777" w:rsidR="00FE7E48" w:rsidRDefault="00FE7E48">
      <w:pPr>
        <w:pStyle w:val="BodyText"/>
        <w:spacing w:before="31"/>
      </w:pPr>
    </w:p>
    <w:p w14:paraId="5553D39B" w14:textId="77777777" w:rsidR="00FE7E48" w:rsidRDefault="00CB7212">
      <w:pPr>
        <w:pStyle w:val="BodyText"/>
        <w:spacing w:before="1" w:line="331" w:lineRule="auto"/>
        <w:ind w:left="2582" w:right="1322"/>
        <w:jc w:val="both"/>
      </w:pPr>
      <w:r>
        <w:rPr>
          <w:w w:val="105"/>
        </w:rPr>
        <w:t>The Investment Adviser operates a selective strategy meaning that it has</w:t>
      </w:r>
      <w:r>
        <w:rPr>
          <w:spacing w:val="-6"/>
          <w:w w:val="105"/>
        </w:rPr>
        <w:t xml:space="preserve"> </w:t>
      </w:r>
      <w:r>
        <w:rPr>
          <w:w w:val="105"/>
        </w:rPr>
        <w:t>discretion</w:t>
      </w:r>
      <w:r>
        <w:rPr>
          <w:spacing w:val="-10"/>
          <w:w w:val="105"/>
        </w:rPr>
        <w:t xml:space="preserve"> </w:t>
      </w:r>
      <w:r>
        <w:rPr>
          <w:w w:val="105"/>
        </w:rPr>
        <w:t>to</w:t>
      </w:r>
      <w:r>
        <w:rPr>
          <w:spacing w:val="-9"/>
          <w:w w:val="105"/>
        </w:rPr>
        <w:t xml:space="preserve"> </w:t>
      </w:r>
      <w:r>
        <w:rPr>
          <w:w w:val="105"/>
        </w:rPr>
        <w:t>pick</w:t>
      </w:r>
      <w:r>
        <w:rPr>
          <w:spacing w:val="-11"/>
          <w:w w:val="105"/>
        </w:rPr>
        <w:t xml:space="preserve"> </w:t>
      </w:r>
      <w:r>
        <w:rPr>
          <w:w w:val="105"/>
        </w:rPr>
        <w:t>the</w:t>
      </w:r>
      <w:r>
        <w:rPr>
          <w:spacing w:val="-9"/>
          <w:w w:val="105"/>
        </w:rPr>
        <w:t xml:space="preserve"> </w:t>
      </w:r>
      <w:r>
        <w:rPr>
          <w:w w:val="105"/>
        </w:rPr>
        <w:t>most</w:t>
      </w:r>
      <w:r>
        <w:rPr>
          <w:spacing w:val="-10"/>
          <w:w w:val="105"/>
        </w:rPr>
        <w:t xml:space="preserve"> </w:t>
      </w:r>
      <w:r>
        <w:rPr>
          <w:w w:val="105"/>
        </w:rPr>
        <w:t>appropriate</w:t>
      </w:r>
      <w:r>
        <w:rPr>
          <w:spacing w:val="-11"/>
          <w:w w:val="105"/>
        </w:rPr>
        <w:t xml:space="preserve"> </w:t>
      </w:r>
      <w:r>
        <w:rPr>
          <w:w w:val="105"/>
        </w:rPr>
        <w:t>holdings</w:t>
      </w:r>
      <w:r>
        <w:rPr>
          <w:spacing w:val="-7"/>
          <w:w w:val="105"/>
        </w:rPr>
        <w:t xml:space="preserve"> </w:t>
      </w:r>
      <w:r>
        <w:rPr>
          <w:w w:val="105"/>
        </w:rPr>
        <w:t>from</w:t>
      </w:r>
      <w:r>
        <w:rPr>
          <w:spacing w:val="-9"/>
          <w:w w:val="105"/>
        </w:rPr>
        <w:t xml:space="preserve"> </w:t>
      </w:r>
      <w:r>
        <w:rPr>
          <w:w w:val="105"/>
        </w:rPr>
        <w:t>a</w:t>
      </w:r>
      <w:r>
        <w:rPr>
          <w:spacing w:val="-9"/>
          <w:w w:val="105"/>
        </w:rPr>
        <w:t xml:space="preserve"> </w:t>
      </w:r>
      <w:r>
        <w:rPr>
          <w:w w:val="105"/>
        </w:rPr>
        <w:t>wide</w:t>
      </w:r>
      <w:r>
        <w:rPr>
          <w:spacing w:val="-9"/>
          <w:w w:val="105"/>
        </w:rPr>
        <w:t xml:space="preserve"> </w:t>
      </w:r>
      <w:r>
        <w:rPr>
          <w:w w:val="105"/>
        </w:rPr>
        <w:t>range of fixed income securities across different sectors, rather than being constrained by sector. Consequently, the fund may at any one time hold a relatively small number of holdings as chosen by the Manager from a wide range of fixed income securities across different sectors.</w:t>
      </w:r>
    </w:p>
    <w:p w14:paraId="0BE9D2E7" w14:textId="77777777" w:rsidR="00FE7E48" w:rsidRDefault="00FE7E48">
      <w:pPr>
        <w:pStyle w:val="BodyText"/>
        <w:spacing w:before="31"/>
      </w:pPr>
    </w:p>
    <w:p w14:paraId="244CA97B" w14:textId="77777777" w:rsidR="00FE7E48" w:rsidRDefault="00CB7212">
      <w:pPr>
        <w:pStyle w:val="BodyText"/>
        <w:spacing w:line="331" w:lineRule="auto"/>
        <w:ind w:left="2582" w:right="1319"/>
        <w:jc w:val="both"/>
      </w:pPr>
      <w:r>
        <w:t>The fixed interest securities in which the Fund invests may be</w:t>
      </w:r>
      <w:r>
        <w:rPr>
          <w:spacing w:val="80"/>
        </w:rPr>
        <w:t xml:space="preserve"> </w:t>
      </w:r>
      <w:r>
        <w:t>investment grade, sub-investment grade or unrated. Investment grade securities for the</w:t>
      </w:r>
      <w:r>
        <w:rPr>
          <w:spacing w:val="37"/>
        </w:rPr>
        <w:t xml:space="preserve"> </w:t>
      </w:r>
      <w:r>
        <w:t>purposes</w:t>
      </w:r>
      <w:r>
        <w:rPr>
          <w:spacing w:val="40"/>
        </w:rPr>
        <w:t xml:space="preserve"> </w:t>
      </w:r>
      <w:r>
        <w:t>of</w:t>
      </w:r>
      <w:r>
        <w:rPr>
          <w:spacing w:val="40"/>
        </w:rPr>
        <w:t xml:space="preserve"> </w:t>
      </w:r>
      <w:r>
        <w:t>this</w:t>
      </w:r>
      <w:r>
        <w:rPr>
          <w:spacing w:val="39"/>
        </w:rPr>
        <w:t xml:space="preserve"> </w:t>
      </w:r>
      <w:r>
        <w:t>Fund</w:t>
      </w:r>
      <w:r>
        <w:rPr>
          <w:spacing w:val="37"/>
        </w:rPr>
        <w:t xml:space="preserve"> </w:t>
      </w:r>
      <w:r>
        <w:t>are</w:t>
      </w:r>
      <w:r>
        <w:rPr>
          <w:spacing w:val="37"/>
        </w:rPr>
        <w:t xml:space="preserve"> </w:t>
      </w:r>
      <w:r>
        <w:t>those</w:t>
      </w:r>
      <w:r>
        <w:rPr>
          <w:spacing w:val="37"/>
        </w:rPr>
        <w:t xml:space="preserve"> </w:t>
      </w:r>
      <w:r>
        <w:t>which</w:t>
      </w:r>
      <w:r>
        <w:rPr>
          <w:spacing w:val="39"/>
        </w:rPr>
        <w:t xml:space="preserve"> </w:t>
      </w:r>
      <w:r>
        <w:t>are</w:t>
      </w:r>
      <w:r>
        <w:rPr>
          <w:spacing w:val="37"/>
        </w:rPr>
        <w:t xml:space="preserve"> </w:t>
      </w:r>
      <w:r>
        <w:t>rated</w:t>
      </w:r>
      <w:r>
        <w:rPr>
          <w:spacing w:val="37"/>
        </w:rPr>
        <w:t xml:space="preserve"> </w:t>
      </w:r>
      <w:r>
        <w:t xml:space="preserve">at least BBB- (or equivalent) by a single rating agency at the time of </w:t>
      </w:r>
      <w:r>
        <w:rPr>
          <w:spacing w:val="-2"/>
        </w:rPr>
        <w:t>purchase.</w:t>
      </w:r>
    </w:p>
    <w:p w14:paraId="2C0EAB0D" w14:textId="77777777" w:rsidR="00FE7E48" w:rsidRDefault="00FE7E48">
      <w:pPr>
        <w:pStyle w:val="BodyText"/>
        <w:spacing w:before="32"/>
      </w:pPr>
    </w:p>
    <w:p w14:paraId="49C4E39E" w14:textId="77777777" w:rsidR="00FE7E48" w:rsidRDefault="00CB7212">
      <w:pPr>
        <w:pStyle w:val="BodyText"/>
        <w:spacing w:line="331" w:lineRule="auto"/>
        <w:ind w:left="2582" w:right="1318"/>
        <w:jc w:val="both"/>
      </w:pPr>
      <w:r>
        <w:t>The Investment Adviser employs an investment process that seeks to ensure that the Fund</w:t>
      </w:r>
      <w:r>
        <w:rPr>
          <w:spacing w:val="27"/>
        </w:rPr>
        <w:t xml:space="preserve"> </w:t>
      </w:r>
      <w:r>
        <w:t>is invested in a way that</w:t>
      </w:r>
      <w:r>
        <w:rPr>
          <w:spacing w:val="29"/>
        </w:rPr>
        <w:t xml:space="preserve"> </w:t>
      </w:r>
      <w:r>
        <w:t>contributes</w:t>
      </w:r>
      <w:r>
        <w:rPr>
          <w:spacing w:val="29"/>
        </w:rPr>
        <w:t xml:space="preserve"> </w:t>
      </w:r>
      <w:r>
        <w:t>to reducing the greenhouse</w:t>
      </w:r>
      <w:r>
        <w:rPr>
          <w:spacing w:val="-9"/>
        </w:rPr>
        <w:t xml:space="preserve"> </w:t>
      </w:r>
      <w:r>
        <w:t>gas</w:t>
      </w:r>
      <w:r>
        <w:rPr>
          <w:spacing w:val="-8"/>
        </w:rPr>
        <w:t xml:space="preserve"> </w:t>
      </w:r>
      <w:r>
        <w:t>intensity</w:t>
      </w:r>
      <w:r>
        <w:rPr>
          <w:spacing w:val="-9"/>
        </w:rPr>
        <w:t xml:space="preserve"> </w:t>
      </w:r>
      <w:r>
        <w:t>of</w:t>
      </w:r>
      <w:r>
        <w:rPr>
          <w:spacing w:val="-9"/>
        </w:rPr>
        <w:t xml:space="preserve"> </w:t>
      </w:r>
      <w:r>
        <w:t>the</w:t>
      </w:r>
      <w:r>
        <w:rPr>
          <w:spacing w:val="-9"/>
        </w:rPr>
        <w:t xml:space="preserve"> </w:t>
      </w:r>
      <w:r>
        <w:t>portfolio.. The</w:t>
      </w:r>
      <w:r>
        <w:rPr>
          <w:spacing w:val="-7"/>
        </w:rPr>
        <w:t xml:space="preserve"> </w:t>
      </w:r>
      <w:r>
        <w:t>investment</w:t>
      </w:r>
      <w:r>
        <w:rPr>
          <w:spacing w:val="-8"/>
        </w:rPr>
        <w:t xml:space="preserve"> </w:t>
      </w:r>
      <w:r>
        <w:t>universe</w:t>
      </w:r>
      <w:r>
        <w:rPr>
          <w:spacing w:val="28"/>
        </w:rPr>
        <w:t xml:space="preserve"> </w:t>
      </w:r>
      <w:r>
        <w:t>is identified by the Investment Adviser using both quantitative and qualitative assessments.</w:t>
      </w:r>
    </w:p>
    <w:p w14:paraId="215D12B2" w14:textId="77777777" w:rsidR="00FE7E48" w:rsidRDefault="00FE7E48">
      <w:pPr>
        <w:pStyle w:val="BodyText"/>
        <w:spacing w:before="33"/>
      </w:pPr>
    </w:p>
    <w:p w14:paraId="0AA2F888" w14:textId="77777777" w:rsidR="00FE7E48" w:rsidRDefault="00CB7212">
      <w:pPr>
        <w:pStyle w:val="BodyText"/>
        <w:spacing w:line="324" w:lineRule="auto"/>
        <w:ind w:left="2582" w:right="1324"/>
        <w:jc w:val="both"/>
      </w:pPr>
      <w:r>
        <w:rPr>
          <w:w w:val="105"/>
        </w:rPr>
        <w:t>Investment opportunities are identified using in-depth fundamental analysis, both financial and non- financial. The Investment Adviser’s fundamental analysis is supported by a variety of qualitative information</w:t>
      </w:r>
      <w:r>
        <w:rPr>
          <w:spacing w:val="36"/>
          <w:w w:val="105"/>
        </w:rPr>
        <w:t xml:space="preserve"> </w:t>
      </w:r>
      <w:r>
        <w:rPr>
          <w:w w:val="105"/>
        </w:rPr>
        <w:t>and</w:t>
      </w:r>
      <w:r>
        <w:rPr>
          <w:spacing w:val="40"/>
          <w:w w:val="105"/>
        </w:rPr>
        <w:t xml:space="preserve"> </w:t>
      </w:r>
      <w:r>
        <w:rPr>
          <w:w w:val="105"/>
        </w:rPr>
        <w:t>available</w:t>
      </w:r>
      <w:r>
        <w:rPr>
          <w:spacing w:val="38"/>
          <w:w w:val="105"/>
        </w:rPr>
        <w:t xml:space="preserve"> </w:t>
      </w:r>
      <w:r>
        <w:rPr>
          <w:w w:val="105"/>
        </w:rPr>
        <w:t>data</w:t>
      </w:r>
      <w:r>
        <w:rPr>
          <w:spacing w:val="37"/>
          <w:w w:val="105"/>
        </w:rPr>
        <w:t xml:space="preserve"> </w:t>
      </w:r>
      <w:r>
        <w:rPr>
          <w:w w:val="105"/>
        </w:rPr>
        <w:t>including</w:t>
      </w:r>
      <w:r>
        <w:rPr>
          <w:spacing w:val="40"/>
          <w:w w:val="105"/>
        </w:rPr>
        <w:t xml:space="preserve"> </w:t>
      </w:r>
      <w:r>
        <w:rPr>
          <w:w w:val="105"/>
        </w:rPr>
        <w:t>publicly</w:t>
      </w:r>
      <w:r>
        <w:rPr>
          <w:spacing w:val="37"/>
          <w:w w:val="105"/>
        </w:rPr>
        <w:t xml:space="preserve"> </w:t>
      </w:r>
      <w:r>
        <w:rPr>
          <w:w w:val="105"/>
        </w:rPr>
        <w:t>available</w:t>
      </w:r>
      <w:r>
        <w:rPr>
          <w:spacing w:val="39"/>
          <w:w w:val="105"/>
        </w:rPr>
        <w:t xml:space="preserve"> </w:t>
      </w:r>
      <w:r>
        <w:rPr>
          <w:w w:val="105"/>
        </w:rPr>
        <w:t>sources,</w:t>
      </w:r>
    </w:p>
    <w:p w14:paraId="29251FEC" w14:textId="77777777" w:rsidR="00FE7E48" w:rsidRDefault="00FE7E48">
      <w:pPr>
        <w:pStyle w:val="BodyText"/>
        <w:spacing w:line="324" w:lineRule="auto"/>
        <w:jc w:val="both"/>
        <w:sectPr w:rsidR="00FE7E48">
          <w:type w:val="continuous"/>
          <w:pgSz w:w="11930" w:h="16860"/>
          <w:pgMar w:top="1520" w:right="283" w:bottom="280" w:left="1417" w:header="0" w:footer="923" w:gutter="0"/>
          <w:cols w:space="720"/>
        </w:sectPr>
      </w:pPr>
    </w:p>
    <w:p w14:paraId="10466226" w14:textId="77777777" w:rsidR="00FE7E48" w:rsidRDefault="00CB7212">
      <w:pPr>
        <w:pStyle w:val="BodyText"/>
        <w:spacing w:before="87" w:line="331" w:lineRule="auto"/>
        <w:ind w:left="2575" w:right="1320"/>
        <w:jc w:val="both"/>
      </w:pPr>
      <w:r>
        <w:rPr>
          <w:w w:val="105"/>
        </w:rPr>
        <w:t>third-party</w:t>
      </w:r>
      <w:r>
        <w:rPr>
          <w:spacing w:val="-10"/>
          <w:w w:val="105"/>
        </w:rPr>
        <w:t xml:space="preserve"> </w:t>
      </w:r>
      <w:r>
        <w:rPr>
          <w:w w:val="105"/>
        </w:rPr>
        <w:t>data,</w:t>
      </w:r>
      <w:r>
        <w:rPr>
          <w:spacing w:val="-8"/>
          <w:w w:val="105"/>
        </w:rPr>
        <w:t xml:space="preserve"> </w:t>
      </w:r>
      <w:r>
        <w:rPr>
          <w:w w:val="105"/>
        </w:rPr>
        <w:t>and</w:t>
      </w:r>
      <w:r>
        <w:rPr>
          <w:spacing w:val="-9"/>
          <w:w w:val="105"/>
        </w:rPr>
        <w:t xml:space="preserve"> </w:t>
      </w:r>
      <w:r>
        <w:rPr>
          <w:w w:val="105"/>
        </w:rPr>
        <w:t>proprietary</w:t>
      </w:r>
      <w:r>
        <w:rPr>
          <w:spacing w:val="-6"/>
          <w:w w:val="105"/>
        </w:rPr>
        <w:t xml:space="preserve"> </w:t>
      </w:r>
      <w:r>
        <w:rPr>
          <w:w w:val="105"/>
        </w:rPr>
        <w:t>models.</w:t>
      </w:r>
      <w:r>
        <w:rPr>
          <w:spacing w:val="-4"/>
          <w:w w:val="105"/>
        </w:rPr>
        <w:t xml:space="preserve"> </w:t>
      </w:r>
      <w:r>
        <w:rPr>
          <w:w w:val="105"/>
        </w:rPr>
        <w:t>When</w:t>
      </w:r>
      <w:r>
        <w:rPr>
          <w:spacing w:val="-8"/>
          <w:w w:val="105"/>
        </w:rPr>
        <w:t xml:space="preserve"> </w:t>
      </w:r>
      <w:r>
        <w:rPr>
          <w:w w:val="105"/>
        </w:rPr>
        <w:t>making</w:t>
      </w:r>
      <w:r>
        <w:rPr>
          <w:spacing w:val="-10"/>
          <w:w w:val="105"/>
        </w:rPr>
        <w:t xml:space="preserve"> </w:t>
      </w:r>
      <w:r>
        <w:rPr>
          <w:w w:val="105"/>
        </w:rPr>
        <w:t>an</w:t>
      </w:r>
      <w:r>
        <w:rPr>
          <w:spacing w:val="-13"/>
          <w:w w:val="105"/>
        </w:rPr>
        <w:t xml:space="preserve"> </w:t>
      </w:r>
      <w:r>
        <w:rPr>
          <w:w w:val="105"/>
        </w:rPr>
        <w:t>investment decision, the Investment Adviser considers a broad range of environmental and social characteristics, such as carbon emissions goals, supply chain management practices, and/or the effect that products and services have on addressing environmental and social challenges such as climate change, education and healthcare. Rather than focussing on a specific theme across every investment, the Investment Adviser focuses</w:t>
      </w:r>
      <w:r>
        <w:rPr>
          <w:spacing w:val="40"/>
          <w:w w:val="105"/>
        </w:rPr>
        <w:t xml:space="preserve"> </w:t>
      </w:r>
      <w:r>
        <w:rPr>
          <w:w w:val="105"/>
        </w:rPr>
        <w:t>on what they assess to be most material to the company.</w:t>
      </w:r>
    </w:p>
    <w:p w14:paraId="7730153B" w14:textId="77777777" w:rsidR="00FE7E48" w:rsidRDefault="00FE7E48">
      <w:pPr>
        <w:pStyle w:val="BodyText"/>
        <w:spacing w:before="33"/>
      </w:pPr>
    </w:p>
    <w:p w14:paraId="0AAB78F0" w14:textId="77777777" w:rsidR="00FE7E48" w:rsidRDefault="00CB7212">
      <w:pPr>
        <w:pStyle w:val="BodyText"/>
        <w:spacing w:before="1" w:line="331" w:lineRule="auto"/>
        <w:ind w:left="2575" w:right="1318"/>
        <w:jc w:val="both"/>
      </w:pPr>
      <w:r>
        <w:rPr>
          <w:w w:val="105"/>
        </w:rPr>
        <w:t>The relevance of the qualitative information and data to the fundamental analysis varies across issuers, sectors and geographies. The Investment Adviser is not limited to assessing only these aspects in its analysis, and may investigate more or fewer, depending on the materiality and availability of information for any given issuer, sector or geography. The Investment Adviser considers these aspects together as</w:t>
      </w:r>
      <w:r>
        <w:rPr>
          <w:spacing w:val="-6"/>
          <w:w w:val="105"/>
        </w:rPr>
        <w:t xml:space="preserve"> </w:t>
      </w:r>
      <w:r>
        <w:rPr>
          <w:w w:val="105"/>
        </w:rPr>
        <w:t>a</w:t>
      </w:r>
      <w:r>
        <w:rPr>
          <w:spacing w:val="-3"/>
          <w:w w:val="105"/>
        </w:rPr>
        <w:t xml:space="preserve"> </w:t>
      </w:r>
      <w:r>
        <w:rPr>
          <w:w w:val="105"/>
        </w:rPr>
        <w:t>whole</w:t>
      </w:r>
      <w:r>
        <w:rPr>
          <w:spacing w:val="-6"/>
          <w:w w:val="105"/>
        </w:rPr>
        <w:t xml:space="preserve"> </w:t>
      </w:r>
      <w:r>
        <w:rPr>
          <w:w w:val="105"/>
        </w:rPr>
        <w:t>and</w:t>
      </w:r>
      <w:r>
        <w:rPr>
          <w:spacing w:val="-4"/>
          <w:w w:val="105"/>
        </w:rPr>
        <w:t xml:space="preserve"> </w:t>
      </w:r>
      <w:r>
        <w:rPr>
          <w:w w:val="105"/>
        </w:rPr>
        <w:t>no</w:t>
      </w:r>
      <w:r>
        <w:rPr>
          <w:spacing w:val="-7"/>
          <w:w w:val="105"/>
        </w:rPr>
        <w:t xml:space="preserve"> </w:t>
      </w:r>
      <w:r>
        <w:rPr>
          <w:w w:val="105"/>
        </w:rPr>
        <w:t>one</w:t>
      </w:r>
      <w:r>
        <w:rPr>
          <w:spacing w:val="-4"/>
          <w:w w:val="105"/>
        </w:rPr>
        <w:t xml:space="preserve"> </w:t>
      </w:r>
      <w:r>
        <w:rPr>
          <w:w w:val="105"/>
        </w:rPr>
        <w:t>aspect</w:t>
      </w:r>
      <w:r>
        <w:rPr>
          <w:spacing w:val="-2"/>
          <w:w w:val="105"/>
        </w:rPr>
        <w:t xml:space="preserve"> </w:t>
      </w:r>
      <w:r>
        <w:rPr>
          <w:w w:val="105"/>
        </w:rPr>
        <w:t>has</w:t>
      </w:r>
      <w:r>
        <w:rPr>
          <w:spacing w:val="-6"/>
          <w:w w:val="105"/>
        </w:rPr>
        <w:t xml:space="preserve"> </w:t>
      </w:r>
      <w:r>
        <w:rPr>
          <w:w w:val="105"/>
        </w:rPr>
        <w:t>consistent</w:t>
      </w:r>
      <w:r>
        <w:rPr>
          <w:spacing w:val="-1"/>
          <w:w w:val="105"/>
        </w:rPr>
        <w:t xml:space="preserve"> </w:t>
      </w:r>
      <w:r>
        <w:rPr>
          <w:w w:val="105"/>
        </w:rPr>
        <w:t>prevalence</w:t>
      </w:r>
      <w:r>
        <w:rPr>
          <w:spacing w:val="-5"/>
          <w:w w:val="105"/>
        </w:rPr>
        <w:t xml:space="preserve"> </w:t>
      </w:r>
      <w:r>
        <w:rPr>
          <w:w w:val="105"/>
        </w:rPr>
        <w:t>over the others in order to determine the suitability of an investment.</w:t>
      </w:r>
    </w:p>
    <w:p w14:paraId="6F4B5671" w14:textId="77777777" w:rsidR="00FE7E48" w:rsidRDefault="00FE7E48">
      <w:pPr>
        <w:pStyle w:val="BodyText"/>
        <w:spacing w:before="30"/>
      </w:pPr>
    </w:p>
    <w:p w14:paraId="3840234A" w14:textId="77777777" w:rsidR="00FE7E48" w:rsidRDefault="00CB7212">
      <w:pPr>
        <w:pStyle w:val="BodyText"/>
        <w:spacing w:line="331" w:lineRule="auto"/>
        <w:ind w:left="2575" w:right="1324"/>
        <w:jc w:val="both"/>
      </w:pPr>
      <w:r>
        <w:t>The</w:t>
      </w:r>
      <w:r>
        <w:rPr>
          <w:spacing w:val="23"/>
        </w:rPr>
        <w:t xml:space="preserve"> </w:t>
      </w:r>
      <w:r>
        <w:t>Investment</w:t>
      </w:r>
      <w:r>
        <w:rPr>
          <w:spacing w:val="23"/>
        </w:rPr>
        <w:t xml:space="preserve"> </w:t>
      </w:r>
      <w:r>
        <w:t>Adviser</w:t>
      </w:r>
      <w:r>
        <w:rPr>
          <w:spacing w:val="26"/>
        </w:rPr>
        <w:t xml:space="preserve"> </w:t>
      </w:r>
      <w:r>
        <w:t>will</w:t>
      </w:r>
      <w:r>
        <w:rPr>
          <w:spacing w:val="25"/>
        </w:rPr>
        <w:t xml:space="preserve"> </w:t>
      </w:r>
      <w:r>
        <w:t>engage</w:t>
      </w:r>
      <w:r>
        <w:rPr>
          <w:spacing w:val="24"/>
        </w:rPr>
        <w:t xml:space="preserve"> </w:t>
      </w:r>
      <w:r>
        <w:t>with</w:t>
      </w:r>
      <w:r>
        <w:rPr>
          <w:spacing w:val="26"/>
        </w:rPr>
        <w:t xml:space="preserve"> </w:t>
      </w:r>
      <w:r>
        <w:t>company</w:t>
      </w:r>
      <w:r>
        <w:rPr>
          <w:spacing w:val="28"/>
        </w:rPr>
        <w:t xml:space="preserve"> </w:t>
      </w:r>
      <w:r>
        <w:t>management</w:t>
      </w:r>
      <w:r>
        <w:rPr>
          <w:spacing w:val="28"/>
        </w:rPr>
        <w:t xml:space="preserve"> </w:t>
      </w:r>
      <w:r>
        <w:t>where it identifies opportunities to effect positive change, or to deepen knowledge and insight, with respect to sustainability considerations, where deemed material.</w:t>
      </w:r>
    </w:p>
    <w:p w14:paraId="0F9699A3" w14:textId="77777777" w:rsidR="00FE7E48" w:rsidRDefault="00FE7E48">
      <w:pPr>
        <w:pStyle w:val="BodyText"/>
        <w:spacing w:before="31"/>
      </w:pPr>
    </w:p>
    <w:p w14:paraId="1F90CE32" w14:textId="77777777" w:rsidR="00FE7E48" w:rsidRDefault="00CB7212">
      <w:pPr>
        <w:pStyle w:val="BodyText"/>
        <w:spacing w:line="331" w:lineRule="auto"/>
        <w:ind w:left="2575" w:right="1318"/>
        <w:jc w:val="both"/>
      </w:pPr>
      <w:r>
        <w:rPr>
          <w:w w:val="105"/>
        </w:rPr>
        <w:t>The</w:t>
      </w:r>
      <w:r>
        <w:rPr>
          <w:spacing w:val="-8"/>
          <w:w w:val="105"/>
        </w:rPr>
        <w:t xml:space="preserve"> </w:t>
      </w:r>
      <w:r>
        <w:rPr>
          <w:w w:val="105"/>
        </w:rPr>
        <w:t>Fund</w:t>
      </w:r>
      <w:r>
        <w:rPr>
          <w:spacing w:val="-5"/>
          <w:w w:val="105"/>
        </w:rPr>
        <w:t xml:space="preserve"> </w:t>
      </w:r>
      <w:r>
        <w:rPr>
          <w:w w:val="105"/>
        </w:rPr>
        <w:t>will</w:t>
      </w:r>
      <w:r>
        <w:rPr>
          <w:spacing w:val="-7"/>
          <w:w w:val="105"/>
        </w:rPr>
        <w:t xml:space="preserve"> </w:t>
      </w:r>
      <w:r>
        <w:rPr>
          <w:w w:val="105"/>
        </w:rPr>
        <w:t>maintain</w:t>
      </w:r>
      <w:r>
        <w:rPr>
          <w:spacing w:val="-8"/>
          <w:w w:val="105"/>
        </w:rPr>
        <w:t xml:space="preserve"> </w:t>
      </w:r>
      <w:r>
        <w:rPr>
          <w:w w:val="105"/>
        </w:rPr>
        <w:t>a</w:t>
      </w:r>
      <w:r>
        <w:rPr>
          <w:spacing w:val="-4"/>
          <w:w w:val="105"/>
        </w:rPr>
        <w:t xml:space="preserve"> </w:t>
      </w:r>
      <w:r>
        <w:rPr>
          <w:w w:val="105"/>
        </w:rPr>
        <w:t>weighted</w:t>
      </w:r>
      <w:r>
        <w:rPr>
          <w:spacing w:val="-2"/>
          <w:w w:val="105"/>
        </w:rPr>
        <w:t xml:space="preserve"> </w:t>
      </w:r>
      <w:r>
        <w:rPr>
          <w:w w:val="105"/>
        </w:rPr>
        <w:t>average</w:t>
      </w:r>
      <w:r>
        <w:rPr>
          <w:spacing w:val="-5"/>
          <w:w w:val="105"/>
        </w:rPr>
        <w:t xml:space="preserve"> </w:t>
      </w:r>
      <w:r>
        <w:rPr>
          <w:w w:val="105"/>
        </w:rPr>
        <w:t>carbon</w:t>
      </w:r>
      <w:r>
        <w:rPr>
          <w:spacing w:val="-6"/>
          <w:w w:val="105"/>
        </w:rPr>
        <w:t xml:space="preserve"> </w:t>
      </w:r>
      <w:r>
        <w:rPr>
          <w:w w:val="105"/>
        </w:rPr>
        <w:t>intensity</w:t>
      </w:r>
      <w:r>
        <w:rPr>
          <w:spacing w:val="-8"/>
          <w:w w:val="105"/>
        </w:rPr>
        <w:t xml:space="preserve"> </w:t>
      </w:r>
      <w:r>
        <w:rPr>
          <w:w w:val="105"/>
        </w:rPr>
        <w:t>(tonnes</w:t>
      </w:r>
      <w:r>
        <w:rPr>
          <w:spacing w:val="-4"/>
          <w:w w:val="105"/>
        </w:rPr>
        <w:t xml:space="preserve"> </w:t>
      </w:r>
      <w:r>
        <w:rPr>
          <w:w w:val="105"/>
        </w:rPr>
        <w:t>of Scope 1 and 2 CO2e per US$m of revenue) below a suitable benchmark,</w:t>
      </w:r>
      <w:r>
        <w:rPr>
          <w:spacing w:val="-7"/>
          <w:w w:val="105"/>
        </w:rPr>
        <w:t xml:space="preserve"> </w:t>
      </w:r>
      <w:r>
        <w:rPr>
          <w:w w:val="105"/>
        </w:rPr>
        <w:t>targeting</w:t>
      </w:r>
      <w:r>
        <w:rPr>
          <w:spacing w:val="-11"/>
          <w:w w:val="105"/>
        </w:rPr>
        <w:t xml:space="preserve"> </w:t>
      </w:r>
      <w:r>
        <w:rPr>
          <w:w w:val="105"/>
        </w:rPr>
        <w:t>a</w:t>
      </w:r>
      <w:r>
        <w:rPr>
          <w:spacing w:val="-8"/>
          <w:w w:val="105"/>
        </w:rPr>
        <w:t xml:space="preserve"> </w:t>
      </w:r>
      <w:r>
        <w:rPr>
          <w:w w:val="105"/>
        </w:rPr>
        <w:t>level</w:t>
      </w:r>
      <w:r>
        <w:rPr>
          <w:spacing w:val="-11"/>
          <w:w w:val="105"/>
        </w:rPr>
        <w:t xml:space="preserve"> </w:t>
      </w:r>
      <w:r>
        <w:rPr>
          <w:w w:val="105"/>
        </w:rPr>
        <w:t>50%</w:t>
      </w:r>
      <w:r>
        <w:rPr>
          <w:spacing w:val="-8"/>
          <w:w w:val="105"/>
        </w:rPr>
        <w:t xml:space="preserve"> </w:t>
      </w:r>
      <w:r>
        <w:rPr>
          <w:w w:val="105"/>
        </w:rPr>
        <w:t>below</w:t>
      </w:r>
      <w:r>
        <w:rPr>
          <w:spacing w:val="-13"/>
          <w:w w:val="105"/>
        </w:rPr>
        <w:t xml:space="preserve"> </w:t>
      </w:r>
      <w:r>
        <w:rPr>
          <w:w w:val="105"/>
        </w:rPr>
        <w:t>this</w:t>
      </w:r>
      <w:r>
        <w:rPr>
          <w:spacing w:val="-11"/>
          <w:w w:val="105"/>
        </w:rPr>
        <w:t xml:space="preserve"> </w:t>
      </w:r>
      <w:r>
        <w:rPr>
          <w:w w:val="105"/>
        </w:rPr>
        <w:t>benchmark</w:t>
      </w:r>
      <w:r>
        <w:rPr>
          <w:spacing w:val="-5"/>
          <w:w w:val="105"/>
        </w:rPr>
        <w:t xml:space="preserve"> </w:t>
      </w:r>
      <w:r>
        <w:rPr>
          <w:w w:val="105"/>
        </w:rPr>
        <w:t>by</w:t>
      </w:r>
      <w:r>
        <w:rPr>
          <w:spacing w:val="-10"/>
          <w:w w:val="105"/>
        </w:rPr>
        <w:t xml:space="preserve"> </w:t>
      </w:r>
      <w:r>
        <w:rPr>
          <w:w w:val="105"/>
        </w:rPr>
        <w:t>2030</w:t>
      </w:r>
      <w:r>
        <w:rPr>
          <w:spacing w:val="-10"/>
          <w:w w:val="105"/>
        </w:rPr>
        <w:t xml:space="preserve"> </w:t>
      </w:r>
      <w:r>
        <w:rPr>
          <w:w w:val="105"/>
        </w:rPr>
        <w:t>from 2019</w:t>
      </w:r>
      <w:r>
        <w:rPr>
          <w:spacing w:val="-2"/>
          <w:w w:val="105"/>
        </w:rPr>
        <w:t xml:space="preserve"> </w:t>
      </w:r>
      <w:r>
        <w:rPr>
          <w:w w:val="105"/>
        </w:rPr>
        <w:t>baseline.</w:t>
      </w:r>
      <w:r>
        <w:rPr>
          <w:spacing w:val="40"/>
          <w:w w:val="105"/>
        </w:rPr>
        <w:t xml:space="preserve"> </w:t>
      </w:r>
      <w:r>
        <w:rPr>
          <w:w w:val="105"/>
        </w:rPr>
        <w:t>Scope</w:t>
      </w:r>
      <w:r>
        <w:rPr>
          <w:spacing w:val="-2"/>
          <w:w w:val="105"/>
        </w:rPr>
        <w:t xml:space="preserve"> </w:t>
      </w:r>
      <w:r>
        <w:rPr>
          <w:w w:val="105"/>
        </w:rPr>
        <w:t>1</w:t>
      </w:r>
      <w:r>
        <w:rPr>
          <w:spacing w:val="-2"/>
          <w:w w:val="105"/>
        </w:rPr>
        <w:t xml:space="preserve"> </w:t>
      </w:r>
      <w:r>
        <w:rPr>
          <w:w w:val="105"/>
        </w:rPr>
        <w:t>emissions</w:t>
      </w:r>
      <w:r>
        <w:rPr>
          <w:spacing w:val="-5"/>
          <w:w w:val="105"/>
        </w:rPr>
        <w:t xml:space="preserve"> </w:t>
      </w:r>
      <w:r>
        <w:rPr>
          <w:w w:val="105"/>
        </w:rPr>
        <w:t>are</w:t>
      </w:r>
      <w:r>
        <w:rPr>
          <w:spacing w:val="-4"/>
          <w:w w:val="105"/>
        </w:rPr>
        <w:t xml:space="preserve"> </w:t>
      </w:r>
      <w:r>
        <w:rPr>
          <w:w w:val="105"/>
        </w:rPr>
        <w:t>direct</w:t>
      </w:r>
      <w:r>
        <w:rPr>
          <w:spacing w:val="-2"/>
          <w:w w:val="105"/>
        </w:rPr>
        <w:t xml:space="preserve"> </w:t>
      </w:r>
      <w:r>
        <w:rPr>
          <w:w w:val="105"/>
        </w:rPr>
        <w:t>emissions</w:t>
      </w:r>
      <w:r>
        <w:rPr>
          <w:spacing w:val="-6"/>
          <w:w w:val="105"/>
        </w:rPr>
        <w:t xml:space="preserve"> </w:t>
      </w:r>
      <w:r>
        <w:rPr>
          <w:w w:val="105"/>
        </w:rPr>
        <w:t>from</w:t>
      </w:r>
      <w:r>
        <w:rPr>
          <w:spacing w:val="-2"/>
          <w:w w:val="105"/>
        </w:rPr>
        <w:t xml:space="preserve"> </w:t>
      </w:r>
      <w:r>
        <w:rPr>
          <w:w w:val="105"/>
        </w:rPr>
        <w:t>owned</w:t>
      </w:r>
      <w:r>
        <w:rPr>
          <w:spacing w:val="-2"/>
          <w:w w:val="105"/>
        </w:rPr>
        <w:t xml:space="preserve"> </w:t>
      </w:r>
      <w:r>
        <w:rPr>
          <w:w w:val="105"/>
        </w:rPr>
        <w:t>or controlled</w:t>
      </w:r>
      <w:r>
        <w:rPr>
          <w:spacing w:val="-2"/>
          <w:w w:val="105"/>
        </w:rPr>
        <w:t xml:space="preserve"> </w:t>
      </w:r>
      <w:r>
        <w:rPr>
          <w:w w:val="105"/>
        </w:rPr>
        <w:t>sources.</w:t>
      </w:r>
      <w:r>
        <w:rPr>
          <w:spacing w:val="40"/>
          <w:w w:val="105"/>
        </w:rPr>
        <w:t xml:space="preserve"> </w:t>
      </w:r>
      <w:r>
        <w:rPr>
          <w:w w:val="105"/>
        </w:rPr>
        <w:t>Scope</w:t>
      </w:r>
      <w:r>
        <w:rPr>
          <w:spacing w:val="-2"/>
          <w:w w:val="105"/>
        </w:rPr>
        <w:t xml:space="preserve"> </w:t>
      </w:r>
      <w:r>
        <w:rPr>
          <w:w w:val="105"/>
        </w:rPr>
        <w:t>2</w:t>
      </w:r>
      <w:r>
        <w:rPr>
          <w:spacing w:val="-4"/>
          <w:w w:val="105"/>
        </w:rPr>
        <w:t xml:space="preserve"> </w:t>
      </w:r>
      <w:r>
        <w:rPr>
          <w:w w:val="105"/>
        </w:rPr>
        <w:t>emissions</w:t>
      </w:r>
      <w:r>
        <w:rPr>
          <w:spacing w:val="-3"/>
          <w:w w:val="105"/>
        </w:rPr>
        <w:t xml:space="preserve"> </w:t>
      </w:r>
      <w:r>
        <w:rPr>
          <w:w w:val="105"/>
        </w:rPr>
        <w:t>are</w:t>
      </w:r>
      <w:r>
        <w:rPr>
          <w:spacing w:val="-4"/>
          <w:w w:val="105"/>
        </w:rPr>
        <w:t xml:space="preserve"> </w:t>
      </w:r>
      <w:r>
        <w:rPr>
          <w:w w:val="105"/>
        </w:rPr>
        <w:t>indirect</w:t>
      </w:r>
      <w:r>
        <w:rPr>
          <w:spacing w:val="-3"/>
          <w:w w:val="105"/>
        </w:rPr>
        <w:t xml:space="preserve"> </w:t>
      </w:r>
      <w:r>
        <w:rPr>
          <w:w w:val="105"/>
        </w:rPr>
        <w:t>emissions</w:t>
      </w:r>
      <w:r>
        <w:rPr>
          <w:spacing w:val="-7"/>
          <w:w w:val="105"/>
        </w:rPr>
        <w:t xml:space="preserve"> </w:t>
      </w:r>
      <w:r>
        <w:rPr>
          <w:w w:val="105"/>
        </w:rPr>
        <w:t>from</w:t>
      </w:r>
      <w:r>
        <w:rPr>
          <w:spacing w:val="-3"/>
          <w:w w:val="105"/>
        </w:rPr>
        <w:t xml:space="preserve"> </w:t>
      </w:r>
      <w:r>
        <w:rPr>
          <w:w w:val="105"/>
        </w:rPr>
        <w:t>the generation of purchased energy.</w:t>
      </w:r>
      <w:r>
        <w:rPr>
          <w:spacing w:val="40"/>
          <w:w w:val="105"/>
        </w:rPr>
        <w:t xml:space="preserve"> </w:t>
      </w:r>
      <w:r>
        <w:rPr>
          <w:w w:val="105"/>
        </w:rPr>
        <w:t>Scope 3 emissions are all indirect emissions</w:t>
      </w:r>
      <w:r>
        <w:rPr>
          <w:spacing w:val="-9"/>
          <w:w w:val="105"/>
        </w:rPr>
        <w:t xml:space="preserve"> </w:t>
      </w:r>
      <w:r>
        <w:rPr>
          <w:w w:val="105"/>
        </w:rPr>
        <w:t>(not</w:t>
      </w:r>
      <w:r>
        <w:rPr>
          <w:spacing w:val="-10"/>
          <w:w w:val="105"/>
        </w:rPr>
        <w:t xml:space="preserve"> </w:t>
      </w:r>
      <w:r>
        <w:rPr>
          <w:w w:val="105"/>
        </w:rPr>
        <w:t>included</w:t>
      </w:r>
      <w:r>
        <w:rPr>
          <w:spacing w:val="-8"/>
          <w:w w:val="105"/>
        </w:rPr>
        <w:t xml:space="preserve"> </w:t>
      </w:r>
      <w:r>
        <w:rPr>
          <w:w w:val="105"/>
        </w:rPr>
        <w:t>in</w:t>
      </w:r>
      <w:r>
        <w:rPr>
          <w:spacing w:val="-7"/>
          <w:w w:val="105"/>
        </w:rPr>
        <w:t xml:space="preserve"> </w:t>
      </w:r>
      <w:r>
        <w:rPr>
          <w:w w:val="105"/>
        </w:rPr>
        <w:t>scope</w:t>
      </w:r>
      <w:r>
        <w:rPr>
          <w:spacing w:val="-9"/>
          <w:w w:val="105"/>
        </w:rPr>
        <w:t xml:space="preserve"> </w:t>
      </w:r>
      <w:r>
        <w:rPr>
          <w:w w:val="105"/>
        </w:rPr>
        <w:t>2)</w:t>
      </w:r>
      <w:r>
        <w:rPr>
          <w:spacing w:val="-6"/>
          <w:w w:val="105"/>
        </w:rPr>
        <w:t xml:space="preserve"> </w:t>
      </w:r>
      <w:r>
        <w:rPr>
          <w:w w:val="105"/>
        </w:rPr>
        <w:t>that</w:t>
      </w:r>
      <w:r>
        <w:rPr>
          <w:spacing w:val="-4"/>
          <w:w w:val="105"/>
        </w:rPr>
        <w:t xml:space="preserve"> </w:t>
      </w:r>
      <w:r>
        <w:rPr>
          <w:w w:val="105"/>
        </w:rPr>
        <w:t>occur</w:t>
      </w:r>
      <w:r>
        <w:rPr>
          <w:spacing w:val="-11"/>
          <w:w w:val="105"/>
        </w:rPr>
        <w:t xml:space="preserve"> </w:t>
      </w:r>
      <w:r>
        <w:rPr>
          <w:w w:val="105"/>
        </w:rPr>
        <w:t>in</w:t>
      </w:r>
      <w:r>
        <w:rPr>
          <w:spacing w:val="-11"/>
          <w:w w:val="105"/>
        </w:rPr>
        <w:t xml:space="preserve"> </w:t>
      </w:r>
      <w:r>
        <w:rPr>
          <w:w w:val="105"/>
        </w:rPr>
        <w:t>the</w:t>
      </w:r>
      <w:r>
        <w:rPr>
          <w:spacing w:val="-8"/>
          <w:w w:val="105"/>
        </w:rPr>
        <w:t xml:space="preserve"> </w:t>
      </w:r>
      <w:r>
        <w:rPr>
          <w:w w:val="105"/>
        </w:rPr>
        <w:t>value</w:t>
      </w:r>
      <w:r>
        <w:rPr>
          <w:spacing w:val="-8"/>
          <w:w w:val="105"/>
        </w:rPr>
        <w:t xml:space="preserve"> </w:t>
      </w:r>
      <w:r>
        <w:rPr>
          <w:w w:val="105"/>
        </w:rPr>
        <w:t>chain</w:t>
      </w:r>
      <w:r>
        <w:rPr>
          <w:spacing w:val="-5"/>
          <w:w w:val="105"/>
        </w:rPr>
        <w:t xml:space="preserve"> </w:t>
      </w:r>
      <w:r>
        <w:rPr>
          <w:w w:val="105"/>
        </w:rPr>
        <w:t>of</w:t>
      </w:r>
      <w:r>
        <w:rPr>
          <w:spacing w:val="-10"/>
          <w:w w:val="105"/>
        </w:rPr>
        <w:t xml:space="preserve"> </w:t>
      </w:r>
      <w:r>
        <w:rPr>
          <w:w w:val="105"/>
        </w:rPr>
        <w:t xml:space="preserve">the reporting company, including both upstream and downstream </w:t>
      </w:r>
      <w:r>
        <w:rPr>
          <w:spacing w:val="-2"/>
          <w:w w:val="105"/>
        </w:rPr>
        <w:t>emissions.</w:t>
      </w:r>
    </w:p>
    <w:p w14:paraId="11430EB0" w14:textId="77777777" w:rsidR="00FE7E48" w:rsidRDefault="00FE7E48">
      <w:pPr>
        <w:pStyle w:val="BodyText"/>
        <w:spacing w:before="126"/>
      </w:pPr>
    </w:p>
    <w:p w14:paraId="54972418" w14:textId="77777777" w:rsidR="00FE7E48" w:rsidRDefault="00CB7212">
      <w:pPr>
        <w:pStyle w:val="BodyText"/>
        <w:spacing w:before="1" w:line="348" w:lineRule="auto"/>
        <w:ind w:left="2575" w:right="1373"/>
        <w:jc w:val="both"/>
      </w:pPr>
      <w:r>
        <w:rPr>
          <w:w w:val="105"/>
        </w:rPr>
        <w:t>Scope 3 emissions are complex to measure and verify and not all companies are required or currently able to provide robust and verifiable Scope 3 emissions data. As such, the Fund focusses on Scope 1 and 2 emissions. As data improves, the Fund may also consider the Scope 3 emissions to</w:t>
      </w:r>
      <w:r>
        <w:rPr>
          <w:spacing w:val="-1"/>
          <w:w w:val="105"/>
        </w:rPr>
        <w:t xml:space="preserve"> </w:t>
      </w:r>
      <w:r>
        <w:rPr>
          <w:w w:val="105"/>
        </w:rPr>
        <w:t>the extent that it can verify</w:t>
      </w:r>
      <w:r>
        <w:rPr>
          <w:spacing w:val="-1"/>
          <w:w w:val="105"/>
        </w:rPr>
        <w:t xml:space="preserve"> </w:t>
      </w:r>
      <w:r>
        <w:rPr>
          <w:w w:val="105"/>
        </w:rPr>
        <w:t>these.</w:t>
      </w:r>
    </w:p>
    <w:p w14:paraId="4550825D" w14:textId="77777777" w:rsidR="00FE7E48" w:rsidRDefault="00FE7E48">
      <w:pPr>
        <w:pStyle w:val="BodyText"/>
        <w:spacing w:before="36"/>
      </w:pPr>
    </w:p>
    <w:p w14:paraId="3CA5F4DD" w14:textId="77777777" w:rsidR="00FE7E48" w:rsidRDefault="00CB7212">
      <w:pPr>
        <w:pStyle w:val="BodyText"/>
        <w:spacing w:line="348" w:lineRule="auto"/>
        <w:ind w:left="2575" w:right="1362"/>
        <w:jc w:val="both"/>
      </w:pPr>
      <w:r>
        <w:rPr>
          <w:w w:val="105"/>
        </w:rPr>
        <w:t>In seeking to achieve the target weighted average carbon intensity, the Investment Adviser will</w:t>
      </w:r>
      <w:r>
        <w:rPr>
          <w:spacing w:val="-1"/>
          <w:w w:val="105"/>
        </w:rPr>
        <w:t xml:space="preserve"> </w:t>
      </w:r>
      <w:r>
        <w:rPr>
          <w:w w:val="105"/>
        </w:rPr>
        <w:t>consider the carbon intensity of assets</w:t>
      </w:r>
      <w:r>
        <w:rPr>
          <w:spacing w:val="-3"/>
          <w:w w:val="105"/>
        </w:rPr>
        <w:t xml:space="preserve"> </w:t>
      </w:r>
      <w:r>
        <w:rPr>
          <w:w w:val="105"/>
        </w:rPr>
        <w:t>at the</w:t>
      </w:r>
      <w:r>
        <w:rPr>
          <w:spacing w:val="-4"/>
          <w:w w:val="105"/>
        </w:rPr>
        <w:t xml:space="preserve"> </w:t>
      </w:r>
      <w:r>
        <w:rPr>
          <w:w w:val="105"/>
        </w:rPr>
        <w:t>point of investment and on an ongoing basis. The Fund will:</w:t>
      </w:r>
    </w:p>
    <w:p w14:paraId="45AF9C46" w14:textId="77777777" w:rsidR="00FE7E48" w:rsidRDefault="00CB7212">
      <w:pPr>
        <w:pStyle w:val="ListParagraph"/>
        <w:numPr>
          <w:ilvl w:val="1"/>
          <w:numId w:val="15"/>
        </w:numPr>
        <w:tabs>
          <w:tab w:val="left" w:pos="3295"/>
        </w:tabs>
        <w:spacing w:before="147" w:line="326" w:lineRule="auto"/>
        <w:ind w:right="1375"/>
        <w:jc w:val="both"/>
        <w:rPr>
          <w:sz w:val="17"/>
        </w:rPr>
      </w:pPr>
      <w:r>
        <w:rPr>
          <w:w w:val="105"/>
          <w:sz w:val="17"/>
        </w:rPr>
        <w:t>not invest in companies that derive more than 10% of their revenues from thermal coal</w:t>
      </w:r>
    </w:p>
    <w:p w14:paraId="7D0B0909" w14:textId="77777777" w:rsidR="00FE7E48" w:rsidRDefault="00FE7E48">
      <w:pPr>
        <w:pStyle w:val="BodyText"/>
        <w:spacing w:before="9"/>
      </w:pPr>
    </w:p>
    <w:p w14:paraId="2B6695C8" w14:textId="77777777" w:rsidR="00FE7E48" w:rsidRDefault="00CB7212">
      <w:pPr>
        <w:pStyle w:val="ListParagraph"/>
        <w:numPr>
          <w:ilvl w:val="1"/>
          <w:numId w:val="15"/>
        </w:numPr>
        <w:tabs>
          <w:tab w:val="left" w:pos="3295"/>
        </w:tabs>
        <w:spacing w:before="1" w:line="343" w:lineRule="auto"/>
        <w:ind w:right="1407"/>
        <w:rPr>
          <w:sz w:val="17"/>
        </w:rPr>
      </w:pPr>
      <w:r>
        <w:rPr>
          <w:w w:val="105"/>
          <w:sz w:val="17"/>
        </w:rPr>
        <w:t>comprise</w:t>
      </w:r>
      <w:r>
        <w:rPr>
          <w:spacing w:val="-4"/>
          <w:w w:val="105"/>
          <w:sz w:val="17"/>
        </w:rPr>
        <w:t xml:space="preserve"> </w:t>
      </w:r>
      <w:r>
        <w:rPr>
          <w:w w:val="105"/>
          <w:sz w:val="17"/>
        </w:rPr>
        <w:t>of</w:t>
      </w:r>
      <w:r>
        <w:rPr>
          <w:spacing w:val="-4"/>
          <w:w w:val="105"/>
          <w:sz w:val="17"/>
        </w:rPr>
        <w:t xml:space="preserve"> </w:t>
      </w:r>
      <w:r>
        <w:rPr>
          <w:w w:val="105"/>
          <w:sz w:val="17"/>
        </w:rPr>
        <w:t>sectors</w:t>
      </w:r>
      <w:r>
        <w:rPr>
          <w:spacing w:val="-5"/>
          <w:w w:val="105"/>
          <w:sz w:val="17"/>
        </w:rPr>
        <w:t xml:space="preserve"> </w:t>
      </w:r>
      <w:r>
        <w:rPr>
          <w:w w:val="105"/>
          <w:sz w:val="17"/>
        </w:rPr>
        <w:t>which</w:t>
      </w:r>
      <w:r>
        <w:rPr>
          <w:spacing w:val="-3"/>
          <w:w w:val="105"/>
          <w:sz w:val="17"/>
        </w:rPr>
        <w:t xml:space="preserve"> </w:t>
      </w:r>
      <w:r>
        <w:rPr>
          <w:w w:val="105"/>
          <w:sz w:val="17"/>
        </w:rPr>
        <w:t>are</w:t>
      </w:r>
      <w:r>
        <w:rPr>
          <w:spacing w:val="-6"/>
          <w:w w:val="105"/>
          <w:sz w:val="17"/>
        </w:rPr>
        <w:t xml:space="preserve"> </w:t>
      </w:r>
      <w:r>
        <w:rPr>
          <w:w w:val="105"/>
          <w:sz w:val="17"/>
        </w:rPr>
        <w:t>low</w:t>
      </w:r>
      <w:r>
        <w:rPr>
          <w:spacing w:val="-4"/>
          <w:w w:val="105"/>
          <w:sz w:val="17"/>
        </w:rPr>
        <w:t xml:space="preserve"> </w:t>
      </w:r>
      <w:r>
        <w:rPr>
          <w:w w:val="105"/>
          <w:sz w:val="17"/>
        </w:rPr>
        <w:t>carbon</w:t>
      </w:r>
      <w:r>
        <w:rPr>
          <w:spacing w:val="-5"/>
          <w:w w:val="105"/>
          <w:sz w:val="17"/>
        </w:rPr>
        <w:t xml:space="preserve"> </w:t>
      </w:r>
      <w:r>
        <w:rPr>
          <w:w w:val="105"/>
          <w:sz w:val="17"/>
        </w:rPr>
        <w:t>emitters</w:t>
      </w:r>
      <w:r>
        <w:rPr>
          <w:spacing w:val="-5"/>
          <w:w w:val="105"/>
          <w:sz w:val="17"/>
        </w:rPr>
        <w:t xml:space="preserve"> </w:t>
      </w:r>
      <w:r>
        <w:rPr>
          <w:w w:val="105"/>
          <w:sz w:val="17"/>
        </w:rPr>
        <w:t>as</w:t>
      </w:r>
      <w:r>
        <w:rPr>
          <w:spacing w:val="-5"/>
          <w:w w:val="105"/>
          <w:sz w:val="17"/>
        </w:rPr>
        <w:t xml:space="preserve"> </w:t>
      </w:r>
      <w:r>
        <w:rPr>
          <w:w w:val="105"/>
          <w:sz w:val="17"/>
        </w:rPr>
        <w:t>a</w:t>
      </w:r>
      <w:r>
        <w:rPr>
          <w:spacing w:val="-4"/>
          <w:w w:val="105"/>
          <w:sz w:val="17"/>
        </w:rPr>
        <w:t xml:space="preserve"> </w:t>
      </w:r>
      <w:r>
        <w:rPr>
          <w:w w:val="105"/>
          <w:sz w:val="17"/>
        </w:rPr>
        <w:t>result of their</w:t>
      </w:r>
      <w:r>
        <w:rPr>
          <w:spacing w:val="40"/>
          <w:w w:val="105"/>
          <w:sz w:val="17"/>
        </w:rPr>
        <w:t xml:space="preserve"> </w:t>
      </w:r>
      <w:r>
        <w:rPr>
          <w:w w:val="105"/>
          <w:sz w:val="17"/>
        </w:rPr>
        <w:t>business</w:t>
      </w:r>
      <w:r>
        <w:rPr>
          <w:spacing w:val="40"/>
          <w:w w:val="105"/>
          <w:sz w:val="17"/>
        </w:rPr>
        <w:t xml:space="preserve"> </w:t>
      </w:r>
      <w:r>
        <w:rPr>
          <w:w w:val="105"/>
          <w:sz w:val="17"/>
        </w:rPr>
        <w:t>model</w:t>
      </w:r>
      <w:r>
        <w:rPr>
          <w:spacing w:val="40"/>
          <w:w w:val="105"/>
          <w:sz w:val="17"/>
        </w:rPr>
        <w:t xml:space="preserve"> </w:t>
      </w:r>
      <w:r>
        <w:rPr>
          <w:w w:val="105"/>
          <w:sz w:val="17"/>
        </w:rPr>
        <w:t>(eg,</w:t>
      </w:r>
      <w:r>
        <w:rPr>
          <w:spacing w:val="40"/>
          <w:w w:val="105"/>
          <w:sz w:val="17"/>
        </w:rPr>
        <w:t xml:space="preserve"> </w:t>
      </w:r>
      <w:r>
        <w:rPr>
          <w:w w:val="105"/>
          <w:sz w:val="17"/>
        </w:rPr>
        <w:t>financial</w:t>
      </w:r>
      <w:r>
        <w:rPr>
          <w:spacing w:val="40"/>
          <w:w w:val="105"/>
          <w:sz w:val="17"/>
        </w:rPr>
        <w:t xml:space="preserve"> </w:t>
      </w:r>
      <w:r>
        <w:rPr>
          <w:w w:val="105"/>
          <w:sz w:val="17"/>
        </w:rPr>
        <w:t>services)</w:t>
      </w:r>
      <w:r>
        <w:rPr>
          <w:spacing w:val="40"/>
          <w:w w:val="105"/>
          <w:sz w:val="17"/>
        </w:rPr>
        <w:t xml:space="preserve"> </w:t>
      </w:r>
      <w:r>
        <w:rPr>
          <w:w w:val="105"/>
          <w:sz w:val="17"/>
        </w:rPr>
        <w:t xml:space="preserve">alongside </w:t>
      </w:r>
      <w:r>
        <w:rPr>
          <w:spacing w:val="-2"/>
          <w:w w:val="105"/>
          <w:sz w:val="17"/>
        </w:rPr>
        <w:t>sectors</w:t>
      </w:r>
    </w:p>
    <w:p w14:paraId="198CE8B5" w14:textId="77777777" w:rsidR="00FE7E48" w:rsidRDefault="00FE7E48">
      <w:pPr>
        <w:pStyle w:val="ListParagraph"/>
        <w:spacing w:line="343" w:lineRule="auto"/>
        <w:rPr>
          <w:sz w:val="17"/>
        </w:rPr>
        <w:sectPr w:rsidR="00FE7E48">
          <w:pgSz w:w="11930" w:h="16860"/>
          <w:pgMar w:top="1340" w:right="283" w:bottom="1180" w:left="1417" w:header="0" w:footer="923" w:gutter="0"/>
          <w:cols w:space="720"/>
        </w:sectPr>
      </w:pPr>
    </w:p>
    <w:p w14:paraId="4DC8336E" w14:textId="77777777" w:rsidR="00FE7E48" w:rsidRDefault="00CB7212">
      <w:pPr>
        <w:pStyle w:val="BodyText"/>
        <w:spacing w:before="84" w:line="348" w:lineRule="auto"/>
        <w:ind w:left="3295" w:right="985"/>
        <w:jc w:val="both"/>
      </w:pPr>
      <w:r>
        <w:rPr>
          <w:w w:val="105"/>
        </w:rPr>
        <w:t>which are not traditionally low carbon emitting but which, in the Investment</w:t>
      </w:r>
      <w:r>
        <w:rPr>
          <w:spacing w:val="-9"/>
          <w:w w:val="105"/>
        </w:rPr>
        <w:t xml:space="preserve"> </w:t>
      </w:r>
      <w:r>
        <w:rPr>
          <w:w w:val="105"/>
        </w:rPr>
        <w:t>Adviser’s</w:t>
      </w:r>
      <w:r>
        <w:rPr>
          <w:spacing w:val="-7"/>
          <w:w w:val="105"/>
        </w:rPr>
        <w:t xml:space="preserve"> </w:t>
      </w:r>
      <w:r>
        <w:rPr>
          <w:w w:val="105"/>
        </w:rPr>
        <w:t>opinion,</w:t>
      </w:r>
      <w:r>
        <w:rPr>
          <w:spacing w:val="-6"/>
          <w:w w:val="105"/>
        </w:rPr>
        <w:t xml:space="preserve"> </w:t>
      </w:r>
      <w:r>
        <w:rPr>
          <w:w w:val="105"/>
        </w:rPr>
        <w:t>will</w:t>
      </w:r>
      <w:r>
        <w:rPr>
          <w:spacing w:val="-9"/>
          <w:w w:val="105"/>
        </w:rPr>
        <w:t xml:space="preserve"> </w:t>
      </w:r>
      <w:r>
        <w:rPr>
          <w:w w:val="105"/>
        </w:rPr>
        <w:t>not</w:t>
      </w:r>
      <w:r>
        <w:rPr>
          <w:spacing w:val="-8"/>
          <w:w w:val="105"/>
        </w:rPr>
        <w:t xml:space="preserve"> </w:t>
      </w:r>
      <w:r>
        <w:rPr>
          <w:w w:val="105"/>
        </w:rPr>
        <w:t>cause</w:t>
      </w:r>
      <w:r>
        <w:rPr>
          <w:spacing w:val="-12"/>
          <w:w w:val="105"/>
        </w:rPr>
        <w:t xml:space="preserve"> </w:t>
      </w:r>
      <w:r>
        <w:rPr>
          <w:w w:val="105"/>
        </w:rPr>
        <w:t>the</w:t>
      </w:r>
      <w:r>
        <w:rPr>
          <w:spacing w:val="-10"/>
          <w:w w:val="105"/>
        </w:rPr>
        <w:t xml:space="preserve"> </w:t>
      </w:r>
      <w:r>
        <w:rPr>
          <w:w w:val="105"/>
        </w:rPr>
        <w:t>Fund</w:t>
      </w:r>
      <w:r>
        <w:rPr>
          <w:spacing w:val="-12"/>
          <w:w w:val="105"/>
        </w:rPr>
        <w:t xml:space="preserve"> </w:t>
      </w:r>
      <w:r>
        <w:rPr>
          <w:w w:val="105"/>
        </w:rPr>
        <w:t>to</w:t>
      </w:r>
      <w:r>
        <w:rPr>
          <w:spacing w:val="-10"/>
          <w:w w:val="105"/>
        </w:rPr>
        <w:t xml:space="preserve"> </w:t>
      </w:r>
      <w:r>
        <w:rPr>
          <w:w w:val="105"/>
        </w:rPr>
        <w:t>breach</w:t>
      </w:r>
      <w:r>
        <w:rPr>
          <w:spacing w:val="-13"/>
          <w:w w:val="105"/>
        </w:rPr>
        <w:t xml:space="preserve"> </w:t>
      </w:r>
      <w:r>
        <w:rPr>
          <w:w w:val="105"/>
        </w:rPr>
        <w:t>its overall target.</w:t>
      </w:r>
    </w:p>
    <w:p w14:paraId="1469EE56" w14:textId="77777777" w:rsidR="00FE7E48" w:rsidRDefault="00CB7212">
      <w:pPr>
        <w:pStyle w:val="BodyText"/>
        <w:spacing w:line="331" w:lineRule="auto"/>
        <w:ind w:left="3295" w:right="1325"/>
        <w:jc w:val="both"/>
      </w:pPr>
      <w:r>
        <w:rPr>
          <w:w w:val="105"/>
        </w:rPr>
        <w:t>Further sectors or business groups are excluded on the basis that the negative externalities generated by the sector or business group are deemed to, on balance, outweigh the positive</w:t>
      </w:r>
      <w:r>
        <w:rPr>
          <w:spacing w:val="-1"/>
          <w:w w:val="105"/>
        </w:rPr>
        <w:t xml:space="preserve"> </w:t>
      </w:r>
      <w:r>
        <w:rPr>
          <w:w w:val="105"/>
        </w:rPr>
        <w:t>externalities. To</w:t>
      </w:r>
      <w:r>
        <w:rPr>
          <w:spacing w:val="-1"/>
          <w:w w:val="105"/>
        </w:rPr>
        <w:t xml:space="preserve"> </w:t>
      </w:r>
      <w:r>
        <w:rPr>
          <w:w w:val="105"/>
        </w:rPr>
        <w:t>help</w:t>
      </w:r>
      <w:r>
        <w:rPr>
          <w:spacing w:val="-3"/>
          <w:w w:val="105"/>
        </w:rPr>
        <w:t xml:space="preserve"> </w:t>
      </w:r>
      <w:r>
        <w:rPr>
          <w:w w:val="105"/>
        </w:rPr>
        <w:t>achieve</w:t>
      </w:r>
      <w:r>
        <w:rPr>
          <w:spacing w:val="-2"/>
          <w:w w:val="105"/>
        </w:rPr>
        <w:t xml:space="preserve"> </w:t>
      </w:r>
      <w:r>
        <w:rPr>
          <w:w w:val="105"/>
        </w:rPr>
        <w:t>this</w:t>
      </w:r>
      <w:r>
        <w:rPr>
          <w:spacing w:val="-2"/>
          <w:w w:val="105"/>
        </w:rPr>
        <w:t xml:space="preserve"> </w:t>
      </w:r>
      <w:r>
        <w:rPr>
          <w:w w:val="105"/>
        </w:rPr>
        <w:t>objective, the</w:t>
      </w:r>
      <w:r>
        <w:rPr>
          <w:spacing w:val="-1"/>
          <w:w w:val="105"/>
        </w:rPr>
        <w:t xml:space="preserve"> </w:t>
      </w:r>
      <w:r>
        <w:rPr>
          <w:w w:val="105"/>
        </w:rPr>
        <w:t>Fund will</w:t>
      </w:r>
      <w:r>
        <w:rPr>
          <w:spacing w:val="-12"/>
          <w:w w:val="105"/>
        </w:rPr>
        <w:t xml:space="preserve"> </w:t>
      </w:r>
      <w:r>
        <w:rPr>
          <w:w w:val="105"/>
        </w:rPr>
        <w:t>not</w:t>
      </w:r>
      <w:r>
        <w:rPr>
          <w:spacing w:val="-15"/>
          <w:w w:val="105"/>
        </w:rPr>
        <w:t xml:space="preserve"> </w:t>
      </w:r>
      <w:r>
        <w:rPr>
          <w:w w:val="105"/>
        </w:rPr>
        <w:t>invest</w:t>
      </w:r>
      <w:r>
        <w:rPr>
          <w:spacing w:val="-14"/>
          <w:w w:val="105"/>
        </w:rPr>
        <w:t xml:space="preserve"> </w:t>
      </w:r>
      <w:r>
        <w:rPr>
          <w:w w:val="105"/>
        </w:rPr>
        <w:t>in</w:t>
      </w:r>
      <w:r>
        <w:rPr>
          <w:spacing w:val="-14"/>
          <w:w w:val="105"/>
        </w:rPr>
        <w:t xml:space="preserve"> </w:t>
      </w:r>
      <w:r>
        <w:rPr>
          <w:w w:val="105"/>
        </w:rPr>
        <w:t>companies</w:t>
      </w:r>
      <w:r>
        <w:rPr>
          <w:spacing w:val="-14"/>
          <w:w w:val="105"/>
        </w:rPr>
        <w:t xml:space="preserve"> </w:t>
      </w:r>
      <w:r>
        <w:rPr>
          <w:w w:val="105"/>
        </w:rPr>
        <w:t>that</w:t>
      </w:r>
      <w:r>
        <w:rPr>
          <w:spacing w:val="-12"/>
          <w:w w:val="105"/>
        </w:rPr>
        <w:t xml:space="preserve"> </w:t>
      </w:r>
      <w:r>
        <w:rPr>
          <w:w w:val="105"/>
        </w:rPr>
        <w:t>derive</w:t>
      </w:r>
      <w:r>
        <w:rPr>
          <w:spacing w:val="-13"/>
          <w:w w:val="105"/>
        </w:rPr>
        <w:t xml:space="preserve"> </w:t>
      </w:r>
      <w:r>
        <w:rPr>
          <w:w w:val="105"/>
        </w:rPr>
        <w:t>more</w:t>
      </w:r>
      <w:r>
        <w:rPr>
          <w:spacing w:val="-16"/>
          <w:w w:val="105"/>
        </w:rPr>
        <w:t xml:space="preserve"> </w:t>
      </w:r>
      <w:r>
        <w:rPr>
          <w:w w:val="105"/>
        </w:rPr>
        <w:t>than</w:t>
      </w:r>
      <w:r>
        <w:rPr>
          <w:spacing w:val="-13"/>
          <w:w w:val="105"/>
        </w:rPr>
        <w:t xml:space="preserve"> </w:t>
      </w:r>
      <w:r>
        <w:rPr>
          <w:w w:val="105"/>
        </w:rPr>
        <w:t>10%</w:t>
      </w:r>
      <w:r>
        <w:rPr>
          <w:spacing w:val="-12"/>
          <w:w w:val="105"/>
        </w:rPr>
        <w:t xml:space="preserve"> </w:t>
      </w:r>
      <w:r>
        <w:rPr>
          <w:w w:val="105"/>
        </w:rPr>
        <w:t>of</w:t>
      </w:r>
      <w:r>
        <w:rPr>
          <w:spacing w:val="-15"/>
          <w:w w:val="105"/>
        </w:rPr>
        <w:t xml:space="preserve"> </w:t>
      </w:r>
      <w:r>
        <w:rPr>
          <w:w w:val="105"/>
        </w:rPr>
        <w:t>their revenues from the following business activities:</w:t>
      </w:r>
    </w:p>
    <w:p w14:paraId="3EE917E2" w14:textId="77777777" w:rsidR="00FE7E48" w:rsidRDefault="00FE7E48">
      <w:pPr>
        <w:pStyle w:val="BodyText"/>
        <w:spacing w:before="30"/>
      </w:pPr>
    </w:p>
    <w:p w14:paraId="0F460D40" w14:textId="77777777" w:rsidR="00FE7E48" w:rsidRDefault="00CB7212">
      <w:pPr>
        <w:pStyle w:val="ListParagraph"/>
        <w:numPr>
          <w:ilvl w:val="1"/>
          <w:numId w:val="15"/>
        </w:numPr>
        <w:tabs>
          <w:tab w:val="left" w:pos="3295"/>
        </w:tabs>
        <w:rPr>
          <w:sz w:val="17"/>
        </w:rPr>
      </w:pPr>
      <w:r>
        <w:rPr>
          <w:sz w:val="17"/>
        </w:rPr>
        <w:t>Tobacco</w:t>
      </w:r>
      <w:r>
        <w:rPr>
          <w:spacing w:val="32"/>
          <w:sz w:val="17"/>
        </w:rPr>
        <w:t xml:space="preserve"> </w:t>
      </w:r>
      <w:r>
        <w:rPr>
          <w:sz w:val="17"/>
        </w:rPr>
        <w:t>products</w:t>
      </w:r>
      <w:r>
        <w:rPr>
          <w:spacing w:val="29"/>
          <w:sz w:val="17"/>
        </w:rPr>
        <w:t xml:space="preserve"> </w:t>
      </w:r>
      <w:r>
        <w:rPr>
          <w:spacing w:val="-2"/>
          <w:sz w:val="17"/>
        </w:rPr>
        <w:t>manufacture</w:t>
      </w:r>
    </w:p>
    <w:p w14:paraId="0D77030E" w14:textId="77777777" w:rsidR="00FE7E48" w:rsidRDefault="00FE7E48">
      <w:pPr>
        <w:pStyle w:val="BodyText"/>
        <w:spacing w:before="108"/>
      </w:pPr>
    </w:p>
    <w:p w14:paraId="29BCE968" w14:textId="77777777" w:rsidR="00FE7E48" w:rsidRDefault="00CB7212">
      <w:pPr>
        <w:pStyle w:val="ListParagraph"/>
        <w:numPr>
          <w:ilvl w:val="1"/>
          <w:numId w:val="15"/>
        </w:numPr>
        <w:tabs>
          <w:tab w:val="left" w:pos="3295"/>
        </w:tabs>
        <w:spacing w:line="328" w:lineRule="auto"/>
        <w:ind w:right="1325"/>
        <w:jc w:val="both"/>
        <w:rPr>
          <w:sz w:val="17"/>
        </w:rPr>
      </w:pPr>
      <w:r>
        <w:rPr>
          <w:w w:val="105"/>
          <w:sz w:val="17"/>
        </w:rPr>
        <w:t>Controversial weapons including: non-detectable fragments, landmines, incendiary weapons, blinding laser weapons, cluster munitions, nuclear/biological/chemical weapons</w:t>
      </w:r>
    </w:p>
    <w:p w14:paraId="4F5312E5" w14:textId="77777777" w:rsidR="00FE7E48" w:rsidRDefault="00FE7E48">
      <w:pPr>
        <w:pStyle w:val="BodyText"/>
        <w:spacing w:before="32"/>
      </w:pPr>
    </w:p>
    <w:p w14:paraId="4108CC69" w14:textId="77777777" w:rsidR="00FE7E48" w:rsidRDefault="00CB7212">
      <w:pPr>
        <w:pStyle w:val="ListParagraph"/>
        <w:numPr>
          <w:ilvl w:val="1"/>
          <w:numId w:val="15"/>
        </w:numPr>
        <w:tabs>
          <w:tab w:val="left" w:pos="3295"/>
        </w:tabs>
        <w:rPr>
          <w:sz w:val="17"/>
        </w:rPr>
      </w:pPr>
      <w:r>
        <w:rPr>
          <w:sz w:val="17"/>
        </w:rPr>
        <w:t>Civilian</w:t>
      </w:r>
      <w:r>
        <w:rPr>
          <w:spacing w:val="21"/>
          <w:sz w:val="17"/>
        </w:rPr>
        <w:t xml:space="preserve"> </w:t>
      </w:r>
      <w:r>
        <w:rPr>
          <w:spacing w:val="-2"/>
          <w:sz w:val="17"/>
        </w:rPr>
        <w:t>firearms</w:t>
      </w:r>
    </w:p>
    <w:p w14:paraId="09969D3B" w14:textId="77777777" w:rsidR="00FE7E48" w:rsidRDefault="00FE7E48">
      <w:pPr>
        <w:pStyle w:val="BodyText"/>
        <w:spacing w:before="111"/>
      </w:pPr>
    </w:p>
    <w:p w14:paraId="721AA60A" w14:textId="77777777" w:rsidR="00FE7E48" w:rsidRDefault="00CB7212">
      <w:pPr>
        <w:pStyle w:val="ListParagraph"/>
        <w:numPr>
          <w:ilvl w:val="1"/>
          <w:numId w:val="15"/>
        </w:numPr>
        <w:tabs>
          <w:tab w:val="left" w:pos="3295"/>
        </w:tabs>
        <w:rPr>
          <w:sz w:val="17"/>
        </w:rPr>
      </w:pPr>
      <w:r>
        <w:rPr>
          <w:spacing w:val="-2"/>
          <w:w w:val="105"/>
          <w:sz w:val="17"/>
        </w:rPr>
        <w:t>Gambling</w:t>
      </w:r>
    </w:p>
    <w:p w14:paraId="0360C406" w14:textId="77777777" w:rsidR="00FE7E48" w:rsidRDefault="00FE7E48">
      <w:pPr>
        <w:pStyle w:val="BodyText"/>
        <w:spacing w:before="106"/>
      </w:pPr>
    </w:p>
    <w:p w14:paraId="324CCD5B" w14:textId="77777777" w:rsidR="00FE7E48" w:rsidRDefault="00CB7212">
      <w:pPr>
        <w:pStyle w:val="ListParagraph"/>
        <w:numPr>
          <w:ilvl w:val="1"/>
          <w:numId w:val="15"/>
        </w:numPr>
        <w:tabs>
          <w:tab w:val="left" w:pos="3295"/>
        </w:tabs>
        <w:rPr>
          <w:sz w:val="17"/>
        </w:rPr>
      </w:pPr>
      <w:r>
        <w:rPr>
          <w:w w:val="105"/>
          <w:sz w:val="17"/>
        </w:rPr>
        <w:t>Adult</w:t>
      </w:r>
      <w:r>
        <w:rPr>
          <w:spacing w:val="-5"/>
          <w:w w:val="105"/>
          <w:sz w:val="17"/>
        </w:rPr>
        <w:t xml:space="preserve"> </w:t>
      </w:r>
      <w:r>
        <w:rPr>
          <w:spacing w:val="-2"/>
          <w:w w:val="105"/>
          <w:sz w:val="17"/>
        </w:rPr>
        <w:t>entertainment</w:t>
      </w:r>
    </w:p>
    <w:p w14:paraId="476EF838" w14:textId="77777777" w:rsidR="00FE7E48" w:rsidRDefault="00FE7E48">
      <w:pPr>
        <w:pStyle w:val="BodyText"/>
        <w:spacing w:before="108"/>
      </w:pPr>
    </w:p>
    <w:p w14:paraId="07356639" w14:textId="77777777" w:rsidR="00FE7E48" w:rsidRDefault="00CB7212">
      <w:pPr>
        <w:pStyle w:val="BodyText"/>
        <w:ind w:left="2575"/>
        <w:jc w:val="both"/>
      </w:pPr>
      <w:r>
        <w:rPr>
          <w:w w:val="105"/>
        </w:rPr>
        <w:t>In</w:t>
      </w:r>
      <w:r>
        <w:rPr>
          <w:spacing w:val="-6"/>
          <w:w w:val="105"/>
        </w:rPr>
        <w:t xml:space="preserve"> </w:t>
      </w:r>
      <w:r>
        <w:rPr>
          <w:w w:val="105"/>
        </w:rPr>
        <w:t>addition,</w:t>
      </w:r>
      <w:r>
        <w:rPr>
          <w:spacing w:val="-6"/>
          <w:w w:val="105"/>
        </w:rPr>
        <w:t xml:space="preserve"> </w:t>
      </w:r>
      <w:r>
        <w:rPr>
          <w:w w:val="105"/>
        </w:rPr>
        <w:t>the</w:t>
      </w:r>
      <w:r>
        <w:rPr>
          <w:spacing w:val="-8"/>
          <w:w w:val="105"/>
        </w:rPr>
        <w:t xml:space="preserve"> </w:t>
      </w:r>
      <w:r>
        <w:rPr>
          <w:w w:val="105"/>
        </w:rPr>
        <w:t>Fund</w:t>
      </w:r>
      <w:r>
        <w:rPr>
          <w:spacing w:val="-4"/>
          <w:w w:val="105"/>
        </w:rPr>
        <w:t xml:space="preserve"> </w:t>
      </w:r>
      <w:r>
        <w:rPr>
          <w:w w:val="105"/>
        </w:rPr>
        <w:t>will</w:t>
      </w:r>
      <w:r>
        <w:rPr>
          <w:spacing w:val="-5"/>
          <w:w w:val="105"/>
        </w:rPr>
        <w:t xml:space="preserve"> </w:t>
      </w:r>
      <w:r>
        <w:rPr>
          <w:w w:val="105"/>
        </w:rPr>
        <w:t>not</w:t>
      </w:r>
      <w:r>
        <w:rPr>
          <w:spacing w:val="-4"/>
          <w:w w:val="105"/>
        </w:rPr>
        <w:t xml:space="preserve"> </w:t>
      </w:r>
      <w:r>
        <w:rPr>
          <w:w w:val="105"/>
        </w:rPr>
        <w:t>invest</w:t>
      </w:r>
      <w:r>
        <w:rPr>
          <w:spacing w:val="-5"/>
          <w:w w:val="105"/>
        </w:rPr>
        <w:t xml:space="preserve"> in:</w:t>
      </w:r>
    </w:p>
    <w:p w14:paraId="269F3F12" w14:textId="77777777" w:rsidR="00FE7E48" w:rsidRDefault="00FE7E48">
      <w:pPr>
        <w:pStyle w:val="BodyText"/>
        <w:spacing w:before="115"/>
      </w:pPr>
    </w:p>
    <w:p w14:paraId="46436F61" w14:textId="77777777" w:rsidR="00FE7E48" w:rsidRDefault="00CB7212">
      <w:pPr>
        <w:pStyle w:val="ListParagraph"/>
        <w:numPr>
          <w:ilvl w:val="1"/>
          <w:numId w:val="15"/>
        </w:numPr>
        <w:tabs>
          <w:tab w:val="left" w:pos="3295"/>
          <w:tab w:val="left" w:pos="4312"/>
          <w:tab w:val="left" w:pos="4745"/>
          <w:tab w:val="left" w:pos="5297"/>
          <w:tab w:val="left" w:pos="5820"/>
          <w:tab w:val="left" w:pos="6643"/>
          <w:tab w:val="left" w:pos="7692"/>
          <w:tab w:val="left" w:pos="8801"/>
        </w:tabs>
        <w:spacing w:line="326" w:lineRule="auto"/>
        <w:ind w:right="1337"/>
        <w:rPr>
          <w:sz w:val="17"/>
        </w:rPr>
      </w:pPr>
      <w:r>
        <w:rPr>
          <w:w w:val="105"/>
          <w:sz w:val="17"/>
        </w:rPr>
        <w:t>Companies</w:t>
      </w:r>
      <w:r>
        <w:rPr>
          <w:spacing w:val="40"/>
          <w:w w:val="105"/>
          <w:sz w:val="17"/>
        </w:rPr>
        <w:t xml:space="preserve"> </w:t>
      </w:r>
      <w:r>
        <w:rPr>
          <w:w w:val="105"/>
          <w:sz w:val="17"/>
        </w:rPr>
        <w:t>that</w:t>
      </w:r>
      <w:r>
        <w:rPr>
          <w:spacing w:val="40"/>
          <w:w w:val="105"/>
          <w:sz w:val="17"/>
        </w:rPr>
        <w:t xml:space="preserve"> </w:t>
      </w:r>
      <w:r>
        <w:rPr>
          <w:w w:val="105"/>
          <w:sz w:val="17"/>
        </w:rPr>
        <w:t>the</w:t>
      </w:r>
      <w:r>
        <w:rPr>
          <w:spacing w:val="40"/>
          <w:w w:val="105"/>
          <w:sz w:val="17"/>
        </w:rPr>
        <w:t xml:space="preserve"> </w:t>
      </w:r>
      <w:r>
        <w:rPr>
          <w:w w:val="105"/>
          <w:sz w:val="17"/>
        </w:rPr>
        <w:t>Investment</w:t>
      </w:r>
      <w:r>
        <w:rPr>
          <w:spacing w:val="40"/>
          <w:w w:val="105"/>
          <w:sz w:val="17"/>
        </w:rPr>
        <w:t xml:space="preserve"> </w:t>
      </w:r>
      <w:r>
        <w:rPr>
          <w:w w:val="105"/>
          <w:sz w:val="17"/>
        </w:rPr>
        <w:t>Manager</w:t>
      </w:r>
      <w:r>
        <w:rPr>
          <w:spacing w:val="40"/>
          <w:w w:val="105"/>
          <w:sz w:val="17"/>
        </w:rPr>
        <w:t xml:space="preserve"> </w:t>
      </w:r>
      <w:r>
        <w:rPr>
          <w:w w:val="105"/>
          <w:sz w:val="17"/>
        </w:rPr>
        <w:t>deems</w:t>
      </w:r>
      <w:r>
        <w:rPr>
          <w:spacing w:val="40"/>
          <w:w w:val="105"/>
          <w:sz w:val="17"/>
        </w:rPr>
        <w:t xml:space="preserve"> </w:t>
      </w:r>
      <w:r>
        <w:rPr>
          <w:w w:val="105"/>
          <w:sz w:val="17"/>
        </w:rPr>
        <w:t>to</w:t>
      </w:r>
      <w:r>
        <w:rPr>
          <w:spacing w:val="40"/>
          <w:w w:val="105"/>
          <w:sz w:val="17"/>
        </w:rPr>
        <w:t xml:space="preserve"> </w:t>
      </w:r>
      <w:r>
        <w:rPr>
          <w:w w:val="105"/>
          <w:sz w:val="17"/>
        </w:rPr>
        <w:t>be</w:t>
      </w:r>
      <w:r>
        <w:rPr>
          <w:spacing w:val="40"/>
          <w:w w:val="105"/>
          <w:sz w:val="17"/>
        </w:rPr>
        <w:t xml:space="preserve"> </w:t>
      </w:r>
      <w:r>
        <w:rPr>
          <w:w w:val="105"/>
          <w:sz w:val="17"/>
        </w:rPr>
        <w:t xml:space="preserve">in </w:t>
      </w:r>
      <w:r>
        <w:rPr>
          <w:spacing w:val="-2"/>
          <w:w w:val="105"/>
          <w:sz w:val="17"/>
        </w:rPr>
        <w:t>violation</w:t>
      </w:r>
      <w:r>
        <w:rPr>
          <w:sz w:val="17"/>
        </w:rPr>
        <w:tab/>
      </w:r>
      <w:r>
        <w:rPr>
          <w:spacing w:val="-6"/>
          <w:w w:val="105"/>
          <w:sz w:val="17"/>
        </w:rPr>
        <w:t>of</w:t>
      </w:r>
      <w:r>
        <w:rPr>
          <w:sz w:val="17"/>
        </w:rPr>
        <w:tab/>
      </w:r>
      <w:r>
        <w:rPr>
          <w:spacing w:val="-4"/>
          <w:w w:val="105"/>
          <w:sz w:val="17"/>
        </w:rPr>
        <w:t>the</w:t>
      </w:r>
      <w:r>
        <w:rPr>
          <w:sz w:val="17"/>
        </w:rPr>
        <w:tab/>
      </w:r>
      <w:r>
        <w:rPr>
          <w:spacing w:val="-6"/>
          <w:w w:val="105"/>
          <w:sz w:val="17"/>
        </w:rPr>
        <w:t>UN</w:t>
      </w:r>
      <w:r>
        <w:rPr>
          <w:sz w:val="17"/>
        </w:rPr>
        <w:tab/>
      </w:r>
      <w:r>
        <w:rPr>
          <w:spacing w:val="-2"/>
          <w:w w:val="105"/>
          <w:sz w:val="17"/>
        </w:rPr>
        <w:t>Global</w:t>
      </w:r>
      <w:r>
        <w:rPr>
          <w:sz w:val="17"/>
        </w:rPr>
        <w:tab/>
      </w:r>
      <w:r>
        <w:rPr>
          <w:spacing w:val="-2"/>
          <w:w w:val="105"/>
          <w:sz w:val="17"/>
        </w:rPr>
        <w:t>Compact</w:t>
      </w:r>
      <w:r>
        <w:rPr>
          <w:sz w:val="17"/>
        </w:rPr>
        <w:tab/>
      </w:r>
      <w:r>
        <w:rPr>
          <w:spacing w:val="-2"/>
          <w:w w:val="105"/>
          <w:sz w:val="17"/>
        </w:rPr>
        <w:t>principles</w:t>
      </w:r>
      <w:r>
        <w:rPr>
          <w:sz w:val="17"/>
        </w:rPr>
        <w:tab/>
      </w:r>
      <w:r>
        <w:rPr>
          <w:spacing w:val="-10"/>
          <w:w w:val="105"/>
          <w:sz w:val="17"/>
        </w:rPr>
        <w:t xml:space="preserve">( </w:t>
      </w:r>
      <w:r>
        <w:rPr>
          <w:spacing w:val="-2"/>
          <w:w w:val="105"/>
          <w:sz w:val="17"/>
        </w:rPr>
        <w:t>https://</w:t>
      </w:r>
      <w:hyperlink r:id="rId24">
        <w:r>
          <w:rPr>
            <w:spacing w:val="-2"/>
            <w:w w:val="105"/>
            <w:sz w:val="17"/>
          </w:rPr>
          <w:t>www.unglobalcompact.org/what-is-</w:t>
        </w:r>
      </w:hyperlink>
      <w:r>
        <w:rPr>
          <w:spacing w:val="-2"/>
          <w:w w:val="105"/>
          <w:sz w:val="17"/>
        </w:rPr>
        <w:t>gc/mission/principles)</w:t>
      </w:r>
    </w:p>
    <w:p w14:paraId="2414ADEA" w14:textId="77777777" w:rsidR="00FE7E48" w:rsidRDefault="00FE7E48">
      <w:pPr>
        <w:pStyle w:val="BodyText"/>
        <w:spacing w:before="43"/>
      </w:pPr>
    </w:p>
    <w:p w14:paraId="48609D09" w14:textId="77777777" w:rsidR="00FE7E48" w:rsidRDefault="00CB7212">
      <w:pPr>
        <w:pStyle w:val="ListParagraph"/>
        <w:numPr>
          <w:ilvl w:val="1"/>
          <w:numId w:val="15"/>
        </w:numPr>
        <w:tabs>
          <w:tab w:val="left" w:pos="3295"/>
        </w:tabs>
        <w:spacing w:line="326" w:lineRule="auto"/>
        <w:ind w:right="1663"/>
        <w:rPr>
          <w:sz w:val="17"/>
        </w:rPr>
      </w:pPr>
      <w:r>
        <w:rPr>
          <w:w w:val="105"/>
          <w:sz w:val="17"/>
        </w:rPr>
        <w:t>Governments</w:t>
      </w:r>
      <w:r>
        <w:rPr>
          <w:spacing w:val="-13"/>
          <w:w w:val="105"/>
          <w:sz w:val="17"/>
        </w:rPr>
        <w:t xml:space="preserve"> </w:t>
      </w:r>
      <w:r>
        <w:rPr>
          <w:w w:val="105"/>
          <w:sz w:val="17"/>
        </w:rPr>
        <w:t>that</w:t>
      </w:r>
      <w:r>
        <w:rPr>
          <w:spacing w:val="-8"/>
          <w:w w:val="105"/>
          <w:sz w:val="17"/>
        </w:rPr>
        <w:t xml:space="preserve"> </w:t>
      </w:r>
      <w:r>
        <w:rPr>
          <w:w w:val="105"/>
          <w:sz w:val="17"/>
        </w:rPr>
        <w:t>the</w:t>
      </w:r>
      <w:r>
        <w:rPr>
          <w:spacing w:val="-12"/>
          <w:w w:val="105"/>
          <w:sz w:val="17"/>
        </w:rPr>
        <w:t xml:space="preserve"> </w:t>
      </w:r>
      <w:r>
        <w:rPr>
          <w:w w:val="105"/>
          <w:sz w:val="17"/>
        </w:rPr>
        <w:t>Investment</w:t>
      </w:r>
      <w:r>
        <w:rPr>
          <w:spacing w:val="-8"/>
          <w:w w:val="105"/>
          <w:sz w:val="17"/>
        </w:rPr>
        <w:t xml:space="preserve"> </w:t>
      </w:r>
      <w:r>
        <w:rPr>
          <w:w w:val="105"/>
          <w:sz w:val="17"/>
        </w:rPr>
        <w:t>Manager</w:t>
      </w:r>
      <w:r>
        <w:rPr>
          <w:spacing w:val="-7"/>
          <w:w w:val="105"/>
          <w:sz w:val="17"/>
        </w:rPr>
        <w:t xml:space="preserve"> </w:t>
      </w:r>
      <w:r>
        <w:rPr>
          <w:w w:val="105"/>
          <w:sz w:val="17"/>
        </w:rPr>
        <w:t>deems</w:t>
      </w:r>
      <w:r>
        <w:rPr>
          <w:spacing w:val="-9"/>
          <w:w w:val="105"/>
          <w:sz w:val="17"/>
        </w:rPr>
        <w:t xml:space="preserve"> </w:t>
      </w:r>
      <w:r>
        <w:rPr>
          <w:w w:val="105"/>
          <w:sz w:val="17"/>
        </w:rPr>
        <w:t>to</w:t>
      </w:r>
      <w:r>
        <w:rPr>
          <w:spacing w:val="-9"/>
          <w:w w:val="105"/>
          <w:sz w:val="17"/>
        </w:rPr>
        <w:t xml:space="preserve"> </w:t>
      </w:r>
      <w:r>
        <w:rPr>
          <w:w w:val="105"/>
          <w:sz w:val="17"/>
        </w:rPr>
        <w:t>be</w:t>
      </w:r>
      <w:r>
        <w:rPr>
          <w:spacing w:val="-10"/>
          <w:w w:val="105"/>
          <w:sz w:val="17"/>
        </w:rPr>
        <w:t xml:space="preserve"> </w:t>
      </w:r>
      <w:r>
        <w:rPr>
          <w:w w:val="105"/>
          <w:sz w:val="17"/>
        </w:rPr>
        <w:t xml:space="preserve">in violation of the UN Universal Declaration of Human Rights </w:t>
      </w:r>
      <w:r>
        <w:rPr>
          <w:spacing w:val="-2"/>
          <w:w w:val="105"/>
          <w:sz w:val="17"/>
        </w:rPr>
        <w:t>(https://</w:t>
      </w:r>
      <w:hyperlink r:id="rId25">
        <w:r>
          <w:rPr>
            <w:spacing w:val="-2"/>
            <w:w w:val="105"/>
            <w:sz w:val="17"/>
          </w:rPr>
          <w:t>www.ohchr.org/en/human-rights/universal-</w:t>
        </w:r>
      </w:hyperlink>
      <w:r>
        <w:rPr>
          <w:spacing w:val="-2"/>
          <w:w w:val="105"/>
          <w:sz w:val="17"/>
        </w:rPr>
        <w:t>declaration/translations/english)</w:t>
      </w:r>
    </w:p>
    <w:p w14:paraId="3D75307F" w14:textId="77777777" w:rsidR="00FE7E48" w:rsidRDefault="00FE7E48">
      <w:pPr>
        <w:pStyle w:val="BodyText"/>
        <w:spacing w:before="133"/>
      </w:pPr>
    </w:p>
    <w:p w14:paraId="53D243E3" w14:textId="77777777" w:rsidR="00FE7E48" w:rsidRDefault="00CB7212">
      <w:pPr>
        <w:pStyle w:val="BodyText"/>
        <w:spacing w:before="1" w:line="348" w:lineRule="auto"/>
        <w:ind w:left="2575" w:right="1367"/>
        <w:jc w:val="both"/>
      </w:pPr>
      <w:r>
        <w:rPr>
          <w:w w:val="105"/>
        </w:rPr>
        <w:t>If</w:t>
      </w:r>
      <w:r>
        <w:rPr>
          <w:spacing w:val="-4"/>
          <w:w w:val="105"/>
        </w:rPr>
        <w:t xml:space="preserve"> </w:t>
      </w:r>
      <w:r>
        <w:rPr>
          <w:w w:val="105"/>
        </w:rPr>
        <w:t>the</w:t>
      </w:r>
      <w:r>
        <w:rPr>
          <w:spacing w:val="-2"/>
          <w:w w:val="105"/>
        </w:rPr>
        <w:t xml:space="preserve"> </w:t>
      </w:r>
      <w:r>
        <w:rPr>
          <w:w w:val="105"/>
        </w:rPr>
        <w:t>Fund</w:t>
      </w:r>
      <w:r>
        <w:rPr>
          <w:spacing w:val="-4"/>
          <w:w w:val="105"/>
        </w:rPr>
        <w:t xml:space="preserve"> </w:t>
      </w:r>
      <w:r>
        <w:rPr>
          <w:w w:val="105"/>
        </w:rPr>
        <w:t>is</w:t>
      </w:r>
      <w:r>
        <w:rPr>
          <w:spacing w:val="-3"/>
          <w:w w:val="105"/>
        </w:rPr>
        <w:t xml:space="preserve"> </w:t>
      </w:r>
      <w:r>
        <w:rPr>
          <w:w w:val="105"/>
        </w:rPr>
        <w:t>not</w:t>
      </w:r>
      <w:r>
        <w:rPr>
          <w:spacing w:val="-2"/>
          <w:w w:val="105"/>
        </w:rPr>
        <w:t xml:space="preserve"> </w:t>
      </w:r>
      <w:r>
        <w:rPr>
          <w:w w:val="105"/>
        </w:rPr>
        <w:t>on</w:t>
      </w:r>
      <w:r>
        <w:rPr>
          <w:spacing w:val="-3"/>
          <w:w w:val="105"/>
        </w:rPr>
        <w:t xml:space="preserve"> </w:t>
      </w:r>
      <w:r>
        <w:rPr>
          <w:w w:val="105"/>
        </w:rPr>
        <w:t>track</w:t>
      </w:r>
      <w:r>
        <w:rPr>
          <w:spacing w:val="-1"/>
          <w:w w:val="105"/>
        </w:rPr>
        <w:t xml:space="preserve"> </w:t>
      </w:r>
      <w:r>
        <w:rPr>
          <w:w w:val="105"/>
        </w:rPr>
        <w:t>to</w:t>
      </w:r>
      <w:r>
        <w:rPr>
          <w:spacing w:val="-1"/>
          <w:w w:val="105"/>
        </w:rPr>
        <w:t xml:space="preserve"> </w:t>
      </w:r>
      <w:r>
        <w:rPr>
          <w:w w:val="105"/>
        </w:rPr>
        <w:t>meet</w:t>
      </w:r>
      <w:r>
        <w:rPr>
          <w:spacing w:val="-2"/>
          <w:w w:val="105"/>
        </w:rPr>
        <w:t xml:space="preserve"> </w:t>
      </w:r>
      <w:r>
        <w:rPr>
          <w:w w:val="105"/>
        </w:rPr>
        <w:t>the</w:t>
      </w:r>
      <w:r>
        <w:rPr>
          <w:spacing w:val="-2"/>
          <w:w w:val="105"/>
        </w:rPr>
        <w:t xml:space="preserve"> </w:t>
      </w:r>
      <w:r>
        <w:rPr>
          <w:w w:val="105"/>
        </w:rPr>
        <w:t>portfolio-level</w:t>
      </w:r>
      <w:r>
        <w:rPr>
          <w:spacing w:val="-3"/>
          <w:w w:val="105"/>
        </w:rPr>
        <w:t xml:space="preserve"> </w:t>
      </w:r>
      <w:r>
        <w:rPr>
          <w:w w:val="105"/>
        </w:rPr>
        <w:t>carbon</w:t>
      </w:r>
      <w:r>
        <w:rPr>
          <w:spacing w:val="-1"/>
          <w:w w:val="105"/>
        </w:rPr>
        <w:t xml:space="preserve"> </w:t>
      </w:r>
      <w:r>
        <w:rPr>
          <w:w w:val="105"/>
        </w:rPr>
        <w:t>intensity target, the Investment Adviser will seek to verify data by examining different sources of carbon intensity information and engaging with holdings</w:t>
      </w:r>
      <w:r>
        <w:rPr>
          <w:spacing w:val="-13"/>
          <w:w w:val="105"/>
        </w:rPr>
        <w:t xml:space="preserve"> </w:t>
      </w:r>
      <w:r>
        <w:rPr>
          <w:w w:val="105"/>
        </w:rPr>
        <w:t>as</w:t>
      </w:r>
      <w:r>
        <w:rPr>
          <w:spacing w:val="-16"/>
          <w:w w:val="105"/>
        </w:rPr>
        <w:t xml:space="preserve"> </w:t>
      </w:r>
      <w:r>
        <w:rPr>
          <w:w w:val="105"/>
        </w:rPr>
        <w:t>necessary</w:t>
      </w:r>
      <w:r>
        <w:rPr>
          <w:spacing w:val="-15"/>
          <w:w w:val="105"/>
        </w:rPr>
        <w:t xml:space="preserve"> </w:t>
      </w:r>
      <w:r>
        <w:rPr>
          <w:w w:val="105"/>
        </w:rPr>
        <w:t>to</w:t>
      </w:r>
      <w:r>
        <w:rPr>
          <w:spacing w:val="-14"/>
          <w:w w:val="105"/>
        </w:rPr>
        <w:t xml:space="preserve"> </w:t>
      </w:r>
      <w:r>
        <w:rPr>
          <w:w w:val="105"/>
        </w:rPr>
        <w:t>determine</w:t>
      </w:r>
      <w:r>
        <w:rPr>
          <w:spacing w:val="-14"/>
          <w:w w:val="105"/>
        </w:rPr>
        <w:t xml:space="preserve"> </w:t>
      </w:r>
      <w:r>
        <w:rPr>
          <w:w w:val="105"/>
        </w:rPr>
        <w:t>whether</w:t>
      </w:r>
      <w:r>
        <w:rPr>
          <w:spacing w:val="-16"/>
          <w:w w:val="105"/>
        </w:rPr>
        <w:t xml:space="preserve"> </w:t>
      </w:r>
      <w:r>
        <w:rPr>
          <w:w w:val="105"/>
        </w:rPr>
        <w:t>there</w:t>
      </w:r>
      <w:r>
        <w:rPr>
          <w:spacing w:val="-14"/>
          <w:w w:val="105"/>
        </w:rPr>
        <w:t xml:space="preserve"> </w:t>
      </w:r>
      <w:r>
        <w:rPr>
          <w:w w:val="105"/>
        </w:rPr>
        <w:t>are</w:t>
      </w:r>
      <w:r>
        <w:rPr>
          <w:spacing w:val="-14"/>
          <w:w w:val="105"/>
        </w:rPr>
        <w:t xml:space="preserve"> </w:t>
      </w:r>
      <w:r>
        <w:rPr>
          <w:w w:val="105"/>
        </w:rPr>
        <w:t>any</w:t>
      </w:r>
      <w:r>
        <w:rPr>
          <w:spacing w:val="-14"/>
          <w:w w:val="105"/>
        </w:rPr>
        <w:t xml:space="preserve"> </w:t>
      </w:r>
      <w:r>
        <w:rPr>
          <w:w w:val="105"/>
        </w:rPr>
        <w:t>data</w:t>
      </w:r>
      <w:r>
        <w:rPr>
          <w:spacing w:val="-15"/>
          <w:w w:val="105"/>
        </w:rPr>
        <w:t xml:space="preserve"> </w:t>
      </w:r>
      <w:r>
        <w:rPr>
          <w:w w:val="105"/>
        </w:rPr>
        <w:t>issues.</w:t>
      </w:r>
    </w:p>
    <w:p w14:paraId="44834DCE" w14:textId="77777777" w:rsidR="00FE7E48" w:rsidRDefault="00FE7E48">
      <w:pPr>
        <w:pStyle w:val="BodyText"/>
        <w:spacing w:before="37"/>
      </w:pPr>
    </w:p>
    <w:p w14:paraId="7C4CB8B7" w14:textId="77777777" w:rsidR="00FE7E48" w:rsidRDefault="00CB7212">
      <w:pPr>
        <w:pStyle w:val="BodyText"/>
        <w:spacing w:before="1" w:line="348" w:lineRule="auto"/>
        <w:ind w:left="2575" w:right="1366"/>
        <w:jc w:val="both"/>
      </w:pPr>
      <w:r>
        <w:t xml:space="preserve">If the data is accurate, the Investment Adviser will adjust the portfolio within 90 days in order for the Fund level criteria to continue to be </w:t>
      </w:r>
      <w:r>
        <w:rPr>
          <w:spacing w:val="-2"/>
        </w:rPr>
        <w:t>satisfied.</w:t>
      </w:r>
    </w:p>
    <w:p w14:paraId="26573F5D" w14:textId="77777777" w:rsidR="00FE7E48" w:rsidRDefault="00CB7212">
      <w:pPr>
        <w:pStyle w:val="BodyText"/>
        <w:spacing w:before="145" w:line="331" w:lineRule="auto"/>
        <w:ind w:left="2575" w:right="1367" w:firstLine="62"/>
        <w:jc w:val="both"/>
      </w:pPr>
      <w:r>
        <w:t>The Investment Adviser will monitor all companies to check if changes mean that they may no longer meet the Investment Adviser’s definition of having positive attributes. Any change to results under the screening process</w:t>
      </w:r>
      <w:r>
        <w:rPr>
          <w:spacing w:val="31"/>
        </w:rPr>
        <w:t xml:space="preserve"> </w:t>
      </w:r>
      <w:r>
        <w:t>or</w:t>
      </w:r>
      <w:r>
        <w:rPr>
          <w:spacing w:val="31"/>
        </w:rPr>
        <w:t xml:space="preserve"> </w:t>
      </w:r>
      <w:r>
        <w:t>provision</w:t>
      </w:r>
      <w:r>
        <w:rPr>
          <w:spacing w:val="31"/>
        </w:rPr>
        <w:t xml:space="preserve"> </w:t>
      </w:r>
      <w:r>
        <w:t>of</w:t>
      </w:r>
      <w:r>
        <w:rPr>
          <w:spacing w:val="35"/>
        </w:rPr>
        <w:t xml:space="preserve"> </w:t>
      </w:r>
      <w:r>
        <w:t>new</w:t>
      </w:r>
      <w:r>
        <w:rPr>
          <w:spacing w:val="28"/>
        </w:rPr>
        <w:t xml:space="preserve"> </w:t>
      </w:r>
      <w:r>
        <w:t>information</w:t>
      </w:r>
      <w:r>
        <w:rPr>
          <w:spacing w:val="34"/>
        </w:rPr>
        <w:t xml:space="preserve"> </w:t>
      </w:r>
      <w:r>
        <w:t>which</w:t>
      </w:r>
      <w:r>
        <w:rPr>
          <w:spacing w:val="31"/>
        </w:rPr>
        <w:t xml:space="preserve"> </w:t>
      </w:r>
      <w:r>
        <w:t>results</w:t>
      </w:r>
      <w:r>
        <w:rPr>
          <w:spacing w:val="28"/>
        </w:rPr>
        <w:t xml:space="preserve"> </w:t>
      </w:r>
      <w:r>
        <w:t>in</w:t>
      </w:r>
      <w:r>
        <w:rPr>
          <w:spacing w:val="31"/>
        </w:rPr>
        <w:t xml:space="preserve"> </w:t>
      </w:r>
      <w:r>
        <w:t>a</w:t>
      </w:r>
      <w:r>
        <w:rPr>
          <w:spacing w:val="32"/>
        </w:rPr>
        <w:t xml:space="preserve"> </w:t>
      </w:r>
      <w:r>
        <w:t>holding</w:t>
      </w:r>
      <w:r>
        <w:rPr>
          <w:spacing w:val="29"/>
        </w:rPr>
        <w:t xml:space="preserve"> </w:t>
      </w:r>
      <w:r>
        <w:t>no</w:t>
      </w:r>
    </w:p>
    <w:p w14:paraId="7C26A86D" w14:textId="77777777" w:rsidR="00FE7E48" w:rsidRDefault="00FE7E48">
      <w:pPr>
        <w:pStyle w:val="BodyText"/>
        <w:spacing w:line="331" w:lineRule="auto"/>
        <w:jc w:val="both"/>
        <w:sectPr w:rsidR="00FE7E48">
          <w:pgSz w:w="11930" w:h="16860"/>
          <w:pgMar w:top="1440" w:right="283" w:bottom="1180" w:left="1417" w:header="0" w:footer="923" w:gutter="0"/>
          <w:cols w:space="720"/>
        </w:sectPr>
      </w:pPr>
    </w:p>
    <w:p w14:paraId="72184F09" w14:textId="77777777" w:rsidR="00FE7E48" w:rsidRDefault="00CB7212">
      <w:pPr>
        <w:pStyle w:val="BodyText"/>
        <w:spacing w:before="87" w:line="331" w:lineRule="auto"/>
        <w:ind w:left="2582" w:right="1326"/>
        <w:jc w:val="both"/>
      </w:pPr>
      <w:r>
        <w:rPr>
          <w:w w:val="105"/>
        </w:rPr>
        <w:t>longer meeting the Investment Adviser’s</w:t>
      </w:r>
      <w:r>
        <w:rPr>
          <w:spacing w:val="40"/>
          <w:w w:val="105"/>
        </w:rPr>
        <w:t xml:space="preserve"> </w:t>
      </w:r>
      <w:r>
        <w:rPr>
          <w:w w:val="105"/>
        </w:rPr>
        <w:t>criteria will mean that the holding will be sold within 90 days of the change occurring.</w:t>
      </w:r>
    </w:p>
    <w:p w14:paraId="299D0CC6" w14:textId="77777777" w:rsidR="00FE7E48" w:rsidRDefault="00FE7E48">
      <w:pPr>
        <w:pStyle w:val="BodyText"/>
        <w:spacing w:before="32"/>
      </w:pPr>
    </w:p>
    <w:p w14:paraId="08FFCF31" w14:textId="77777777" w:rsidR="00FE7E48" w:rsidRDefault="00CB7212">
      <w:pPr>
        <w:pStyle w:val="BodyText"/>
        <w:spacing w:before="1" w:line="331" w:lineRule="auto"/>
        <w:ind w:left="2582" w:right="1333"/>
        <w:jc w:val="both"/>
      </w:pPr>
      <w:r>
        <w:rPr>
          <w:w w:val="105"/>
        </w:rPr>
        <w:t>There may be occasions where</w:t>
      </w:r>
      <w:r>
        <w:rPr>
          <w:spacing w:val="-3"/>
          <w:w w:val="105"/>
        </w:rPr>
        <w:t xml:space="preserve"> </w:t>
      </w:r>
      <w:r>
        <w:rPr>
          <w:w w:val="105"/>
        </w:rPr>
        <w:t>the</w:t>
      </w:r>
      <w:r>
        <w:rPr>
          <w:spacing w:val="-3"/>
          <w:w w:val="105"/>
        </w:rPr>
        <w:t xml:space="preserve"> </w:t>
      </w:r>
      <w:r>
        <w:rPr>
          <w:w w:val="105"/>
        </w:rPr>
        <w:t>Investment Adviser considers</w:t>
      </w:r>
      <w:r>
        <w:rPr>
          <w:spacing w:val="-1"/>
          <w:w w:val="105"/>
        </w:rPr>
        <w:t xml:space="preserve"> </w:t>
      </w:r>
      <w:r>
        <w:rPr>
          <w:w w:val="105"/>
        </w:rPr>
        <w:t>that it is prudent, given market conditions, to maintain higher levels of liquidity in the Fund. In such circumstances, the Investment Adviser may hold up to 20% of the Fund in cash.</w:t>
      </w:r>
    </w:p>
    <w:p w14:paraId="58BC344F" w14:textId="77777777" w:rsidR="00FE7E48" w:rsidRDefault="00FE7E48">
      <w:pPr>
        <w:pStyle w:val="BodyText"/>
        <w:spacing w:before="32"/>
      </w:pPr>
    </w:p>
    <w:p w14:paraId="472FACAA" w14:textId="77777777" w:rsidR="00FE7E48" w:rsidRDefault="00CB7212">
      <w:pPr>
        <w:pStyle w:val="BodyText"/>
        <w:spacing w:line="331" w:lineRule="auto"/>
        <w:ind w:left="2582" w:right="1318"/>
        <w:jc w:val="both"/>
      </w:pPr>
      <w:r>
        <w:rPr>
          <w:w w:val="105"/>
        </w:rPr>
        <w:t>In order to gain indirect exposure to fixed interest securities and deposits (including money market instruments), the Fund may also invest in collective investment schemes (which may include schemes managed by the Manager or an affiliate of the Manager) and closed-ended funds. The Fund may also invest in international non-Sterling fixed income securities.</w:t>
      </w:r>
    </w:p>
    <w:p w14:paraId="0AFFDA2A" w14:textId="77777777" w:rsidR="00FE7E48" w:rsidRDefault="00FE7E48">
      <w:pPr>
        <w:pStyle w:val="BodyText"/>
        <w:spacing w:before="32"/>
      </w:pPr>
    </w:p>
    <w:p w14:paraId="14614006" w14:textId="77777777" w:rsidR="00FE7E48" w:rsidRDefault="00CB7212">
      <w:pPr>
        <w:pStyle w:val="BodyText"/>
        <w:spacing w:before="1" w:line="331" w:lineRule="auto"/>
        <w:ind w:left="2582" w:right="1324"/>
        <w:jc w:val="both"/>
      </w:pPr>
      <w:r>
        <w:rPr>
          <w:w w:val="105"/>
        </w:rPr>
        <w:t>The</w:t>
      </w:r>
      <w:r>
        <w:rPr>
          <w:spacing w:val="-11"/>
          <w:w w:val="105"/>
        </w:rPr>
        <w:t xml:space="preserve"> </w:t>
      </w:r>
      <w:r>
        <w:rPr>
          <w:w w:val="105"/>
        </w:rPr>
        <w:t>screening</w:t>
      </w:r>
      <w:r>
        <w:rPr>
          <w:spacing w:val="-8"/>
          <w:w w:val="105"/>
        </w:rPr>
        <w:t xml:space="preserve"> </w:t>
      </w:r>
      <w:r>
        <w:rPr>
          <w:w w:val="105"/>
        </w:rPr>
        <w:t>criteria</w:t>
      </w:r>
      <w:r>
        <w:rPr>
          <w:spacing w:val="-8"/>
          <w:w w:val="105"/>
        </w:rPr>
        <w:t xml:space="preserve"> </w:t>
      </w:r>
      <w:r>
        <w:rPr>
          <w:w w:val="105"/>
        </w:rPr>
        <w:t>are</w:t>
      </w:r>
      <w:r>
        <w:rPr>
          <w:spacing w:val="-11"/>
          <w:w w:val="105"/>
        </w:rPr>
        <w:t xml:space="preserve"> </w:t>
      </w:r>
      <w:r>
        <w:rPr>
          <w:w w:val="105"/>
        </w:rPr>
        <w:t>applied</w:t>
      </w:r>
      <w:r>
        <w:rPr>
          <w:spacing w:val="-11"/>
          <w:w w:val="105"/>
        </w:rPr>
        <w:t xml:space="preserve"> </w:t>
      </w:r>
      <w:r>
        <w:rPr>
          <w:w w:val="105"/>
        </w:rPr>
        <w:t>to</w:t>
      </w:r>
      <w:r>
        <w:rPr>
          <w:spacing w:val="-13"/>
          <w:w w:val="105"/>
        </w:rPr>
        <w:t xml:space="preserve"> </w:t>
      </w:r>
      <w:r>
        <w:rPr>
          <w:w w:val="105"/>
        </w:rPr>
        <w:t>the</w:t>
      </w:r>
      <w:r>
        <w:rPr>
          <w:spacing w:val="-9"/>
          <w:w w:val="105"/>
        </w:rPr>
        <w:t xml:space="preserve"> </w:t>
      </w:r>
      <w:r>
        <w:rPr>
          <w:w w:val="105"/>
        </w:rPr>
        <w:t>corporate</w:t>
      </w:r>
      <w:r>
        <w:rPr>
          <w:spacing w:val="-12"/>
          <w:w w:val="105"/>
        </w:rPr>
        <w:t xml:space="preserve"> </w:t>
      </w:r>
      <w:r>
        <w:rPr>
          <w:w w:val="105"/>
        </w:rPr>
        <w:t>issuers</w:t>
      </w:r>
      <w:r>
        <w:rPr>
          <w:spacing w:val="-10"/>
          <w:w w:val="105"/>
        </w:rPr>
        <w:t xml:space="preserve"> </w:t>
      </w:r>
      <w:r>
        <w:rPr>
          <w:w w:val="105"/>
        </w:rPr>
        <w:t>of</w:t>
      </w:r>
      <w:r>
        <w:rPr>
          <w:spacing w:val="-10"/>
          <w:w w:val="105"/>
        </w:rPr>
        <w:t xml:space="preserve"> </w:t>
      </w:r>
      <w:r>
        <w:rPr>
          <w:w w:val="105"/>
        </w:rPr>
        <w:t>the</w:t>
      </w:r>
      <w:r>
        <w:rPr>
          <w:spacing w:val="-9"/>
          <w:w w:val="105"/>
        </w:rPr>
        <w:t xml:space="preserve"> </w:t>
      </w:r>
      <w:r>
        <w:rPr>
          <w:w w:val="105"/>
        </w:rPr>
        <w:t>bonds in which the Fund invests. Other assets in which the Fund may invest (including collective investment schemes and government bonds) are not subject to the screening but will be assessed by the Investment Adviser to ensure that any such investments will not affect the ability of the Fund to meet its carbon intensity objective.</w:t>
      </w:r>
    </w:p>
    <w:p w14:paraId="71E1D395" w14:textId="77777777" w:rsidR="00FE7E48" w:rsidRDefault="00FE7E48">
      <w:pPr>
        <w:pStyle w:val="BodyText"/>
        <w:spacing w:before="31"/>
      </w:pPr>
    </w:p>
    <w:p w14:paraId="7F7EFE2D" w14:textId="77777777" w:rsidR="00FE7E48" w:rsidRDefault="00CB7212">
      <w:pPr>
        <w:pStyle w:val="BodyText"/>
        <w:ind w:left="2582"/>
        <w:jc w:val="both"/>
      </w:pPr>
      <w:r>
        <w:rPr>
          <w:w w:val="105"/>
        </w:rPr>
        <w:t>The</w:t>
      </w:r>
      <w:r>
        <w:rPr>
          <w:spacing w:val="-9"/>
          <w:w w:val="105"/>
        </w:rPr>
        <w:t xml:space="preserve"> </w:t>
      </w:r>
      <w:r>
        <w:rPr>
          <w:w w:val="105"/>
        </w:rPr>
        <w:t>Fund</w:t>
      </w:r>
      <w:r>
        <w:rPr>
          <w:spacing w:val="-3"/>
          <w:w w:val="105"/>
        </w:rPr>
        <w:t xml:space="preserve"> </w:t>
      </w:r>
      <w:r>
        <w:rPr>
          <w:w w:val="105"/>
        </w:rPr>
        <w:t>may</w:t>
      </w:r>
      <w:r>
        <w:rPr>
          <w:spacing w:val="-8"/>
          <w:w w:val="105"/>
        </w:rPr>
        <w:t xml:space="preserve"> </w:t>
      </w:r>
      <w:r>
        <w:rPr>
          <w:w w:val="105"/>
        </w:rPr>
        <w:t>use</w:t>
      </w:r>
      <w:r>
        <w:rPr>
          <w:spacing w:val="-6"/>
          <w:w w:val="105"/>
        </w:rPr>
        <w:t xml:space="preserve"> </w:t>
      </w:r>
      <w:r>
        <w:rPr>
          <w:w w:val="105"/>
        </w:rPr>
        <w:t>derivatives</w:t>
      </w:r>
      <w:r>
        <w:rPr>
          <w:spacing w:val="-9"/>
          <w:w w:val="105"/>
        </w:rPr>
        <w:t xml:space="preserve"> </w:t>
      </w:r>
      <w:r>
        <w:rPr>
          <w:w w:val="105"/>
        </w:rPr>
        <w:t>for</w:t>
      </w:r>
      <w:r>
        <w:rPr>
          <w:spacing w:val="-5"/>
          <w:w w:val="105"/>
        </w:rPr>
        <w:t xml:space="preserve"> </w:t>
      </w:r>
      <w:r>
        <w:rPr>
          <w:w w:val="105"/>
        </w:rPr>
        <w:t>efficient</w:t>
      </w:r>
      <w:r>
        <w:rPr>
          <w:spacing w:val="-5"/>
          <w:w w:val="105"/>
        </w:rPr>
        <w:t xml:space="preserve"> </w:t>
      </w:r>
      <w:r>
        <w:rPr>
          <w:w w:val="105"/>
        </w:rPr>
        <w:t>portfolio</w:t>
      </w:r>
      <w:r>
        <w:rPr>
          <w:spacing w:val="-2"/>
          <w:w w:val="105"/>
        </w:rPr>
        <w:t xml:space="preserve"> management.</w:t>
      </w:r>
    </w:p>
    <w:p w14:paraId="45E9F8B6" w14:textId="77777777" w:rsidR="00FE7E48" w:rsidRDefault="00FE7E48">
      <w:pPr>
        <w:pStyle w:val="BodyText"/>
      </w:pPr>
    </w:p>
    <w:p w14:paraId="3BF73B67" w14:textId="77777777" w:rsidR="00FE7E48" w:rsidRDefault="00FE7E48">
      <w:pPr>
        <w:pStyle w:val="BodyText"/>
      </w:pPr>
    </w:p>
    <w:p w14:paraId="16AEBDBB" w14:textId="77777777" w:rsidR="00FE7E48" w:rsidRDefault="00FE7E48">
      <w:pPr>
        <w:pStyle w:val="BodyText"/>
      </w:pPr>
    </w:p>
    <w:p w14:paraId="48B16435" w14:textId="77777777" w:rsidR="00FE7E48" w:rsidRDefault="00FE7E48">
      <w:pPr>
        <w:pStyle w:val="BodyText"/>
        <w:spacing w:before="21"/>
      </w:pPr>
    </w:p>
    <w:p w14:paraId="585E24B6" w14:textId="77777777" w:rsidR="00FE7E48" w:rsidRDefault="00CB7212">
      <w:pPr>
        <w:tabs>
          <w:tab w:val="left" w:pos="2582"/>
        </w:tabs>
        <w:ind w:left="263"/>
        <w:rPr>
          <w:sz w:val="17"/>
        </w:rPr>
      </w:pPr>
      <w:r>
        <w:rPr>
          <w:b/>
          <w:w w:val="105"/>
          <w:sz w:val="17"/>
        </w:rPr>
        <w:t>Base</w:t>
      </w:r>
      <w:r>
        <w:rPr>
          <w:b/>
          <w:spacing w:val="-11"/>
          <w:w w:val="105"/>
          <w:sz w:val="17"/>
        </w:rPr>
        <w:t xml:space="preserve"> </w:t>
      </w:r>
      <w:r>
        <w:rPr>
          <w:b/>
          <w:spacing w:val="-2"/>
          <w:w w:val="105"/>
          <w:sz w:val="17"/>
        </w:rPr>
        <w:t>currency</w:t>
      </w:r>
      <w:r>
        <w:rPr>
          <w:b/>
          <w:sz w:val="17"/>
        </w:rPr>
        <w:tab/>
      </w:r>
      <w:r>
        <w:rPr>
          <w:spacing w:val="-2"/>
          <w:w w:val="105"/>
          <w:sz w:val="17"/>
        </w:rPr>
        <w:t>Sterling</w:t>
      </w:r>
    </w:p>
    <w:p w14:paraId="2EB343B1" w14:textId="77777777" w:rsidR="00FE7E48" w:rsidRDefault="00FE7E48">
      <w:pPr>
        <w:pStyle w:val="BodyText"/>
        <w:spacing w:before="9"/>
      </w:pPr>
    </w:p>
    <w:p w14:paraId="2E38B485" w14:textId="77777777" w:rsidR="00FE7E48" w:rsidRDefault="00FE7E48">
      <w:pPr>
        <w:pStyle w:val="BodyText"/>
        <w:sectPr w:rsidR="00FE7E48">
          <w:pgSz w:w="11930" w:h="16860"/>
          <w:pgMar w:top="1340" w:right="283" w:bottom="1180" w:left="1417" w:header="0" w:footer="923" w:gutter="0"/>
          <w:cols w:space="720"/>
        </w:sectPr>
      </w:pPr>
    </w:p>
    <w:p w14:paraId="50721647" w14:textId="77777777" w:rsidR="00FE7E48" w:rsidRDefault="00CB7212">
      <w:pPr>
        <w:pStyle w:val="Heading2"/>
        <w:spacing w:before="101" w:line="326" w:lineRule="auto"/>
        <w:ind w:left="263"/>
      </w:pPr>
      <w:r>
        <w:rPr>
          <w:spacing w:val="-4"/>
          <w:w w:val="105"/>
        </w:rPr>
        <w:t xml:space="preserve">Comparator </w:t>
      </w:r>
      <w:r>
        <w:rPr>
          <w:spacing w:val="-2"/>
          <w:w w:val="105"/>
        </w:rPr>
        <w:t>Benchmark</w:t>
      </w:r>
    </w:p>
    <w:p w14:paraId="43CD71F7" w14:textId="77777777" w:rsidR="00FE7E48" w:rsidRDefault="00CB7212">
      <w:pPr>
        <w:pStyle w:val="BodyText"/>
        <w:spacing w:before="101"/>
        <w:ind w:left="263"/>
        <w:jc w:val="both"/>
      </w:pPr>
      <w:r>
        <w:br w:type="column"/>
      </w:r>
      <w:r>
        <w:rPr>
          <w:w w:val="105"/>
        </w:rPr>
        <w:t>IA</w:t>
      </w:r>
      <w:r>
        <w:rPr>
          <w:spacing w:val="-8"/>
          <w:w w:val="105"/>
        </w:rPr>
        <w:t xml:space="preserve"> </w:t>
      </w:r>
      <w:r>
        <w:rPr>
          <w:w w:val="105"/>
        </w:rPr>
        <w:t>Sterling</w:t>
      </w:r>
      <w:r>
        <w:rPr>
          <w:spacing w:val="-6"/>
          <w:w w:val="105"/>
        </w:rPr>
        <w:t xml:space="preserve"> </w:t>
      </w:r>
      <w:r>
        <w:rPr>
          <w:w w:val="105"/>
        </w:rPr>
        <w:t>Strategic</w:t>
      </w:r>
      <w:r>
        <w:rPr>
          <w:spacing w:val="-7"/>
          <w:w w:val="105"/>
        </w:rPr>
        <w:t xml:space="preserve"> </w:t>
      </w:r>
      <w:r>
        <w:rPr>
          <w:spacing w:val="-2"/>
          <w:w w:val="105"/>
        </w:rPr>
        <w:t>Bond.</w:t>
      </w:r>
    </w:p>
    <w:p w14:paraId="3B99F835" w14:textId="77777777" w:rsidR="00FE7E48" w:rsidRDefault="00FE7E48">
      <w:pPr>
        <w:pStyle w:val="BodyText"/>
        <w:spacing w:before="112"/>
      </w:pPr>
    </w:p>
    <w:p w14:paraId="1CD3DD2D" w14:textId="77777777" w:rsidR="00FE7E48" w:rsidRDefault="00CB7212">
      <w:pPr>
        <w:pStyle w:val="BodyText"/>
        <w:ind w:left="263"/>
        <w:jc w:val="both"/>
      </w:pPr>
      <w:r>
        <w:rPr>
          <w:w w:val="105"/>
        </w:rPr>
        <w:t>Our</w:t>
      </w:r>
      <w:r>
        <w:rPr>
          <w:spacing w:val="-10"/>
          <w:w w:val="105"/>
        </w:rPr>
        <w:t xml:space="preserve"> </w:t>
      </w:r>
      <w:r>
        <w:rPr>
          <w:w w:val="105"/>
        </w:rPr>
        <w:t>aim</w:t>
      </w:r>
      <w:r>
        <w:rPr>
          <w:spacing w:val="-11"/>
          <w:w w:val="105"/>
        </w:rPr>
        <w:t xml:space="preserve"> </w:t>
      </w:r>
      <w:r>
        <w:rPr>
          <w:w w:val="105"/>
        </w:rPr>
        <w:t>is</w:t>
      </w:r>
      <w:r>
        <w:rPr>
          <w:spacing w:val="-15"/>
          <w:w w:val="105"/>
        </w:rPr>
        <w:t xml:space="preserve"> </w:t>
      </w:r>
      <w:r>
        <w:rPr>
          <w:w w:val="105"/>
        </w:rPr>
        <w:t>to</w:t>
      </w:r>
      <w:r>
        <w:rPr>
          <w:spacing w:val="-9"/>
          <w:w w:val="105"/>
        </w:rPr>
        <w:t xml:space="preserve"> </w:t>
      </w:r>
      <w:r>
        <w:rPr>
          <w:w w:val="105"/>
        </w:rPr>
        <w:t>help</w:t>
      </w:r>
      <w:r>
        <w:rPr>
          <w:spacing w:val="-10"/>
          <w:w w:val="105"/>
        </w:rPr>
        <w:t xml:space="preserve"> </w:t>
      </w:r>
      <w:r>
        <w:rPr>
          <w:w w:val="105"/>
        </w:rPr>
        <w:t>you</w:t>
      </w:r>
      <w:r>
        <w:rPr>
          <w:spacing w:val="-10"/>
          <w:w w:val="105"/>
        </w:rPr>
        <w:t xml:space="preserve"> </w:t>
      </w:r>
      <w:r>
        <w:rPr>
          <w:w w:val="105"/>
        </w:rPr>
        <w:t>monitor</w:t>
      </w:r>
      <w:r>
        <w:rPr>
          <w:spacing w:val="-9"/>
          <w:w w:val="105"/>
        </w:rPr>
        <w:t xml:space="preserve"> </w:t>
      </w:r>
      <w:r>
        <w:rPr>
          <w:w w:val="105"/>
        </w:rPr>
        <w:t>how</w:t>
      </w:r>
      <w:r>
        <w:rPr>
          <w:spacing w:val="-9"/>
          <w:w w:val="105"/>
        </w:rPr>
        <w:t xml:space="preserve"> </w:t>
      </w:r>
      <w:r>
        <w:rPr>
          <w:w w:val="105"/>
        </w:rPr>
        <w:t>well</w:t>
      </w:r>
      <w:r>
        <w:rPr>
          <w:spacing w:val="-11"/>
          <w:w w:val="105"/>
        </w:rPr>
        <w:t xml:space="preserve"> </w:t>
      </w:r>
      <w:r>
        <w:rPr>
          <w:w w:val="105"/>
        </w:rPr>
        <w:t>your</w:t>
      </w:r>
      <w:r>
        <w:rPr>
          <w:spacing w:val="-13"/>
          <w:w w:val="105"/>
        </w:rPr>
        <w:t xml:space="preserve"> </w:t>
      </w:r>
      <w:r>
        <w:rPr>
          <w:w w:val="105"/>
        </w:rPr>
        <w:t>investment</w:t>
      </w:r>
      <w:r>
        <w:rPr>
          <w:spacing w:val="-10"/>
          <w:w w:val="105"/>
        </w:rPr>
        <w:t xml:space="preserve"> </w:t>
      </w:r>
      <w:r>
        <w:rPr>
          <w:w w:val="105"/>
        </w:rPr>
        <w:t>is</w:t>
      </w:r>
      <w:r>
        <w:rPr>
          <w:spacing w:val="-10"/>
          <w:w w:val="105"/>
        </w:rPr>
        <w:t xml:space="preserve"> </w:t>
      </w:r>
      <w:r>
        <w:rPr>
          <w:spacing w:val="-2"/>
          <w:w w:val="105"/>
        </w:rPr>
        <w:t>performing</w:t>
      </w:r>
    </w:p>
    <w:p w14:paraId="06D8CB9C" w14:textId="77777777" w:rsidR="00FE7E48" w:rsidRDefault="00CB7212">
      <w:pPr>
        <w:pStyle w:val="BodyText"/>
        <w:spacing w:before="79" w:line="331" w:lineRule="auto"/>
        <w:ind w:left="263" w:right="1320"/>
        <w:jc w:val="both"/>
      </w:pPr>
      <w:r>
        <w:t>- the benchmark may be used to compare the performance of the Fund. The</w:t>
      </w:r>
      <w:r>
        <w:rPr>
          <w:spacing w:val="40"/>
        </w:rPr>
        <w:t xml:space="preserve"> </w:t>
      </w:r>
      <w:r>
        <w:t>Manager</w:t>
      </w:r>
      <w:r>
        <w:rPr>
          <w:spacing w:val="40"/>
        </w:rPr>
        <w:t xml:space="preserve"> </w:t>
      </w:r>
      <w:r>
        <w:t>believes</w:t>
      </w:r>
      <w:r>
        <w:rPr>
          <w:spacing w:val="40"/>
        </w:rPr>
        <w:t xml:space="preserve"> </w:t>
      </w:r>
      <w:r>
        <w:t>that</w:t>
      </w:r>
      <w:r>
        <w:rPr>
          <w:spacing w:val="40"/>
        </w:rPr>
        <w:t xml:space="preserve"> </w:t>
      </w:r>
      <w:r>
        <w:t>this</w:t>
      </w:r>
      <w:r>
        <w:rPr>
          <w:spacing w:val="40"/>
        </w:rPr>
        <w:t xml:space="preserve"> </w:t>
      </w:r>
      <w:r>
        <w:t>is</w:t>
      </w:r>
      <w:r>
        <w:rPr>
          <w:spacing w:val="40"/>
        </w:rPr>
        <w:t xml:space="preserve"> </w:t>
      </w:r>
      <w:r>
        <w:t>an</w:t>
      </w:r>
      <w:r>
        <w:rPr>
          <w:spacing w:val="40"/>
        </w:rPr>
        <w:t xml:space="preserve"> </w:t>
      </w:r>
      <w:r>
        <w:t>appropriate</w:t>
      </w:r>
      <w:r>
        <w:rPr>
          <w:spacing w:val="40"/>
        </w:rPr>
        <w:t xml:space="preserve"> </w:t>
      </w:r>
      <w:r>
        <w:t>benchmark comparator for the Fund,</w:t>
      </w:r>
      <w:r>
        <w:rPr>
          <w:spacing w:val="32"/>
        </w:rPr>
        <w:t xml:space="preserve"> </w:t>
      </w:r>
      <w:r>
        <w:t>given the investment</w:t>
      </w:r>
      <w:r>
        <w:rPr>
          <w:spacing w:val="31"/>
        </w:rPr>
        <w:t xml:space="preserve"> </w:t>
      </w:r>
      <w:r>
        <w:t>policy of the Fund and the</w:t>
      </w:r>
      <w:r>
        <w:rPr>
          <w:spacing w:val="8"/>
        </w:rPr>
        <w:t xml:space="preserve"> </w:t>
      </w:r>
      <w:r>
        <w:t>approach</w:t>
      </w:r>
      <w:r>
        <w:rPr>
          <w:spacing w:val="5"/>
        </w:rPr>
        <w:t xml:space="preserve"> </w:t>
      </w:r>
      <w:r>
        <w:t>taken</w:t>
      </w:r>
      <w:r>
        <w:rPr>
          <w:spacing w:val="9"/>
        </w:rPr>
        <w:t xml:space="preserve"> </w:t>
      </w:r>
      <w:r>
        <w:t>by</w:t>
      </w:r>
      <w:r>
        <w:rPr>
          <w:spacing w:val="5"/>
        </w:rPr>
        <w:t xml:space="preserve"> </w:t>
      </w:r>
      <w:r>
        <w:t>the</w:t>
      </w:r>
      <w:r>
        <w:rPr>
          <w:spacing w:val="8"/>
        </w:rPr>
        <w:t xml:space="preserve"> </w:t>
      </w:r>
      <w:r>
        <w:t>Manager</w:t>
      </w:r>
      <w:r>
        <w:rPr>
          <w:spacing w:val="10"/>
        </w:rPr>
        <w:t xml:space="preserve"> </w:t>
      </w:r>
      <w:r>
        <w:t>when</w:t>
      </w:r>
      <w:r>
        <w:rPr>
          <w:spacing w:val="9"/>
        </w:rPr>
        <w:t xml:space="preserve"> </w:t>
      </w:r>
      <w:r>
        <w:t>investing</w:t>
      </w:r>
      <w:r>
        <w:rPr>
          <w:spacing w:val="8"/>
        </w:rPr>
        <w:t xml:space="preserve"> </w:t>
      </w:r>
      <w:r>
        <w:t>the</w:t>
      </w:r>
      <w:r>
        <w:rPr>
          <w:spacing w:val="8"/>
        </w:rPr>
        <w:t xml:space="preserve"> </w:t>
      </w:r>
      <w:r>
        <w:t>Fund’s</w:t>
      </w:r>
      <w:r>
        <w:rPr>
          <w:spacing w:val="22"/>
        </w:rPr>
        <w:t xml:space="preserve"> </w:t>
      </w:r>
      <w:r>
        <w:rPr>
          <w:spacing w:val="-2"/>
        </w:rPr>
        <w:t>portfolio.</w:t>
      </w:r>
    </w:p>
    <w:p w14:paraId="4607E55B" w14:textId="77777777" w:rsidR="00FE7E48" w:rsidRDefault="00FE7E48">
      <w:pPr>
        <w:pStyle w:val="BodyText"/>
      </w:pPr>
    </w:p>
    <w:p w14:paraId="37F6AB0D" w14:textId="77777777" w:rsidR="00FE7E48" w:rsidRDefault="00FE7E48">
      <w:pPr>
        <w:pStyle w:val="BodyText"/>
        <w:spacing w:before="110"/>
      </w:pPr>
    </w:p>
    <w:p w14:paraId="0D0CE725" w14:textId="77777777" w:rsidR="00FE7E48" w:rsidRDefault="00CB7212">
      <w:pPr>
        <w:pStyle w:val="BodyText"/>
        <w:spacing w:line="331" w:lineRule="auto"/>
        <w:ind w:left="263" w:right="1332"/>
        <w:jc w:val="both"/>
      </w:pPr>
      <w:r>
        <w:rPr>
          <w:w w:val="105"/>
        </w:rPr>
        <w:t>The</w:t>
      </w:r>
      <w:r>
        <w:rPr>
          <w:spacing w:val="-10"/>
          <w:w w:val="105"/>
        </w:rPr>
        <w:t xml:space="preserve"> </w:t>
      </w:r>
      <w:r>
        <w:rPr>
          <w:w w:val="105"/>
        </w:rPr>
        <w:t>Fund</w:t>
      </w:r>
      <w:r>
        <w:rPr>
          <w:spacing w:val="-8"/>
          <w:w w:val="105"/>
        </w:rPr>
        <w:t xml:space="preserve"> </w:t>
      </w:r>
      <w:r>
        <w:rPr>
          <w:w w:val="105"/>
        </w:rPr>
        <w:t>does</w:t>
      </w:r>
      <w:r>
        <w:rPr>
          <w:spacing w:val="-8"/>
          <w:w w:val="105"/>
        </w:rPr>
        <w:t xml:space="preserve"> </w:t>
      </w:r>
      <w:r>
        <w:rPr>
          <w:w w:val="105"/>
        </w:rPr>
        <w:t>not</w:t>
      </w:r>
      <w:r>
        <w:rPr>
          <w:spacing w:val="-9"/>
          <w:w w:val="105"/>
        </w:rPr>
        <w:t xml:space="preserve"> </w:t>
      </w:r>
      <w:r>
        <w:rPr>
          <w:w w:val="105"/>
        </w:rPr>
        <w:t>use</w:t>
      </w:r>
      <w:r>
        <w:rPr>
          <w:spacing w:val="-12"/>
          <w:w w:val="105"/>
        </w:rPr>
        <w:t xml:space="preserve"> </w:t>
      </w:r>
      <w:r>
        <w:rPr>
          <w:w w:val="105"/>
        </w:rPr>
        <w:t>this</w:t>
      </w:r>
      <w:r>
        <w:rPr>
          <w:spacing w:val="-9"/>
          <w:w w:val="105"/>
        </w:rPr>
        <w:t xml:space="preserve"> </w:t>
      </w:r>
      <w:r>
        <w:rPr>
          <w:w w:val="105"/>
        </w:rPr>
        <w:t>benchmark</w:t>
      </w:r>
      <w:r>
        <w:rPr>
          <w:spacing w:val="-9"/>
          <w:w w:val="105"/>
        </w:rPr>
        <w:t xml:space="preserve"> </w:t>
      </w:r>
      <w:r>
        <w:rPr>
          <w:w w:val="105"/>
        </w:rPr>
        <w:t>as</w:t>
      </w:r>
      <w:r>
        <w:rPr>
          <w:spacing w:val="-10"/>
          <w:w w:val="105"/>
        </w:rPr>
        <w:t xml:space="preserve"> </w:t>
      </w:r>
      <w:r>
        <w:rPr>
          <w:w w:val="105"/>
        </w:rPr>
        <w:t>a</w:t>
      </w:r>
      <w:r>
        <w:rPr>
          <w:spacing w:val="-9"/>
          <w:w w:val="105"/>
        </w:rPr>
        <w:t xml:space="preserve"> </w:t>
      </w:r>
      <w:r>
        <w:rPr>
          <w:w w:val="105"/>
        </w:rPr>
        <w:t>target,</w:t>
      </w:r>
      <w:r>
        <w:rPr>
          <w:spacing w:val="-8"/>
          <w:w w:val="105"/>
        </w:rPr>
        <w:t xml:space="preserve"> </w:t>
      </w:r>
      <w:r>
        <w:rPr>
          <w:w w:val="105"/>
        </w:rPr>
        <w:t>and</w:t>
      </w:r>
      <w:r>
        <w:rPr>
          <w:spacing w:val="-8"/>
          <w:w w:val="105"/>
        </w:rPr>
        <w:t xml:space="preserve"> </w:t>
      </w:r>
      <w:r>
        <w:rPr>
          <w:w w:val="105"/>
        </w:rPr>
        <w:t>nor</w:t>
      </w:r>
      <w:r>
        <w:rPr>
          <w:spacing w:val="-14"/>
          <w:w w:val="105"/>
        </w:rPr>
        <w:t xml:space="preserve"> </w:t>
      </w:r>
      <w:r>
        <w:rPr>
          <w:w w:val="105"/>
        </w:rPr>
        <w:t>is</w:t>
      </w:r>
      <w:r>
        <w:rPr>
          <w:spacing w:val="-13"/>
          <w:w w:val="105"/>
        </w:rPr>
        <w:t xml:space="preserve"> </w:t>
      </w:r>
      <w:r>
        <w:rPr>
          <w:w w:val="105"/>
        </w:rPr>
        <w:t>the</w:t>
      </w:r>
      <w:r>
        <w:rPr>
          <w:spacing w:val="-10"/>
          <w:w w:val="105"/>
        </w:rPr>
        <w:t xml:space="preserve"> </w:t>
      </w:r>
      <w:r>
        <w:rPr>
          <w:w w:val="105"/>
        </w:rPr>
        <w:t>Fund constrained by the benchmark. It should be used for reference purposes only.</w:t>
      </w:r>
    </w:p>
    <w:p w14:paraId="430C2C9D" w14:textId="77777777" w:rsidR="00FE7E48" w:rsidRDefault="00FE7E48">
      <w:pPr>
        <w:pStyle w:val="BodyText"/>
        <w:spacing w:line="331" w:lineRule="auto"/>
        <w:jc w:val="both"/>
        <w:sectPr w:rsidR="00FE7E48">
          <w:type w:val="continuous"/>
          <w:pgSz w:w="11930" w:h="16860"/>
          <w:pgMar w:top="1520" w:right="283" w:bottom="280" w:left="1417" w:header="0" w:footer="923" w:gutter="0"/>
          <w:cols w:num="2" w:space="720" w:equalWidth="0">
            <w:col w:w="1468" w:space="851"/>
            <w:col w:w="7911"/>
          </w:cols>
        </w:sectPr>
      </w:pPr>
    </w:p>
    <w:p w14:paraId="45186963" w14:textId="77777777" w:rsidR="00FE7E48" w:rsidRDefault="00FE7E48">
      <w:pPr>
        <w:pStyle w:val="BodyText"/>
        <w:spacing w:before="7"/>
        <w:rPr>
          <w:sz w:val="16"/>
        </w:rPr>
      </w:pPr>
    </w:p>
    <w:p w14:paraId="548FD973" w14:textId="77777777" w:rsidR="00FE7E48" w:rsidRDefault="00FE7E48">
      <w:pPr>
        <w:pStyle w:val="BodyText"/>
        <w:rPr>
          <w:sz w:val="16"/>
        </w:rPr>
        <w:sectPr w:rsidR="00FE7E48">
          <w:type w:val="continuous"/>
          <w:pgSz w:w="11930" w:h="16860"/>
          <w:pgMar w:top="1520" w:right="283" w:bottom="280" w:left="1417" w:header="0" w:footer="923" w:gutter="0"/>
          <w:cols w:space="720"/>
        </w:sectPr>
      </w:pPr>
    </w:p>
    <w:p w14:paraId="2D95EC7E" w14:textId="77777777" w:rsidR="00FE7E48" w:rsidRDefault="00FE7E48">
      <w:pPr>
        <w:pStyle w:val="BodyText"/>
      </w:pPr>
    </w:p>
    <w:p w14:paraId="6B9E5DD6" w14:textId="77777777" w:rsidR="00FE7E48" w:rsidRDefault="00FE7E48">
      <w:pPr>
        <w:pStyle w:val="BodyText"/>
      </w:pPr>
    </w:p>
    <w:p w14:paraId="3582C032" w14:textId="77777777" w:rsidR="00FE7E48" w:rsidRDefault="00FE7E48">
      <w:pPr>
        <w:pStyle w:val="BodyText"/>
      </w:pPr>
    </w:p>
    <w:p w14:paraId="741415E7" w14:textId="77777777" w:rsidR="00FE7E48" w:rsidRDefault="00FE7E48">
      <w:pPr>
        <w:pStyle w:val="BodyText"/>
        <w:spacing w:before="128"/>
      </w:pPr>
    </w:p>
    <w:p w14:paraId="419933A8" w14:textId="77777777" w:rsidR="00FE7E48" w:rsidRDefault="00CB7212">
      <w:pPr>
        <w:pStyle w:val="Heading2"/>
        <w:tabs>
          <w:tab w:val="left" w:pos="884"/>
        </w:tabs>
        <w:spacing w:line="331" w:lineRule="auto"/>
        <w:ind w:left="263"/>
      </w:pPr>
      <w:r>
        <w:rPr>
          <w:spacing w:val="-4"/>
          <w:w w:val="105"/>
        </w:rPr>
        <w:t>Key</w:t>
      </w:r>
      <w:r>
        <w:tab/>
      </w:r>
      <w:r>
        <w:rPr>
          <w:spacing w:val="-4"/>
          <w:w w:val="105"/>
        </w:rPr>
        <w:t xml:space="preserve">Metrics </w:t>
      </w:r>
      <w:r>
        <w:rPr>
          <w:spacing w:val="-2"/>
          <w:w w:val="105"/>
        </w:rPr>
        <w:t>Progress</w:t>
      </w:r>
    </w:p>
    <w:p w14:paraId="2D5F8DDF" w14:textId="77777777" w:rsidR="00FE7E48" w:rsidRDefault="00CB7212">
      <w:pPr>
        <w:pStyle w:val="BodyText"/>
        <w:rPr>
          <w:b/>
        </w:rPr>
      </w:pPr>
      <w:r>
        <w:br w:type="column"/>
      </w:r>
    </w:p>
    <w:p w14:paraId="45D275AF" w14:textId="77777777" w:rsidR="00FE7E48" w:rsidRDefault="00FE7E48">
      <w:pPr>
        <w:pStyle w:val="BodyText"/>
        <w:rPr>
          <w:b/>
        </w:rPr>
      </w:pPr>
    </w:p>
    <w:p w14:paraId="35F993F7" w14:textId="77777777" w:rsidR="00FE7E48" w:rsidRDefault="00FE7E48">
      <w:pPr>
        <w:pStyle w:val="BodyText"/>
        <w:rPr>
          <w:b/>
        </w:rPr>
      </w:pPr>
    </w:p>
    <w:p w14:paraId="42AE38F5" w14:textId="77777777" w:rsidR="00FE7E48" w:rsidRDefault="00FE7E48">
      <w:pPr>
        <w:pStyle w:val="BodyText"/>
        <w:spacing w:before="128"/>
        <w:rPr>
          <w:b/>
        </w:rPr>
      </w:pPr>
    </w:p>
    <w:p w14:paraId="30CBDAC2" w14:textId="77777777" w:rsidR="00FE7E48" w:rsidRDefault="00CB7212">
      <w:pPr>
        <w:ind w:left="225"/>
        <w:rPr>
          <w:b/>
          <w:sz w:val="17"/>
        </w:rPr>
      </w:pPr>
      <w:r>
        <w:rPr>
          <w:b/>
          <w:spacing w:val="-5"/>
          <w:w w:val="105"/>
          <w:sz w:val="17"/>
        </w:rPr>
        <w:t>and</w:t>
      </w:r>
    </w:p>
    <w:p w14:paraId="17941075" w14:textId="77777777" w:rsidR="00FE7E48" w:rsidRDefault="00CB7212">
      <w:pPr>
        <w:pStyle w:val="BodyText"/>
        <w:spacing w:before="101" w:line="328" w:lineRule="auto"/>
        <w:ind w:left="263" w:right="1196"/>
      </w:pPr>
      <w:r>
        <w:br w:type="column"/>
      </w:r>
      <w:r>
        <w:rPr>
          <w:w w:val="105"/>
        </w:rPr>
        <w:t>The Manager and Investment Adviser consider that a retail investor may</w:t>
      </w:r>
      <w:r>
        <w:rPr>
          <w:spacing w:val="-7"/>
          <w:w w:val="105"/>
        </w:rPr>
        <w:t xml:space="preserve"> </w:t>
      </w:r>
      <w:r>
        <w:rPr>
          <w:w w:val="105"/>
        </w:rPr>
        <w:t>find</w:t>
      </w:r>
      <w:r>
        <w:rPr>
          <w:spacing w:val="-7"/>
          <w:w w:val="105"/>
        </w:rPr>
        <w:t xml:space="preserve"> </w:t>
      </w:r>
      <w:r>
        <w:rPr>
          <w:w w:val="105"/>
        </w:rPr>
        <w:t>the</w:t>
      </w:r>
      <w:r>
        <w:rPr>
          <w:spacing w:val="-10"/>
          <w:w w:val="105"/>
        </w:rPr>
        <w:t xml:space="preserve"> </w:t>
      </w:r>
      <w:r>
        <w:rPr>
          <w:w w:val="105"/>
        </w:rPr>
        <w:t>following</w:t>
      </w:r>
      <w:r>
        <w:rPr>
          <w:spacing w:val="-5"/>
          <w:w w:val="105"/>
        </w:rPr>
        <w:t xml:space="preserve"> </w:t>
      </w:r>
      <w:r>
        <w:rPr>
          <w:w w:val="105"/>
        </w:rPr>
        <w:t>metrics</w:t>
      </w:r>
      <w:r>
        <w:rPr>
          <w:spacing w:val="-5"/>
          <w:w w:val="105"/>
        </w:rPr>
        <w:t xml:space="preserve"> </w:t>
      </w:r>
      <w:r>
        <w:rPr>
          <w:w w:val="105"/>
        </w:rPr>
        <w:t>reasonably</w:t>
      </w:r>
      <w:r>
        <w:rPr>
          <w:spacing w:val="-5"/>
          <w:w w:val="105"/>
        </w:rPr>
        <w:t xml:space="preserve"> </w:t>
      </w:r>
      <w:r>
        <w:rPr>
          <w:w w:val="105"/>
        </w:rPr>
        <w:t>useful</w:t>
      </w:r>
      <w:r>
        <w:rPr>
          <w:spacing w:val="-6"/>
          <w:w w:val="105"/>
        </w:rPr>
        <w:t xml:space="preserve"> </w:t>
      </w:r>
      <w:r>
        <w:rPr>
          <w:w w:val="105"/>
        </w:rPr>
        <w:t>in</w:t>
      </w:r>
      <w:r>
        <w:rPr>
          <w:spacing w:val="-7"/>
          <w:w w:val="105"/>
        </w:rPr>
        <w:t xml:space="preserve"> </w:t>
      </w:r>
      <w:r>
        <w:rPr>
          <w:w w:val="105"/>
        </w:rPr>
        <w:t>understanding</w:t>
      </w:r>
      <w:r>
        <w:rPr>
          <w:spacing w:val="-6"/>
          <w:w w:val="105"/>
        </w:rPr>
        <w:t xml:space="preserve"> </w:t>
      </w:r>
      <w:r>
        <w:rPr>
          <w:w w:val="105"/>
        </w:rPr>
        <w:t>the Fund’s investment policy and the strategy:</w:t>
      </w:r>
    </w:p>
    <w:p w14:paraId="26481306" w14:textId="77777777" w:rsidR="00FE7E48" w:rsidRDefault="00FE7E48">
      <w:pPr>
        <w:pStyle w:val="BodyText"/>
        <w:spacing w:before="38"/>
      </w:pPr>
    </w:p>
    <w:p w14:paraId="360EA1B3" w14:textId="77777777" w:rsidR="00FE7E48" w:rsidRDefault="00CB7212">
      <w:pPr>
        <w:pStyle w:val="ListParagraph"/>
        <w:numPr>
          <w:ilvl w:val="0"/>
          <w:numId w:val="14"/>
        </w:numPr>
        <w:tabs>
          <w:tab w:val="left" w:pos="983"/>
        </w:tabs>
        <w:spacing w:line="328" w:lineRule="auto"/>
        <w:ind w:right="1373" w:firstLine="0"/>
        <w:jc w:val="left"/>
        <w:rPr>
          <w:sz w:val="17"/>
        </w:rPr>
      </w:pPr>
      <w:r>
        <w:rPr>
          <w:sz w:val="17"/>
        </w:rPr>
        <w:t xml:space="preserve">The Weighted Average Carbon Intensity of the Fund compared </w:t>
      </w:r>
      <w:r>
        <w:rPr>
          <w:w w:val="105"/>
          <w:sz w:val="17"/>
        </w:rPr>
        <w:t>to the benchmark.</w:t>
      </w:r>
    </w:p>
    <w:p w14:paraId="6A5E25AB" w14:textId="77777777" w:rsidR="00FE7E48" w:rsidRDefault="00FE7E48">
      <w:pPr>
        <w:pStyle w:val="BodyText"/>
        <w:spacing w:before="22"/>
      </w:pPr>
    </w:p>
    <w:p w14:paraId="38D80290" w14:textId="77777777" w:rsidR="00FE7E48" w:rsidRDefault="00CB7212">
      <w:pPr>
        <w:pStyle w:val="ListParagraph"/>
        <w:numPr>
          <w:ilvl w:val="0"/>
          <w:numId w:val="14"/>
        </w:numPr>
        <w:tabs>
          <w:tab w:val="left" w:pos="983"/>
        </w:tabs>
        <w:spacing w:line="326" w:lineRule="auto"/>
        <w:ind w:right="1376" w:firstLine="0"/>
        <w:jc w:val="left"/>
        <w:rPr>
          <w:sz w:val="17"/>
        </w:rPr>
      </w:pPr>
      <w:r>
        <w:rPr>
          <w:w w:val="105"/>
          <w:sz w:val="17"/>
        </w:rPr>
        <w:t>The</w:t>
      </w:r>
      <w:r>
        <w:rPr>
          <w:spacing w:val="-12"/>
          <w:w w:val="105"/>
          <w:sz w:val="17"/>
        </w:rPr>
        <w:t xml:space="preserve"> </w:t>
      </w:r>
      <w:r>
        <w:rPr>
          <w:w w:val="105"/>
          <w:sz w:val="17"/>
        </w:rPr>
        <w:t>percentage</w:t>
      </w:r>
      <w:r>
        <w:rPr>
          <w:spacing w:val="-8"/>
          <w:w w:val="105"/>
          <w:sz w:val="17"/>
        </w:rPr>
        <w:t xml:space="preserve"> </w:t>
      </w:r>
      <w:r>
        <w:rPr>
          <w:w w:val="105"/>
          <w:sz w:val="17"/>
        </w:rPr>
        <w:t>of</w:t>
      </w:r>
      <w:r>
        <w:rPr>
          <w:spacing w:val="-11"/>
          <w:w w:val="105"/>
          <w:sz w:val="17"/>
        </w:rPr>
        <w:t xml:space="preserve"> </w:t>
      </w:r>
      <w:r>
        <w:rPr>
          <w:w w:val="105"/>
          <w:sz w:val="17"/>
        </w:rPr>
        <w:t>Fund</w:t>
      </w:r>
      <w:r>
        <w:rPr>
          <w:spacing w:val="-14"/>
          <w:w w:val="105"/>
          <w:sz w:val="17"/>
        </w:rPr>
        <w:t xml:space="preserve"> </w:t>
      </w:r>
      <w:r>
        <w:rPr>
          <w:w w:val="105"/>
          <w:sz w:val="17"/>
        </w:rPr>
        <w:t>assets</w:t>
      </w:r>
      <w:r>
        <w:rPr>
          <w:spacing w:val="-11"/>
          <w:w w:val="105"/>
          <w:sz w:val="17"/>
        </w:rPr>
        <w:t xml:space="preserve"> </w:t>
      </w:r>
      <w:r>
        <w:rPr>
          <w:w w:val="105"/>
          <w:sz w:val="17"/>
        </w:rPr>
        <w:t>(by</w:t>
      </w:r>
      <w:r>
        <w:rPr>
          <w:spacing w:val="-9"/>
          <w:w w:val="105"/>
          <w:sz w:val="17"/>
        </w:rPr>
        <w:t xml:space="preserve"> </w:t>
      </w:r>
      <w:r>
        <w:rPr>
          <w:w w:val="105"/>
          <w:sz w:val="17"/>
        </w:rPr>
        <w:t>NAV)</w:t>
      </w:r>
      <w:r>
        <w:rPr>
          <w:spacing w:val="-12"/>
          <w:w w:val="105"/>
          <w:sz w:val="17"/>
        </w:rPr>
        <w:t xml:space="preserve"> </w:t>
      </w:r>
      <w:r>
        <w:rPr>
          <w:w w:val="105"/>
          <w:sz w:val="17"/>
        </w:rPr>
        <w:t>with</w:t>
      </w:r>
      <w:r>
        <w:rPr>
          <w:spacing w:val="-11"/>
          <w:w w:val="105"/>
          <w:sz w:val="17"/>
        </w:rPr>
        <w:t xml:space="preserve"> </w:t>
      </w:r>
      <w:r>
        <w:rPr>
          <w:w w:val="105"/>
          <w:sz w:val="17"/>
        </w:rPr>
        <w:t>available</w:t>
      </w:r>
      <w:r>
        <w:rPr>
          <w:spacing w:val="-11"/>
          <w:w w:val="105"/>
          <w:sz w:val="17"/>
        </w:rPr>
        <w:t xml:space="preserve"> </w:t>
      </w:r>
      <w:r>
        <w:rPr>
          <w:w w:val="105"/>
          <w:sz w:val="17"/>
        </w:rPr>
        <w:t>carbon intensity data which are, individually, outperforming the benchmark.</w:t>
      </w:r>
    </w:p>
    <w:p w14:paraId="51E7284D" w14:textId="77777777" w:rsidR="00FE7E48" w:rsidRDefault="00FE7E48">
      <w:pPr>
        <w:pStyle w:val="ListParagraph"/>
        <w:spacing w:line="326" w:lineRule="auto"/>
        <w:rPr>
          <w:sz w:val="17"/>
        </w:rPr>
        <w:sectPr w:rsidR="00FE7E48">
          <w:type w:val="continuous"/>
          <w:pgSz w:w="11930" w:h="16860"/>
          <w:pgMar w:top="1520" w:right="283" w:bottom="280" w:left="1417" w:header="0" w:footer="923" w:gutter="0"/>
          <w:cols w:num="3" w:space="720" w:equalWidth="0">
            <w:col w:w="1601" w:space="40"/>
            <w:col w:w="629" w:space="49"/>
            <w:col w:w="7911"/>
          </w:cols>
        </w:sectPr>
      </w:pPr>
    </w:p>
    <w:p w14:paraId="2C01F195" w14:textId="77777777" w:rsidR="00FE7E48" w:rsidRDefault="00CB7212">
      <w:pPr>
        <w:pStyle w:val="ListParagraph"/>
        <w:numPr>
          <w:ilvl w:val="0"/>
          <w:numId w:val="14"/>
        </w:numPr>
        <w:tabs>
          <w:tab w:val="left" w:pos="2980"/>
        </w:tabs>
        <w:spacing w:before="88" w:line="331" w:lineRule="auto"/>
        <w:ind w:left="2582" w:right="1336" w:firstLine="0"/>
        <w:jc w:val="both"/>
        <w:rPr>
          <w:sz w:val="17"/>
        </w:rPr>
      </w:pPr>
      <w:r>
        <w:rPr>
          <w:sz w:val="17"/>
        </w:rPr>
        <w:t xml:space="preserve">Percentage of Fund assets (by NAV) with available carbon intensity </w:t>
      </w:r>
      <w:r>
        <w:rPr>
          <w:w w:val="105"/>
          <w:sz w:val="17"/>
        </w:rPr>
        <w:t>data</w:t>
      </w:r>
      <w:r>
        <w:rPr>
          <w:spacing w:val="-6"/>
          <w:w w:val="105"/>
          <w:sz w:val="17"/>
        </w:rPr>
        <w:t xml:space="preserve"> </w:t>
      </w:r>
      <w:r>
        <w:rPr>
          <w:w w:val="105"/>
          <w:sz w:val="17"/>
        </w:rPr>
        <w:t>on</w:t>
      </w:r>
      <w:r>
        <w:rPr>
          <w:spacing w:val="-6"/>
          <w:w w:val="105"/>
          <w:sz w:val="17"/>
        </w:rPr>
        <w:t xml:space="preserve"> </w:t>
      </w:r>
      <w:r>
        <w:rPr>
          <w:w w:val="105"/>
          <w:sz w:val="17"/>
        </w:rPr>
        <w:t>track</w:t>
      </w:r>
      <w:r>
        <w:rPr>
          <w:spacing w:val="-7"/>
          <w:w w:val="105"/>
          <w:sz w:val="17"/>
        </w:rPr>
        <w:t xml:space="preserve"> </w:t>
      </w:r>
      <w:r>
        <w:rPr>
          <w:w w:val="105"/>
          <w:sz w:val="17"/>
        </w:rPr>
        <w:t>to</w:t>
      </w:r>
      <w:r>
        <w:rPr>
          <w:spacing w:val="-7"/>
          <w:w w:val="105"/>
          <w:sz w:val="17"/>
        </w:rPr>
        <w:t xml:space="preserve"> </w:t>
      </w:r>
      <w:r>
        <w:rPr>
          <w:w w:val="105"/>
          <w:sz w:val="17"/>
        </w:rPr>
        <w:t>achieve</w:t>
      </w:r>
      <w:r>
        <w:rPr>
          <w:spacing w:val="-7"/>
          <w:w w:val="105"/>
          <w:sz w:val="17"/>
        </w:rPr>
        <w:t xml:space="preserve"> </w:t>
      </w:r>
      <w:r>
        <w:rPr>
          <w:w w:val="105"/>
          <w:sz w:val="17"/>
        </w:rPr>
        <w:t>a</w:t>
      </w:r>
      <w:r>
        <w:rPr>
          <w:spacing w:val="-6"/>
          <w:w w:val="105"/>
          <w:sz w:val="17"/>
        </w:rPr>
        <w:t xml:space="preserve"> </w:t>
      </w:r>
      <w:r>
        <w:rPr>
          <w:w w:val="105"/>
          <w:sz w:val="17"/>
        </w:rPr>
        <w:t>carbon</w:t>
      </w:r>
      <w:r>
        <w:rPr>
          <w:spacing w:val="-6"/>
          <w:w w:val="105"/>
          <w:sz w:val="17"/>
        </w:rPr>
        <w:t xml:space="preserve"> </w:t>
      </w:r>
      <w:r>
        <w:rPr>
          <w:w w:val="105"/>
          <w:sz w:val="17"/>
        </w:rPr>
        <w:t>intensity</w:t>
      </w:r>
      <w:r>
        <w:rPr>
          <w:spacing w:val="-7"/>
          <w:w w:val="105"/>
          <w:sz w:val="17"/>
        </w:rPr>
        <w:t xml:space="preserve"> </w:t>
      </w:r>
      <w:r>
        <w:rPr>
          <w:w w:val="105"/>
          <w:sz w:val="17"/>
        </w:rPr>
        <w:t>50%</w:t>
      </w:r>
      <w:r>
        <w:rPr>
          <w:spacing w:val="-5"/>
          <w:w w:val="105"/>
          <w:sz w:val="17"/>
        </w:rPr>
        <w:t xml:space="preserve"> </w:t>
      </w:r>
      <w:r>
        <w:rPr>
          <w:w w:val="105"/>
          <w:sz w:val="17"/>
        </w:rPr>
        <w:t>below</w:t>
      </w:r>
      <w:r>
        <w:rPr>
          <w:spacing w:val="-8"/>
          <w:w w:val="105"/>
          <w:sz w:val="17"/>
        </w:rPr>
        <w:t xml:space="preserve"> </w:t>
      </w:r>
      <w:r>
        <w:rPr>
          <w:w w:val="105"/>
          <w:sz w:val="17"/>
        </w:rPr>
        <w:t>the</w:t>
      </w:r>
      <w:r>
        <w:rPr>
          <w:spacing w:val="-5"/>
          <w:w w:val="105"/>
          <w:sz w:val="17"/>
        </w:rPr>
        <w:t xml:space="preserve"> </w:t>
      </w:r>
      <w:r>
        <w:rPr>
          <w:w w:val="105"/>
          <w:sz w:val="17"/>
        </w:rPr>
        <w:t>benchmark 2019 baseline by 2030.</w:t>
      </w:r>
    </w:p>
    <w:p w14:paraId="619DB246" w14:textId="77777777" w:rsidR="00FE7E48" w:rsidRDefault="00FE7E48">
      <w:pPr>
        <w:pStyle w:val="BodyText"/>
        <w:spacing w:before="32"/>
      </w:pPr>
    </w:p>
    <w:p w14:paraId="79CD1CC4" w14:textId="77777777" w:rsidR="00FE7E48" w:rsidRDefault="00CB7212">
      <w:pPr>
        <w:pStyle w:val="BodyText"/>
        <w:spacing w:line="331" w:lineRule="auto"/>
        <w:ind w:left="2582" w:right="1327"/>
        <w:jc w:val="both"/>
      </w:pPr>
      <w:r>
        <w:rPr>
          <w:w w:val="105"/>
        </w:rPr>
        <w:t>The Manager and the Investment Adviser will keep the metrics under review and update these from time to time to reflect the current and any future targets of the Fund and to ensure that investors have the most accurate and reliable way of understanding the Fund’s progress against these targets as we move towards and beyond 2030.</w:t>
      </w:r>
    </w:p>
    <w:p w14:paraId="4CD57646" w14:textId="77777777" w:rsidR="00FE7E48" w:rsidRDefault="00FE7E48">
      <w:pPr>
        <w:pStyle w:val="BodyText"/>
        <w:spacing w:before="31"/>
      </w:pPr>
    </w:p>
    <w:p w14:paraId="34274B00" w14:textId="77777777" w:rsidR="00FE7E48" w:rsidRDefault="00CB7212">
      <w:pPr>
        <w:pStyle w:val="BodyText"/>
        <w:tabs>
          <w:tab w:val="left" w:pos="2579"/>
        </w:tabs>
        <w:ind w:left="263"/>
      </w:pPr>
      <w:r>
        <w:rPr>
          <w:b/>
          <w:w w:val="105"/>
        </w:rPr>
        <w:t>ISA</w:t>
      </w:r>
      <w:r>
        <w:rPr>
          <w:b/>
          <w:spacing w:val="-9"/>
          <w:w w:val="105"/>
        </w:rPr>
        <w:t xml:space="preserve"> </w:t>
      </w:r>
      <w:r>
        <w:rPr>
          <w:b/>
          <w:spacing w:val="-2"/>
          <w:w w:val="105"/>
        </w:rPr>
        <w:t>status</w:t>
      </w:r>
      <w:r>
        <w:rPr>
          <w:b/>
        </w:rPr>
        <w:tab/>
      </w:r>
      <w:r>
        <w:rPr>
          <w:w w:val="105"/>
        </w:rPr>
        <w:t>Qualifying</w:t>
      </w:r>
      <w:r>
        <w:rPr>
          <w:spacing w:val="-8"/>
          <w:w w:val="105"/>
        </w:rPr>
        <w:t xml:space="preserve"> </w:t>
      </w:r>
      <w:r>
        <w:rPr>
          <w:w w:val="105"/>
        </w:rPr>
        <w:t>investment</w:t>
      </w:r>
      <w:r>
        <w:rPr>
          <w:spacing w:val="-9"/>
          <w:w w:val="105"/>
        </w:rPr>
        <w:t xml:space="preserve"> </w:t>
      </w:r>
      <w:r>
        <w:rPr>
          <w:w w:val="105"/>
        </w:rPr>
        <w:t>for</w:t>
      </w:r>
      <w:r>
        <w:rPr>
          <w:spacing w:val="-7"/>
          <w:w w:val="105"/>
        </w:rPr>
        <w:t xml:space="preserve"> </w:t>
      </w:r>
      <w:r>
        <w:rPr>
          <w:w w:val="105"/>
        </w:rPr>
        <w:t>stocks</w:t>
      </w:r>
      <w:r>
        <w:rPr>
          <w:spacing w:val="-7"/>
          <w:w w:val="105"/>
        </w:rPr>
        <w:t xml:space="preserve"> </w:t>
      </w:r>
      <w:r>
        <w:rPr>
          <w:w w:val="105"/>
        </w:rPr>
        <w:t>and</w:t>
      </w:r>
      <w:r>
        <w:rPr>
          <w:spacing w:val="-7"/>
          <w:w w:val="105"/>
        </w:rPr>
        <w:t xml:space="preserve"> </w:t>
      </w:r>
      <w:r>
        <w:rPr>
          <w:w w:val="105"/>
        </w:rPr>
        <w:t>shares</w:t>
      </w:r>
      <w:r>
        <w:rPr>
          <w:spacing w:val="-10"/>
          <w:w w:val="105"/>
        </w:rPr>
        <w:t xml:space="preserve"> </w:t>
      </w:r>
      <w:r>
        <w:rPr>
          <w:spacing w:val="-5"/>
          <w:w w:val="105"/>
        </w:rPr>
        <w:t>ISA</w:t>
      </w:r>
    </w:p>
    <w:p w14:paraId="6275043B" w14:textId="77777777" w:rsidR="00FE7E48" w:rsidRDefault="00FE7E48">
      <w:pPr>
        <w:pStyle w:val="BodyText"/>
        <w:rPr>
          <w:sz w:val="18"/>
        </w:rPr>
      </w:pPr>
    </w:p>
    <w:p w14:paraId="3E304558" w14:textId="77777777" w:rsidR="00FE7E48" w:rsidRDefault="00FE7E48">
      <w:pPr>
        <w:pStyle w:val="BodyText"/>
        <w:rPr>
          <w:sz w:val="18"/>
        </w:rPr>
        <w:sectPr w:rsidR="00FE7E48">
          <w:pgSz w:w="11930" w:h="16860"/>
          <w:pgMar w:top="1460" w:right="283" w:bottom="1180" w:left="1417" w:header="0" w:footer="923" w:gutter="0"/>
          <w:cols w:space="720"/>
        </w:sectPr>
      </w:pPr>
    </w:p>
    <w:p w14:paraId="5CE108C0" w14:textId="77777777" w:rsidR="00FE7E48" w:rsidRDefault="00CB7212">
      <w:pPr>
        <w:pStyle w:val="Heading2"/>
        <w:spacing w:before="100" w:line="331" w:lineRule="auto"/>
        <w:ind w:left="263" w:right="38"/>
      </w:pPr>
      <w:r>
        <w:rPr>
          <w:spacing w:val="-2"/>
          <w:w w:val="105"/>
        </w:rPr>
        <w:t>Other</w:t>
      </w:r>
      <w:r>
        <w:rPr>
          <w:spacing w:val="-18"/>
          <w:w w:val="105"/>
        </w:rPr>
        <w:t xml:space="preserve"> </w:t>
      </w:r>
      <w:r>
        <w:rPr>
          <w:spacing w:val="-2"/>
          <w:w w:val="105"/>
        </w:rPr>
        <w:t xml:space="preserve">information </w:t>
      </w:r>
      <w:r>
        <w:rPr>
          <w:w w:val="105"/>
        </w:rPr>
        <w:t xml:space="preserve">and investment </w:t>
      </w:r>
      <w:r>
        <w:rPr>
          <w:spacing w:val="-2"/>
          <w:w w:val="105"/>
        </w:rPr>
        <w:t>restrictions</w:t>
      </w:r>
    </w:p>
    <w:p w14:paraId="4019880A" w14:textId="77777777" w:rsidR="00FE7E48" w:rsidRDefault="00CB7212">
      <w:pPr>
        <w:pStyle w:val="BodyText"/>
        <w:spacing w:before="100" w:line="331" w:lineRule="auto"/>
        <w:ind w:left="263" w:right="1337"/>
        <w:jc w:val="both"/>
      </w:pPr>
      <w:r>
        <w:br w:type="column"/>
      </w:r>
      <w:r>
        <w:rPr>
          <w:w w:val="105"/>
        </w:rPr>
        <w:t>The Fund may not invest more than 10% in value of its scheme property in other collective investment schemes. The Fund is also prohibited from investing in any other sub-fund of the Trust.</w:t>
      </w:r>
    </w:p>
    <w:p w14:paraId="2E84BCC1" w14:textId="77777777" w:rsidR="00FE7E48" w:rsidRDefault="00FE7E48">
      <w:pPr>
        <w:pStyle w:val="BodyText"/>
        <w:spacing w:line="331" w:lineRule="auto"/>
        <w:jc w:val="both"/>
        <w:sectPr w:rsidR="00FE7E48">
          <w:type w:val="continuous"/>
          <w:pgSz w:w="11930" w:h="16860"/>
          <w:pgMar w:top="1520" w:right="283" w:bottom="280" w:left="1417" w:header="0" w:footer="923" w:gutter="0"/>
          <w:cols w:num="2" w:space="720" w:equalWidth="0">
            <w:col w:w="2090" w:space="227"/>
            <w:col w:w="7913"/>
          </w:cols>
        </w:sectPr>
      </w:pPr>
    </w:p>
    <w:p w14:paraId="3549F8C7" w14:textId="77777777" w:rsidR="00FE7E48" w:rsidRDefault="00FE7E48">
      <w:pPr>
        <w:pStyle w:val="BodyText"/>
      </w:pPr>
    </w:p>
    <w:p w14:paraId="71D9BAC3" w14:textId="77777777" w:rsidR="00FE7E48" w:rsidRDefault="00FE7E48">
      <w:pPr>
        <w:pStyle w:val="BodyText"/>
      </w:pPr>
    </w:p>
    <w:p w14:paraId="48DECE30" w14:textId="77777777" w:rsidR="00FE7E48" w:rsidRDefault="00FE7E48">
      <w:pPr>
        <w:pStyle w:val="BodyText"/>
      </w:pPr>
    </w:p>
    <w:p w14:paraId="2698F150" w14:textId="77777777" w:rsidR="00FE7E48" w:rsidRDefault="00FE7E48">
      <w:pPr>
        <w:pStyle w:val="BodyText"/>
        <w:spacing w:before="76"/>
      </w:pPr>
    </w:p>
    <w:p w14:paraId="546E56CA" w14:textId="77777777" w:rsidR="00FE7E48" w:rsidRDefault="00CB7212">
      <w:pPr>
        <w:ind w:left="313"/>
        <w:rPr>
          <w:b/>
          <w:sz w:val="17"/>
        </w:rPr>
      </w:pPr>
      <w:r>
        <w:rPr>
          <w:b/>
          <w:sz w:val="17"/>
          <w:u w:val="single"/>
        </w:rPr>
        <w:t>Minimum</w:t>
      </w:r>
      <w:r>
        <w:rPr>
          <w:b/>
          <w:spacing w:val="57"/>
          <w:sz w:val="17"/>
          <w:u w:val="single"/>
        </w:rPr>
        <w:t xml:space="preserve"> </w:t>
      </w:r>
      <w:r>
        <w:rPr>
          <w:b/>
          <w:sz w:val="17"/>
          <w:u w:val="single"/>
        </w:rPr>
        <w:t>purchase,</w:t>
      </w:r>
      <w:r>
        <w:rPr>
          <w:b/>
          <w:spacing w:val="28"/>
          <w:sz w:val="17"/>
          <w:u w:val="single"/>
        </w:rPr>
        <w:t xml:space="preserve"> </w:t>
      </w:r>
      <w:r>
        <w:rPr>
          <w:b/>
          <w:sz w:val="17"/>
          <w:u w:val="single"/>
        </w:rPr>
        <w:t>redemption</w:t>
      </w:r>
      <w:r>
        <w:rPr>
          <w:b/>
          <w:spacing w:val="32"/>
          <w:sz w:val="17"/>
          <w:u w:val="single"/>
        </w:rPr>
        <w:t xml:space="preserve"> </w:t>
      </w:r>
      <w:r>
        <w:rPr>
          <w:b/>
          <w:sz w:val="17"/>
          <w:u w:val="single"/>
        </w:rPr>
        <w:t>and</w:t>
      </w:r>
      <w:r>
        <w:rPr>
          <w:b/>
          <w:spacing w:val="33"/>
          <w:sz w:val="17"/>
          <w:u w:val="single"/>
        </w:rPr>
        <w:t xml:space="preserve"> </w:t>
      </w:r>
      <w:r>
        <w:rPr>
          <w:b/>
          <w:sz w:val="17"/>
          <w:u w:val="single"/>
        </w:rPr>
        <w:t>holding</w:t>
      </w:r>
      <w:r>
        <w:rPr>
          <w:b/>
          <w:spacing w:val="35"/>
          <w:sz w:val="17"/>
          <w:u w:val="single"/>
        </w:rPr>
        <w:t xml:space="preserve"> </w:t>
      </w:r>
      <w:r>
        <w:rPr>
          <w:b/>
          <w:spacing w:val="-2"/>
          <w:sz w:val="17"/>
          <w:u w:val="single"/>
        </w:rPr>
        <w:t>levels</w:t>
      </w:r>
    </w:p>
    <w:p w14:paraId="28045D39" w14:textId="77777777" w:rsidR="00FE7E48" w:rsidRDefault="00FE7E48">
      <w:pPr>
        <w:pStyle w:val="BodyText"/>
        <w:spacing w:before="1" w:after="1"/>
        <w:rPr>
          <w:b/>
          <w:sz w:val="16"/>
        </w:rPr>
      </w:pPr>
    </w:p>
    <w:tbl>
      <w:tblPr>
        <w:tblW w:w="0" w:type="auto"/>
        <w:tblInd w:w="271" w:type="dxa"/>
        <w:tblLayout w:type="fixed"/>
        <w:tblCellMar>
          <w:left w:w="0" w:type="dxa"/>
          <w:right w:w="0" w:type="dxa"/>
        </w:tblCellMar>
        <w:tblLook w:val="01E0" w:firstRow="1" w:lastRow="1" w:firstColumn="1" w:lastColumn="1" w:noHBand="0" w:noVBand="0"/>
      </w:tblPr>
      <w:tblGrid>
        <w:gridCol w:w="2263"/>
        <w:gridCol w:w="1483"/>
        <w:gridCol w:w="2256"/>
        <w:gridCol w:w="2245"/>
      </w:tblGrid>
      <w:tr w:rsidR="00FE7E48" w14:paraId="739A1EC5" w14:textId="77777777">
        <w:trPr>
          <w:trHeight w:val="761"/>
        </w:trPr>
        <w:tc>
          <w:tcPr>
            <w:tcW w:w="2263" w:type="dxa"/>
          </w:tcPr>
          <w:p w14:paraId="4A792561" w14:textId="77777777" w:rsidR="00FE7E48" w:rsidRDefault="00CB7212">
            <w:pPr>
              <w:pStyle w:val="TableParagraph"/>
              <w:spacing w:before="94"/>
              <w:ind w:left="50"/>
              <w:rPr>
                <w:b/>
                <w:sz w:val="17"/>
              </w:rPr>
            </w:pPr>
            <w:r>
              <w:rPr>
                <w:b/>
                <w:sz w:val="17"/>
              </w:rPr>
              <w:t>Classes</w:t>
            </w:r>
            <w:r>
              <w:rPr>
                <w:b/>
                <w:spacing w:val="21"/>
                <w:sz w:val="17"/>
              </w:rPr>
              <w:t xml:space="preserve"> </w:t>
            </w:r>
            <w:r>
              <w:rPr>
                <w:b/>
                <w:sz w:val="17"/>
              </w:rPr>
              <w:t>of</w:t>
            </w:r>
            <w:r>
              <w:rPr>
                <w:b/>
                <w:spacing w:val="20"/>
                <w:sz w:val="17"/>
              </w:rPr>
              <w:t xml:space="preserve"> </w:t>
            </w:r>
            <w:r>
              <w:rPr>
                <w:b/>
                <w:spacing w:val="-2"/>
                <w:sz w:val="17"/>
              </w:rPr>
              <w:t>Units</w:t>
            </w:r>
          </w:p>
        </w:tc>
        <w:tc>
          <w:tcPr>
            <w:tcW w:w="1483" w:type="dxa"/>
          </w:tcPr>
          <w:p w14:paraId="249BD3A1" w14:textId="77777777" w:rsidR="00FE7E48" w:rsidRDefault="00CB7212">
            <w:pPr>
              <w:pStyle w:val="TableParagraph"/>
              <w:spacing w:line="261" w:lineRule="auto"/>
              <w:ind w:left="173" w:right="407"/>
              <w:jc w:val="both"/>
              <w:rPr>
                <w:b/>
                <w:sz w:val="17"/>
              </w:rPr>
            </w:pPr>
            <w:r>
              <w:rPr>
                <w:b/>
                <w:spacing w:val="-6"/>
                <w:w w:val="105"/>
                <w:sz w:val="17"/>
              </w:rPr>
              <w:t xml:space="preserve">Minimum </w:t>
            </w:r>
            <w:r>
              <w:rPr>
                <w:b/>
                <w:spacing w:val="-4"/>
                <w:w w:val="105"/>
                <w:sz w:val="17"/>
              </w:rPr>
              <w:t xml:space="preserve">Purchase </w:t>
            </w:r>
            <w:r>
              <w:rPr>
                <w:b/>
                <w:spacing w:val="-2"/>
                <w:w w:val="105"/>
                <w:sz w:val="17"/>
              </w:rPr>
              <w:t>Request</w:t>
            </w:r>
          </w:p>
        </w:tc>
        <w:tc>
          <w:tcPr>
            <w:tcW w:w="2256" w:type="dxa"/>
          </w:tcPr>
          <w:p w14:paraId="091295B8" w14:textId="77777777" w:rsidR="00FE7E48" w:rsidRDefault="00CB7212">
            <w:pPr>
              <w:pStyle w:val="TableParagraph"/>
              <w:spacing w:line="261" w:lineRule="auto"/>
              <w:ind w:left="295" w:right="89"/>
              <w:rPr>
                <w:b/>
                <w:sz w:val="17"/>
              </w:rPr>
            </w:pPr>
            <w:r>
              <w:rPr>
                <w:b/>
                <w:spacing w:val="-2"/>
                <w:w w:val="105"/>
                <w:sz w:val="17"/>
              </w:rPr>
              <w:t xml:space="preserve">Minimum </w:t>
            </w:r>
            <w:r>
              <w:rPr>
                <w:b/>
                <w:spacing w:val="-6"/>
                <w:sz w:val="17"/>
              </w:rPr>
              <w:t xml:space="preserve">Redemption </w:t>
            </w:r>
            <w:r>
              <w:rPr>
                <w:b/>
                <w:spacing w:val="-2"/>
                <w:w w:val="105"/>
                <w:sz w:val="17"/>
              </w:rPr>
              <w:t>Request</w:t>
            </w:r>
          </w:p>
        </w:tc>
        <w:tc>
          <w:tcPr>
            <w:tcW w:w="2245" w:type="dxa"/>
          </w:tcPr>
          <w:p w14:paraId="2906593C" w14:textId="77777777" w:rsidR="00FE7E48" w:rsidRDefault="00CB7212">
            <w:pPr>
              <w:pStyle w:val="TableParagraph"/>
              <w:spacing w:line="259" w:lineRule="auto"/>
              <w:ind w:left="872" w:right="46"/>
              <w:rPr>
                <w:b/>
                <w:sz w:val="17"/>
              </w:rPr>
            </w:pPr>
            <w:r>
              <w:rPr>
                <w:b/>
                <w:spacing w:val="-2"/>
                <w:w w:val="105"/>
                <w:sz w:val="17"/>
              </w:rPr>
              <w:t>Minimum Holding</w:t>
            </w:r>
            <w:r>
              <w:rPr>
                <w:b/>
                <w:spacing w:val="-19"/>
                <w:w w:val="105"/>
                <w:sz w:val="17"/>
              </w:rPr>
              <w:t xml:space="preserve"> </w:t>
            </w:r>
            <w:r>
              <w:rPr>
                <w:b/>
                <w:spacing w:val="-2"/>
                <w:w w:val="105"/>
                <w:sz w:val="17"/>
              </w:rPr>
              <w:t>Level</w:t>
            </w:r>
          </w:p>
        </w:tc>
      </w:tr>
      <w:tr w:rsidR="00FE7E48" w14:paraId="75555C4E" w14:textId="77777777">
        <w:trPr>
          <w:trHeight w:val="367"/>
        </w:trPr>
        <w:tc>
          <w:tcPr>
            <w:tcW w:w="2263" w:type="dxa"/>
          </w:tcPr>
          <w:p w14:paraId="7A9B72CF" w14:textId="77777777" w:rsidR="00FE7E48" w:rsidRDefault="00CB7212">
            <w:pPr>
              <w:pStyle w:val="TableParagraph"/>
              <w:spacing w:before="105"/>
              <w:ind w:left="50"/>
              <w:rPr>
                <w:sz w:val="17"/>
              </w:rPr>
            </w:pPr>
            <w:r>
              <w:rPr>
                <w:w w:val="105"/>
                <w:sz w:val="17"/>
              </w:rPr>
              <w:t>Income</w:t>
            </w:r>
            <w:r>
              <w:rPr>
                <w:spacing w:val="-13"/>
                <w:w w:val="105"/>
                <w:sz w:val="17"/>
              </w:rPr>
              <w:t xml:space="preserve"> </w:t>
            </w:r>
            <w:r>
              <w:rPr>
                <w:w w:val="105"/>
                <w:sz w:val="17"/>
              </w:rPr>
              <w:t>Units</w:t>
            </w:r>
            <w:r>
              <w:rPr>
                <w:spacing w:val="3"/>
                <w:w w:val="105"/>
                <w:sz w:val="17"/>
              </w:rPr>
              <w:t xml:space="preserve"> </w:t>
            </w:r>
            <w:r>
              <w:rPr>
                <w:spacing w:val="-5"/>
                <w:w w:val="105"/>
                <w:sz w:val="17"/>
              </w:rPr>
              <w:t>(I)</w:t>
            </w:r>
          </w:p>
        </w:tc>
        <w:tc>
          <w:tcPr>
            <w:tcW w:w="1483" w:type="dxa"/>
          </w:tcPr>
          <w:p w14:paraId="38906A28" w14:textId="77777777" w:rsidR="00FE7E48" w:rsidRDefault="00CB7212">
            <w:pPr>
              <w:pStyle w:val="TableParagraph"/>
              <w:spacing w:before="105"/>
              <w:ind w:left="173"/>
              <w:rPr>
                <w:sz w:val="17"/>
              </w:rPr>
            </w:pPr>
            <w:r>
              <w:rPr>
                <w:spacing w:val="-2"/>
                <w:w w:val="105"/>
                <w:sz w:val="17"/>
              </w:rPr>
              <w:t>£1,000,000</w:t>
            </w:r>
          </w:p>
        </w:tc>
        <w:tc>
          <w:tcPr>
            <w:tcW w:w="2256" w:type="dxa"/>
          </w:tcPr>
          <w:p w14:paraId="17455D38" w14:textId="77777777" w:rsidR="00FE7E48" w:rsidRDefault="00CB7212">
            <w:pPr>
              <w:pStyle w:val="TableParagraph"/>
              <w:spacing w:before="105"/>
              <w:ind w:left="295"/>
              <w:rPr>
                <w:sz w:val="17"/>
              </w:rPr>
            </w:pPr>
            <w:r>
              <w:rPr>
                <w:spacing w:val="-4"/>
                <w:w w:val="105"/>
                <w:sz w:val="17"/>
              </w:rPr>
              <w:t>£500</w:t>
            </w:r>
          </w:p>
        </w:tc>
        <w:tc>
          <w:tcPr>
            <w:tcW w:w="2245" w:type="dxa"/>
          </w:tcPr>
          <w:p w14:paraId="5B15FB45" w14:textId="77777777" w:rsidR="00FE7E48" w:rsidRDefault="00CB7212">
            <w:pPr>
              <w:pStyle w:val="TableParagraph"/>
              <w:spacing w:before="105"/>
              <w:ind w:left="872"/>
              <w:rPr>
                <w:sz w:val="17"/>
              </w:rPr>
            </w:pPr>
            <w:r>
              <w:rPr>
                <w:spacing w:val="-2"/>
                <w:w w:val="105"/>
                <w:sz w:val="17"/>
              </w:rPr>
              <w:t>£1,000</w:t>
            </w:r>
          </w:p>
        </w:tc>
      </w:tr>
      <w:tr w:rsidR="00FE7E48" w14:paraId="3AF033AF" w14:textId="77777777">
        <w:trPr>
          <w:trHeight w:val="312"/>
        </w:trPr>
        <w:tc>
          <w:tcPr>
            <w:tcW w:w="2263" w:type="dxa"/>
          </w:tcPr>
          <w:p w14:paraId="66C31F29" w14:textId="77777777" w:rsidR="00FE7E48" w:rsidRDefault="00CB7212">
            <w:pPr>
              <w:pStyle w:val="TableParagraph"/>
              <w:spacing w:before="55"/>
              <w:ind w:left="50"/>
              <w:rPr>
                <w:sz w:val="17"/>
              </w:rPr>
            </w:pPr>
            <w:r>
              <w:rPr>
                <w:w w:val="105"/>
                <w:sz w:val="17"/>
              </w:rPr>
              <w:t>Income</w:t>
            </w:r>
            <w:r>
              <w:rPr>
                <w:spacing w:val="-4"/>
                <w:w w:val="105"/>
                <w:sz w:val="17"/>
              </w:rPr>
              <w:t xml:space="preserve"> </w:t>
            </w:r>
            <w:r>
              <w:rPr>
                <w:w w:val="105"/>
                <w:sz w:val="17"/>
              </w:rPr>
              <w:t>Units</w:t>
            </w:r>
            <w:r>
              <w:rPr>
                <w:spacing w:val="-4"/>
                <w:w w:val="105"/>
                <w:sz w:val="17"/>
              </w:rPr>
              <w:t xml:space="preserve"> </w:t>
            </w:r>
            <w:r>
              <w:rPr>
                <w:spacing w:val="-5"/>
                <w:w w:val="105"/>
                <w:sz w:val="17"/>
              </w:rPr>
              <w:t>(X)</w:t>
            </w:r>
          </w:p>
        </w:tc>
        <w:tc>
          <w:tcPr>
            <w:tcW w:w="1483" w:type="dxa"/>
          </w:tcPr>
          <w:p w14:paraId="668F476D" w14:textId="77777777" w:rsidR="00FE7E48" w:rsidRDefault="00CB7212">
            <w:pPr>
              <w:pStyle w:val="TableParagraph"/>
              <w:spacing w:before="55"/>
              <w:ind w:left="177"/>
              <w:rPr>
                <w:sz w:val="17"/>
              </w:rPr>
            </w:pPr>
            <w:r>
              <w:rPr>
                <w:spacing w:val="-2"/>
                <w:w w:val="105"/>
                <w:sz w:val="17"/>
              </w:rPr>
              <w:t>£1,000</w:t>
            </w:r>
          </w:p>
        </w:tc>
        <w:tc>
          <w:tcPr>
            <w:tcW w:w="2256" w:type="dxa"/>
          </w:tcPr>
          <w:p w14:paraId="21B41124" w14:textId="77777777" w:rsidR="00FE7E48" w:rsidRDefault="00CB7212">
            <w:pPr>
              <w:pStyle w:val="TableParagraph"/>
              <w:spacing w:before="55"/>
              <w:ind w:left="302"/>
              <w:rPr>
                <w:sz w:val="17"/>
              </w:rPr>
            </w:pPr>
            <w:r>
              <w:rPr>
                <w:spacing w:val="-4"/>
                <w:w w:val="105"/>
                <w:sz w:val="17"/>
              </w:rPr>
              <w:t>£500</w:t>
            </w:r>
          </w:p>
        </w:tc>
        <w:tc>
          <w:tcPr>
            <w:tcW w:w="2245" w:type="dxa"/>
          </w:tcPr>
          <w:p w14:paraId="1402652D" w14:textId="77777777" w:rsidR="00FE7E48" w:rsidRDefault="00CB7212">
            <w:pPr>
              <w:pStyle w:val="TableParagraph"/>
              <w:spacing w:before="55"/>
              <w:ind w:left="848"/>
              <w:rPr>
                <w:sz w:val="17"/>
              </w:rPr>
            </w:pPr>
            <w:r>
              <w:rPr>
                <w:spacing w:val="-2"/>
                <w:w w:val="105"/>
                <w:sz w:val="17"/>
              </w:rPr>
              <w:t>£1,000</w:t>
            </w:r>
          </w:p>
        </w:tc>
      </w:tr>
      <w:tr w:rsidR="00FE7E48" w14:paraId="278CD42B" w14:textId="77777777">
        <w:trPr>
          <w:trHeight w:val="309"/>
        </w:trPr>
        <w:tc>
          <w:tcPr>
            <w:tcW w:w="2263" w:type="dxa"/>
          </w:tcPr>
          <w:p w14:paraId="2BFB8D3A" w14:textId="77777777" w:rsidR="00FE7E48" w:rsidRDefault="00CB7212">
            <w:pPr>
              <w:pStyle w:val="TableParagraph"/>
              <w:spacing w:before="53"/>
              <w:ind w:left="50"/>
              <w:rPr>
                <w:sz w:val="17"/>
              </w:rPr>
            </w:pPr>
            <w:r>
              <w:rPr>
                <w:sz w:val="17"/>
              </w:rPr>
              <w:t>Accumulation</w:t>
            </w:r>
            <w:r>
              <w:rPr>
                <w:spacing w:val="20"/>
                <w:sz w:val="17"/>
              </w:rPr>
              <w:t xml:space="preserve"> </w:t>
            </w:r>
            <w:r>
              <w:rPr>
                <w:sz w:val="17"/>
              </w:rPr>
              <w:t>Units</w:t>
            </w:r>
            <w:r>
              <w:rPr>
                <w:spacing w:val="32"/>
                <w:sz w:val="17"/>
              </w:rPr>
              <w:t xml:space="preserve"> </w:t>
            </w:r>
            <w:r>
              <w:rPr>
                <w:spacing w:val="-5"/>
                <w:sz w:val="17"/>
              </w:rPr>
              <w:t>(X)</w:t>
            </w:r>
          </w:p>
        </w:tc>
        <w:tc>
          <w:tcPr>
            <w:tcW w:w="1483" w:type="dxa"/>
          </w:tcPr>
          <w:p w14:paraId="6C65BCF0" w14:textId="77777777" w:rsidR="00FE7E48" w:rsidRDefault="00CB7212">
            <w:pPr>
              <w:pStyle w:val="TableParagraph"/>
              <w:spacing w:before="50"/>
              <w:ind w:left="173"/>
              <w:rPr>
                <w:sz w:val="17"/>
              </w:rPr>
            </w:pPr>
            <w:r>
              <w:rPr>
                <w:spacing w:val="-2"/>
                <w:w w:val="105"/>
                <w:sz w:val="17"/>
              </w:rPr>
              <w:t>£1,000</w:t>
            </w:r>
          </w:p>
        </w:tc>
        <w:tc>
          <w:tcPr>
            <w:tcW w:w="2256" w:type="dxa"/>
          </w:tcPr>
          <w:p w14:paraId="160E3F59" w14:textId="77777777" w:rsidR="00FE7E48" w:rsidRDefault="00CB7212">
            <w:pPr>
              <w:pStyle w:val="TableParagraph"/>
              <w:spacing w:before="50"/>
              <w:ind w:left="307"/>
              <w:rPr>
                <w:sz w:val="17"/>
              </w:rPr>
            </w:pPr>
            <w:r>
              <w:rPr>
                <w:spacing w:val="-4"/>
                <w:w w:val="105"/>
                <w:sz w:val="17"/>
              </w:rPr>
              <w:t>£500</w:t>
            </w:r>
          </w:p>
        </w:tc>
        <w:tc>
          <w:tcPr>
            <w:tcW w:w="2245" w:type="dxa"/>
          </w:tcPr>
          <w:p w14:paraId="3BA0EC0F" w14:textId="77777777" w:rsidR="00FE7E48" w:rsidRDefault="00CB7212">
            <w:pPr>
              <w:pStyle w:val="TableParagraph"/>
              <w:spacing w:before="50"/>
              <w:ind w:left="848"/>
              <w:rPr>
                <w:sz w:val="17"/>
              </w:rPr>
            </w:pPr>
            <w:r>
              <w:rPr>
                <w:spacing w:val="-2"/>
                <w:w w:val="105"/>
                <w:sz w:val="17"/>
              </w:rPr>
              <w:t>£1,000</w:t>
            </w:r>
          </w:p>
        </w:tc>
      </w:tr>
      <w:tr w:rsidR="00FE7E48" w14:paraId="6BB0B6C9" w14:textId="77777777">
        <w:trPr>
          <w:trHeight w:val="310"/>
        </w:trPr>
        <w:tc>
          <w:tcPr>
            <w:tcW w:w="2263" w:type="dxa"/>
          </w:tcPr>
          <w:p w14:paraId="60B42B7E" w14:textId="77777777" w:rsidR="00FE7E48" w:rsidRDefault="00CB7212">
            <w:pPr>
              <w:pStyle w:val="TableParagraph"/>
              <w:spacing w:before="53"/>
              <w:ind w:left="50"/>
              <w:rPr>
                <w:sz w:val="17"/>
              </w:rPr>
            </w:pPr>
            <w:r>
              <w:rPr>
                <w:w w:val="105"/>
                <w:sz w:val="17"/>
              </w:rPr>
              <w:t>Income</w:t>
            </w:r>
            <w:r>
              <w:rPr>
                <w:spacing w:val="-4"/>
                <w:w w:val="105"/>
                <w:sz w:val="17"/>
              </w:rPr>
              <w:t xml:space="preserve"> </w:t>
            </w:r>
            <w:r>
              <w:rPr>
                <w:w w:val="105"/>
                <w:sz w:val="17"/>
              </w:rPr>
              <w:t>Units</w:t>
            </w:r>
            <w:r>
              <w:rPr>
                <w:spacing w:val="-4"/>
                <w:w w:val="105"/>
                <w:sz w:val="17"/>
              </w:rPr>
              <w:t xml:space="preserve"> (S)*</w:t>
            </w:r>
          </w:p>
        </w:tc>
        <w:tc>
          <w:tcPr>
            <w:tcW w:w="1483" w:type="dxa"/>
          </w:tcPr>
          <w:p w14:paraId="7AF5719D" w14:textId="77777777" w:rsidR="00FE7E48" w:rsidRDefault="00CB7212">
            <w:pPr>
              <w:pStyle w:val="TableParagraph"/>
              <w:spacing w:before="50"/>
              <w:ind w:left="161"/>
              <w:rPr>
                <w:sz w:val="17"/>
              </w:rPr>
            </w:pPr>
            <w:r>
              <w:rPr>
                <w:spacing w:val="-4"/>
                <w:w w:val="105"/>
                <w:sz w:val="17"/>
              </w:rPr>
              <w:t>£100m</w:t>
            </w:r>
          </w:p>
        </w:tc>
        <w:tc>
          <w:tcPr>
            <w:tcW w:w="2256" w:type="dxa"/>
          </w:tcPr>
          <w:p w14:paraId="35148301" w14:textId="77777777" w:rsidR="00FE7E48" w:rsidRDefault="00CB7212">
            <w:pPr>
              <w:pStyle w:val="TableParagraph"/>
              <w:spacing w:before="50"/>
              <w:ind w:left="302"/>
              <w:rPr>
                <w:sz w:val="17"/>
              </w:rPr>
            </w:pPr>
            <w:r>
              <w:rPr>
                <w:spacing w:val="-4"/>
                <w:w w:val="105"/>
                <w:sz w:val="17"/>
              </w:rPr>
              <w:t>£10m</w:t>
            </w:r>
          </w:p>
        </w:tc>
        <w:tc>
          <w:tcPr>
            <w:tcW w:w="2245" w:type="dxa"/>
          </w:tcPr>
          <w:p w14:paraId="6EF297A6" w14:textId="77777777" w:rsidR="00FE7E48" w:rsidRDefault="00CB7212">
            <w:pPr>
              <w:pStyle w:val="TableParagraph"/>
              <w:spacing w:before="50"/>
              <w:ind w:left="848"/>
              <w:rPr>
                <w:sz w:val="17"/>
              </w:rPr>
            </w:pPr>
            <w:r>
              <w:rPr>
                <w:spacing w:val="-4"/>
                <w:w w:val="105"/>
                <w:sz w:val="17"/>
              </w:rPr>
              <w:t>£60m</w:t>
            </w:r>
          </w:p>
        </w:tc>
      </w:tr>
      <w:tr w:rsidR="00FE7E48" w14:paraId="6E714757" w14:textId="77777777">
        <w:trPr>
          <w:trHeight w:val="258"/>
        </w:trPr>
        <w:tc>
          <w:tcPr>
            <w:tcW w:w="2263" w:type="dxa"/>
          </w:tcPr>
          <w:p w14:paraId="7561240B" w14:textId="77777777" w:rsidR="00FE7E48" w:rsidRDefault="00CB7212">
            <w:pPr>
              <w:pStyle w:val="TableParagraph"/>
              <w:spacing w:before="51" w:line="187" w:lineRule="exact"/>
              <w:ind w:left="50"/>
              <w:rPr>
                <w:sz w:val="17"/>
              </w:rPr>
            </w:pPr>
            <w:r>
              <w:rPr>
                <w:spacing w:val="-2"/>
                <w:sz w:val="17"/>
              </w:rPr>
              <w:t>Accumulation</w:t>
            </w:r>
            <w:r>
              <w:rPr>
                <w:spacing w:val="-4"/>
                <w:sz w:val="17"/>
              </w:rPr>
              <w:t xml:space="preserve"> </w:t>
            </w:r>
            <w:r>
              <w:rPr>
                <w:spacing w:val="-2"/>
                <w:sz w:val="17"/>
              </w:rPr>
              <w:t>Units</w:t>
            </w:r>
            <w:r>
              <w:rPr>
                <w:spacing w:val="-3"/>
                <w:sz w:val="17"/>
              </w:rPr>
              <w:t xml:space="preserve"> </w:t>
            </w:r>
            <w:r>
              <w:rPr>
                <w:spacing w:val="-4"/>
                <w:sz w:val="17"/>
              </w:rPr>
              <w:t>(S)*</w:t>
            </w:r>
          </w:p>
        </w:tc>
        <w:tc>
          <w:tcPr>
            <w:tcW w:w="1483" w:type="dxa"/>
          </w:tcPr>
          <w:p w14:paraId="2AB0B0E9" w14:textId="77777777" w:rsidR="00FE7E48" w:rsidRDefault="00CB7212">
            <w:pPr>
              <w:pStyle w:val="TableParagraph"/>
              <w:spacing w:before="51" w:line="187" w:lineRule="exact"/>
              <w:ind w:left="161"/>
              <w:rPr>
                <w:sz w:val="17"/>
              </w:rPr>
            </w:pPr>
            <w:r>
              <w:rPr>
                <w:spacing w:val="-4"/>
                <w:w w:val="105"/>
                <w:sz w:val="17"/>
              </w:rPr>
              <w:t>£100m</w:t>
            </w:r>
          </w:p>
        </w:tc>
        <w:tc>
          <w:tcPr>
            <w:tcW w:w="2256" w:type="dxa"/>
          </w:tcPr>
          <w:p w14:paraId="577F984F" w14:textId="77777777" w:rsidR="00FE7E48" w:rsidRDefault="00CB7212">
            <w:pPr>
              <w:pStyle w:val="TableParagraph"/>
              <w:spacing w:before="51" w:line="187" w:lineRule="exact"/>
              <w:ind w:left="310"/>
              <w:rPr>
                <w:sz w:val="17"/>
              </w:rPr>
            </w:pPr>
            <w:r>
              <w:rPr>
                <w:spacing w:val="-4"/>
                <w:w w:val="105"/>
                <w:sz w:val="17"/>
              </w:rPr>
              <w:t>£10m</w:t>
            </w:r>
          </w:p>
        </w:tc>
        <w:tc>
          <w:tcPr>
            <w:tcW w:w="2245" w:type="dxa"/>
          </w:tcPr>
          <w:p w14:paraId="5502FB58" w14:textId="77777777" w:rsidR="00FE7E48" w:rsidRDefault="00CB7212">
            <w:pPr>
              <w:pStyle w:val="TableParagraph"/>
              <w:spacing w:before="51" w:line="187" w:lineRule="exact"/>
              <w:ind w:left="848"/>
              <w:rPr>
                <w:sz w:val="17"/>
              </w:rPr>
            </w:pPr>
            <w:r>
              <w:rPr>
                <w:spacing w:val="-4"/>
                <w:w w:val="105"/>
                <w:sz w:val="17"/>
              </w:rPr>
              <w:t>£60m</w:t>
            </w:r>
          </w:p>
        </w:tc>
      </w:tr>
    </w:tbl>
    <w:p w14:paraId="0ACAD5C9" w14:textId="77777777" w:rsidR="00FE7E48" w:rsidRDefault="00FE7E48">
      <w:pPr>
        <w:pStyle w:val="BodyText"/>
        <w:spacing w:before="95"/>
        <w:rPr>
          <w:b/>
        </w:rPr>
      </w:pPr>
    </w:p>
    <w:p w14:paraId="22783931" w14:textId="77777777" w:rsidR="00FE7E48" w:rsidRDefault="00CB7212">
      <w:pPr>
        <w:pStyle w:val="BodyText"/>
        <w:ind w:left="313"/>
      </w:pPr>
      <w:r>
        <w:rPr>
          <w:w w:val="105"/>
        </w:rPr>
        <w:t>The</w:t>
      </w:r>
      <w:r>
        <w:rPr>
          <w:spacing w:val="-5"/>
          <w:w w:val="105"/>
        </w:rPr>
        <w:t xml:space="preserve"> </w:t>
      </w:r>
      <w:r>
        <w:rPr>
          <w:w w:val="105"/>
        </w:rPr>
        <w:t>Manager</w:t>
      </w:r>
      <w:r>
        <w:rPr>
          <w:spacing w:val="-11"/>
          <w:w w:val="105"/>
        </w:rPr>
        <w:t xml:space="preserve"> </w:t>
      </w:r>
      <w:r>
        <w:rPr>
          <w:w w:val="105"/>
        </w:rPr>
        <w:t>may</w:t>
      </w:r>
      <w:r>
        <w:rPr>
          <w:spacing w:val="2"/>
          <w:w w:val="105"/>
        </w:rPr>
        <w:t xml:space="preserve"> </w:t>
      </w:r>
      <w:r>
        <w:rPr>
          <w:w w:val="105"/>
        </w:rPr>
        <w:t>for</w:t>
      </w:r>
      <w:r>
        <w:rPr>
          <w:spacing w:val="-14"/>
          <w:w w:val="105"/>
        </w:rPr>
        <w:t xml:space="preserve"> </w:t>
      </w:r>
      <w:r>
        <w:rPr>
          <w:w w:val="105"/>
        </w:rPr>
        <w:t>each</w:t>
      </w:r>
      <w:r>
        <w:rPr>
          <w:spacing w:val="-2"/>
          <w:w w:val="105"/>
        </w:rPr>
        <w:t xml:space="preserve"> </w:t>
      </w:r>
      <w:r>
        <w:rPr>
          <w:w w:val="105"/>
        </w:rPr>
        <w:t>relevant</w:t>
      </w:r>
      <w:r>
        <w:rPr>
          <w:spacing w:val="-16"/>
          <w:w w:val="105"/>
        </w:rPr>
        <w:t xml:space="preserve"> </w:t>
      </w:r>
      <w:r>
        <w:rPr>
          <w:w w:val="105"/>
        </w:rPr>
        <w:t>class</w:t>
      </w:r>
      <w:r>
        <w:rPr>
          <w:spacing w:val="-10"/>
          <w:w w:val="105"/>
        </w:rPr>
        <w:t xml:space="preserve"> </w:t>
      </w:r>
      <w:r>
        <w:rPr>
          <w:w w:val="105"/>
        </w:rPr>
        <w:t>of Unit</w:t>
      </w:r>
      <w:r>
        <w:rPr>
          <w:spacing w:val="8"/>
          <w:w w:val="105"/>
        </w:rPr>
        <w:t xml:space="preserve"> </w:t>
      </w:r>
      <w:r>
        <w:rPr>
          <w:w w:val="105"/>
        </w:rPr>
        <w:t>waive</w:t>
      </w:r>
      <w:r>
        <w:rPr>
          <w:spacing w:val="-12"/>
          <w:w w:val="105"/>
        </w:rPr>
        <w:t xml:space="preserve"> </w:t>
      </w:r>
      <w:r>
        <w:rPr>
          <w:w w:val="105"/>
        </w:rPr>
        <w:t>such</w:t>
      </w:r>
      <w:r>
        <w:rPr>
          <w:spacing w:val="-3"/>
          <w:w w:val="105"/>
        </w:rPr>
        <w:t xml:space="preserve"> </w:t>
      </w:r>
      <w:r>
        <w:rPr>
          <w:w w:val="105"/>
        </w:rPr>
        <w:t>minima</w:t>
      </w:r>
      <w:r>
        <w:rPr>
          <w:spacing w:val="4"/>
          <w:w w:val="105"/>
        </w:rPr>
        <w:t xml:space="preserve"> </w:t>
      </w:r>
      <w:r>
        <w:rPr>
          <w:w w:val="105"/>
        </w:rPr>
        <w:t>in</w:t>
      </w:r>
      <w:r>
        <w:rPr>
          <w:spacing w:val="-6"/>
          <w:w w:val="105"/>
        </w:rPr>
        <w:t xml:space="preserve"> </w:t>
      </w:r>
      <w:r>
        <w:rPr>
          <w:w w:val="105"/>
        </w:rPr>
        <w:t>its absolute</w:t>
      </w:r>
      <w:r>
        <w:rPr>
          <w:spacing w:val="4"/>
          <w:w w:val="105"/>
        </w:rPr>
        <w:t xml:space="preserve"> </w:t>
      </w:r>
      <w:r>
        <w:rPr>
          <w:spacing w:val="-2"/>
          <w:w w:val="105"/>
        </w:rPr>
        <w:t>discretion.</w:t>
      </w:r>
    </w:p>
    <w:p w14:paraId="7936D6FA" w14:textId="77777777" w:rsidR="00FE7E48" w:rsidRDefault="00CB7212">
      <w:pPr>
        <w:pStyle w:val="BodyText"/>
        <w:spacing w:before="199" w:line="345" w:lineRule="auto"/>
        <w:ind w:left="313" w:right="825"/>
      </w:pPr>
      <w:r>
        <w:rPr>
          <w:w w:val="105"/>
        </w:rPr>
        <w:t>*</w:t>
      </w:r>
      <w:r>
        <w:rPr>
          <w:spacing w:val="-12"/>
          <w:w w:val="105"/>
        </w:rPr>
        <w:t xml:space="preserve"> </w:t>
      </w:r>
      <w:r>
        <w:rPr>
          <w:w w:val="105"/>
        </w:rPr>
        <w:t>The</w:t>
      </w:r>
      <w:r>
        <w:rPr>
          <w:spacing w:val="-12"/>
          <w:w w:val="105"/>
        </w:rPr>
        <w:t xml:space="preserve"> </w:t>
      </w:r>
      <w:r>
        <w:rPr>
          <w:w w:val="105"/>
        </w:rPr>
        <w:t>S</w:t>
      </w:r>
      <w:r>
        <w:rPr>
          <w:spacing w:val="-11"/>
          <w:w w:val="105"/>
        </w:rPr>
        <w:t xml:space="preserve"> </w:t>
      </w:r>
      <w:r>
        <w:rPr>
          <w:w w:val="105"/>
        </w:rPr>
        <w:t>Class</w:t>
      </w:r>
      <w:r>
        <w:rPr>
          <w:spacing w:val="-11"/>
          <w:w w:val="105"/>
        </w:rPr>
        <w:t xml:space="preserve"> </w:t>
      </w:r>
      <w:r>
        <w:rPr>
          <w:w w:val="105"/>
        </w:rPr>
        <w:t>Units</w:t>
      </w:r>
      <w:r>
        <w:rPr>
          <w:spacing w:val="-10"/>
          <w:w w:val="105"/>
        </w:rPr>
        <w:t xml:space="preserve"> </w:t>
      </w:r>
      <w:r>
        <w:rPr>
          <w:w w:val="105"/>
        </w:rPr>
        <w:t>are</w:t>
      </w:r>
      <w:r>
        <w:rPr>
          <w:spacing w:val="-11"/>
          <w:w w:val="105"/>
        </w:rPr>
        <w:t xml:space="preserve"> </w:t>
      </w:r>
      <w:r>
        <w:rPr>
          <w:w w:val="105"/>
        </w:rPr>
        <w:t>only</w:t>
      </w:r>
      <w:r>
        <w:rPr>
          <w:spacing w:val="-11"/>
          <w:w w:val="105"/>
        </w:rPr>
        <w:t xml:space="preserve"> </w:t>
      </w:r>
      <w:r>
        <w:rPr>
          <w:w w:val="105"/>
        </w:rPr>
        <w:t>available</w:t>
      </w:r>
      <w:r>
        <w:rPr>
          <w:spacing w:val="-14"/>
          <w:w w:val="105"/>
        </w:rPr>
        <w:t xml:space="preserve"> </w:t>
      </w:r>
      <w:r>
        <w:rPr>
          <w:w w:val="105"/>
        </w:rPr>
        <w:t>(i)</w:t>
      </w:r>
      <w:r>
        <w:rPr>
          <w:spacing w:val="-13"/>
          <w:w w:val="105"/>
        </w:rPr>
        <w:t xml:space="preserve"> </w:t>
      </w:r>
      <w:r>
        <w:rPr>
          <w:w w:val="105"/>
        </w:rPr>
        <w:t>at</w:t>
      </w:r>
      <w:r>
        <w:rPr>
          <w:spacing w:val="-13"/>
          <w:w w:val="105"/>
        </w:rPr>
        <w:t xml:space="preserve"> </w:t>
      </w:r>
      <w:r>
        <w:rPr>
          <w:w w:val="105"/>
        </w:rPr>
        <w:t>the</w:t>
      </w:r>
      <w:r>
        <w:rPr>
          <w:spacing w:val="-12"/>
          <w:w w:val="105"/>
        </w:rPr>
        <w:t xml:space="preserve"> </w:t>
      </w:r>
      <w:r>
        <w:rPr>
          <w:w w:val="105"/>
        </w:rPr>
        <w:t>Manager’s</w:t>
      </w:r>
      <w:r>
        <w:rPr>
          <w:spacing w:val="-10"/>
          <w:w w:val="105"/>
        </w:rPr>
        <w:t xml:space="preserve"> </w:t>
      </w:r>
      <w:r>
        <w:rPr>
          <w:w w:val="105"/>
        </w:rPr>
        <w:t>discretion</w:t>
      </w:r>
      <w:r>
        <w:rPr>
          <w:spacing w:val="-13"/>
          <w:w w:val="105"/>
        </w:rPr>
        <w:t xml:space="preserve"> </w:t>
      </w:r>
      <w:r>
        <w:rPr>
          <w:w w:val="105"/>
        </w:rPr>
        <w:t>and</w:t>
      </w:r>
      <w:r>
        <w:rPr>
          <w:spacing w:val="-9"/>
          <w:w w:val="105"/>
        </w:rPr>
        <w:t xml:space="preserve"> </w:t>
      </w:r>
      <w:r>
        <w:rPr>
          <w:w w:val="105"/>
        </w:rPr>
        <w:t>(ii)</w:t>
      </w:r>
      <w:r>
        <w:rPr>
          <w:spacing w:val="-10"/>
          <w:w w:val="105"/>
        </w:rPr>
        <w:t xml:space="preserve"> </w:t>
      </w:r>
      <w:r>
        <w:rPr>
          <w:w w:val="105"/>
        </w:rPr>
        <w:t>where</w:t>
      </w:r>
      <w:r>
        <w:rPr>
          <w:spacing w:val="-12"/>
          <w:w w:val="105"/>
        </w:rPr>
        <w:t xml:space="preserve"> </w:t>
      </w:r>
      <w:r>
        <w:rPr>
          <w:w w:val="105"/>
        </w:rPr>
        <w:t>there</w:t>
      </w:r>
      <w:r>
        <w:rPr>
          <w:spacing w:val="-16"/>
          <w:w w:val="105"/>
        </w:rPr>
        <w:t xml:space="preserve"> </w:t>
      </w:r>
      <w:r>
        <w:rPr>
          <w:w w:val="105"/>
        </w:rPr>
        <w:t>is</w:t>
      </w:r>
      <w:r>
        <w:rPr>
          <w:spacing w:val="-12"/>
          <w:w w:val="105"/>
        </w:rPr>
        <w:t xml:space="preserve"> </w:t>
      </w:r>
      <w:r>
        <w:rPr>
          <w:w w:val="105"/>
        </w:rPr>
        <w:t>a</w:t>
      </w:r>
      <w:r>
        <w:rPr>
          <w:spacing w:val="-11"/>
          <w:w w:val="105"/>
        </w:rPr>
        <w:t xml:space="preserve"> </w:t>
      </w:r>
      <w:r>
        <w:rPr>
          <w:w w:val="105"/>
        </w:rPr>
        <w:t>written agreement in place with the Manager. If a Unitholder is found to be holding S Class Units in non-compliance</w:t>
      </w:r>
      <w:r>
        <w:rPr>
          <w:spacing w:val="-6"/>
          <w:w w:val="105"/>
        </w:rPr>
        <w:t xml:space="preserve"> </w:t>
      </w:r>
      <w:r>
        <w:rPr>
          <w:w w:val="105"/>
        </w:rPr>
        <w:t>with</w:t>
      </w:r>
      <w:r>
        <w:rPr>
          <w:spacing w:val="-10"/>
          <w:w w:val="105"/>
        </w:rPr>
        <w:t xml:space="preserve"> </w:t>
      </w:r>
      <w:r>
        <w:rPr>
          <w:w w:val="105"/>
        </w:rPr>
        <w:t>the</w:t>
      </w:r>
      <w:r>
        <w:rPr>
          <w:spacing w:val="-7"/>
          <w:w w:val="105"/>
        </w:rPr>
        <w:t xml:space="preserve"> </w:t>
      </w:r>
      <w:r>
        <w:rPr>
          <w:w w:val="105"/>
        </w:rPr>
        <w:t>terms</w:t>
      </w:r>
      <w:r>
        <w:rPr>
          <w:spacing w:val="-6"/>
          <w:w w:val="105"/>
        </w:rPr>
        <w:t xml:space="preserve"> </w:t>
      </w:r>
      <w:r>
        <w:rPr>
          <w:w w:val="105"/>
        </w:rPr>
        <w:t>applicable</w:t>
      </w:r>
      <w:r>
        <w:rPr>
          <w:spacing w:val="-7"/>
          <w:w w:val="105"/>
        </w:rPr>
        <w:t xml:space="preserve"> </w:t>
      </w:r>
      <w:r>
        <w:rPr>
          <w:w w:val="105"/>
        </w:rPr>
        <w:t>to</w:t>
      </w:r>
      <w:r>
        <w:rPr>
          <w:spacing w:val="-7"/>
          <w:w w:val="105"/>
        </w:rPr>
        <w:t xml:space="preserve"> </w:t>
      </w:r>
      <w:r>
        <w:rPr>
          <w:w w:val="105"/>
        </w:rPr>
        <w:t>S</w:t>
      </w:r>
      <w:r>
        <w:rPr>
          <w:spacing w:val="-6"/>
          <w:w w:val="105"/>
        </w:rPr>
        <w:t xml:space="preserve"> </w:t>
      </w:r>
      <w:r>
        <w:rPr>
          <w:w w:val="105"/>
        </w:rPr>
        <w:t>Class</w:t>
      </w:r>
      <w:r>
        <w:rPr>
          <w:spacing w:val="-7"/>
          <w:w w:val="105"/>
        </w:rPr>
        <w:t xml:space="preserve"> </w:t>
      </w:r>
      <w:r>
        <w:rPr>
          <w:w w:val="105"/>
        </w:rPr>
        <w:t>Units,</w:t>
      </w:r>
      <w:r>
        <w:rPr>
          <w:spacing w:val="-5"/>
          <w:w w:val="105"/>
        </w:rPr>
        <w:t xml:space="preserve"> </w:t>
      </w:r>
      <w:r>
        <w:rPr>
          <w:w w:val="105"/>
        </w:rPr>
        <w:t>the</w:t>
      </w:r>
      <w:r>
        <w:rPr>
          <w:spacing w:val="-7"/>
          <w:w w:val="105"/>
        </w:rPr>
        <w:t xml:space="preserve"> </w:t>
      </w:r>
      <w:r>
        <w:rPr>
          <w:w w:val="105"/>
        </w:rPr>
        <w:t>Manager</w:t>
      </w:r>
      <w:r>
        <w:rPr>
          <w:spacing w:val="-4"/>
          <w:w w:val="105"/>
        </w:rPr>
        <w:t xml:space="preserve"> </w:t>
      </w:r>
      <w:r>
        <w:rPr>
          <w:w w:val="105"/>
        </w:rPr>
        <w:t>reserves</w:t>
      </w:r>
      <w:r>
        <w:rPr>
          <w:spacing w:val="-7"/>
          <w:w w:val="105"/>
        </w:rPr>
        <w:t xml:space="preserve"> </w:t>
      </w:r>
      <w:r>
        <w:rPr>
          <w:w w:val="105"/>
        </w:rPr>
        <w:t>the</w:t>
      </w:r>
      <w:r>
        <w:rPr>
          <w:spacing w:val="-5"/>
          <w:w w:val="105"/>
        </w:rPr>
        <w:t xml:space="preserve"> </w:t>
      </w:r>
      <w:r>
        <w:rPr>
          <w:w w:val="105"/>
        </w:rPr>
        <w:t>right</w:t>
      </w:r>
      <w:r>
        <w:rPr>
          <w:spacing w:val="-7"/>
          <w:w w:val="105"/>
        </w:rPr>
        <w:t xml:space="preserve"> </w:t>
      </w:r>
      <w:r>
        <w:rPr>
          <w:w w:val="105"/>
        </w:rPr>
        <w:t>to</w:t>
      </w:r>
      <w:r>
        <w:rPr>
          <w:spacing w:val="-10"/>
          <w:w w:val="105"/>
        </w:rPr>
        <w:t xml:space="preserve"> </w:t>
      </w:r>
      <w:r>
        <w:rPr>
          <w:w w:val="105"/>
        </w:rPr>
        <w:t>redeem or convert such Units pursuant to section 5.13 of this Prospectus.</w:t>
      </w:r>
    </w:p>
    <w:p w14:paraId="47E22E47" w14:textId="77777777" w:rsidR="00FE7E48" w:rsidRDefault="00CB7212">
      <w:pPr>
        <w:spacing w:before="125"/>
        <w:ind w:left="313"/>
        <w:rPr>
          <w:b/>
          <w:sz w:val="17"/>
        </w:rPr>
      </w:pPr>
      <w:r>
        <w:rPr>
          <w:b/>
          <w:sz w:val="17"/>
          <w:u w:val="single"/>
        </w:rPr>
        <w:t>Accounting</w:t>
      </w:r>
      <w:r>
        <w:rPr>
          <w:b/>
          <w:spacing w:val="34"/>
          <w:sz w:val="17"/>
          <w:u w:val="single"/>
        </w:rPr>
        <w:t xml:space="preserve"> </w:t>
      </w:r>
      <w:r>
        <w:rPr>
          <w:b/>
          <w:sz w:val="17"/>
          <w:u w:val="single"/>
        </w:rPr>
        <w:t>and</w:t>
      </w:r>
      <w:r>
        <w:rPr>
          <w:b/>
          <w:spacing w:val="34"/>
          <w:sz w:val="17"/>
          <w:u w:val="single"/>
        </w:rPr>
        <w:t xml:space="preserve"> </w:t>
      </w:r>
      <w:r>
        <w:rPr>
          <w:b/>
          <w:sz w:val="17"/>
          <w:u w:val="single"/>
        </w:rPr>
        <w:t>Income</w:t>
      </w:r>
      <w:r>
        <w:rPr>
          <w:b/>
          <w:spacing w:val="49"/>
          <w:sz w:val="17"/>
          <w:u w:val="single"/>
        </w:rPr>
        <w:t xml:space="preserve"> </w:t>
      </w:r>
      <w:r>
        <w:rPr>
          <w:b/>
          <w:sz w:val="17"/>
          <w:u w:val="single"/>
        </w:rPr>
        <w:t>Payment</w:t>
      </w:r>
      <w:r>
        <w:rPr>
          <w:b/>
          <w:spacing w:val="22"/>
          <w:sz w:val="17"/>
          <w:u w:val="single"/>
        </w:rPr>
        <w:t xml:space="preserve"> </w:t>
      </w:r>
      <w:r>
        <w:rPr>
          <w:b/>
          <w:spacing w:val="-4"/>
          <w:sz w:val="17"/>
          <w:u w:val="single"/>
        </w:rPr>
        <w:t>Dates</w:t>
      </w:r>
    </w:p>
    <w:p w14:paraId="4B164491" w14:textId="77777777" w:rsidR="00FE7E48" w:rsidRDefault="00FE7E48">
      <w:pPr>
        <w:pStyle w:val="BodyText"/>
        <w:spacing w:before="2"/>
        <w:rPr>
          <w:b/>
        </w:rPr>
      </w:pPr>
    </w:p>
    <w:p w14:paraId="3051424C" w14:textId="77777777" w:rsidR="00FE7E48" w:rsidRDefault="00CB7212">
      <w:pPr>
        <w:pStyle w:val="BodyText"/>
        <w:tabs>
          <w:tab w:val="left" w:pos="4341"/>
        </w:tabs>
        <w:ind w:left="313"/>
      </w:pPr>
      <w:r>
        <w:t>Annual</w:t>
      </w:r>
      <w:r>
        <w:rPr>
          <w:spacing w:val="27"/>
        </w:rPr>
        <w:t xml:space="preserve"> </w:t>
      </w:r>
      <w:r>
        <w:t>accounting</w:t>
      </w:r>
      <w:r>
        <w:rPr>
          <w:spacing w:val="33"/>
        </w:rPr>
        <w:t xml:space="preserve"> </w:t>
      </w:r>
      <w:r>
        <w:rPr>
          <w:spacing w:val="-4"/>
        </w:rPr>
        <w:t>date:</w:t>
      </w:r>
      <w:r>
        <w:tab/>
        <w:t>31</w:t>
      </w:r>
      <w:r>
        <w:rPr>
          <w:spacing w:val="6"/>
        </w:rPr>
        <w:t xml:space="preserve"> </w:t>
      </w:r>
      <w:r>
        <w:rPr>
          <w:spacing w:val="-2"/>
        </w:rPr>
        <w:t>March</w:t>
      </w:r>
    </w:p>
    <w:p w14:paraId="38692C5C" w14:textId="77777777" w:rsidR="00FE7E48" w:rsidRDefault="00FE7E48">
      <w:pPr>
        <w:pStyle w:val="BodyText"/>
        <w:sectPr w:rsidR="00FE7E48">
          <w:type w:val="continuous"/>
          <w:pgSz w:w="11930" w:h="16860"/>
          <w:pgMar w:top="1520" w:right="283" w:bottom="280" w:left="1417" w:header="0" w:footer="923" w:gutter="0"/>
          <w:cols w:space="720"/>
        </w:sectPr>
      </w:pPr>
    </w:p>
    <w:p w14:paraId="35D79B97" w14:textId="77777777" w:rsidR="00FE7E48" w:rsidRDefault="00FE7E48">
      <w:pPr>
        <w:pStyle w:val="BodyText"/>
      </w:pPr>
    </w:p>
    <w:p w14:paraId="2B78C55A" w14:textId="77777777" w:rsidR="00FE7E48" w:rsidRDefault="00CB7212">
      <w:pPr>
        <w:pStyle w:val="BodyText"/>
        <w:tabs>
          <w:tab w:val="left" w:pos="1609"/>
        </w:tabs>
        <w:spacing w:before="1" w:line="350" w:lineRule="auto"/>
        <w:ind w:left="313" w:right="38"/>
      </w:pPr>
      <w:r>
        <w:rPr>
          <w:spacing w:val="-2"/>
          <w:w w:val="105"/>
        </w:rPr>
        <w:t>Interim</w:t>
      </w:r>
      <w:r>
        <w:tab/>
      </w:r>
      <w:r>
        <w:rPr>
          <w:spacing w:val="-4"/>
          <w:w w:val="105"/>
        </w:rPr>
        <w:t xml:space="preserve">accounting </w:t>
      </w:r>
      <w:r>
        <w:rPr>
          <w:spacing w:val="-2"/>
          <w:w w:val="105"/>
        </w:rPr>
        <w:t>dates:</w:t>
      </w:r>
    </w:p>
    <w:p w14:paraId="5337CAD6" w14:textId="77777777" w:rsidR="00FE7E48" w:rsidRDefault="00CB7212">
      <w:pPr>
        <w:pStyle w:val="BodyText"/>
        <w:spacing w:before="118" w:line="259" w:lineRule="auto"/>
        <w:ind w:left="313" w:right="3266"/>
      </w:pPr>
      <w:r>
        <w:br w:type="column"/>
      </w:r>
      <w:r>
        <w:rPr>
          <w:w w:val="105"/>
        </w:rPr>
        <w:t>End</w:t>
      </w:r>
      <w:r>
        <w:rPr>
          <w:spacing w:val="-6"/>
          <w:w w:val="105"/>
        </w:rPr>
        <w:t xml:space="preserve"> </w:t>
      </w:r>
      <w:r>
        <w:rPr>
          <w:w w:val="105"/>
        </w:rPr>
        <w:t>of each</w:t>
      </w:r>
      <w:r>
        <w:rPr>
          <w:spacing w:val="-7"/>
          <w:w w:val="105"/>
        </w:rPr>
        <w:t xml:space="preserve"> </w:t>
      </w:r>
      <w:r>
        <w:rPr>
          <w:w w:val="105"/>
        </w:rPr>
        <w:t>month</w:t>
      </w:r>
      <w:r>
        <w:rPr>
          <w:spacing w:val="19"/>
          <w:w w:val="105"/>
        </w:rPr>
        <w:t xml:space="preserve"> </w:t>
      </w:r>
      <w:r>
        <w:rPr>
          <w:w w:val="105"/>
        </w:rPr>
        <w:t>including 30 September (half yearly)</w:t>
      </w:r>
    </w:p>
    <w:p w14:paraId="1E6D55FA" w14:textId="77777777" w:rsidR="00FE7E48" w:rsidRDefault="00FE7E48">
      <w:pPr>
        <w:pStyle w:val="BodyText"/>
        <w:spacing w:line="259" w:lineRule="auto"/>
        <w:sectPr w:rsidR="00FE7E48">
          <w:type w:val="continuous"/>
          <w:pgSz w:w="11930" w:h="16860"/>
          <w:pgMar w:top="1520" w:right="283" w:bottom="280" w:left="1417" w:header="0" w:footer="923" w:gutter="0"/>
          <w:cols w:num="2" w:space="720" w:equalWidth="0">
            <w:col w:w="2600" w:space="1428"/>
            <w:col w:w="6202"/>
          </w:cols>
        </w:sectPr>
      </w:pPr>
    </w:p>
    <w:p w14:paraId="63881050" w14:textId="77777777" w:rsidR="00FE7E48" w:rsidRDefault="00CB7212">
      <w:pPr>
        <w:pStyle w:val="BodyText"/>
        <w:tabs>
          <w:tab w:val="left" w:pos="4341"/>
        </w:tabs>
        <w:spacing w:before="85"/>
        <w:ind w:left="313"/>
      </w:pPr>
      <w:r>
        <w:t>Annual</w:t>
      </w:r>
      <w:r>
        <w:rPr>
          <w:spacing w:val="31"/>
        </w:rPr>
        <w:t xml:space="preserve"> </w:t>
      </w:r>
      <w:r>
        <w:t>income</w:t>
      </w:r>
      <w:r>
        <w:rPr>
          <w:spacing w:val="21"/>
        </w:rPr>
        <w:t xml:space="preserve"> </w:t>
      </w:r>
      <w:r>
        <w:t>payment</w:t>
      </w:r>
      <w:r>
        <w:rPr>
          <w:spacing w:val="29"/>
        </w:rPr>
        <w:t xml:space="preserve"> </w:t>
      </w:r>
      <w:r>
        <w:rPr>
          <w:spacing w:val="-2"/>
        </w:rPr>
        <w:t>date:</w:t>
      </w:r>
      <w:r>
        <w:tab/>
        <w:t>30</w:t>
      </w:r>
      <w:r>
        <w:rPr>
          <w:spacing w:val="6"/>
        </w:rPr>
        <w:t xml:space="preserve"> </w:t>
      </w:r>
      <w:r>
        <w:rPr>
          <w:spacing w:val="-2"/>
        </w:rPr>
        <w:t>April</w:t>
      </w:r>
    </w:p>
    <w:p w14:paraId="75E6CB9D" w14:textId="77777777" w:rsidR="00FE7E48" w:rsidRDefault="00FE7E48">
      <w:pPr>
        <w:pStyle w:val="BodyText"/>
        <w:sectPr w:rsidR="00FE7E48">
          <w:type w:val="continuous"/>
          <w:pgSz w:w="11930" w:h="16860"/>
          <w:pgMar w:top="1520" w:right="283" w:bottom="280" w:left="1417" w:header="0" w:footer="923" w:gutter="0"/>
          <w:cols w:space="720"/>
        </w:sectPr>
      </w:pPr>
    </w:p>
    <w:p w14:paraId="321E3E39" w14:textId="77777777" w:rsidR="00FE7E48" w:rsidRDefault="00CB7212">
      <w:pPr>
        <w:pStyle w:val="BodyText"/>
        <w:tabs>
          <w:tab w:val="left" w:pos="4341"/>
        </w:tabs>
        <w:spacing w:before="80"/>
        <w:ind w:left="4341" w:hanging="4028"/>
      </w:pPr>
      <w:r>
        <w:t>Interim</w:t>
      </w:r>
      <w:r>
        <w:rPr>
          <w:spacing w:val="39"/>
        </w:rPr>
        <w:t xml:space="preserve"> </w:t>
      </w:r>
      <w:r>
        <w:t>income</w:t>
      </w:r>
      <w:r>
        <w:rPr>
          <w:spacing w:val="21"/>
        </w:rPr>
        <w:t xml:space="preserve"> </w:t>
      </w:r>
      <w:r>
        <w:t>payment</w:t>
      </w:r>
      <w:r>
        <w:rPr>
          <w:spacing w:val="27"/>
        </w:rPr>
        <w:t xml:space="preserve"> </w:t>
      </w:r>
      <w:r>
        <w:rPr>
          <w:spacing w:val="-2"/>
        </w:rPr>
        <w:t>dates:</w:t>
      </w:r>
      <w:r>
        <w:tab/>
        <w:t>31</w:t>
      </w:r>
      <w:r>
        <w:rPr>
          <w:spacing w:val="6"/>
        </w:rPr>
        <w:t xml:space="preserve"> </w:t>
      </w:r>
      <w:r>
        <w:rPr>
          <w:spacing w:val="-5"/>
        </w:rPr>
        <w:t>May</w:t>
      </w:r>
    </w:p>
    <w:p w14:paraId="4D45D1AB" w14:textId="77777777" w:rsidR="00FE7E48" w:rsidRDefault="00CB7212">
      <w:pPr>
        <w:pStyle w:val="BodyText"/>
        <w:spacing w:before="93"/>
        <w:ind w:left="4341"/>
      </w:pPr>
      <w:r>
        <w:rPr>
          <w:w w:val="105"/>
        </w:rPr>
        <w:t>30</w:t>
      </w:r>
      <w:r>
        <w:rPr>
          <w:spacing w:val="-8"/>
          <w:w w:val="105"/>
        </w:rPr>
        <w:t xml:space="preserve"> </w:t>
      </w:r>
      <w:r>
        <w:rPr>
          <w:spacing w:val="-4"/>
          <w:w w:val="105"/>
        </w:rPr>
        <w:t>June</w:t>
      </w:r>
    </w:p>
    <w:p w14:paraId="0A897979" w14:textId="77777777" w:rsidR="00FE7E48" w:rsidRDefault="00CB7212">
      <w:pPr>
        <w:pStyle w:val="BodyText"/>
        <w:spacing w:before="93"/>
        <w:ind w:left="4341"/>
      </w:pPr>
      <w:r>
        <w:rPr>
          <w:w w:val="105"/>
        </w:rPr>
        <w:t>31</w:t>
      </w:r>
      <w:r>
        <w:rPr>
          <w:spacing w:val="-8"/>
          <w:w w:val="105"/>
        </w:rPr>
        <w:t xml:space="preserve"> </w:t>
      </w:r>
      <w:r>
        <w:rPr>
          <w:spacing w:val="-4"/>
          <w:w w:val="105"/>
        </w:rPr>
        <w:t>July</w:t>
      </w:r>
    </w:p>
    <w:p w14:paraId="5705BD18" w14:textId="77777777" w:rsidR="00FE7E48" w:rsidRDefault="00CB7212">
      <w:pPr>
        <w:pStyle w:val="BodyText"/>
        <w:spacing w:before="94"/>
        <w:ind w:left="4341"/>
      </w:pPr>
      <w:r>
        <w:rPr>
          <w:w w:val="105"/>
        </w:rPr>
        <w:t>31</w:t>
      </w:r>
      <w:r>
        <w:rPr>
          <w:spacing w:val="-8"/>
          <w:w w:val="105"/>
        </w:rPr>
        <w:t xml:space="preserve"> </w:t>
      </w:r>
      <w:r>
        <w:rPr>
          <w:spacing w:val="-2"/>
          <w:w w:val="105"/>
        </w:rPr>
        <w:t>August</w:t>
      </w:r>
    </w:p>
    <w:p w14:paraId="12342D05" w14:textId="77777777" w:rsidR="00FE7E48" w:rsidRDefault="00CB7212">
      <w:pPr>
        <w:pStyle w:val="BodyText"/>
        <w:spacing w:before="93"/>
        <w:ind w:left="4341"/>
      </w:pPr>
      <w:r>
        <w:rPr>
          <w:w w:val="105"/>
        </w:rPr>
        <w:t>30</w:t>
      </w:r>
      <w:r>
        <w:rPr>
          <w:spacing w:val="-8"/>
          <w:w w:val="105"/>
        </w:rPr>
        <w:t xml:space="preserve"> </w:t>
      </w:r>
      <w:r>
        <w:rPr>
          <w:spacing w:val="-2"/>
          <w:w w:val="105"/>
        </w:rPr>
        <w:t>September</w:t>
      </w:r>
    </w:p>
    <w:p w14:paraId="76AFD07C" w14:textId="77777777" w:rsidR="00FE7E48" w:rsidRDefault="00CB7212">
      <w:pPr>
        <w:pStyle w:val="BodyText"/>
        <w:spacing w:before="94"/>
        <w:ind w:left="4341"/>
      </w:pPr>
      <w:r>
        <w:rPr>
          <w:w w:val="105"/>
        </w:rPr>
        <w:t>31</w:t>
      </w:r>
      <w:r>
        <w:rPr>
          <w:spacing w:val="-7"/>
          <w:w w:val="105"/>
        </w:rPr>
        <w:t xml:space="preserve"> </w:t>
      </w:r>
      <w:r>
        <w:rPr>
          <w:w w:val="105"/>
        </w:rPr>
        <w:t>October</w:t>
      </w:r>
      <w:r>
        <w:rPr>
          <w:spacing w:val="-1"/>
          <w:w w:val="105"/>
        </w:rPr>
        <w:t xml:space="preserve"> </w:t>
      </w:r>
      <w:r>
        <w:rPr>
          <w:w w:val="105"/>
        </w:rPr>
        <w:t>(half</w:t>
      </w:r>
      <w:r>
        <w:rPr>
          <w:spacing w:val="1"/>
          <w:w w:val="105"/>
        </w:rPr>
        <w:t xml:space="preserve"> </w:t>
      </w:r>
      <w:r>
        <w:rPr>
          <w:spacing w:val="-2"/>
          <w:w w:val="105"/>
        </w:rPr>
        <w:t>yearly)</w:t>
      </w:r>
    </w:p>
    <w:p w14:paraId="51DE23AD" w14:textId="77777777" w:rsidR="00FE7E48" w:rsidRDefault="00CB7212">
      <w:pPr>
        <w:pStyle w:val="BodyText"/>
        <w:spacing w:before="93"/>
        <w:ind w:left="4341"/>
      </w:pPr>
      <w:r>
        <w:rPr>
          <w:w w:val="105"/>
        </w:rPr>
        <w:t>30</w:t>
      </w:r>
      <w:r>
        <w:rPr>
          <w:spacing w:val="-8"/>
          <w:w w:val="105"/>
        </w:rPr>
        <w:t xml:space="preserve"> </w:t>
      </w:r>
      <w:r>
        <w:rPr>
          <w:spacing w:val="-2"/>
          <w:w w:val="105"/>
        </w:rPr>
        <w:t>November</w:t>
      </w:r>
    </w:p>
    <w:p w14:paraId="520B7CC9" w14:textId="77777777" w:rsidR="00FE7E48" w:rsidRDefault="00CB7212">
      <w:pPr>
        <w:pStyle w:val="BodyText"/>
        <w:spacing w:before="93"/>
        <w:ind w:left="4341"/>
      </w:pPr>
      <w:r>
        <w:rPr>
          <w:w w:val="105"/>
        </w:rPr>
        <w:t>31</w:t>
      </w:r>
      <w:r>
        <w:rPr>
          <w:spacing w:val="-8"/>
          <w:w w:val="105"/>
        </w:rPr>
        <w:t xml:space="preserve"> </w:t>
      </w:r>
      <w:r>
        <w:rPr>
          <w:spacing w:val="-2"/>
          <w:w w:val="105"/>
        </w:rPr>
        <w:t>December</w:t>
      </w:r>
    </w:p>
    <w:p w14:paraId="1DBF1C2A" w14:textId="77777777" w:rsidR="00FE7E48" w:rsidRDefault="00CB7212">
      <w:pPr>
        <w:pStyle w:val="BodyText"/>
        <w:spacing w:before="94" w:line="348" w:lineRule="auto"/>
        <w:ind w:left="4341" w:right="4512"/>
      </w:pPr>
      <w:r>
        <w:rPr>
          <w:w w:val="105"/>
        </w:rPr>
        <w:t xml:space="preserve">31 January </w:t>
      </w:r>
      <w:r>
        <w:rPr>
          <w:spacing w:val="-2"/>
          <w:w w:val="105"/>
        </w:rPr>
        <w:t>28/29</w:t>
      </w:r>
      <w:r>
        <w:rPr>
          <w:spacing w:val="-14"/>
          <w:w w:val="105"/>
        </w:rPr>
        <w:t xml:space="preserve"> </w:t>
      </w:r>
      <w:r>
        <w:rPr>
          <w:spacing w:val="-2"/>
          <w:w w:val="105"/>
        </w:rPr>
        <w:t xml:space="preserve">February </w:t>
      </w:r>
      <w:r>
        <w:rPr>
          <w:w w:val="105"/>
        </w:rPr>
        <w:t>31 March</w:t>
      </w:r>
    </w:p>
    <w:p w14:paraId="47A83560" w14:textId="77777777" w:rsidR="00FE7E48" w:rsidRDefault="00CB7212">
      <w:pPr>
        <w:pStyle w:val="BodyText"/>
        <w:spacing w:before="177" w:line="252" w:lineRule="auto"/>
        <w:ind w:left="313" w:right="1055"/>
        <w:jc w:val="both"/>
      </w:pPr>
      <w:r>
        <w:t>Unitholders</w:t>
      </w:r>
      <w:r>
        <w:rPr>
          <w:spacing w:val="-6"/>
        </w:rPr>
        <w:t xml:space="preserve"> </w:t>
      </w:r>
      <w:r>
        <w:t>should</w:t>
      </w:r>
      <w:r>
        <w:rPr>
          <w:spacing w:val="-7"/>
        </w:rPr>
        <w:t xml:space="preserve"> </w:t>
      </w:r>
      <w:r>
        <w:t>note</w:t>
      </w:r>
      <w:r>
        <w:rPr>
          <w:spacing w:val="-3"/>
        </w:rPr>
        <w:t xml:space="preserve"> </w:t>
      </w:r>
      <w:r>
        <w:t>that</w:t>
      </w:r>
      <w:r>
        <w:rPr>
          <w:spacing w:val="-6"/>
        </w:rPr>
        <w:t xml:space="preserve"> </w:t>
      </w:r>
      <w:r>
        <w:t>the</w:t>
      </w:r>
      <w:r>
        <w:rPr>
          <w:spacing w:val="-7"/>
        </w:rPr>
        <w:t xml:space="preserve"> </w:t>
      </w:r>
      <w:r>
        <w:t>Manager</w:t>
      </w:r>
      <w:r>
        <w:rPr>
          <w:spacing w:val="-7"/>
        </w:rPr>
        <w:t xml:space="preserve"> </w:t>
      </w:r>
      <w:r>
        <w:t>will</w:t>
      </w:r>
      <w:r>
        <w:rPr>
          <w:spacing w:val="-7"/>
        </w:rPr>
        <w:t xml:space="preserve"> </w:t>
      </w:r>
      <w:r>
        <w:t>distribute</w:t>
      </w:r>
      <w:r>
        <w:rPr>
          <w:spacing w:val="-7"/>
        </w:rPr>
        <w:t xml:space="preserve"> </w:t>
      </w:r>
      <w:r>
        <w:t>(or</w:t>
      </w:r>
      <w:r>
        <w:rPr>
          <w:spacing w:val="20"/>
        </w:rPr>
        <w:t xml:space="preserve"> </w:t>
      </w:r>
      <w:r>
        <w:t>accumulate)</w:t>
      </w:r>
      <w:r>
        <w:rPr>
          <w:spacing w:val="-7"/>
        </w:rPr>
        <w:t xml:space="preserve"> </w:t>
      </w:r>
      <w:r>
        <w:t>such</w:t>
      </w:r>
      <w:r>
        <w:rPr>
          <w:spacing w:val="-6"/>
        </w:rPr>
        <w:t xml:space="preserve"> </w:t>
      </w:r>
      <w:r>
        <w:t>income</w:t>
      </w:r>
      <w:r>
        <w:rPr>
          <w:spacing w:val="-9"/>
        </w:rPr>
        <w:t xml:space="preserve"> </w:t>
      </w:r>
      <w:r>
        <w:t>as</w:t>
      </w:r>
      <w:r>
        <w:rPr>
          <w:spacing w:val="-6"/>
        </w:rPr>
        <w:t xml:space="preserve"> </w:t>
      </w:r>
      <w:r>
        <w:t>is</w:t>
      </w:r>
      <w:r>
        <w:rPr>
          <w:spacing w:val="-6"/>
        </w:rPr>
        <w:t xml:space="preserve"> </w:t>
      </w:r>
      <w:r>
        <w:t>available</w:t>
      </w:r>
      <w:r>
        <w:rPr>
          <w:spacing w:val="-4"/>
        </w:rPr>
        <w:t xml:space="preserve"> </w:t>
      </w:r>
      <w:r>
        <w:t>for distribution (or accumulation) each month and will not operate “smoothing”. As such, income levels may vary from month to month and there is no guarantee that there will be income available for distribution in relation to each accounting period.</w:t>
      </w:r>
    </w:p>
    <w:p w14:paraId="1B146D9B" w14:textId="77777777" w:rsidR="00FE7E48" w:rsidRDefault="00FE7E48">
      <w:pPr>
        <w:pStyle w:val="BodyText"/>
        <w:spacing w:before="89"/>
      </w:pPr>
    </w:p>
    <w:p w14:paraId="79BDA2F4" w14:textId="77777777" w:rsidR="00FE7E48" w:rsidRDefault="00CB7212">
      <w:pPr>
        <w:ind w:left="313"/>
        <w:jc w:val="both"/>
        <w:rPr>
          <w:b/>
          <w:sz w:val="17"/>
        </w:rPr>
      </w:pPr>
      <w:r>
        <w:rPr>
          <w:b/>
          <w:sz w:val="17"/>
          <w:u w:val="single"/>
        </w:rPr>
        <w:t>Fees</w:t>
      </w:r>
      <w:r>
        <w:rPr>
          <w:b/>
          <w:spacing w:val="22"/>
          <w:sz w:val="17"/>
          <w:u w:val="single"/>
        </w:rPr>
        <w:t xml:space="preserve"> </w:t>
      </w:r>
      <w:r>
        <w:rPr>
          <w:b/>
          <w:sz w:val="17"/>
          <w:u w:val="single"/>
        </w:rPr>
        <w:t>and</w:t>
      </w:r>
      <w:r>
        <w:rPr>
          <w:b/>
          <w:spacing w:val="22"/>
          <w:sz w:val="17"/>
          <w:u w:val="single"/>
        </w:rPr>
        <w:t xml:space="preserve"> </w:t>
      </w:r>
      <w:r>
        <w:rPr>
          <w:b/>
          <w:spacing w:val="-2"/>
          <w:sz w:val="17"/>
          <w:u w:val="single"/>
        </w:rPr>
        <w:t>Expenses</w:t>
      </w:r>
    </w:p>
    <w:p w14:paraId="7B216E10" w14:textId="77777777" w:rsidR="00FE7E48" w:rsidRDefault="00FE7E48">
      <w:pPr>
        <w:pStyle w:val="BodyText"/>
        <w:spacing w:before="19"/>
        <w:rPr>
          <w:b/>
        </w:rPr>
      </w:pPr>
    </w:p>
    <w:p w14:paraId="4C884CBB" w14:textId="77777777" w:rsidR="00FE7E48" w:rsidRDefault="00CB7212">
      <w:pPr>
        <w:pStyle w:val="Heading2"/>
        <w:ind w:left="313"/>
      </w:pPr>
      <w:r>
        <w:t>Income</w:t>
      </w:r>
      <w:r>
        <w:rPr>
          <w:spacing w:val="25"/>
        </w:rPr>
        <w:t xml:space="preserve"> </w:t>
      </w:r>
      <w:r>
        <w:t>Units:</w:t>
      </w:r>
      <w:r>
        <w:rPr>
          <w:spacing w:val="26"/>
        </w:rPr>
        <w:t xml:space="preserve"> </w:t>
      </w:r>
      <w:r>
        <w:rPr>
          <w:spacing w:val="-10"/>
        </w:rPr>
        <w:t>I</w:t>
      </w:r>
    </w:p>
    <w:p w14:paraId="23F47196" w14:textId="77777777" w:rsidR="00FE7E48" w:rsidRDefault="00FE7E48">
      <w:pPr>
        <w:pStyle w:val="BodyText"/>
        <w:rPr>
          <w:b/>
        </w:rPr>
      </w:pPr>
    </w:p>
    <w:p w14:paraId="73B63E30" w14:textId="77777777" w:rsidR="00FE7E48" w:rsidRDefault="00CB7212">
      <w:pPr>
        <w:pStyle w:val="BodyText"/>
        <w:tabs>
          <w:tab w:val="left" w:pos="4341"/>
        </w:tabs>
        <w:ind w:left="313"/>
      </w:pPr>
      <w:r>
        <w:t>Preliminary</w:t>
      </w:r>
      <w:r>
        <w:rPr>
          <w:spacing w:val="36"/>
        </w:rPr>
        <w:t xml:space="preserve"> </w:t>
      </w:r>
      <w:r>
        <w:rPr>
          <w:spacing w:val="-2"/>
        </w:rPr>
        <w:t>charge:</w:t>
      </w:r>
      <w:r>
        <w:tab/>
      </w:r>
      <w:r>
        <w:rPr>
          <w:spacing w:val="-5"/>
        </w:rPr>
        <w:t>10%</w:t>
      </w:r>
    </w:p>
    <w:p w14:paraId="317CA835" w14:textId="77777777" w:rsidR="00FE7E48" w:rsidRDefault="00FE7E48">
      <w:pPr>
        <w:pStyle w:val="BodyText"/>
        <w:spacing w:before="4"/>
      </w:pPr>
    </w:p>
    <w:p w14:paraId="164DBAF8" w14:textId="77777777" w:rsidR="00FE7E48" w:rsidRDefault="00CB7212">
      <w:pPr>
        <w:pStyle w:val="BodyText"/>
        <w:tabs>
          <w:tab w:val="left" w:pos="4341"/>
        </w:tabs>
        <w:ind w:left="313"/>
      </w:pPr>
      <w:r>
        <w:rPr>
          <w:w w:val="105"/>
        </w:rPr>
        <w:t>Fund</w:t>
      </w:r>
      <w:r>
        <w:rPr>
          <w:spacing w:val="2"/>
          <w:w w:val="105"/>
        </w:rPr>
        <w:t xml:space="preserve"> </w:t>
      </w:r>
      <w:r>
        <w:rPr>
          <w:w w:val="105"/>
        </w:rPr>
        <w:t>Management</w:t>
      </w:r>
      <w:r>
        <w:rPr>
          <w:spacing w:val="-8"/>
          <w:w w:val="105"/>
        </w:rPr>
        <w:t xml:space="preserve"> </w:t>
      </w:r>
      <w:r>
        <w:rPr>
          <w:w w:val="105"/>
        </w:rPr>
        <w:t>Fee</w:t>
      </w:r>
      <w:r>
        <w:rPr>
          <w:spacing w:val="-15"/>
          <w:w w:val="105"/>
        </w:rPr>
        <w:t xml:space="preserve"> </w:t>
      </w:r>
      <w:r>
        <w:rPr>
          <w:w w:val="105"/>
        </w:rPr>
        <w:t>I</w:t>
      </w:r>
      <w:r>
        <w:rPr>
          <w:spacing w:val="-4"/>
          <w:w w:val="105"/>
        </w:rPr>
        <w:t xml:space="preserve"> </w:t>
      </w:r>
      <w:r>
        <w:rPr>
          <w:spacing w:val="-2"/>
          <w:w w:val="105"/>
        </w:rPr>
        <w:t>Income:</w:t>
      </w:r>
      <w:r>
        <w:tab/>
      </w:r>
      <w:r>
        <w:rPr>
          <w:w w:val="105"/>
        </w:rPr>
        <w:t>0.13%</w:t>
      </w:r>
      <w:r>
        <w:rPr>
          <w:spacing w:val="5"/>
          <w:w w:val="105"/>
        </w:rPr>
        <w:t xml:space="preserve"> </w:t>
      </w:r>
      <w:r>
        <w:rPr>
          <w:w w:val="105"/>
        </w:rPr>
        <w:t>per</w:t>
      </w:r>
      <w:r>
        <w:rPr>
          <w:spacing w:val="-14"/>
          <w:w w:val="105"/>
        </w:rPr>
        <w:t xml:space="preserve"> </w:t>
      </w:r>
      <w:r>
        <w:rPr>
          <w:spacing w:val="-2"/>
          <w:w w:val="105"/>
        </w:rPr>
        <w:t>annum</w:t>
      </w:r>
    </w:p>
    <w:p w14:paraId="3F0A7B09" w14:textId="77777777" w:rsidR="00FE7E48" w:rsidRDefault="00FE7E48">
      <w:pPr>
        <w:pStyle w:val="BodyText"/>
        <w:spacing w:before="2"/>
      </w:pPr>
    </w:p>
    <w:p w14:paraId="101ED1ED" w14:textId="77777777" w:rsidR="00FE7E48" w:rsidRDefault="00CB7212">
      <w:pPr>
        <w:pStyle w:val="Heading2"/>
        <w:ind w:left="313"/>
      </w:pPr>
      <w:r>
        <w:rPr>
          <w:spacing w:val="-10"/>
        </w:rPr>
        <w:t>Income</w:t>
      </w:r>
      <w:r>
        <w:rPr>
          <w:spacing w:val="-20"/>
        </w:rPr>
        <w:t xml:space="preserve"> </w:t>
      </w:r>
      <w:r>
        <w:rPr>
          <w:spacing w:val="-10"/>
        </w:rPr>
        <w:t>Units</w:t>
      </w:r>
      <w:r>
        <w:rPr>
          <w:spacing w:val="-20"/>
        </w:rPr>
        <w:t xml:space="preserve"> </w:t>
      </w:r>
      <w:r>
        <w:rPr>
          <w:spacing w:val="-10"/>
        </w:rPr>
        <w:t>and</w:t>
      </w:r>
      <w:r>
        <w:rPr>
          <w:spacing w:val="-18"/>
        </w:rPr>
        <w:t xml:space="preserve"> </w:t>
      </w:r>
      <w:r>
        <w:rPr>
          <w:spacing w:val="-10"/>
        </w:rPr>
        <w:t>Accumulation</w:t>
      </w:r>
      <w:r>
        <w:rPr>
          <w:spacing w:val="-21"/>
        </w:rPr>
        <w:t xml:space="preserve"> </w:t>
      </w:r>
      <w:r>
        <w:rPr>
          <w:spacing w:val="-10"/>
        </w:rPr>
        <w:t>Units:</w:t>
      </w:r>
      <w:r>
        <w:rPr>
          <w:spacing w:val="-14"/>
        </w:rPr>
        <w:t xml:space="preserve"> </w:t>
      </w:r>
      <w:r>
        <w:rPr>
          <w:spacing w:val="-10"/>
        </w:rPr>
        <w:t>S</w:t>
      </w:r>
    </w:p>
    <w:p w14:paraId="096839C8" w14:textId="77777777" w:rsidR="00FE7E48" w:rsidRDefault="00FE7E48">
      <w:pPr>
        <w:pStyle w:val="BodyText"/>
        <w:spacing w:before="2"/>
        <w:rPr>
          <w:b/>
        </w:rPr>
      </w:pPr>
    </w:p>
    <w:p w14:paraId="7E7D6879" w14:textId="77777777" w:rsidR="00FE7E48" w:rsidRDefault="00CB7212">
      <w:pPr>
        <w:pStyle w:val="BodyText"/>
        <w:tabs>
          <w:tab w:val="left" w:pos="4310"/>
        </w:tabs>
        <w:ind w:left="313"/>
      </w:pPr>
      <w:r>
        <w:t>Preliminary</w:t>
      </w:r>
      <w:r>
        <w:rPr>
          <w:spacing w:val="36"/>
        </w:rPr>
        <w:t xml:space="preserve"> </w:t>
      </w:r>
      <w:r>
        <w:rPr>
          <w:spacing w:val="-2"/>
        </w:rPr>
        <w:t>charge:</w:t>
      </w:r>
      <w:r>
        <w:tab/>
      </w:r>
      <w:r>
        <w:rPr>
          <w:spacing w:val="-5"/>
        </w:rPr>
        <w:t>10%</w:t>
      </w:r>
    </w:p>
    <w:p w14:paraId="2C1DDA5A" w14:textId="77777777" w:rsidR="00FE7E48" w:rsidRDefault="00FE7E48">
      <w:pPr>
        <w:pStyle w:val="BodyText"/>
        <w:spacing w:before="5"/>
      </w:pPr>
    </w:p>
    <w:p w14:paraId="104E73DB" w14:textId="77777777" w:rsidR="00FE7E48" w:rsidRDefault="00CB7212">
      <w:pPr>
        <w:pStyle w:val="BodyText"/>
        <w:tabs>
          <w:tab w:val="left" w:pos="4341"/>
        </w:tabs>
        <w:spacing w:line="367" w:lineRule="auto"/>
        <w:ind w:left="313" w:right="4261"/>
        <w:jc w:val="both"/>
      </w:pPr>
      <w:r>
        <w:rPr>
          <w:w w:val="105"/>
        </w:rPr>
        <w:t>Fund Management Fee S Income:</w:t>
      </w:r>
      <w:r>
        <w:tab/>
      </w:r>
      <w:r>
        <w:rPr>
          <w:w w:val="105"/>
        </w:rPr>
        <w:t>0.35%</w:t>
      </w:r>
      <w:r>
        <w:rPr>
          <w:spacing w:val="-16"/>
          <w:w w:val="105"/>
        </w:rPr>
        <w:t xml:space="preserve"> </w:t>
      </w:r>
      <w:r>
        <w:rPr>
          <w:w w:val="105"/>
        </w:rPr>
        <w:t>per</w:t>
      </w:r>
      <w:r>
        <w:rPr>
          <w:spacing w:val="-16"/>
          <w:w w:val="105"/>
        </w:rPr>
        <w:t xml:space="preserve"> </w:t>
      </w:r>
      <w:r>
        <w:rPr>
          <w:w w:val="105"/>
        </w:rPr>
        <w:t>annum Fund</w:t>
      </w:r>
      <w:r>
        <w:rPr>
          <w:spacing w:val="3"/>
          <w:w w:val="105"/>
        </w:rPr>
        <w:t xml:space="preserve"> </w:t>
      </w:r>
      <w:r>
        <w:rPr>
          <w:w w:val="105"/>
        </w:rPr>
        <w:t>Management</w:t>
      </w:r>
      <w:r>
        <w:rPr>
          <w:spacing w:val="-8"/>
          <w:w w:val="105"/>
        </w:rPr>
        <w:t xml:space="preserve"> </w:t>
      </w:r>
      <w:r>
        <w:rPr>
          <w:w w:val="105"/>
        </w:rPr>
        <w:t>Fee</w:t>
      </w:r>
      <w:r>
        <w:rPr>
          <w:spacing w:val="-14"/>
          <w:w w:val="105"/>
        </w:rPr>
        <w:t xml:space="preserve"> </w:t>
      </w:r>
      <w:r>
        <w:rPr>
          <w:w w:val="105"/>
        </w:rPr>
        <w:t>S</w:t>
      </w:r>
      <w:r>
        <w:rPr>
          <w:spacing w:val="-2"/>
          <w:w w:val="105"/>
        </w:rPr>
        <w:t xml:space="preserve"> </w:t>
      </w:r>
      <w:r>
        <w:rPr>
          <w:w w:val="105"/>
        </w:rPr>
        <w:t>Accumulation:</w:t>
      </w:r>
      <w:r>
        <w:rPr>
          <w:spacing w:val="64"/>
          <w:w w:val="150"/>
        </w:rPr>
        <w:t xml:space="preserve">   </w:t>
      </w:r>
      <w:r>
        <w:rPr>
          <w:w w:val="105"/>
        </w:rPr>
        <w:t>0.35%</w:t>
      </w:r>
      <w:r>
        <w:rPr>
          <w:spacing w:val="13"/>
          <w:w w:val="105"/>
        </w:rPr>
        <w:t xml:space="preserve"> </w:t>
      </w:r>
      <w:r>
        <w:rPr>
          <w:w w:val="105"/>
        </w:rPr>
        <w:t>per</w:t>
      </w:r>
      <w:r>
        <w:rPr>
          <w:spacing w:val="-14"/>
          <w:w w:val="105"/>
        </w:rPr>
        <w:t xml:space="preserve"> </w:t>
      </w:r>
      <w:r>
        <w:rPr>
          <w:spacing w:val="-2"/>
          <w:w w:val="105"/>
        </w:rPr>
        <w:t>annum</w:t>
      </w:r>
    </w:p>
    <w:p w14:paraId="2CBF6523" w14:textId="77777777" w:rsidR="00FE7E48" w:rsidRDefault="00FE7E48">
      <w:pPr>
        <w:pStyle w:val="BodyText"/>
        <w:spacing w:before="123"/>
      </w:pPr>
    </w:p>
    <w:p w14:paraId="4597BB9E" w14:textId="77777777" w:rsidR="00FE7E48" w:rsidRDefault="00CB7212">
      <w:pPr>
        <w:pStyle w:val="Heading2"/>
        <w:spacing w:before="1"/>
        <w:ind w:left="263"/>
        <w:jc w:val="both"/>
      </w:pPr>
      <w:r>
        <w:t>Income</w:t>
      </w:r>
      <w:r>
        <w:rPr>
          <w:spacing w:val="30"/>
        </w:rPr>
        <w:t xml:space="preserve"> </w:t>
      </w:r>
      <w:r>
        <w:t>Units</w:t>
      </w:r>
      <w:r>
        <w:rPr>
          <w:spacing w:val="26"/>
        </w:rPr>
        <w:t xml:space="preserve"> </w:t>
      </w:r>
      <w:r>
        <w:t>and</w:t>
      </w:r>
      <w:r>
        <w:rPr>
          <w:spacing w:val="53"/>
        </w:rPr>
        <w:t xml:space="preserve"> </w:t>
      </w:r>
      <w:r>
        <w:t>Accumulation</w:t>
      </w:r>
      <w:r>
        <w:rPr>
          <w:spacing w:val="22"/>
        </w:rPr>
        <w:t xml:space="preserve"> </w:t>
      </w:r>
      <w:r>
        <w:t>Units:</w:t>
      </w:r>
      <w:r>
        <w:rPr>
          <w:spacing w:val="9"/>
        </w:rPr>
        <w:t xml:space="preserve"> </w:t>
      </w:r>
      <w:r>
        <w:rPr>
          <w:spacing w:val="-10"/>
        </w:rPr>
        <w:t>X</w:t>
      </w:r>
    </w:p>
    <w:p w14:paraId="6905764F" w14:textId="77777777" w:rsidR="00FE7E48" w:rsidRDefault="00CB7212">
      <w:pPr>
        <w:pStyle w:val="BodyText"/>
        <w:tabs>
          <w:tab w:val="left" w:pos="4341"/>
        </w:tabs>
        <w:spacing w:before="112" w:line="364" w:lineRule="auto"/>
        <w:ind w:left="313" w:right="4261"/>
        <w:jc w:val="both"/>
      </w:pPr>
      <w:r>
        <w:t>Fund Management Fee X Income:</w:t>
      </w:r>
      <w:r>
        <w:tab/>
        <w:t>0.45% per</w:t>
      </w:r>
      <w:r>
        <w:rPr>
          <w:spacing w:val="-1"/>
        </w:rPr>
        <w:t xml:space="preserve"> </w:t>
      </w:r>
      <w:r>
        <w:t>annum Fund Management Fee X Accumulation:</w:t>
      </w:r>
      <w:r>
        <w:rPr>
          <w:spacing w:val="80"/>
        </w:rPr>
        <w:t xml:space="preserve">  </w:t>
      </w:r>
      <w:r>
        <w:t>0.48% per annum Charge for investment</w:t>
      </w:r>
      <w:r>
        <w:rPr>
          <w:spacing w:val="40"/>
        </w:rPr>
        <w:t xml:space="preserve"> </w:t>
      </w:r>
      <w:r>
        <w:t>research:</w:t>
      </w:r>
      <w:r>
        <w:tab/>
      </w:r>
      <w:r>
        <w:rPr>
          <w:spacing w:val="-4"/>
        </w:rPr>
        <w:t>None</w:t>
      </w:r>
    </w:p>
    <w:p w14:paraId="1198B3B5" w14:textId="77777777" w:rsidR="00FE7E48" w:rsidRDefault="00FE7E48">
      <w:pPr>
        <w:pStyle w:val="BodyText"/>
      </w:pPr>
    </w:p>
    <w:p w14:paraId="2A32D5A9" w14:textId="77777777" w:rsidR="00FE7E48" w:rsidRDefault="00FE7E48">
      <w:pPr>
        <w:pStyle w:val="BodyText"/>
        <w:spacing w:before="181"/>
      </w:pPr>
    </w:p>
    <w:p w14:paraId="7B3B82FE" w14:textId="77777777" w:rsidR="00FE7E48" w:rsidRDefault="00CB7212">
      <w:pPr>
        <w:pStyle w:val="BodyText"/>
        <w:spacing w:line="348" w:lineRule="auto"/>
        <w:ind w:left="165" w:right="1448"/>
        <w:jc w:val="both"/>
      </w:pPr>
      <w:r>
        <w:rPr>
          <w:w w:val="105"/>
        </w:rPr>
        <w:t>Note:</w:t>
      </w:r>
      <w:r>
        <w:rPr>
          <w:spacing w:val="-3"/>
          <w:w w:val="105"/>
        </w:rPr>
        <w:t xml:space="preserve"> </w:t>
      </w:r>
      <w:r>
        <w:rPr>
          <w:w w:val="105"/>
        </w:rPr>
        <w:t>The</w:t>
      </w:r>
      <w:r>
        <w:rPr>
          <w:spacing w:val="-2"/>
          <w:w w:val="105"/>
        </w:rPr>
        <w:t xml:space="preserve"> </w:t>
      </w:r>
      <w:r>
        <w:rPr>
          <w:w w:val="105"/>
        </w:rPr>
        <w:t>preliminary</w:t>
      </w:r>
      <w:r>
        <w:rPr>
          <w:spacing w:val="-3"/>
          <w:w w:val="105"/>
        </w:rPr>
        <w:t xml:space="preserve"> </w:t>
      </w:r>
      <w:r>
        <w:rPr>
          <w:w w:val="105"/>
        </w:rPr>
        <w:t>charges</w:t>
      </w:r>
      <w:r>
        <w:rPr>
          <w:spacing w:val="-3"/>
          <w:w w:val="105"/>
        </w:rPr>
        <w:t xml:space="preserve"> </w:t>
      </w:r>
      <w:r>
        <w:rPr>
          <w:w w:val="105"/>
        </w:rPr>
        <w:t>above</w:t>
      </w:r>
      <w:r>
        <w:rPr>
          <w:spacing w:val="-2"/>
          <w:w w:val="105"/>
        </w:rPr>
        <w:t xml:space="preserve"> </w:t>
      </w:r>
      <w:r>
        <w:rPr>
          <w:w w:val="105"/>
        </w:rPr>
        <w:t>may</w:t>
      </w:r>
      <w:r>
        <w:rPr>
          <w:spacing w:val="-3"/>
          <w:w w:val="105"/>
        </w:rPr>
        <w:t xml:space="preserve"> </w:t>
      </w:r>
      <w:r>
        <w:rPr>
          <w:w w:val="105"/>
        </w:rPr>
        <w:t>be</w:t>
      </w:r>
      <w:r>
        <w:rPr>
          <w:spacing w:val="22"/>
          <w:w w:val="105"/>
        </w:rPr>
        <w:t xml:space="preserve"> </w:t>
      </w:r>
      <w:r>
        <w:rPr>
          <w:w w:val="105"/>
        </w:rPr>
        <w:t>waived</w:t>
      </w:r>
      <w:r>
        <w:rPr>
          <w:spacing w:val="-4"/>
          <w:w w:val="105"/>
        </w:rPr>
        <w:t xml:space="preserve"> </w:t>
      </w:r>
      <w:r>
        <w:rPr>
          <w:w w:val="105"/>
        </w:rPr>
        <w:t>in whole</w:t>
      </w:r>
      <w:r>
        <w:rPr>
          <w:spacing w:val="-2"/>
          <w:w w:val="105"/>
        </w:rPr>
        <w:t xml:space="preserve"> </w:t>
      </w:r>
      <w:r>
        <w:rPr>
          <w:w w:val="105"/>
        </w:rPr>
        <w:t>or</w:t>
      </w:r>
      <w:r>
        <w:rPr>
          <w:spacing w:val="-3"/>
          <w:w w:val="105"/>
        </w:rPr>
        <w:t xml:space="preserve"> </w:t>
      </w:r>
      <w:r>
        <w:rPr>
          <w:w w:val="105"/>
        </w:rPr>
        <w:t>in</w:t>
      </w:r>
      <w:r>
        <w:rPr>
          <w:spacing w:val="-3"/>
          <w:w w:val="105"/>
        </w:rPr>
        <w:t xml:space="preserve"> </w:t>
      </w:r>
      <w:r>
        <w:rPr>
          <w:w w:val="105"/>
        </w:rPr>
        <w:t>part at</w:t>
      </w:r>
      <w:r>
        <w:rPr>
          <w:spacing w:val="-5"/>
          <w:w w:val="105"/>
        </w:rPr>
        <w:t xml:space="preserve"> </w:t>
      </w:r>
      <w:r>
        <w:rPr>
          <w:w w:val="105"/>
        </w:rPr>
        <w:t>the</w:t>
      </w:r>
      <w:r>
        <w:rPr>
          <w:spacing w:val="-4"/>
          <w:w w:val="105"/>
        </w:rPr>
        <w:t xml:space="preserve"> </w:t>
      </w:r>
      <w:r>
        <w:rPr>
          <w:w w:val="105"/>
        </w:rPr>
        <w:t>discretion</w:t>
      </w:r>
      <w:r>
        <w:rPr>
          <w:spacing w:val="-3"/>
          <w:w w:val="105"/>
        </w:rPr>
        <w:t xml:space="preserve"> </w:t>
      </w:r>
      <w:r>
        <w:rPr>
          <w:w w:val="105"/>
        </w:rPr>
        <w:t>of</w:t>
      </w:r>
      <w:r>
        <w:rPr>
          <w:spacing w:val="-2"/>
          <w:w w:val="105"/>
        </w:rPr>
        <w:t xml:space="preserve"> </w:t>
      </w:r>
      <w:r>
        <w:rPr>
          <w:w w:val="105"/>
        </w:rPr>
        <w:t xml:space="preserve">the </w:t>
      </w:r>
      <w:r>
        <w:rPr>
          <w:spacing w:val="-2"/>
          <w:w w:val="105"/>
        </w:rPr>
        <w:t>Manager.</w:t>
      </w:r>
    </w:p>
    <w:p w14:paraId="351D38DE" w14:textId="77777777" w:rsidR="00FE7E48" w:rsidRDefault="00FE7E48">
      <w:pPr>
        <w:pStyle w:val="BodyText"/>
        <w:spacing w:before="20"/>
      </w:pPr>
    </w:p>
    <w:p w14:paraId="3D1B7A62" w14:textId="77777777" w:rsidR="00FE7E48" w:rsidRDefault="00CB7212">
      <w:pPr>
        <w:pStyle w:val="BodyText"/>
        <w:ind w:left="208"/>
        <w:jc w:val="both"/>
      </w:pPr>
      <w:r>
        <w:rPr>
          <w:w w:val="105"/>
        </w:rPr>
        <w:t>For</w:t>
      </w:r>
      <w:r>
        <w:rPr>
          <w:spacing w:val="-5"/>
          <w:w w:val="105"/>
        </w:rPr>
        <w:t xml:space="preserve"> </w:t>
      </w:r>
      <w:r>
        <w:rPr>
          <w:w w:val="105"/>
        </w:rPr>
        <w:t>further</w:t>
      </w:r>
      <w:r>
        <w:rPr>
          <w:spacing w:val="2"/>
          <w:w w:val="105"/>
        </w:rPr>
        <w:t xml:space="preserve"> </w:t>
      </w:r>
      <w:r>
        <w:rPr>
          <w:w w:val="105"/>
        </w:rPr>
        <w:t>detail</w:t>
      </w:r>
      <w:r>
        <w:rPr>
          <w:spacing w:val="-4"/>
          <w:w w:val="105"/>
        </w:rPr>
        <w:t xml:space="preserve"> </w:t>
      </w:r>
      <w:r>
        <w:rPr>
          <w:w w:val="105"/>
        </w:rPr>
        <w:t>on</w:t>
      </w:r>
      <w:r>
        <w:rPr>
          <w:spacing w:val="-3"/>
          <w:w w:val="105"/>
        </w:rPr>
        <w:t xml:space="preserve"> </w:t>
      </w:r>
      <w:r>
        <w:rPr>
          <w:w w:val="105"/>
        </w:rPr>
        <w:t>the</w:t>
      </w:r>
      <w:r>
        <w:rPr>
          <w:spacing w:val="2"/>
          <w:w w:val="105"/>
        </w:rPr>
        <w:t xml:space="preserve"> </w:t>
      </w:r>
      <w:r>
        <w:rPr>
          <w:w w:val="105"/>
        </w:rPr>
        <w:t>fees</w:t>
      </w:r>
      <w:r>
        <w:rPr>
          <w:spacing w:val="-16"/>
          <w:w w:val="105"/>
        </w:rPr>
        <w:t xml:space="preserve"> </w:t>
      </w:r>
      <w:r>
        <w:rPr>
          <w:w w:val="105"/>
        </w:rPr>
        <w:t>and</w:t>
      </w:r>
      <w:r>
        <w:rPr>
          <w:spacing w:val="-1"/>
          <w:w w:val="105"/>
        </w:rPr>
        <w:t xml:space="preserve"> </w:t>
      </w:r>
      <w:r>
        <w:rPr>
          <w:w w:val="105"/>
        </w:rPr>
        <w:t>expenses,</w:t>
      </w:r>
      <w:r>
        <w:rPr>
          <w:spacing w:val="-11"/>
          <w:w w:val="105"/>
        </w:rPr>
        <w:t xml:space="preserve"> </w:t>
      </w:r>
      <w:r>
        <w:rPr>
          <w:w w:val="105"/>
        </w:rPr>
        <w:t>see</w:t>
      </w:r>
      <w:r>
        <w:rPr>
          <w:spacing w:val="-10"/>
          <w:w w:val="105"/>
        </w:rPr>
        <w:t xml:space="preserve"> </w:t>
      </w:r>
      <w:r>
        <w:rPr>
          <w:w w:val="105"/>
        </w:rPr>
        <w:t>section</w:t>
      </w:r>
      <w:r>
        <w:rPr>
          <w:spacing w:val="1"/>
          <w:w w:val="105"/>
        </w:rPr>
        <w:t xml:space="preserve"> </w:t>
      </w:r>
      <w:r>
        <w:rPr>
          <w:w w:val="105"/>
        </w:rPr>
        <w:t>7,</w:t>
      </w:r>
      <w:r>
        <w:rPr>
          <w:spacing w:val="-4"/>
          <w:w w:val="105"/>
        </w:rPr>
        <w:t xml:space="preserve"> </w:t>
      </w:r>
      <w:r>
        <w:rPr>
          <w:w w:val="105"/>
        </w:rPr>
        <w:t>“Fees</w:t>
      </w:r>
      <w:r>
        <w:rPr>
          <w:spacing w:val="1"/>
          <w:w w:val="105"/>
        </w:rPr>
        <w:t xml:space="preserve"> </w:t>
      </w:r>
      <w:r>
        <w:rPr>
          <w:w w:val="105"/>
        </w:rPr>
        <w:t>and</w:t>
      </w:r>
      <w:r>
        <w:rPr>
          <w:spacing w:val="-2"/>
          <w:w w:val="105"/>
        </w:rPr>
        <w:t xml:space="preserve"> </w:t>
      </w:r>
      <w:r>
        <w:rPr>
          <w:w w:val="105"/>
        </w:rPr>
        <w:t>Expenses”,</w:t>
      </w:r>
      <w:r>
        <w:rPr>
          <w:spacing w:val="-15"/>
          <w:w w:val="105"/>
        </w:rPr>
        <w:t xml:space="preserve"> </w:t>
      </w:r>
      <w:r>
        <w:rPr>
          <w:spacing w:val="-2"/>
          <w:w w:val="105"/>
        </w:rPr>
        <w:t>above.</w:t>
      </w:r>
    </w:p>
    <w:p w14:paraId="6232E45B" w14:textId="77777777" w:rsidR="00FE7E48" w:rsidRDefault="00FE7E48">
      <w:pPr>
        <w:pStyle w:val="BodyText"/>
        <w:jc w:val="both"/>
        <w:sectPr w:rsidR="00FE7E48">
          <w:pgSz w:w="11930" w:h="16860"/>
          <w:pgMar w:top="1540" w:right="283" w:bottom="1180" w:left="1417" w:header="0" w:footer="923" w:gutter="0"/>
          <w:cols w:space="720"/>
        </w:sectPr>
      </w:pPr>
    </w:p>
    <w:p w14:paraId="556F6055" w14:textId="77777777" w:rsidR="00FE7E48" w:rsidRDefault="00CB7212">
      <w:pPr>
        <w:pStyle w:val="Heading2"/>
        <w:spacing w:before="88"/>
        <w:ind w:left="23"/>
      </w:pPr>
      <w:r>
        <w:t>TrinityBridge</w:t>
      </w:r>
      <w:r>
        <w:rPr>
          <w:spacing w:val="4"/>
        </w:rPr>
        <w:t xml:space="preserve"> </w:t>
      </w:r>
      <w:r>
        <w:t>Diversified</w:t>
      </w:r>
      <w:r>
        <w:rPr>
          <w:spacing w:val="8"/>
        </w:rPr>
        <w:t xml:space="preserve"> </w:t>
      </w:r>
      <w:r>
        <w:t>Income</w:t>
      </w:r>
      <w:r>
        <w:rPr>
          <w:spacing w:val="7"/>
        </w:rPr>
        <w:t xml:space="preserve"> </w:t>
      </w:r>
      <w:r>
        <w:rPr>
          <w:spacing w:val="-4"/>
        </w:rPr>
        <w:t>Fund</w:t>
      </w:r>
    </w:p>
    <w:p w14:paraId="2CCF7E96" w14:textId="77777777" w:rsidR="00FE7E48" w:rsidRDefault="00FE7E48">
      <w:pPr>
        <w:pStyle w:val="BodyText"/>
        <w:spacing w:before="114"/>
        <w:rPr>
          <w:b/>
        </w:rPr>
      </w:pPr>
    </w:p>
    <w:p w14:paraId="2F3814F0" w14:textId="77777777" w:rsidR="00FE7E48" w:rsidRDefault="00CB7212">
      <w:pPr>
        <w:pStyle w:val="BodyText"/>
        <w:ind w:left="23"/>
      </w:pPr>
      <w:r>
        <w:t>FCA</w:t>
      </w:r>
      <w:r>
        <w:rPr>
          <w:spacing w:val="22"/>
        </w:rPr>
        <w:t xml:space="preserve"> </w:t>
      </w:r>
      <w:r>
        <w:t>product</w:t>
      </w:r>
      <w:r>
        <w:rPr>
          <w:spacing w:val="30"/>
        </w:rPr>
        <w:t xml:space="preserve"> </w:t>
      </w:r>
      <w:r>
        <w:t>reference</w:t>
      </w:r>
      <w:r>
        <w:rPr>
          <w:spacing w:val="22"/>
        </w:rPr>
        <w:t xml:space="preserve"> </w:t>
      </w:r>
      <w:r>
        <w:t>number:</w:t>
      </w:r>
      <w:r>
        <w:rPr>
          <w:spacing w:val="28"/>
        </w:rPr>
        <w:t xml:space="preserve"> </w:t>
      </w:r>
      <w:r>
        <w:rPr>
          <w:spacing w:val="-2"/>
        </w:rPr>
        <w:t>639029</w:t>
      </w:r>
    </w:p>
    <w:p w14:paraId="158809DD" w14:textId="77777777" w:rsidR="00FE7E48" w:rsidRDefault="00FE7E48">
      <w:pPr>
        <w:pStyle w:val="BodyText"/>
        <w:rPr>
          <w:sz w:val="20"/>
        </w:rPr>
      </w:pPr>
    </w:p>
    <w:p w14:paraId="1EEF327D" w14:textId="77777777" w:rsidR="00FE7E48" w:rsidRDefault="00FE7E48">
      <w:pPr>
        <w:pStyle w:val="BodyText"/>
        <w:spacing w:before="162"/>
        <w:rPr>
          <w:sz w:val="20"/>
        </w:rPr>
      </w:pPr>
    </w:p>
    <w:p w14:paraId="597098A9" w14:textId="77777777" w:rsidR="00FE7E48" w:rsidRDefault="00FE7E48">
      <w:pPr>
        <w:pStyle w:val="BodyText"/>
        <w:rPr>
          <w:sz w:val="20"/>
        </w:rPr>
        <w:sectPr w:rsidR="00FE7E48">
          <w:pgSz w:w="11930" w:h="16860"/>
          <w:pgMar w:top="1460" w:right="283" w:bottom="1180" w:left="1417" w:header="0" w:footer="923" w:gutter="0"/>
          <w:cols w:space="720"/>
        </w:sectPr>
      </w:pPr>
    </w:p>
    <w:p w14:paraId="4F9D6E86" w14:textId="77777777" w:rsidR="00FE7E48" w:rsidRDefault="00CB7212">
      <w:pPr>
        <w:pStyle w:val="Heading2"/>
        <w:spacing w:before="101" w:line="328" w:lineRule="auto"/>
        <w:ind w:left="263"/>
      </w:pPr>
      <w:r>
        <w:rPr>
          <w:spacing w:val="-6"/>
        </w:rPr>
        <w:t xml:space="preserve">Investment </w:t>
      </w:r>
      <w:r>
        <w:rPr>
          <w:spacing w:val="-2"/>
          <w:w w:val="105"/>
        </w:rPr>
        <w:t>objective</w:t>
      </w:r>
    </w:p>
    <w:p w14:paraId="65A5F06E" w14:textId="77777777" w:rsidR="00FE7E48" w:rsidRDefault="00CB7212">
      <w:pPr>
        <w:pStyle w:val="BodyText"/>
        <w:spacing w:before="101" w:line="331" w:lineRule="auto"/>
        <w:ind w:left="263" w:right="1659"/>
        <w:jc w:val="both"/>
      </w:pPr>
      <w:r>
        <w:br w:type="column"/>
        <w:t>The</w:t>
      </w:r>
      <w:r>
        <w:rPr>
          <w:spacing w:val="-8"/>
        </w:rPr>
        <w:t xml:space="preserve"> </w:t>
      </w:r>
      <w:r>
        <w:t>investment</w:t>
      </w:r>
      <w:r>
        <w:rPr>
          <w:spacing w:val="-7"/>
        </w:rPr>
        <w:t xml:space="preserve"> </w:t>
      </w:r>
      <w:r>
        <w:t>objective</w:t>
      </w:r>
      <w:r>
        <w:rPr>
          <w:spacing w:val="-8"/>
        </w:rPr>
        <w:t xml:space="preserve"> </w:t>
      </w:r>
      <w:r>
        <w:t>of</w:t>
      </w:r>
      <w:r>
        <w:rPr>
          <w:spacing w:val="-10"/>
        </w:rPr>
        <w:t xml:space="preserve"> </w:t>
      </w:r>
      <w:r>
        <w:t>the</w:t>
      </w:r>
      <w:r>
        <w:rPr>
          <w:spacing w:val="-8"/>
        </w:rPr>
        <w:t xml:space="preserve"> </w:t>
      </w:r>
      <w:r>
        <w:t>TrinityBridge Diversified</w:t>
      </w:r>
      <w:r>
        <w:rPr>
          <w:spacing w:val="-6"/>
        </w:rPr>
        <w:t xml:space="preserve"> </w:t>
      </w:r>
      <w:r>
        <w:t>Income</w:t>
      </w:r>
      <w:r>
        <w:rPr>
          <w:spacing w:val="-8"/>
        </w:rPr>
        <w:t xml:space="preserve"> </w:t>
      </w:r>
      <w:r>
        <w:t>Fund</w:t>
      </w:r>
      <w:r>
        <w:rPr>
          <w:spacing w:val="30"/>
        </w:rPr>
        <w:t xml:space="preserve"> </w:t>
      </w:r>
      <w:r>
        <w:t>is to provide a regular income stream (i.e. quarterly) together with some capital</w:t>
      </w:r>
      <w:r>
        <w:rPr>
          <w:spacing w:val="37"/>
        </w:rPr>
        <w:t xml:space="preserve"> </w:t>
      </w:r>
      <w:r>
        <w:t>growth</w:t>
      </w:r>
      <w:r>
        <w:rPr>
          <w:spacing w:val="38"/>
        </w:rPr>
        <w:t xml:space="preserve"> </w:t>
      </w:r>
      <w:r>
        <w:t>over the</w:t>
      </w:r>
      <w:r>
        <w:rPr>
          <w:spacing w:val="40"/>
        </w:rPr>
        <w:t xml:space="preserve"> </w:t>
      </w:r>
      <w:r>
        <w:t>medium</w:t>
      </w:r>
      <w:r>
        <w:rPr>
          <w:spacing w:val="35"/>
        </w:rPr>
        <w:t xml:space="preserve"> </w:t>
      </w:r>
      <w:r>
        <w:t>term</w:t>
      </w:r>
      <w:r>
        <w:rPr>
          <w:spacing w:val="38"/>
        </w:rPr>
        <w:t xml:space="preserve"> </w:t>
      </w:r>
      <w:r>
        <w:t>(i.e.</w:t>
      </w:r>
      <w:r>
        <w:rPr>
          <w:spacing w:val="40"/>
        </w:rPr>
        <w:t xml:space="preserve"> </w:t>
      </w:r>
      <w:r>
        <w:t>more</w:t>
      </w:r>
      <w:r>
        <w:rPr>
          <w:spacing w:val="35"/>
        </w:rPr>
        <w:t xml:space="preserve"> </w:t>
      </w:r>
      <w:r>
        <w:t>than 5</w:t>
      </w:r>
      <w:r>
        <w:rPr>
          <w:spacing w:val="38"/>
        </w:rPr>
        <w:t xml:space="preserve"> </w:t>
      </w:r>
      <w:r>
        <w:t>years).</w:t>
      </w:r>
    </w:p>
    <w:p w14:paraId="2A059F6D" w14:textId="77777777" w:rsidR="00FE7E48" w:rsidRDefault="00FE7E48">
      <w:pPr>
        <w:pStyle w:val="BodyText"/>
        <w:spacing w:line="331" w:lineRule="auto"/>
        <w:jc w:val="both"/>
        <w:sectPr w:rsidR="00FE7E48">
          <w:type w:val="continuous"/>
          <w:pgSz w:w="11930" w:h="16860"/>
          <w:pgMar w:top="1520" w:right="283" w:bottom="280" w:left="1417" w:header="0" w:footer="923" w:gutter="0"/>
          <w:cols w:num="2" w:space="720" w:equalWidth="0">
            <w:col w:w="1375" w:space="694"/>
            <w:col w:w="8161"/>
          </w:cols>
        </w:sectPr>
      </w:pPr>
    </w:p>
    <w:p w14:paraId="34C1EEEB" w14:textId="77777777" w:rsidR="00FE7E48" w:rsidRDefault="00FE7E48">
      <w:pPr>
        <w:pStyle w:val="BodyText"/>
        <w:spacing w:before="2"/>
        <w:rPr>
          <w:sz w:val="11"/>
        </w:rPr>
      </w:pPr>
    </w:p>
    <w:p w14:paraId="0EF76A71" w14:textId="77777777" w:rsidR="00FE7E48" w:rsidRDefault="00FE7E48">
      <w:pPr>
        <w:pStyle w:val="BodyText"/>
        <w:rPr>
          <w:sz w:val="11"/>
        </w:rPr>
        <w:sectPr w:rsidR="00FE7E48">
          <w:type w:val="continuous"/>
          <w:pgSz w:w="11930" w:h="16860"/>
          <w:pgMar w:top="1520" w:right="283" w:bottom="280" w:left="1417" w:header="0" w:footer="923" w:gutter="0"/>
          <w:cols w:space="720"/>
        </w:sectPr>
      </w:pPr>
    </w:p>
    <w:p w14:paraId="44BB25F3" w14:textId="77777777" w:rsidR="00FE7E48" w:rsidRDefault="00CB7212">
      <w:pPr>
        <w:pStyle w:val="Heading2"/>
        <w:spacing w:before="101" w:line="331" w:lineRule="auto"/>
        <w:ind w:left="263"/>
      </w:pPr>
      <w:r>
        <w:rPr>
          <w:spacing w:val="-4"/>
          <w:w w:val="105"/>
        </w:rPr>
        <w:t xml:space="preserve">Investment </w:t>
      </w:r>
      <w:r>
        <w:rPr>
          <w:spacing w:val="-2"/>
          <w:w w:val="105"/>
        </w:rPr>
        <w:t>policy</w:t>
      </w:r>
    </w:p>
    <w:p w14:paraId="5AABBE42" w14:textId="77777777" w:rsidR="00FE7E48" w:rsidRDefault="00CB7212">
      <w:pPr>
        <w:pStyle w:val="BodyText"/>
        <w:spacing w:before="101" w:line="331" w:lineRule="auto"/>
        <w:ind w:left="263" w:right="1673"/>
        <w:jc w:val="both"/>
      </w:pPr>
      <w:r>
        <w:br w:type="column"/>
      </w:r>
      <w:r>
        <w:rPr>
          <w:w w:val="105"/>
        </w:rPr>
        <w:t xml:space="preserve">The Fund has a focus on a diversified mixture of income producing assets and will hold at least 80% of its portfolio in equities and fixed interest securities, achieving this exposure primarily through direct </w:t>
      </w:r>
      <w:r>
        <w:rPr>
          <w:spacing w:val="-2"/>
          <w:w w:val="105"/>
        </w:rPr>
        <w:t>investment.</w:t>
      </w:r>
    </w:p>
    <w:p w14:paraId="09AEC1CC" w14:textId="77777777" w:rsidR="00FE7E48" w:rsidRDefault="00FE7E48">
      <w:pPr>
        <w:pStyle w:val="BodyText"/>
        <w:spacing w:before="36"/>
      </w:pPr>
    </w:p>
    <w:p w14:paraId="104D5E18" w14:textId="77777777" w:rsidR="00FE7E48" w:rsidRDefault="00CB7212">
      <w:pPr>
        <w:pStyle w:val="BodyText"/>
        <w:spacing w:line="331" w:lineRule="auto"/>
        <w:ind w:left="263" w:right="1657"/>
        <w:jc w:val="both"/>
      </w:pPr>
      <w:r>
        <w:t>The Fund is actively</w:t>
      </w:r>
      <w:r>
        <w:rPr>
          <w:spacing w:val="26"/>
        </w:rPr>
        <w:t xml:space="preserve"> </w:t>
      </w:r>
      <w:r>
        <w:t>managed,</w:t>
      </w:r>
      <w:r>
        <w:rPr>
          <w:spacing w:val="28"/>
        </w:rPr>
        <w:t xml:space="preserve"> </w:t>
      </w:r>
      <w:r>
        <w:t>with</w:t>
      </w:r>
      <w:r>
        <w:rPr>
          <w:spacing w:val="26"/>
        </w:rPr>
        <w:t xml:space="preserve"> </w:t>
      </w:r>
      <w:r>
        <w:t>the Investment</w:t>
      </w:r>
      <w:r>
        <w:rPr>
          <w:spacing w:val="26"/>
        </w:rPr>
        <w:t xml:space="preserve"> </w:t>
      </w:r>
      <w:r>
        <w:t>Adviser</w:t>
      </w:r>
      <w:r>
        <w:rPr>
          <w:spacing w:val="26"/>
        </w:rPr>
        <w:t xml:space="preserve"> </w:t>
      </w:r>
      <w:r>
        <w:t>employing a strategic asset allocation model (developed in collaboration with an external provider) that is matched to a specific risk and volatility band. Accordingly, the allocation to particular asset classes may vary over</w:t>
      </w:r>
      <w:r>
        <w:rPr>
          <w:spacing w:val="40"/>
        </w:rPr>
        <w:t xml:space="preserve"> </w:t>
      </w:r>
      <w:r>
        <w:t>time at the Investment Adviser’s discretion as is consistent with a conservative</w:t>
      </w:r>
      <w:r>
        <w:rPr>
          <w:spacing w:val="40"/>
        </w:rPr>
        <w:t xml:space="preserve"> </w:t>
      </w:r>
      <w:r>
        <w:t>risk</w:t>
      </w:r>
      <w:r>
        <w:rPr>
          <w:spacing w:val="40"/>
        </w:rPr>
        <w:t xml:space="preserve"> </w:t>
      </w:r>
      <w:r>
        <w:t>and</w:t>
      </w:r>
      <w:r>
        <w:rPr>
          <w:spacing w:val="40"/>
        </w:rPr>
        <w:t xml:space="preserve"> </w:t>
      </w:r>
      <w:r>
        <w:t>volatility</w:t>
      </w:r>
      <w:r>
        <w:rPr>
          <w:spacing w:val="40"/>
        </w:rPr>
        <w:t xml:space="preserve"> </w:t>
      </w:r>
      <w:r>
        <w:t>level and</w:t>
      </w:r>
      <w:r>
        <w:rPr>
          <w:spacing w:val="40"/>
        </w:rPr>
        <w:t xml:space="preserve"> </w:t>
      </w:r>
      <w:r>
        <w:t>in</w:t>
      </w:r>
      <w:r>
        <w:rPr>
          <w:spacing w:val="40"/>
        </w:rPr>
        <w:t xml:space="preserve"> </w:t>
      </w:r>
      <w:r>
        <w:t>response to</w:t>
      </w:r>
      <w:r>
        <w:rPr>
          <w:spacing w:val="40"/>
        </w:rPr>
        <w:t xml:space="preserve"> </w:t>
      </w:r>
      <w:r>
        <w:t>changing market</w:t>
      </w:r>
      <w:r>
        <w:rPr>
          <w:spacing w:val="40"/>
        </w:rPr>
        <w:t xml:space="preserve"> </w:t>
      </w:r>
      <w:r>
        <w:t>conditions.</w:t>
      </w:r>
      <w:r>
        <w:rPr>
          <w:spacing w:val="40"/>
        </w:rPr>
        <w:t xml:space="preserve"> </w:t>
      </w:r>
      <w:r>
        <w:t>However,</w:t>
      </w:r>
      <w:r>
        <w:rPr>
          <w:spacing w:val="40"/>
        </w:rPr>
        <w:t xml:space="preserve"> </w:t>
      </w:r>
      <w:r>
        <w:t>the</w:t>
      </w:r>
      <w:r>
        <w:rPr>
          <w:spacing w:val="40"/>
        </w:rPr>
        <w:t xml:space="preserve"> </w:t>
      </w:r>
      <w:r>
        <w:t>allocation</w:t>
      </w:r>
      <w:r>
        <w:rPr>
          <w:spacing w:val="40"/>
        </w:rPr>
        <w:t xml:space="preserve"> </w:t>
      </w:r>
      <w:r>
        <w:t>to</w:t>
      </w:r>
      <w:r>
        <w:rPr>
          <w:spacing w:val="40"/>
        </w:rPr>
        <w:t xml:space="preserve"> </w:t>
      </w:r>
      <w:r>
        <w:t>equities</w:t>
      </w:r>
      <w:r>
        <w:rPr>
          <w:spacing w:val="40"/>
        </w:rPr>
        <w:t xml:space="preserve"> </w:t>
      </w:r>
      <w:r>
        <w:t>will</w:t>
      </w:r>
      <w:r>
        <w:rPr>
          <w:spacing w:val="40"/>
        </w:rPr>
        <w:t xml:space="preserve"> </w:t>
      </w:r>
      <w:r>
        <w:t>remain within</w:t>
      </w:r>
      <w:r>
        <w:rPr>
          <w:spacing w:val="40"/>
        </w:rPr>
        <w:t xml:space="preserve"> </w:t>
      </w:r>
      <w:r>
        <w:t>a</w:t>
      </w:r>
      <w:r>
        <w:rPr>
          <w:spacing w:val="40"/>
        </w:rPr>
        <w:t xml:space="preserve"> </w:t>
      </w:r>
      <w:r>
        <w:t>20-60%</w:t>
      </w:r>
      <w:r>
        <w:rPr>
          <w:spacing w:val="40"/>
        </w:rPr>
        <w:t xml:space="preserve"> </w:t>
      </w:r>
      <w:r>
        <w:t>range,</w:t>
      </w:r>
      <w:r>
        <w:rPr>
          <w:spacing w:val="40"/>
        </w:rPr>
        <w:t xml:space="preserve"> </w:t>
      </w:r>
      <w:r>
        <w:t>consistent</w:t>
      </w:r>
      <w:r>
        <w:rPr>
          <w:spacing w:val="40"/>
        </w:rPr>
        <w:t xml:space="preserve"> </w:t>
      </w:r>
      <w:r>
        <w:t>with</w:t>
      </w:r>
      <w:r>
        <w:rPr>
          <w:spacing w:val="40"/>
        </w:rPr>
        <w:t xml:space="preserve"> </w:t>
      </w:r>
      <w:r>
        <w:t>its</w:t>
      </w:r>
      <w:r>
        <w:rPr>
          <w:spacing w:val="40"/>
        </w:rPr>
        <w:t xml:space="preserve"> </w:t>
      </w:r>
      <w:r>
        <w:t>risk/return</w:t>
      </w:r>
      <w:r>
        <w:rPr>
          <w:spacing w:val="40"/>
        </w:rPr>
        <w:t xml:space="preserve"> </w:t>
      </w:r>
      <w:r>
        <w:t>profile.</w:t>
      </w:r>
    </w:p>
    <w:p w14:paraId="031F6DED" w14:textId="77777777" w:rsidR="00FE7E48" w:rsidRDefault="00FE7E48">
      <w:pPr>
        <w:pStyle w:val="BodyText"/>
        <w:spacing w:before="30"/>
      </w:pPr>
    </w:p>
    <w:p w14:paraId="67C8E135" w14:textId="77777777" w:rsidR="00FE7E48" w:rsidRDefault="00CB7212">
      <w:pPr>
        <w:pStyle w:val="BodyText"/>
        <w:spacing w:line="331" w:lineRule="auto"/>
        <w:ind w:left="263" w:right="1664"/>
        <w:jc w:val="both"/>
      </w:pPr>
      <w:r>
        <w:t>The Fund may invest in equities of companies from anywhere in the world, in any sector and of any market capitalisation. This may include shares</w:t>
      </w:r>
      <w:r>
        <w:rPr>
          <w:spacing w:val="40"/>
        </w:rPr>
        <w:t xml:space="preserve"> </w:t>
      </w:r>
      <w:r>
        <w:t>in</w:t>
      </w:r>
      <w:r>
        <w:rPr>
          <w:spacing w:val="40"/>
        </w:rPr>
        <w:t xml:space="preserve"> </w:t>
      </w:r>
      <w:r>
        <w:t>smaller</w:t>
      </w:r>
      <w:r>
        <w:rPr>
          <w:spacing w:val="40"/>
        </w:rPr>
        <w:t xml:space="preserve"> </w:t>
      </w:r>
      <w:r>
        <w:t>companies</w:t>
      </w:r>
      <w:r>
        <w:rPr>
          <w:spacing w:val="40"/>
        </w:rPr>
        <w:t xml:space="preserve"> </w:t>
      </w:r>
      <w:r>
        <w:t>and</w:t>
      </w:r>
      <w:r>
        <w:rPr>
          <w:spacing w:val="40"/>
        </w:rPr>
        <w:t xml:space="preserve"> </w:t>
      </w:r>
      <w:r>
        <w:t>companies</w:t>
      </w:r>
      <w:r>
        <w:rPr>
          <w:spacing w:val="40"/>
        </w:rPr>
        <w:t xml:space="preserve"> </w:t>
      </w:r>
      <w:r>
        <w:t>listed</w:t>
      </w:r>
      <w:r>
        <w:rPr>
          <w:spacing w:val="40"/>
        </w:rPr>
        <w:t xml:space="preserve"> </w:t>
      </w:r>
      <w:r>
        <w:t>in</w:t>
      </w:r>
      <w:r>
        <w:rPr>
          <w:spacing w:val="40"/>
        </w:rPr>
        <w:t xml:space="preserve"> </w:t>
      </w:r>
      <w:r>
        <w:t>emerging markets</w:t>
      </w:r>
      <w:r>
        <w:rPr>
          <w:spacing w:val="40"/>
        </w:rPr>
        <w:t xml:space="preserve"> </w:t>
      </w:r>
      <w:r>
        <w:t>but the</w:t>
      </w:r>
      <w:r>
        <w:rPr>
          <w:spacing w:val="40"/>
        </w:rPr>
        <w:t xml:space="preserve"> </w:t>
      </w:r>
      <w:r>
        <w:t>Fund will</w:t>
      </w:r>
      <w:r>
        <w:rPr>
          <w:spacing w:val="40"/>
        </w:rPr>
        <w:t xml:space="preserve"> </w:t>
      </w:r>
      <w:r>
        <w:t>not</w:t>
      </w:r>
      <w:r>
        <w:rPr>
          <w:spacing w:val="40"/>
        </w:rPr>
        <w:t xml:space="preserve"> </w:t>
      </w:r>
      <w:r>
        <w:t>hold</w:t>
      </w:r>
      <w:r>
        <w:rPr>
          <w:spacing w:val="40"/>
        </w:rPr>
        <w:t xml:space="preserve"> </w:t>
      </w:r>
      <w:r>
        <w:t>unlisted investments.</w:t>
      </w:r>
    </w:p>
    <w:p w14:paraId="20748C5E" w14:textId="77777777" w:rsidR="00FE7E48" w:rsidRDefault="00FE7E48">
      <w:pPr>
        <w:pStyle w:val="BodyText"/>
        <w:spacing w:before="31"/>
      </w:pPr>
    </w:p>
    <w:p w14:paraId="3239C206" w14:textId="77777777" w:rsidR="00FE7E48" w:rsidRDefault="00CB7212">
      <w:pPr>
        <w:pStyle w:val="BodyText"/>
        <w:spacing w:line="331" w:lineRule="auto"/>
        <w:ind w:left="263" w:right="1653"/>
        <w:jc w:val="both"/>
      </w:pPr>
      <w:r>
        <w:rPr>
          <w:w w:val="105"/>
        </w:rPr>
        <w:t>The fixed interest component of the Fund may include government and corporate bonds (which may include emerging market and high yield</w:t>
      </w:r>
      <w:r>
        <w:rPr>
          <w:spacing w:val="-3"/>
          <w:w w:val="105"/>
        </w:rPr>
        <w:t xml:space="preserve"> </w:t>
      </w:r>
      <w:r>
        <w:rPr>
          <w:w w:val="105"/>
        </w:rPr>
        <w:t>bonds).</w:t>
      </w:r>
      <w:r>
        <w:rPr>
          <w:spacing w:val="-3"/>
          <w:w w:val="105"/>
        </w:rPr>
        <w:t xml:space="preserve"> </w:t>
      </w:r>
      <w:r>
        <w:rPr>
          <w:w w:val="105"/>
        </w:rPr>
        <w:t>These</w:t>
      </w:r>
      <w:r>
        <w:rPr>
          <w:spacing w:val="-3"/>
          <w:w w:val="105"/>
        </w:rPr>
        <w:t xml:space="preserve"> </w:t>
      </w:r>
      <w:r>
        <w:rPr>
          <w:w w:val="105"/>
        </w:rPr>
        <w:t>may</w:t>
      </w:r>
      <w:r>
        <w:rPr>
          <w:spacing w:val="-3"/>
          <w:w w:val="105"/>
        </w:rPr>
        <w:t xml:space="preserve"> </w:t>
      </w:r>
      <w:r>
        <w:rPr>
          <w:w w:val="105"/>
        </w:rPr>
        <w:t>be</w:t>
      </w:r>
      <w:r>
        <w:rPr>
          <w:spacing w:val="-8"/>
          <w:w w:val="105"/>
        </w:rPr>
        <w:t xml:space="preserve"> </w:t>
      </w:r>
      <w:r>
        <w:rPr>
          <w:w w:val="105"/>
        </w:rPr>
        <w:t>investment</w:t>
      </w:r>
      <w:r>
        <w:rPr>
          <w:spacing w:val="-3"/>
          <w:w w:val="105"/>
        </w:rPr>
        <w:t xml:space="preserve"> </w:t>
      </w:r>
      <w:r>
        <w:rPr>
          <w:w w:val="105"/>
        </w:rPr>
        <w:t>grade,</w:t>
      </w:r>
      <w:r>
        <w:rPr>
          <w:spacing w:val="-3"/>
          <w:w w:val="105"/>
        </w:rPr>
        <w:t xml:space="preserve"> </w:t>
      </w:r>
      <w:r>
        <w:rPr>
          <w:w w:val="105"/>
        </w:rPr>
        <w:t>sub-investment</w:t>
      </w:r>
      <w:r>
        <w:rPr>
          <w:spacing w:val="-1"/>
          <w:w w:val="105"/>
        </w:rPr>
        <w:t xml:space="preserve"> </w:t>
      </w:r>
      <w:r>
        <w:rPr>
          <w:w w:val="105"/>
        </w:rPr>
        <w:t>grade or</w:t>
      </w:r>
      <w:r>
        <w:rPr>
          <w:spacing w:val="-9"/>
          <w:w w:val="105"/>
        </w:rPr>
        <w:t xml:space="preserve"> </w:t>
      </w:r>
      <w:r>
        <w:rPr>
          <w:w w:val="105"/>
        </w:rPr>
        <w:t>unrated.</w:t>
      </w:r>
      <w:r>
        <w:rPr>
          <w:spacing w:val="-6"/>
          <w:w w:val="105"/>
        </w:rPr>
        <w:t xml:space="preserve"> </w:t>
      </w:r>
      <w:r>
        <w:rPr>
          <w:w w:val="105"/>
        </w:rPr>
        <w:t>Investment</w:t>
      </w:r>
      <w:r>
        <w:rPr>
          <w:spacing w:val="-6"/>
          <w:w w:val="105"/>
        </w:rPr>
        <w:t xml:space="preserve"> </w:t>
      </w:r>
      <w:r>
        <w:rPr>
          <w:w w:val="105"/>
        </w:rPr>
        <w:t>grade</w:t>
      </w:r>
      <w:r>
        <w:rPr>
          <w:spacing w:val="-6"/>
          <w:w w:val="105"/>
        </w:rPr>
        <w:t xml:space="preserve"> </w:t>
      </w:r>
      <w:r>
        <w:rPr>
          <w:w w:val="105"/>
        </w:rPr>
        <w:t>bonds</w:t>
      </w:r>
      <w:r>
        <w:rPr>
          <w:spacing w:val="-10"/>
          <w:w w:val="105"/>
        </w:rPr>
        <w:t xml:space="preserve"> </w:t>
      </w:r>
      <w:r>
        <w:rPr>
          <w:w w:val="105"/>
        </w:rPr>
        <w:t>for</w:t>
      </w:r>
      <w:r>
        <w:rPr>
          <w:spacing w:val="-11"/>
          <w:w w:val="105"/>
        </w:rPr>
        <w:t xml:space="preserve"> </w:t>
      </w:r>
      <w:r>
        <w:rPr>
          <w:w w:val="105"/>
        </w:rPr>
        <w:t>the</w:t>
      </w:r>
      <w:r>
        <w:rPr>
          <w:spacing w:val="-9"/>
          <w:w w:val="105"/>
        </w:rPr>
        <w:t xml:space="preserve"> </w:t>
      </w:r>
      <w:r>
        <w:rPr>
          <w:w w:val="105"/>
        </w:rPr>
        <w:t>purposes</w:t>
      </w:r>
      <w:r>
        <w:rPr>
          <w:spacing w:val="-5"/>
          <w:w w:val="105"/>
        </w:rPr>
        <w:t xml:space="preserve"> </w:t>
      </w:r>
      <w:r>
        <w:rPr>
          <w:w w:val="105"/>
        </w:rPr>
        <w:t>of</w:t>
      </w:r>
      <w:r>
        <w:rPr>
          <w:spacing w:val="-7"/>
          <w:w w:val="105"/>
        </w:rPr>
        <w:t xml:space="preserve"> </w:t>
      </w:r>
      <w:r>
        <w:rPr>
          <w:w w:val="105"/>
        </w:rPr>
        <w:t>this</w:t>
      </w:r>
      <w:r>
        <w:rPr>
          <w:spacing w:val="-7"/>
          <w:w w:val="105"/>
        </w:rPr>
        <w:t xml:space="preserve"> </w:t>
      </w:r>
      <w:r>
        <w:rPr>
          <w:w w:val="105"/>
        </w:rPr>
        <w:t>Fund</w:t>
      </w:r>
      <w:r>
        <w:rPr>
          <w:spacing w:val="-9"/>
          <w:w w:val="105"/>
        </w:rPr>
        <w:t xml:space="preserve"> </w:t>
      </w:r>
      <w:r>
        <w:rPr>
          <w:w w:val="105"/>
        </w:rPr>
        <w:t>are those which</w:t>
      </w:r>
      <w:r>
        <w:rPr>
          <w:spacing w:val="-3"/>
          <w:w w:val="105"/>
        </w:rPr>
        <w:t xml:space="preserve"> </w:t>
      </w:r>
      <w:r>
        <w:rPr>
          <w:w w:val="105"/>
        </w:rPr>
        <w:t>are</w:t>
      </w:r>
      <w:r>
        <w:rPr>
          <w:spacing w:val="-1"/>
          <w:w w:val="105"/>
        </w:rPr>
        <w:t xml:space="preserve"> </w:t>
      </w:r>
      <w:r>
        <w:rPr>
          <w:w w:val="105"/>
        </w:rPr>
        <w:t>rated</w:t>
      </w:r>
      <w:r>
        <w:rPr>
          <w:spacing w:val="-3"/>
          <w:w w:val="105"/>
        </w:rPr>
        <w:t xml:space="preserve"> </w:t>
      </w:r>
      <w:r>
        <w:rPr>
          <w:w w:val="105"/>
        </w:rPr>
        <w:t>at</w:t>
      </w:r>
      <w:r>
        <w:rPr>
          <w:spacing w:val="-2"/>
          <w:w w:val="105"/>
        </w:rPr>
        <w:t xml:space="preserve"> </w:t>
      </w:r>
      <w:r>
        <w:rPr>
          <w:w w:val="105"/>
        </w:rPr>
        <w:t>least</w:t>
      </w:r>
      <w:r>
        <w:rPr>
          <w:spacing w:val="-1"/>
          <w:w w:val="105"/>
        </w:rPr>
        <w:t xml:space="preserve"> </w:t>
      </w:r>
      <w:r>
        <w:rPr>
          <w:w w:val="105"/>
        </w:rPr>
        <w:t>BBB-</w:t>
      </w:r>
      <w:r>
        <w:rPr>
          <w:spacing w:val="-3"/>
          <w:w w:val="105"/>
        </w:rPr>
        <w:t xml:space="preserve"> </w:t>
      </w:r>
      <w:r>
        <w:rPr>
          <w:w w:val="105"/>
        </w:rPr>
        <w:t>(or equivalent) by</w:t>
      </w:r>
      <w:r>
        <w:rPr>
          <w:spacing w:val="-2"/>
          <w:w w:val="105"/>
        </w:rPr>
        <w:t xml:space="preserve"> </w:t>
      </w:r>
      <w:r>
        <w:rPr>
          <w:w w:val="105"/>
        </w:rPr>
        <w:t>a</w:t>
      </w:r>
      <w:r>
        <w:rPr>
          <w:spacing w:val="-2"/>
          <w:w w:val="105"/>
        </w:rPr>
        <w:t xml:space="preserve"> </w:t>
      </w:r>
      <w:r>
        <w:rPr>
          <w:w w:val="105"/>
        </w:rPr>
        <w:t>single</w:t>
      </w:r>
      <w:r>
        <w:rPr>
          <w:spacing w:val="-5"/>
          <w:w w:val="105"/>
        </w:rPr>
        <w:t xml:space="preserve"> </w:t>
      </w:r>
      <w:r>
        <w:rPr>
          <w:w w:val="105"/>
        </w:rPr>
        <w:t>rating agency at the time of purchase.</w:t>
      </w:r>
    </w:p>
    <w:p w14:paraId="6CD52BC8" w14:textId="77777777" w:rsidR="00FE7E48" w:rsidRDefault="00FE7E48">
      <w:pPr>
        <w:pStyle w:val="BodyText"/>
        <w:spacing w:before="31"/>
      </w:pPr>
    </w:p>
    <w:p w14:paraId="48FD7C0F" w14:textId="77777777" w:rsidR="00FE7E48" w:rsidRDefault="00CB7212">
      <w:pPr>
        <w:pStyle w:val="BodyText"/>
        <w:spacing w:line="331" w:lineRule="auto"/>
        <w:ind w:left="263" w:right="1654"/>
        <w:jc w:val="both"/>
      </w:pPr>
      <w:r>
        <w:rPr>
          <w:w w:val="105"/>
        </w:rPr>
        <w:t>The Fund may also invest in other transferable securities (including closed ended funds and exchange traded funds), and collective investment schemes which may include schemes managed by the Manager or an affiliate of the Manager, money market instruments and</w:t>
      </w:r>
      <w:r>
        <w:rPr>
          <w:spacing w:val="-7"/>
          <w:w w:val="105"/>
        </w:rPr>
        <w:t xml:space="preserve"> </w:t>
      </w:r>
      <w:r>
        <w:rPr>
          <w:w w:val="105"/>
        </w:rPr>
        <w:t>deposits,</w:t>
      </w:r>
      <w:r>
        <w:rPr>
          <w:spacing w:val="-2"/>
          <w:w w:val="105"/>
        </w:rPr>
        <w:t xml:space="preserve"> </w:t>
      </w:r>
      <w:r>
        <w:rPr>
          <w:w w:val="105"/>
        </w:rPr>
        <w:t>cash</w:t>
      </w:r>
      <w:r>
        <w:rPr>
          <w:spacing w:val="-6"/>
          <w:w w:val="105"/>
        </w:rPr>
        <w:t xml:space="preserve"> </w:t>
      </w:r>
      <w:r>
        <w:rPr>
          <w:w w:val="105"/>
        </w:rPr>
        <w:t>and</w:t>
      </w:r>
      <w:r>
        <w:rPr>
          <w:spacing w:val="-4"/>
          <w:w w:val="105"/>
        </w:rPr>
        <w:t xml:space="preserve"> </w:t>
      </w:r>
      <w:r>
        <w:rPr>
          <w:w w:val="105"/>
        </w:rPr>
        <w:t>near</w:t>
      </w:r>
      <w:r>
        <w:rPr>
          <w:spacing w:val="-8"/>
          <w:w w:val="105"/>
        </w:rPr>
        <w:t xml:space="preserve"> </w:t>
      </w:r>
      <w:r>
        <w:rPr>
          <w:w w:val="105"/>
        </w:rPr>
        <w:t>cash.</w:t>
      </w:r>
      <w:r>
        <w:rPr>
          <w:spacing w:val="-2"/>
          <w:w w:val="105"/>
        </w:rPr>
        <w:t xml:space="preserve"> </w:t>
      </w:r>
      <w:r>
        <w:rPr>
          <w:w w:val="105"/>
        </w:rPr>
        <w:t>There</w:t>
      </w:r>
      <w:r>
        <w:rPr>
          <w:spacing w:val="-4"/>
          <w:w w:val="105"/>
        </w:rPr>
        <w:t xml:space="preserve"> </w:t>
      </w:r>
      <w:r>
        <w:rPr>
          <w:w w:val="105"/>
        </w:rPr>
        <w:t>may</w:t>
      </w:r>
      <w:r>
        <w:rPr>
          <w:spacing w:val="-4"/>
          <w:w w:val="105"/>
        </w:rPr>
        <w:t xml:space="preserve"> </w:t>
      </w:r>
      <w:r>
        <w:rPr>
          <w:w w:val="105"/>
        </w:rPr>
        <w:t>be</w:t>
      </w:r>
      <w:r>
        <w:rPr>
          <w:spacing w:val="-5"/>
          <w:w w:val="105"/>
        </w:rPr>
        <w:t xml:space="preserve"> </w:t>
      </w:r>
      <w:r>
        <w:rPr>
          <w:w w:val="105"/>
        </w:rPr>
        <w:t>occasions</w:t>
      </w:r>
      <w:r>
        <w:rPr>
          <w:spacing w:val="-4"/>
          <w:w w:val="105"/>
        </w:rPr>
        <w:t xml:space="preserve"> </w:t>
      </w:r>
      <w:r>
        <w:rPr>
          <w:w w:val="105"/>
        </w:rPr>
        <w:t>where</w:t>
      </w:r>
      <w:r>
        <w:rPr>
          <w:spacing w:val="-6"/>
          <w:w w:val="105"/>
        </w:rPr>
        <w:t xml:space="preserve"> </w:t>
      </w:r>
      <w:r>
        <w:rPr>
          <w:w w:val="105"/>
        </w:rPr>
        <w:t>the Investment Adviser considers that it is prudent, given market conditions, to maintain higher levels of liquidity in the Fund. In such circumstances, the Investment Adviser may hold up to 20% of the Fund in cash.</w:t>
      </w:r>
    </w:p>
    <w:p w14:paraId="3F8D3493" w14:textId="77777777" w:rsidR="00FE7E48" w:rsidRDefault="00FE7E48">
      <w:pPr>
        <w:pStyle w:val="BodyText"/>
        <w:spacing w:before="34"/>
      </w:pPr>
    </w:p>
    <w:p w14:paraId="2726BF2D" w14:textId="77777777" w:rsidR="00FE7E48" w:rsidRDefault="00CB7212">
      <w:pPr>
        <w:pStyle w:val="BodyText"/>
        <w:spacing w:line="324" w:lineRule="auto"/>
        <w:ind w:left="263" w:right="1672"/>
        <w:jc w:val="both"/>
      </w:pPr>
      <w:r>
        <w:rPr>
          <w:w w:val="105"/>
        </w:rPr>
        <w:t>The Fund may gain exposure to alternative asset classes, such as commodities, hedge funds, infrastructure, property and convertibles through investment in transferable securities.</w:t>
      </w:r>
    </w:p>
    <w:p w14:paraId="1480D7AC" w14:textId="77777777" w:rsidR="00FE7E48" w:rsidRDefault="00FE7E48">
      <w:pPr>
        <w:pStyle w:val="BodyText"/>
        <w:spacing w:line="324" w:lineRule="auto"/>
        <w:jc w:val="both"/>
        <w:sectPr w:rsidR="00FE7E48">
          <w:type w:val="continuous"/>
          <w:pgSz w:w="11930" w:h="16860"/>
          <w:pgMar w:top="1520" w:right="283" w:bottom="280" w:left="1417" w:header="0" w:footer="923" w:gutter="0"/>
          <w:cols w:num="2" w:space="720" w:equalWidth="0">
            <w:col w:w="1449" w:space="620"/>
            <w:col w:w="8161"/>
          </w:cols>
        </w:sectPr>
      </w:pPr>
    </w:p>
    <w:p w14:paraId="2DDEAF69" w14:textId="77777777" w:rsidR="00FE7E48" w:rsidRDefault="00CB7212">
      <w:pPr>
        <w:pStyle w:val="BodyText"/>
        <w:spacing w:before="88" w:line="331" w:lineRule="auto"/>
        <w:ind w:left="2332" w:right="1663"/>
        <w:jc w:val="both"/>
      </w:pPr>
      <w:r>
        <w:t>The</w:t>
      </w:r>
      <w:r>
        <w:rPr>
          <w:spacing w:val="40"/>
        </w:rPr>
        <w:t xml:space="preserve"> </w:t>
      </w:r>
      <w:r>
        <w:t>Fund</w:t>
      </w:r>
      <w:r>
        <w:rPr>
          <w:spacing w:val="40"/>
        </w:rPr>
        <w:t xml:space="preserve"> </w:t>
      </w:r>
      <w:r>
        <w:t>may</w:t>
      </w:r>
      <w:r>
        <w:rPr>
          <w:spacing w:val="40"/>
        </w:rPr>
        <w:t xml:space="preserve"> </w:t>
      </w:r>
      <w:r>
        <w:t>use</w:t>
      </w:r>
      <w:r>
        <w:rPr>
          <w:spacing w:val="40"/>
        </w:rPr>
        <w:t xml:space="preserve"> </w:t>
      </w:r>
      <w:r>
        <w:t>derivatives,</w:t>
      </w:r>
      <w:r>
        <w:rPr>
          <w:spacing w:val="40"/>
        </w:rPr>
        <w:t xml:space="preserve"> </w:t>
      </w:r>
      <w:r>
        <w:t>including</w:t>
      </w:r>
      <w:r>
        <w:rPr>
          <w:spacing w:val="40"/>
        </w:rPr>
        <w:t xml:space="preserve"> </w:t>
      </w:r>
      <w:r>
        <w:t>exchange</w:t>
      </w:r>
      <w:r>
        <w:rPr>
          <w:spacing w:val="40"/>
        </w:rPr>
        <w:t xml:space="preserve"> </w:t>
      </w:r>
      <w:r>
        <w:t>traded</w:t>
      </w:r>
      <w:r>
        <w:rPr>
          <w:spacing w:val="40"/>
        </w:rPr>
        <w:t xml:space="preserve"> </w:t>
      </w:r>
      <w:r>
        <w:t>and</w:t>
      </w:r>
      <w:r>
        <w:rPr>
          <w:spacing w:val="40"/>
        </w:rPr>
        <w:t xml:space="preserve"> </w:t>
      </w:r>
      <w:r>
        <w:t>over the counter derivatives, forward transactions and currency hedges for investment</w:t>
      </w:r>
      <w:r>
        <w:rPr>
          <w:spacing w:val="31"/>
        </w:rPr>
        <w:t xml:space="preserve"> </w:t>
      </w:r>
      <w:r>
        <w:t>purposes</w:t>
      </w:r>
      <w:r>
        <w:rPr>
          <w:spacing w:val="34"/>
        </w:rPr>
        <w:t xml:space="preserve"> </w:t>
      </w:r>
      <w:r>
        <w:t>as</w:t>
      </w:r>
      <w:r>
        <w:rPr>
          <w:spacing w:val="25"/>
        </w:rPr>
        <w:t xml:space="preserve"> </w:t>
      </w:r>
      <w:r>
        <w:t>well</w:t>
      </w:r>
      <w:r>
        <w:rPr>
          <w:spacing w:val="27"/>
        </w:rPr>
        <w:t xml:space="preserve"> </w:t>
      </w:r>
      <w:r>
        <w:t>as</w:t>
      </w:r>
      <w:r>
        <w:rPr>
          <w:spacing w:val="22"/>
        </w:rPr>
        <w:t xml:space="preserve"> </w:t>
      </w:r>
      <w:r>
        <w:t>for</w:t>
      </w:r>
      <w:r>
        <w:rPr>
          <w:spacing w:val="28"/>
        </w:rPr>
        <w:t xml:space="preserve"> </w:t>
      </w:r>
      <w:r>
        <w:t>efficient</w:t>
      </w:r>
      <w:r>
        <w:rPr>
          <w:spacing w:val="34"/>
        </w:rPr>
        <w:t xml:space="preserve"> </w:t>
      </w:r>
      <w:r>
        <w:t>portfolio</w:t>
      </w:r>
      <w:r>
        <w:rPr>
          <w:spacing w:val="31"/>
        </w:rPr>
        <w:t xml:space="preserve"> </w:t>
      </w:r>
      <w:r>
        <w:t>management.</w:t>
      </w:r>
      <w:r>
        <w:rPr>
          <w:spacing w:val="32"/>
        </w:rPr>
        <w:t xml:space="preserve"> </w:t>
      </w:r>
      <w:r>
        <w:t>It is</w:t>
      </w:r>
      <w:r>
        <w:rPr>
          <w:spacing w:val="39"/>
        </w:rPr>
        <w:t xml:space="preserve"> </w:t>
      </w:r>
      <w:r>
        <w:t>expected</w:t>
      </w:r>
      <w:r>
        <w:rPr>
          <w:spacing w:val="36"/>
        </w:rPr>
        <w:t xml:space="preserve"> </w:t>
      </w:r>
      <w:r>
        <w:t>that</w:t>
      </w:r>
      <w:r>
        <w:rPr>
          <w:spacing w:val="39"/>
        </w:rPr>
        <w:t xml:space="preserve"> </w:t>
      </w:r>
      <w:r>
        <w:t>the</w:t>
      </w:r>
      <w:r>
        <w:rPr>
          <w:spacing w:val="36"/>
        </w:rPr>
        <w:t xml:space="preserve"> </w:t>
      </w:r>
      <w:r>
        <w:t>Fund’s</w:t>
      </w:r>
      <w:r>
        <w:rPr>
          <w:spacing w:val="38"/>
        </w:rPr>
        <w:t xml:space="preserve"> </w:t>
      </w:r>
      <w:r>
        <w:t>use</w:t>
      </w:r>
      <w:r>
        <w:rPr>
          <w:spacing w:val="36"/>
        </w:rPr>
        <w:t xml:space="preserve"> </w:t>
      </w:r>
      <w:r>
        <w:t>of</w:t>
      </w:r>
      <w:r>
        <w:rPr>
          <w:spacing w:val="39"/>
        </w:rPr>
        <w:t xml:space="preserve"> </w:t>
      </w:r>
      <w:r>
        <w:t>derivatives</w:t>
      </w:r>
      <w:r>
        <w:rPr>
          <w:spacing w:val="38"/>
        </w:rPr>
        <w:t xml:space="preserve"> </w:t>
      </w:r>
      <w:r>
        <w:t>will</w:t>
      </w:r>
      <w:r>
        <w:rPr>
          <w:spacing w:val="40"/>
        </w:rPr>
        <w:t xml:space="preserve"> </w:t>
      </w:r>
      <w:r>
        <w:t>be</w:t>
      </w:r>
      <w:r>
        <w:rPr>
          <w:spacing w:val="36"/>
        </w:rPr>
        <w:t xml:space="preserve"> </w:t>
      </w:r>
      <w:r>
        <w:t>limited.</w:t>
      </w:r>
    </w:p>
    <w:p w14:paraId="52FC2563" w14:textId="77777777" w:rsidR="00FE7E48" w:rsidRDefault="00FE7E48">
      <w:pPr>
        <w:pStyle w:val="BodyText"/>
        <w:spacing w:before="2"/>
        <w:rPr>
          <w:sz w:val="11"/>
        </w:rPr>
      </w:pPr>
    </w:p>
    <w:p w14:paraId="2E33236E" w14:textId="77777777" w:rsidR="00FE7E48" w:rsidRDefault="00FE7E48">
      <w:pPr>
        <w:pStyle w:val="BodyText"/>
        <w:rPr>
          <w:sz w:val="11"/>
        </w:rPr>
        <w:sectPr w:rsidR="00FE7E48">
          <w:pgSz w:w="11930" w:h="16860"/>
          <w:pgMar w:top="1460" w:right="283" w:bottom="1180" w:left="1417" w:header="0" w:footer="923" w:gutter="0"/>
          <w:cols w:space="720"/>
        </w:sectPr>
      </w:pPr>
    </w:p>
    <w:p w14:paraId="7AE2EBFA" w14:textId="77777777" w:rsidR="00FE7E48" w:rsidRDefault="00CB7212">
      <w:pPr>
        <w:pStyle w:val="Heading2"/>
        <w:spacing w:before="101" w:line="331" w:lineRule="auto"/>
        <w:ind w:left="263"/>
      </w:pPr>
      <w:r>
        <w:rPr>
          <w:spacing w:val="-4"/>
          <w:w w:val="105"/>
        </w:rPr>
        <w:t xml:space="preserve">Comparator </w:t>
      </w:r>
      <w:r>
        <w:rPr>
          <w:spacing w:val="-2"/>
          <w:w w:val="105"/>
        </w:rPr>
        <w:t>Benchmark</w:t>
      </w:r>
    </w:p>
    <w:p w14:paraId="6E83DEC9" w14:textId="77777777" w:rsidR="00FE7E48" w:rsidRDefault="00CB7212">
      <w:pPr>
        <w:pStyle w:val="BodyText"/>
        <w:spacing w:before="101"/>
        <w:ind w:left="263"/>
        <w:jc w:val="both"/>
      </w:pPr>
      <w:r>
        <w:br w:type="column"/>
      </w:r>
      <w:r>
        <w:rPr>
          <w:w w:val="105"/>
        </w:rPr>
        <w:t>IA</w:t>
      </w:r>
      <w:r>
        <w:rPr>
          <w:spacing w:val="-7"/>
          <w:w w:val="105"/>
        </w:rPr>
        <w:t xml:space="preserve"> </w:t>
      </w:r>
      <w:r>
        <w:rPr>
          <w:w w:val="105"/>
        </w:rPr>
        <w:t>Mixed</w:t>
      </w:r>
      <w:r>
        <w:rPr>
          <w:spacing w:val="-7"/>
          <w:w w:val="105"/>
        </w:rPr>
        <w:t xml:space="preserve"> </w:t>
      </w:r>
      <w:r>
        <w:rPr>
          <w:w w:val="105"/>
        </w:rPr>
        <w:t>Investment</w:t>
      </w:r>
      <w:r>
        <w:rPr>
          <w:spacing w:val="-3"/>
          <w:w w:val="105"/>
        </w:rPr>
        <w:t xml:space="preserve"> </w:t>
      </w:r>
      <w:r>
        <w:rPr>
          <w:w w:val="105"/>
        </w:rPr>
        <w:t>20-60%</w:t>
      </w:r>
      <w:r>
        <w:rPr>
          <w:spacing w:val="-6"/>
          <w:w w:val="105"/>
        </w:rPr>
        <w:t xml:space="preserve"> </w:t>
      </w:r>
      <w:r>
        <w:rPr>
          <w:spacing w:val="-2"/>
          <w:w w:val="105"/>
        </w:rPr>
        <w:t>Shares.</w:t>
      </w:r>
    </w:p>
    <w:p w14:paraId="5406C6B8" w14:textId="77777777" w:rsidR="00FE7E48" w:rsidRDefault="00FE7E48">
      <w:pPr>
        <w:pStyle w:val="BodyText"/>
        <w:spacing w:before="115"/>
      </w:pPr>
    </w:p>
    <w:p w14:paraId="23026ADF" w14:textId="77777777" w:rsidR="00FE7E48" w:rsidRDefault="00CB7212">
      <w:pPr>
        <w:pStyle w:val="BodyText"/>
        <w:ind w:left="263"/>
        <w:jc w:val="both"/>
      </w:pPr>
      <w:r>
        <w:t>Our</w:t>
      </w:r>
      <w:r>
        <w:rPr>
          <w:spacing w:val="1"/>
        </w:rPr>
        <w:t xml:space="preserve"> </w:t>
      </w:r>
      <w:r>
        <w:t>aim</w:t>
      </w:r>
      <w:r>
        <w:rPr>
          <w:spacing w:val="3"/>
        </w:rPr>
        <w:t xml:space="preserve"> </w:t>
      </w:r>
      <w:r>
        <w:t>is</w:t>
      </w:r>
      <w:r>
        <w:rPr>
          <w:spacing w:val="2"/>
        </w:rPr>
        <w:t xml:space="preserve"> </w:t>
      </w:r>
      <w:r>
        <w:t>to</w:t>
      </w:r>
      <w:r>
        <w:rPr>
          <w:spacing w:val="5"/>
        </w:rPr>
        <w:t xml:space="preserve"> </w:t>
      </w:r>
      <w:r>
        <w:t>help</w:t>
      </w:r>
      <w:r>
        <w:rPr>
          <w:spacing w:val="2"/>
        </w:rPr>
        <w:t xml:space="preserve"> </w:t>
      </w:r>
      <w:r>
        <w:t>you</w:t>
      </w:r>
      <w:r>
        <w:rPr>
          <w:spacing w:val="3"/>
        </w:rPr>
        <w:t xml:space="preserve"> </w:t>
      </w:r>
      <w:r>
        <w:t>monitor</w:t>
      </w:r>
      <w:r>
        <w:rPr>
          <w:spacing w:val="5"/>
        </w:rPr>
        <w:t xml:space="preserve"> </w:t>
      </w:r>
      <w:r>
        <w:t>how</w:t>
      </w:r>
      <w:r>
        <w:rPr>
          <w:spacing w:val="5"/>
        </w:rPr>
        <w:t xml:space="preserve"> </w:t>
      </w:r>
      <w:r>
        <w:t>well</w:t>
      </w:r>
      <w:r>
        <w:rPr>
          <w:spacing w:val="3"/>
        </w:rPr>
        <w:t xml:space="preserve"> </w:t>
      </w:r>
      <w:r>
        <w:t>your</w:t>
      </w:r>
      <w:r>
        <w:rPr>
          <w:spacing w:val="3"/>
        </w:rPr>
        <w:t xml:space="preserve"> </w:t>
      </w:r>
      <w:r>
        <w:t>investment</w:t>
      </w:r>
      <w:r>
        <w:rPr>
          <w:spacing w:val="3"/>
        </w:rPr>
        <w:t xml:space="preserve"> </w:t>
      </w:r>
      <w:r>
        <w:t>is</w:t>
      </w:r>
      <w:r>
        <w:rPr>
          <w:spacing w:val="5"/>
        </w:rPr>
        <w:t xml:space="preserve"> </w:t>
      </w:r>
      <w:r>
        <w:rPr>
          <w:spacing w:val="-2"/>
        </w:rPr>
        <w:t>performing</w:t>
      </w:r>
    </w:p>
    <w:p w14:paraId="2ECAA150" w14:textId="77777777" w:rsidR="00FE7E48" w:rsidRDefault="00CB7212">
      <w:pPr>
        <w:pStyle w:val="BodyText"/>
        <w:spacing w:before="76" w:line="331" w:lineRule="auto"/>
        <w:ind w:left="263" w:right="1653"/>
        <w:jc w:val="both"/>
      </w:pPr>
      <w:r>
        <w:rPr>
          <w:w w:val="105"/>
        </w:rPr>
        <w:t>- the benchmark may be used to compare the performance of the Fund. The Manager believes that this is an appropriate benchmark comparator</w:t>
      </w:r>
      <w:r>
        <w:rPr>
          <w:spacing w:val="-12"/>
          <w:w w:val="105"/>
        </w:rPr>
        <w:t xml:space="preserve"> </w:t>
      </w:r>
      <w:r>
        <w:rPr>
          <w:w w:val="105"/>
        </w:rPr>
        <w:t>for</w:t>
      </w:r>
      <w:r>
        <w:rPr>
          <w:spacing w:val="-11"/>
          <w:w w:val="105"/>
        </w:rPr>
        <w:t xml:space="preserve"> </w:t>
      </w:r>
      <w:r>
        <w:rPr>
          <w:w w:val="105"/>
        </w:rPr>
        <w:t>the</w:t>
      </w:r>
      <w:r>
        <w:rPr>
          <w:spacing w:val="-9"/>
          <w:w w:val="105"/>
        </w:rPr>
        <w:t xml:space="preserve"> </w:t>
      </w:r>
      <w:r>
        <w:rPr>
          <w:w w:val="105"/>
        </w:rPr>
        <w:t>Fund,</w:t>
      </w:r>
      <w:r>
        <w:rPr>
          <w:spacing w:val="-4"/>
          <w:w w:val="105"/>
        </w:rPr>
        <w:t xml:space="preserve"> </w:t>
      </w:r>
      <w:r>
        <w:rPr>
          <w:w w:val="105"/>
        </w:rPr>
        <w:t>given</w:t>
      </w:r>
      <w:r>
        <w:rPr>
          <w:spacing w:val="-9"/>
          <w:w w:val="105"/>
        </w:rPr>
        <w:t xml:space="preserve"> </w:t>
      </w:r>
      <w:r>
        <w:rPr>
          <w:w w:val="105"/>
        </w:rPr>
        <w:t>the</w:t>
      </w:r>
      <w:r>
        <w:rPr>
          <w:spacing w:val="-11"/>
          <w:w w:val="105"/>
        </w:rPr>
        <w:t xml:space="preserve"> </w:t>
      </w:r>
      <w:r>
        <w:rPr>
          <w:w w:val="105"/>
        </w:rPr>
        <w:t>investment</w:t>
      </w:r>
      <w:r>
        <w:rPr>
          <w:spacing w:val="-6"/>
          <w:w w:val="105"/>
        </w:rPr>
        <w:t xml:space="preserve"> </w:t>
      </w:r>
      <w:r>
        <w:rPr>
          <w:w w:val="105"/>
        </w:rPr>
        <w:t>policy</w:t>
      </w:r>
      <w:r>
        <w:rPr>
          <w:spacing w:val="-7"/>
          <w:w w:val="105"/>
        </w:rPr>
        <w:t xml:space="preserve"> </w:t>
      </w:r>
      <w:r>
        <w:rPr>
          <w:w w:val="105"/>
        </w:rPr>
        <w:t>of</w:t>
      </w:r>
      <w:r>
        <w:rPr>
          <w:spacing w:val="-7"/>
          <w:w w:val="105"/>
        </w:rPr>
        <w:t xml:space="preserve"> </w:t>
      </w:r>
      <w:r>
        <w:rPr>
          <w:w w:val="105"/>
        </w:rPr>
        <w:t>the</w:t>
      </w:r>
      <w:r>
        <w:rPr>
          <w:spacing w:val="-2"/>
          <w:w w:val="105"/>
        </w:rPr>
        <w:t xml:space="preserve"> </w:t>
      </w:r>
      <w:r>
        <w:rPr>
          <w:w w:val="105"/>
        </w:rPr>
        <w:t>Fund</w:t>
      </w:r>
      <w:r>
        <w:rPr>
          <w:spacing w:val="-9"/>
          <w:w w:val="105"/>
        </w:rPr>
        <w:t xml:space="preserve"> </w:t>
      </w:r>
      <w:r>
        <w:rPr>
          <w:w w:val="105"/>
        </w:rPr>
        <w:t>and the approach taken by the Manager when investing the Fund’s portfolio.</w:t>
      </w:r>
      <w:r>
        <w:rPr>
          <w:spacing w:val="-1"/>
          <w:w w:val="105"/>
        </w:rPr>
        <w:t xml:space="preserve"> </w:t>
      </w:r>
      <w:r>
        <w:rPr>
          <w:w w:val="105"/>
        </w:rPr>
        <w:t>The</w:t>
      </w:r>
      <w:r>
        <w:rPr>
          <w:spacing w:val="-2"/>
          <w:w w:val="105"/>
        </w:rPr>
        <w:t xml:space="preserve"> </w:t>
      </w:r>
      <w:r>
        <w:rPr>
          <w:w w:val="105"/>
        </w:rPr>
        <w:t>Fund</w:t>
      </w:r>
      <w:r>
        <w:rPr>
          <w:spacing w:val="-2"/>
          <w:w w:val="105"/>
        </w:rPr>
        <w:t xml:space="preserve"> </w:t>
      </w:r>
      <w:r>
        <w:rPr>
          <w:w w:val="105"/>
        </w:rPr>
        <w:t>does not use</w:t>
      </w:r>
      <w:r>
        <w:rPr>
          <w:spacing w:val="-7"/>
          <w:w w:val="105"/>
        </w:rPr>
        <w:t xml:space="preserve"> </w:t>
      </w:r>
      <w:r>
        <w:rPr>
          <w:w w:val="105"/>
        </w:rPr>
        <w:t>this</w:t>
      </w:r>
      <w:r>
        <w:rPr>
          <w:spacing w:val="-1"/>
          <w:w w:val="105"/>
        </w:rPr>
        <w:t xml:space="preserve"> </w:t>
      </w:r>
      <w:r>
        <w:rPr>
          <w:w w:val="105"/>
        </w:rPr>
        <w:t>benchmark</w:t>
      </w:r>
      <w:r>
        <w:rPr>
          <w:spacing w:val="-3"/>
          <w:w w:val="105"/>
        </w:rPr>
        <w:t xml:space="preserve"> </w:t>
      </w:r>
      <w:r>
        <w:rPr>
          <w:w w:val="105"/>
        </w:rPr>
        <w:t>as</w:t>
      </w:r>
      <w:r>
        <w:rPr>
          <w:spacing w:val="-3"/>
          <w:w w:val="105"/>
        </w:rPr>
        <w:t xml:space="preserve"> </w:t>
      </w:r>
      <w:r>
        <w:rPr>
          <w:w w:val="105"/>
        </w:rPr>
        <w:t>a</w:t>
      </w:r>
      <w:r>
        <w:rPr>
          <w:spacing w:val="-1"/>
          <w:w w:val="105"/>
        </w:rPr>
        <w:t xml:space="preserve"> </w:t>
      </w:r>
      <w:r>
        <w:rPr>
          <w:w w:val="105"/>
        </w:rPr>
        <w:t>target,</w:t>
      </w:r>
      <w:r>
        <w:rPr>
          <w:spacing w:val="-1"/>
          <w:w w:val="105"/>
        </w:rPr>
        <w:t xml:space="preserve"> </w:t>
      </w:r>
      <w:r>
        <w:rPr>
          <w:w w:val="105"/>
        </w:rPr>
        <w:t>and</w:t>
      </w:r>
      <w:r>
        <w:rPr>
          <w:spacing w:val="-2"/>
          <w:w w:val="105"/>
        </w:rPr>
        <w:t xml:space="preserve"> </w:t>
      </w:r>
      <w:r>
        <w:rPr>
          <w:w w:val="105"/>
        </w:rPr>
        <w:t>nor is the Fund constrained by the benchmark. It should be used for reference purposes only.</w:t>
      </w:r>
    </w:p>
    <w:p w14:paraId="2E9B4BA9" w14:textId="77777777" w:rsidR="00FE7E48" w:rsidRDefault="00FE7E48">
      <w:pPr>
        <w:pStyle w:val="BodyText"/>
        <w:spacing w:line="331" w:lineRule="auto"/>
        <w:jc w:val="both"/>
        <w:sectPr w:rsidR="00FE7E48">
          <w:type w:val="continuous"/>
          <w:pgSz w:w="11930" w:h="16860"/>
          <w:pgMar w:top="1520" w:right="283" w:bottom="280" w:left="1417" w:header="0" w:footer="923" w:gutter="0"/>
          <w:cols w:num="2" w:space="720" w:equalWidth="0">
            <w:col w:w="1468" w:space="601"/>
            <w:col w:w="8161"/>
          </w:cols>
        </w:sectPr>
      </w:pPr>
    </w:p>
    <w:p w14:paraId="16B264D2" w14:textId="77777777" w:rsidR="00FE7E48" w:rsidRDefault="00FE7E48">
      <w:pPr>
        <w:pStyle w:val="BodyText"/>
        <w:spacing w:before="33"/>
      </w:pPr>
    </w:p>
    <w:p w14:paraId="54D27845" w14:textId="77777777" w:rsidR="00FE7E48" w:rsidRDefault="00CB7212">
      <w:pPr>
        <w:tabs>
          <w:tab w:val="left" w:pos="2332"/>
        </w:tabs>
        <w:ind w:left="263"/>
        <w:rPr>
          <w:sz w:val="17"/>
        </w:rPr>
      </w:pPr>
      <w:r>
        <w:rPr>
          <w:b/>
          <w:w w:val="105"/>
          <w:sz w:val="17"/>
        </w:rPr>
        <w:t>Base</w:t>
      </w:r>
      <w:r>
        <w:rPr>
          <w:b/>
          <w:spacing w:val="-6"/>
          <w:w w:val="105"/>
          <w:sz w:val="17"/>
        </w:rPr>
        <w:t xml:space="preserve"> </w:t>
      </w:r>
      <w:r>
        <w:rPr>
          <w:b/>
          <w:spacing w:val="-2"/>
          <w:w w:val="105"/>
          <w:sz w:val="17"/>
        </w:rPr>
        <w:t>Sterling</w:t>
      </w:r>
      <w:r>
        <w:rPr>
          <w:b/>
          <w:sz w:val="17"/>
        </w:rPr>
        <w:tab/>
      </w:r>
      <w:r>
        <w:rPr>
          <w:spacing w:val="-2"/>
          <w:w w:val="105"/>
          <w:sz w:val="17"/>
        </w:rPr>
        <w:t>Sterling</w:t>
      </w:r>
    </w:p>
    <w:p w14:paraId="295CE0CF" w14:textId="77777777" w:rsidR="00FE7E48" w:rsidRDefault="00FE7E48">
      <w:pPr>
        <w:pStyle w:val="BodyText"/>
        <w:spacing w:before="112"/>
      </w:pPr>
    </w:p>
    <w:p w14:paraId="6B2934B2" w14:textId="77777777" w:rsidR="00FE7E48" w:rsidRDefault="00CB7212">
      <w:pPr>
        <w:pStyle w:val="BodyText"/>
        <w:tabs>
          <w:tab w:val="left" w:pos="2332"/>
        </w:tabs>
        <w:ind w:left="263"/>
      </w:pPr>
      <w:r>
        <w:rPr>
          <w:b/>
          <w:w w:val="105"/>
        </w:rPr>
        <w:t>ISA</w:t>
      </w:r>
      <w:r>
        <w:rPr>
          <w:b/>
          <w:spacing w:val="-9"/>
          <w:w w:val="105"/>
        </w:rPr>
        <w:t xml:space="preserve"> </w:t>
      </w:r>
      <w:r>
        <w:rPr>
          <w:b/>
          <w:spacing w:val="-2"/>
          <w:w w:val="105"/>
        </w:rPr>
        <w:t>status</w:t>
      </w:r>
      <w:r>
        <w:rPr>
          <w:b/>
        </w:rPr>
        <w:tab/>
      </w:r>
      <w:r>
        <w:rPr>
          <w:w w:val="105"/>
        </w:rPr>
        <w:t>Qualifying</w:t>
      </w:r>
      <w:r>
        <w:rPr>
          <w:spacing w:val="-8"/>
          <w:w w:val="105"/>
        </w:rPr>
        <w:t xml:space="preserve"> </w:t>
      </w:r>
      <w:r>
        <w:rPr>
          <w:w w:val="105"/>
        </w:rPr>
        <w:t>investment</w:t>
      </w:r>
      <w:r>
        <w:rPr>
          <w:spacing w:val="-9"/>
          <w:w w:val="105"/>
        </w:rPr>
        <w:t xml:space="preserve"> </w:t>
      </w:r>
      <w:r>
        <w:rPr>
          <w:w w:val="105"/>
        </w:rPr>
        <w:t>for</w:t>
      </w:r>
      <w:r>
        <w:rPr>
          <w:spacing w:val="-7"/>
          <w:w w:val="105"/>
        </w:rPr>
        <w:t xml:space="preserve"> </w:t>
      </w:r>
      <w:r>
        <w:rPr>
          <w:w w:val="105"/>
        </w:rPr>
        <w:t>stocks</w:t>
      </w:r>
      <w:r>
        <w:rPr>
          <w:spacing w:val="-7"/>
          <w:w w:val="105"/>
        </w:rPr>
        <w:t xml:space="preserve"> </w:t>
      </w:r>
      <w:r>
        <w:rPr>
          <w:w w:val="105"/>
        </w:rPr>
        <w:t>and</w:t>
      </w:r>
      <w:r>
        <w:rPr>
          <w:spacing w:val="-7"/>
          <w:w w:val="105"/>
        </w:rPr>
        <w:t xml:space="preserve"> </w:t>
      </w:r>
      <w:r>
        <w:rPr>
          <w:w w:val="105"/>
        </w:rPr>
        <w:t>shares</w:t>
      </w:r>
      <w:r>
        <w:rPr>
          <w:spacing w:val="-10"/>
          <w:w w:val="105"/>
        </w:rPr>
        <w:t xml:space="preserve"> </w:t>
      </w:r>
      <w:r>
        <w:rPr>
          <w:spacing w:val="-5"/>
          <w:w w:val="105"/>
        </w:rPr>
        <w:t>ISA</w:t>
      </w:r>
    </w:p>
    <w:p w14:paraId="26D78627" w14:textId="77777777" w:rsidR="00FE7E48" w:rsidRDefault="00FE7E48">
      <w:pPr>
        <w:pStyle w:val="BodyText"/>
      </w:pPr>
    </w:p>
    <w:p w14:paraId="354258D1" w14:textId="77777777" w:rsidR="00FE7E48" w:rsidRDefault="00FE7E48">
      <w:pPr>
        <w:pStyle w:val="BodyText"/>
        <w:spacing w:before="33"/>
      </w:pPr>
    </w:p>
    <w:p w14:paraId="4D560AD0" w14:textId="77777777" w:rsidR="00FE7E48" w:rsidRDefault="00CB7212">
      <w:pPr>
        <w:ind w:left="313"/>
        <w:rPr>
          <w:b/>
          <w:sz w:val="17"/>
        </w:rPr>
      </w:pPr>
      <w:r>
        <w:rPr>
          <w:b/>
          <w:sz w:val="17"/>
          <w:u w:val="single"/>
        </w:rPr>
        <w:t>Minimum</w:t>
      </w:r>
      <w:r>
        <w:rPr>
          <w:b/>
          <w:spacing w:val="57"/>
          <w:sz w:val="17"/>
          <w:u w:val="single"/>
        </w:rPr>
        <w:t xml:space="preserve"> </w:t>
      </w:r>
      <w:r>
        <w:rPr>
          <w:b/>
          <w:sz w:val="17"/>
          <w:u w:val="single"/>
        </w:rPr>
        <w:t>purchase,</w:t>
      </w:r>
      <w:r>
        <w:rPr>
          <w:b/>
          <w:spacing w:val="28"/>
          <w:sz w:val="17"/>
          <w:u w:val="single"/>
        </w:rPr>
        <w:t xml:space="preserve"> </w:t>
      </w:r>
      <w:r>
        <w:rPr>
          <w:b/>
          <w:sz w:val="17"/>
          <w:u w:val="single"/>
        </w:rPr>
        <w:t>redemption</w:t>
      </w:r>
      <w:r>
        <w:rPr>
          <w:b/>
          <w:spacing w:val="32"/>
          <w:sz w:val="17"/>
          <w:u w:val="single"/>
        </w:rPr>
        <w:t xml:space="preserve"> </w:t>
      </w:r>
      <w:r>
        <w:rPr>
          <w:b/>
          <w:sz w:val="17"/>
          <w:u w:val="single"/>
        </w:rPr>
        <w:t>and</w:t>
      </w:r>
      <w:r>
        <w:rPr>
          <w:b/>
          <w:spacing w:val="33"/>
          <w:sz w:val="17"/>
          <w:u w:val="single"/>
        </w:rPr>
        <w:t xml:space="preserve"> </w:t>
      </w:r>
      <w:r>
        <w:rPr>
          <w:b/>
          <w:sz w:val="17"/>
          <w:u w:val="single"/>
        </w:rPr>
        <w:t>holding</w:t>
      </w:r>
      <w:r>
        <w:rPr>
          <w:b/>
          <w:spacing w:val="35"/>
          <w:sz w:val="17"/>
          <w:u w:val="single"/>
        </w:rPr>
        <w:t xml:space="preserve"> </w:t>
      </w:r>
      <w:r>
        <w:rPr>
          <w:b/>
          <w:spacing w:val="-2"/>
          <w:sz w:val="17"/>
          <w:u w:val="single"/>
        </w:rPr>
        <w:t>levels</w:t>
      </w:r>
    </w:p>
    <w:p w14:paraId="78E9B2F0" w14:textId="77777777" w:rsidR="00FE7E48" w:rsidRDefault="00FE7E48">
      <w:pPr>
        <w:pStyle w:val="BodyText"/>
        <w:spacing w:before="2"/>
        <w:rPr>
          <w:b/>
          <w:sz w:val="16"/>
        </w:rPr>
      </w:pPr>
    </w:p>
    <w:tbl>
      <w:tblPr>
        <w:tblW w:w="0" w:type="auto"/>
        <w:tblInd w:w="271" w:type="dxa"/>
        <w:tblLayout w:type="fixed"/>
        <w:tblCellMar>
          <w:left w:w="0" w:type="dxa"/>
          <w:right w:w="0" w:type="dxa"/>
        </w:tblCellMar>
        <w:tblLook w:val="01E0" w:firstRow="1" w:lastRow="1" w:firstColumn="1" w:lastColumn="1" w:noHBand="0" w:noVBand="0"/>
      </w:tblPr>
      <w:tblGrid>
        <w:gridCol w:w="2490"/>
        <w:gridCol w:w="1388"/>
        <w:gridCol w:w="2039"/>
        <w:gridCol w:w="1607"/>
      </w:tblGrid>
      <w:tr w:rsidR="00FE7E48" w14:paraId="6121D2F3" w14:textId="77777777">
        <w:trPr>
          <w:trHeight w:val="799"/>
        </w:trPr>
        <w:tc>
          <w:tcPr>
            <w:tcW w:w="2490" w:type="dxa"/>
          </w:tcPr>
          <w:p w14:paraId="3882982D" w14:textId="77777777" w:rsidR="00FE7E48" w:rsidRDefault="00CB7212">
            <w:pPr>
              <w:pStyle w:val="TableParagraph"/>
              <w:spacing w:before="94"/>
              <w:ind w:left="50"/>
              <w:rPr>
                <w:b/>
                <w:sz w:val="17"/>
              </w:rPr>
            </w:pPr>
            <w:r>
              <w:rPr>
                <w:b/>
                <w:sz w:val="17"/>
              </w:rPr>
              <w:t>Classes</w:t>
            </w:r>
            <w:r>
              <w:rPr>
                <w:b/>
                <w:spacing w:val="21"/>
                <w:sz w:val="17"/>
              </w:rPr>
              <w:t xml:space="preserve"> </w:t>
            </w:r>
            <w:r>
              <w:rPr>
                <w:b/>
                <w:sz w:val="17"/>
              </w:rPr>
              <w:t>of</w:t>
            </w:r>
            <w:r>
              <w:rPr>
                <w:b/>
                <w:spacing w:val="20"/>
                <w:sz w:val="17"/>
              </w:rPr>
              <w:t xml:space="preserve"> </w:t>
            </w:r>
            <w:r>
              <w:rPr>
                <w:b/>
                <w:spacing w:val="-2"/>
                <w:sz w:val="17"/>
              </w:rPr>
              <w:t>Units</w:t>
            </w:r>
          </w:p>
        </w:tc>
        <w:tc>
          <w:tcPr>
            <w:tcW w:w="1388" w:type="dxa"/>
          </w:tcPr>
          <w:p w14:paraId="0514BAE9" w14:textId="77777777" w:rsidR="00FE7E48" w:rsidRDefault="00CB7212">
            <w:pPr>
              <w:pStyle w:val="TableParagraph"/>
              <w:spacing w:line="261" w:lineRule="auto"/>
              <w:ind w:left="366" w:right="119"/>
              <w:jc w:val="both"/>
              <w:rPr>
                <w:b/>
                <w:sz w:val="17"/>
              </w:rPr>
            </w:pPr>
            <w:r>
              <w:rPr>
                <w:b/>
                <w:spacing w:val="-6"/>
                <w:w w:val="105"/>
                <w:sz w:val="17"/>
              </w:rPr>
              <w:t xml:space="preserve">Minimum </w:t>
            </w:r>
            <w:r>
              <w:rPr>
                <w:b/>
                <w:spacing w:val="-4"/>
                <w:w w:val="105"/>
                <w:sz w:val="17"/>
              </w:rPr>
              <w:t xml:space="preserve">Purchase </w:t>
            </w:r>
            <w:r>
              <w:rPr>
                <w:b/>
                <w:spacing w:val="-2"/>
                <w:w w:val="105"/>
                <w:sz w:val="17"/>
              </w:rPr>
              <w:t>Request</w:t>
            </w:r>
          </w:p>
        </w:tc>
        <w:tc>
          <w:tcPr>
            <w:tcW w:w="2039" w:type="dxa"/>
          </w:tcPr>
          <w:p w14:paraId="075337D7" w14:textId="77777777" w:rsidR="00FE7E48" w:rsidRDefault="00CB7212">
            <w:pPr>
              <w:pStyle w:val="TableParagraph"/>
              <w:spacing w:line="261" w:lineRule="auto"/>
              <w:ind w:left="127" w:right="40"/>
              <w:rPr>
                <w:b/>
                <w:sz w:val="17"/>
              </w:rPr>
            </w:pPr>
            <w:r>
              <w:rPr>
                <w:b/>
                <w:spacing w:val="-2"/>
                <w:w w:val="105"/>
                <w:sz w:val="17"/>
              </w:rPr>
              <w:t xml:space="preserve">Minimum </w:t>
            </w:r>
            <w:r>
              <w:rPr>
                <w:b/>
                <w:spacing w:val="-6"/>
                <w:sz w:val="17"/>
              </w:rPr>
              <w:t xml:space="preserve">Redemption </w:t>
            </w:r>
            <w:r>
              <w:rPr>
                <w:b/>
                <w:spacing w:val="-2"/>
                <w:w w:val="105"/>
                <w:sz w:val="17"/>
              </w:rPr>
              <w:t>Request</w:t>
            </w:r>
          </w:p>
        </w:tc>
        <w:tc>
          <w:tcPr>
            <w:tcW w:w="1607" w:type="dxa"/>
          </w:tcPr>
          <w:p w14:paraId="1E91F99E" w14:textId="77777777" w:rsidR="00FE7E48" w:rsidRDefault="00CB7212">
            <w:pPr>
              <w:pStyle w:val="TableParagraph"/>
              <w:spacing w:line="261" w:lineRule="auto"/>
              <w:ind w:left="798" w:right="-63"/>
              <w:rPr>
                <w:b/>
                <w:sz w:val="17"/>
              </w:rPr>
            </w:pPr>
            <w:r>
              <w:rPr>
                <w:b/>
                <w:spacing w:val="-4"/>
                <w:sz w:val="17"/>
              </w:rPr>
              <w:t xml:space="preserve">Minimum </w:t>
            </w:r>
            <w:r>
              <w:rPr>
                <w:b/>
                <w:spacing w:val="-2"/>
                <w:w w:val="105"/>
                <w:sz w:val="17"/>
              </w:rPr>
              <w:t>Holding Level</w:t>
            </w:r>
          </w:p>
        </w:tc>
      </w:tr>
      <w:tr w:rsidR="00FE7E48" w14:paraId="596B4407" w14:textId="77777777">
        <w:trPr>
          <w:trHeight w:val="463"/>
        </w:trPr>
        <w:tc>
          <w:tcPr>
            <w:tcW w:w="2490" w:type="dxa"/>
          </w:tcPr>
          <w:p w14:paraId="69A6A917" w14:textId="77777777" w:rsidR="00FE7E48" w:rsidRDefault="00CB7212">
            <w:pPr>
              <w:pStyle w:val="TableParagraph"/>
              <w:spacing w:before="144"/>
              <w:ind w:left="50"/>
              <w:rPr>
                <w:sz w:val="17"/>
              </w:rPr>
            </w:pPr>
            <w:r>
              <w:rPr>
                <w:w w:val="105"/>
                <w:sz w:val="17"/>
              </w:rPr>
              <w:t>Income</w:t>
            </w:r>
            <w:r>
              <w:rPr>
                <w:spacing w:val="-13"/>
                <w:w w:val="105"/>
                <w:sz w:val="17"/>
              </w:rPr>
              <w:t xml:space="preserve"> </w:t>
            </w:r>
            <w:r>
              <w:rPr>
                <w:w w:val="105"/>
                <w:sz w:val="17"/>
              </w:rPr>
              <w:t>Units</w:t>
            </w:r>
            <w:r>
              <w:rPr>
                <w:spacing w:val="3"/>
                <w:w w:val="105"/>
                <w:sz w:val="17"/>
              </w:rPr>
              <w:t xml:space="preserve"> </w:t>
            </w:r>
            <w:r>
              <w:rPr>
                <w:spacing w:val="-5"/>
                <w:w w:val="105"/>
                <w:sz w:val="17"/>
              </w:rPr>
              <w:t>(A)</w:t>
            </w:r>
          </w:p>
        </w:tc>
        <w:tc>
          <w:tcPr>
            <w:tcW w:w="1388" w:type="dxa"/>
          </w:tcPr>
          <w:p w14:paraId="39B1B804" w14:textId="77777777" w:rsidR="00FE7E48" w:rsidRDefault="00CB7212">
            <w:pPr>
              <w:pStyle w:val="TableParagraph"/>
              <w:spacing w:before="144"/>
              <w:ind w:right="36"/>
              <w:jc w:val="center"/>
              <w:rPr>
                <w:sz w:val="17"/>
              </w:rPr>
            </w:pPr>
            <w:r>
              <w:rPr>
                <w:spacing w:val="-2"/>
                <w:w w:val="105"/>
                <w:sz w:val="17"/>
              </w:rPr>
              <w:t>£1,000</w:t>
            </w:r>
          </w:p>
        </w:tc>
        <w:tc>
          <w:tcPr>
            <w:tcW w:w="2039" w:type="dxa"/>
          </w:tcPr>
          <w:p w14:paraId="71ED3111" w14:textId="77777777" w:rsidR="00FE7E48" w:rsidRDefault="00CB7212">
            <w:pPr>
              <w:pStyle w:val="TableParagraph"/>
              <w:spacing w:before="144"/>
              <w:ind w:left="127"/>
              <w:rPr>
                <w:sz w:val="17"/>
              </w:rPr>
            </w:pPr>
            <w:r>
              <w:rPr>
                <w:spacing w:val="-4"/>
                <w:w w:val="105"/>
                <w:sz w:val="17"/>
              </w:rPr>
              <w:t>£500</w:t>
            </w:r>
          </w:p>
        </w:tc>
        <w:tc>
          <w:tcPr>
            <w:tcW w:w="1607" w:type="dxa"/>
          </w:tcPr>
          <w:p w14:paraId="33803B2F" w14:textId="77777777" w:rsidR="00FE7E48" w:rsidRDefault="00CB7212">
            <w:pPr>
              <w:pStyle w:val="TableParagraph"/>
              <w:spacing w:before="144"/>
              <w:ind w:right="188"/>
              <w:jc w:val="right"/>
              <w:rPr>
                <w:sz w:val="17"/>
              </w:rPr>
            </w:pPr>
            <w:r>
              <w:rPr>
                <w:spacing w:val="-2"/>
                <w:w w:val="105"/>
                <w:sz w:val="17"/>
              </w:rPr>
              <w:t>£1,000</w:t>
            </w:r>
          </w:p>
        </w:tc>
      </w:tr>
      <w:tr w:rsidR="00FE7E48" w14:paraId="79278CC4" w14:textId="77777777">
        <w:trPr>
          <w:trHeight w:val="319"/>
        </w:trPr>
        <w:tc>
          <w:tcPr>
            <w:tcW w:w="2490" w:type="dxa"/>
          </w:tcPr>
          <w:p w14:paraId="031DA51A" w14:textId="77777777" w:rsidR="00FE7E48" w:rsidRDefault="00CB7212">
            <w:pPr>
              <w:pStyle w:val="TableParagraph"/>
              <w:spacing w:before="113" w:line="187" w:lineRule="exact"/>
              <w:ind w:left="66"/>
              <w:rPr>
                <w:sz w:val="17"/>
              </w:rPr>
            </w:pPr>
            <w:r>
              <w:rPr>
                <w:w w:val="105"/>
                <w:sz w:val="17"/>
              </w:rPr>
              <w:t>Accumulation</w:t>
            </w:r>
            <w:r>
              <w:rPr>
                <w:spacing w:val="-12"/>
                <w:w w:val="105"/>
                <w:sz w:val="17"/>
              </w:rPr>
              <w:t xml:space="preserve"> </w:t>
            </w:r>
            <w:r>
              <w:rPr>
                <w:w w:val="105"/>
                <w:sz w:val="17"/>
              </w:rPr>
              <w:t>Units</w:t>
            </w:r>
            <w:r>
              <w:rPr>
                <w:spacing w:val="5"/>
                <w:w w:val="105"/>
                <w:sz w:val="17"/>
              </w:rPr>
              <w:t xml:space="preserve"> </w:t>
            </w:r>
            <w:r>
              <w:rPr>
                <w:spacing w:val="-5"/>
                <w:w w:val="105"/>
                <w:sz w:val="17"/>
              </w:rPr>
              <w:t>(A)</w:t>
            </w:r>
          </w:p>
        </w:tc>
        <w:tc>
          <w:tcPr>
            <w:tcW w:w="1388" w:type="dxa"/>
          </w:tcPr>
          <w:p w14:paraId="235380C8" w14:textId="77777777" w:rsidR="00FE7E48" w:rsidRDefault="00CB7212">
            <w:pPr>
              <w:pStyle w:val="TableParagraph"/>
              <w:spacing w:before="113" w:line="187" w:lineRule="exact"/>
              <w:ind w:right="36"/>
              <w:jc w:val="center"/>
              <w:rPr>
                <w:sz w:val="17"/>
              </w:rPr>
            </w:pPr>
            <w:r>
              <w:rPr>
                <w:spacing w:val="-2"/>
                <w:w w:val="105"/>
                <w:sz w:val="17"/>
              </w:rPr>
              <w:t>£1,000</w:t>
            </w:r>
          </w:p>
        </w:tc>
        <w:tc>
          <w:tcPr>
            <w:tcW w:w="2039" w:type="dxa"/>
          </w:tcPr>
          <w:p w14:paraId="5580442F" w14:textId="77777777" w:rsidR="00FE7E48" w:rsidRDefault="00CB7212">
            <w:pPr>
              <w:pStyle w:val="TableParagraph"/>
              <w:spacing w:before="113" w:line="187" w:lineRule="exact"/>
              <w:ind w:left="127"/>
              <w:rPr>
                <w:sz w:val="17"/>
              </w:rPr>
            </w:pPr>
            <w:r>
              <w:rPr>
                <w:spacing w:val="-4"/>
                <w:w w:val="105"/>
                <w:sz w:val="17"/>
              </w:rPr>
              <w:t>£500</w:t>
            </w:r>
          </w:p>
        </w:tc>
        <w:tc>
          <w:tcPr>
            <w:tcW w:w="1607" w:type="dxa"/>
          </w:tcPr>
          <w:p w14:paraId="34C4B384" w14:textId="77777777" w:rsidR="00FE7E48" w:rsidRDefault="00CB7212">
            <w:pPr>
              <w:pStyle w:val="TableParagraph"/>
              <w:spacing w:before="113" w:line="187" w:lineRule="exact"/>
              <w:ind w:right="188"/>
              <w:jc w:val="right"/>
              <w:rPr>
                <w:sz w:val="17"/>
              </w:rPr>
            </w:pPr>
            <w:r>
              <w:rPr>
                <w:spacing w:val="-2"/>
                <w:w w:val="105"/>
                <w:sz w:val="17"/>
              </w:rPr>
              <w:t>£1,000</w:t>
            </w:r>
          </w:p>
        </w:tc>
      </w:tr>
    </w:tbl>
    <w:p w14:paraId="7D5035C8" w14:textId="77777777" w:rsidR="00FE7E48" w:rsidRDefault="00CB7212">
      <w:pPr>
        <w:pStyle w:val="BodyText"/>
        <w:spacing w:before="119" w:line="256" w:lineRule="auto"/>
        <w:ind w:left="3117" w:right="1408"/>
        <w:jc w:val="both"/>
      </w:pPr>
      <w:r>
        <w:rPr>
          <w:w w:val="105"/>
        </w:rPr>
        <w:t>The Manager may for each relevant class of Unit waive such minima in its absolute discretion.</w:t>
      </w:r>
    </w:p>
    <w:p w14:paraId="092C4028" w14:textId="77777777" w:rsidR="00FE7E48" w:rsidRDefault="00FE7E48">
      <w:pPr>
        <w:pStyle w:val="BodyText"/>
        <w:spacing w:before="107"/>
      </w:pPr>
    </w:p>
    <w:p w14:paraId="01A5F3CF" w14:textId="77777777" w:rsidR="00FE7E48" w:rsidRDefault="00CB7212">
      <w:pPr>
        <w:pStyle w:val="BodyText"/>
        <w:spacing w:line="252" w:lineRule="auto"/>
        <w:ind w:left="3117" w:right="1401"/>
        <w:jc w:val="both"/>
      </w:pPr>
      <w:r>
        <w:rPr>
          <w:w w:val="105"/>
        </w:rPr>
        <w:t>Where a person is a participator in a monthly savings scheme operated by the Manager, the minimum value of Units which may be purchased each month is £250.</w:t>
      </w:r>
    </w:p>
    <w:p w14:paraId="5687054B" w14:textId="77777777" w:rsidR="00FE7E48" w:rsidRDefault="00FE7E48">
      <w:pPr>
        <w:pStyle w:val="BodyText"/>
        <w:spacing w:before="4"/>
        <w:rPr>
          <w:sz w:val="16"/>
        </w:rPr>
      </w:pPr>
    </w:p>
    <w:tbl>
      <w:tblPr>
        <w:tblW w:w="0" w:type="auto"/>
        <w:tblInd w:w="271" w:type="dxa"/>
        <w:tblLayout w:type="fixed"/>
        <w:tblCellMar>
          <w:left w:w="0" w:type="dxa"/>
          <w:right w:w="0" w:type="dxa"/>
        </w:tblCellMar>
        <w:tblLook w:val="01E0" w:firstRow="1" w:lastRow="1" w:firstColumn="1" w:lastColumn="1" w:noHBand="0" w:noVBand="0"/>
      </w:tblPr>
      <w:tblGrid>
        <w:gridCol w:w="2490"/>
        <w:gridCol w:w="1249"/>
        <w:gridCol w:w="1840"/>
        <w:gridCol w:w="1803"/>
      </w:tblGrid>
      <w:tr w:rsidR="00FE7E48" w14:paraId="7F413D2B" w14:textId="77777777">
        <w:trPr>
          <w:trHeight w:val="309"/>
        </w:trPr>
        <w:tc>
          <w:tcPr>
            <w:tcW w:w="2490" w:type="dxa"/>
          </w:tcPr>
          <w:p w14:paraId="14E2F7D3" w14:textId="77777777" w:rsidR="00FE7E48" w:rsidRDefault="00CB7212">
            <w:pPr>
              <w:pStyle w:val="TableParagraph"/>
              <w:ind w:left="50"/>
              <w:rPr>
                <w:sz w:val="17"/>
              </w:rPr>
            </w:pPr>
            <w:r>
              <w:rPr>
                <w:w w:val="105"/>
                <w:sz w:val="17"/>
              </w:rPr>
              <w:t>Income</w:t>
            </w:r>
            <w:r>
              <w:rPr>
                <w:spacing w:val="-13"/>
                <w:w w:val="105"/>
                <w:sz w:val="17"/>
              </w:rPr>
              <w:t xml:space="preserve"> </w:t>
            </w:r>
            <w:r>
              <w:rPr>
                <w:w w:val="105"/>
                <w:sz w:val="17"/>
              </w:rPr>
              <w:t>Units</w:t>
            </w:r>
            <w:r>
              <w:rPr>
                <w:spacing w:val="3"/>
                <w:w w:val="105"/>
                <w:sz w:val="17"/>
              </w:rPr>
              <w:t xml:space="preserve"> </w:t>
            </w:r>
            <w:r>
              <w:rPr>
                <w:spacing w:val="-5"/>
                <w:w w:val="105"/>
                <w:sz w:val="17"/>
              </w:rPr>
              <w:t>(X)</w:t>
            </w:r>
          </w:p>
        </w:tc>
        <w:tc>
          <w:tcPr>
            <w:tcW w:w="1249" w:type="dxa"/>
          </w:tcPr>
          <w:p w14:paraId="624A15F8" w14:textId="77777777" w:rsidR="00FE7E48" w:rsidRDefault="00CB7212">
            <w:pPr>
              <w:pStyle w:val="TableParagraph"/>
              <w:ind w:left="100"/>
              <w:jc w:val="center"/>
              <w:rPr>
                <w:sz w:val="17"/>
              </w:rPr>
            </w:pPr>
            <w:r>
              <w:rPr>
                <w:spacing w:val="-2"/>
                <w:w w:val="105"/>
                <w:sz w:val="17"/>
              </w:rPr>
              <w:t>£1,000</w:t>
            </w:r>
          </w:p>
        </w:tc>
        <w:tc>
          <w:tcPr>
            <w:tcW w:w="1840" w:type="dxa"/>
          </w:tcPr>
          <w:p w14:paraId="4F39AD66" w14:textId="77777777" w:rsidR="00FE7E48" w:rsidRDefault="00CB7212">
            <w:pPr>
              <w:pStyle w:val="TableParagraph"/>
              <w:ind w:left="266"/>
              <w:rPr>
                <w:sz w:val="17"/>
              </w:rPr>
            </w:pPr>
            <w:r>
              <w:rPr>
                <w:spacing w:val="-4"/>
                <w:w w:val="105"/>
                <w:sz w:val="17"/>
              </w:rPr>
              <w:t>£500</w:t>
            </w:r>
          </w:p>
        </w:tc>
        <w:tc>
          <w:tcPr>
            <w:tcW w:w="1803" w:type="dxa"/>
          </w:tcPr>
          <w:p w14:paraId="72BE07E1" w14:textId="77777777" w:rsidR="00FE7E48" w:rsidRDefault="00CB7212">
            <w:pPr>
              <w:pStyle w:val="TableParagraph"/>
              <w:ind w:right="46"/>
              <w:jc w:val="right"/>
              <w:rPr>
                <w:sz w:val="17"/>
              </w:rPr>
            </w:pPr>
            <w:r>
              <w:rPr>
                <w:spacing w:val="-2"/>
                <w:w w:val="105"/>
                <w:sz w:val="17"/>
              </w:rPr>
              <w:t>£1,000</w:t>
            </w:r>
          </w:p>
        </w:tc>
      </w:tr>
      <w:tr w:rsidR="00FE7E48" w14:paraId="1489C944" w14:textId="77777777">
        <w:trPr>
          <w:trHeight w:val="309"/>
        </w:trPr>
        <w:tc>
          <w:tcPr>
            <w:tcW w:w="2490" w:type="dxa"/>
          </w:tcPr>
          <w:p w14:paraId="04D49356" w14:textId="77777777" w:rsidR="00FE7E48" w:rsidRDefault="00CB7212">
            <w:pPr>
              <w:pStyle w:val="TableParagraph"/>
              <w:spacing w:before="103" w:line="187" w:lineRule="exact"/>
              <w:ind w:left="66"/>
              <w:rPr>
                <w:sz w:val="17"/>
              </w:rPr>
            </w:pPr>
            <w:r>
              <w:rPr>
                <w:w w:val="105"/>
                <w:sz w:val="17"/>
              </w:rPr>
              <w:t>Accumulation</w:t>
            </w:r>
            <w:r>
              <w:rPr>
                <w:spacing w:val="-12"/>
                <w:w w:val="105"/>
                <w:sz w:val="17"/>
              </w:rPr>
              <w:t xml:space="preserve"> </w:t>
            </w:r>
            <w:r>
              <w:rPr>
                <w:w w:val="105"/>
                <w:sz w:val="17"/>
              </w:rPr>
              <w:t>Units</w:t>
            </w:r>
            <w:r>
              <w:rPr>
                <w:spacing w:val="5"/>
                <w:w w:val="105"/>
                <w:sz w:val="17"/>
              </w:rPr>
              <w:t xml:space="preserve"> </w:t>
            </w:r>
            <w:r>
              <w:rPr>
                <w:spacing w:val="-5"/>
                <w:w w:val="105"/>
                <w:sz w:val="17"/>
              </w:rPr>
              <w:t>(X)</w:t>
            </w:r>
          </w:p>
        </w:tc>
        <w:tc>
          <w:tcPr>
            <w:tcW w:w="1249" w:type="dxa"/>
          </w:tcPr>
          <w:p w14:paraId="6A24EF54" w14:textId="77777777" w:rsidR="00FE7E48" w:rsidRDefault="00CB7212">
            <w:pPr>
              <w:pStyle w:val="TableParagraph"/>
              <w:spacing w:before="103" w:line="187" w:lineRule="exact"/>
              <w:ind w:left="100"/>
              <w:jc w:val="center"/>
              <w:rPr>
                <w:sz w:val="17"/>
              </w:rPr>
            </w:pPr>
            <w:r>
              <w:rPr>
                <w:spacing w:val="-2"/>
                <w:w w:val="105"/>
                <w:sz w:val="17"/>
              </w:rPr>
              <w:t>£1,000</w:t>
            </w:r>
          </w:p>
        </w:tc>
        <w:tc>
          <w:tcPr>
            <w:tcW w:w="1840" w:type="dxa"/>
          </w:tcPr>
          <w:p w14:paraId="25FE6659" w14:textId="77777777" w:rsidR="00FE7E48" w:rsidRDefault="00CB7212">
            <w:pPr>
              <w:pStyle w:val="TableParagraph"/>
              <w:spacing w:before="103" w:line="187" w:lineRule="exact"/>
              <w:ind w:left="266"/>
              <w:rPr>
                <w:sz w:val="17"/>
              </w:rPr>
            </w:pPr>
            <w:r>
              <w:rPr>
                <w:spacing w:val="-4"/>
                <w:w w:val="105"/>
                <w:sz w:val="17"/>
              </w:rPr>
              <w:t>£500</w:t>
            </w:r>
          </w:p>
        </w:tc>
        <w:tc>
          <w:tcPr>
            <w:tcW w:w="1803" w:type="dxa"/>
          </w:tcPr>
          <w:p w14:paraId="2BA92F56" w14:textId="77777777" w:rsidR="00FE7E48" w:rsidRDefault="00CB7212">
            <w:pPr>
              <w:pStyle w:val="TableParagraph"/>
              <w:spacing w:before="103" w:line="187" w:lineRule="exact"/>
              <w:ind w:right="46"/>
              <w:jc w:val="right"/>
              <w:rPr>
                <w:sz w:val="17"/>
              </w:rPr>
            </w:pPr>
            <w:r>
              <w:rPr>
                <w:spacing w:val="-2"/>
                <w:w w:val="105"/>
                <w:sz w:val="17"/>
              </w:rPr>
              <w:t>£1,000</w:t>
            </w:r>
          </w:p>
        </w:tc>
      </w:tr>
    </w:tbl>
    <w:p w14:paraId="04FAF313" w14:textId="77777777" w:rsidR="00FE7E48" w:rsidRDefault="00CB7212">
      <w:pPr>
        <w:pStyle w:val="BodyText"/>
        <w:spacing w:before="121" w:line="256" w:lineRule="auto"/>
        <w:ind w:left="3117" w:right="1413"/>
        <w:jc w:val="both"/>
      </w:pPr>
      <w:r>
        <w:rPr>
          <w:w w:val="105"/>
        </w:rPr>
        <w:t>The Manager may for each relevant class of Unit waive such minima in its absolute discretion.</w:t>
      </w:r>
    </w:p>
    <w:p w14:paraId="2A4BCA50" w14:textId="77777777" w:rsidR="00FE7E48" w:rsidRDefault="00FE7E48">
      <w:pPr>
        <w:pStyle w:val="BodyText"/>
        <w:spacing w:before="94"/>
      </w:pPr>
    </w:p>
    <w:p w14:paraId="389D318F" w14:textId="77777777" w:rsidR="00FE7E48" w:rsidRDefault="00CB7212">
      <w:pPr>
        <w:pStyle w:val="BodyText"/>
        <w:spacing w:line="261" w:lineRule="auto"/>
        <w:ind w:left="3117" w:right="1397"/>
        <w:jc w:val="both"/>
      </w:pPr>
      <w:r>
        <w:rPr>
          <w:w w:val="105"/>
        </w:rPr>
        <w:t>Where a person is a participator in a monthly savings scheme operated by the Manager, the minimum value of Units which may be purchased each month is £250.</w:t>
      </w:r>
    </w:p>
    <w:p w14:paraId="01831445" w14:textId="77777777" w:rsidR="00FE7E48" w:rsidRDefault="00CB7212">
      <w:pPr>
        <w:pStyle w:val="BodyText"/>
        <w:tabs>
          <w:tab w:val="left" w:pos="3119"/>
          <w:tab w:val="left" w:pos="4399"/>
          <w:tab w:val="left" w:pos="6979"/>
        </w:tabs>
        <w:spacing w:before="200"/>
        <w:ind w:left="313"/>
      </w:pPr>
      <w:r>
        <w:rPr>
          <w:w w:val="105"/>
        </w:rPr>
        <w:t>Income</w:t>
      </w:r>
      <w:r>
        <w:rPr>
          <w:spacing w:val="-13"/>
          <w:w w:val="105"/>
        </w:rPr>
        <w:t xml:space="preserve"> </w:t>
      </w:r>
      <w:r>
        <w:rPr>
          <w:w w:val="105"/>
        </w:rPr>
        <w:t>Units</w:t>
      </w:r>
      <w:r>
        <w:rPr>
          <w:spacing w:val="3"/>
          <w:w w:val="105"/>
        </w:rPr>
        <w:t xml:space="preserve"> </w:t>
      </w:r>
      <w:r>
        <w:rPr>
          <w:spacing w:val="-5"/>
          <w:w w:val="105"/>
        </w:rPr>
        <w:t>(I)</w:t>
      </w:r>
      <w:r>
        <w:tab/>
      </w:r>
      <w:r>
        <w:rPr>
          <w:spacing w:val="-2"/>
          <w:w w:val="105"/>
        </w:rPr>
        <w:t>£1,000,000</w:t>
      </w:r>
      <w:r>
        <w:tab/>
      </w:r>
      <w:r>
        <w:rPr>
          <w:spacing w:val="-4"/>
          <w:w w:val="105"/>
        </w:rPr>
        <w:t>£500</w:t>
      </w:r>
      <w:r>
        <w:tab/>
      </w:r>
      <w:r>
        <w:rPr>
          <w:spacing w:val="-2"/>
          <w:w w:val="105"/>
        </w:rPr>
        <w:t>£1,000</w:t>
      </w:r>
    </w:p>
    <w:p w14:paraId="1CAD3BF6" w14:textId="77777777" w:rsidR="00FE7E48" w:rsidRDefault="00CB7212">
      <w:pPr>
        <w:pStyle w:val="BodyText"/>
        <w:spacing w:before="180" w:line="256" w:lineRule="auto"/>
        <w:ind w:left="3120" w:right="1308"/>
      </w:pPr>
      <w:r>
        <w:rPr>
          <w:w w:val="105"/>
        </w:rPr>
        <w:t>The</w:t>
      </w:r>
      <w:r>
        <w:rPr>
          <w:spacing w:val="-6"/>
          <w:w w:val="105"/>
        </w:rPr>
        <w:t xml:space="preserve"> </w:t>
      </w:r>
      <w:r>
        <w:rPr>
          <w:w w:val="105"/>
        </w:rPr>
        <w:t>Manager</w:t>
      </w:r>
      <w:r>
        <w:rPr>
          <w:spacing w:val="-3"/>
          <w:w w:val="105"/>
        </w:rPr>
        <w:t xml:space="preserve"> </w:t>
      </w:r>
      <w:r>
        <w:rPr>
          <w:w w:val="105"/>
        </w:rPr>
        <w:t>may</w:t>
      </w:r>
      <w:r>
        <w:rPr>
          <w:spacing w:val="-7"/>
          <w:w w:val="105"/>
        </w:rPr>
        <w:t xml:space="preserve"> </w:t>
      </w:r>
      <w:r>
        <w:rPr>
          <w:w w:val="105"/>
        </w:rPr>
        <w:t>for</w:t>
      </w:r>
      <w:r>
        <w:rPr>
          <w:spacing w:val="-5"/>
          <w:w w:val="105"/>
        </w:rPr>
        <w:t xml:space="preserve"> </w:t>
      </w:r>
      <w:r>
        <w:rPr>
          <w:w w:val="105"/>
        </w:rPr>
        <w:t>each</w:t>
      </w:r>
      <w:r>
        <w:rPr>
          <w:spacing w:val="-5"/>
          <w:w w:val="105"/>
        </w:rPr>
        <w:t xml:space="preserve"> </w:t>
      </w:r>
      <w:r>
        <w:rPr>
          <w:w w:val="105"/>
        </w:rPr>
        <w:t>relevant</w:t>
      </w:r>
      <w:r>
        <w:rPr>
          <w:spacing w:val="-4"/>
          <w:w w:val="105"/>
        </w:rPr>
        <w:t xml:space="preserve"> </w:t>
      </w:r>
      <w:r>
        <w:rPr>
          <w:w w:val="105"/>
        </w:rPr>
        <w:t>class</w:t>
      </w:r>
      <w:r>
        <w:rPr>
          <w:spacing w:val="-3"/>
          <w:w w:val="105"/>
        </w:rPr>
        <w:t xml:space="preserve"> </w:t>
      </w:r>
      <w:r>
        <w:rPr>
          <w:w w:val="105"/>
        </w:rPr>
        <w:t>of</w:t>
      </w:r>
      <w:r>
        <w:rPr>
          <w:spacing w:val="-4"/>
          <w:w w:val="105"/>
        </w:rPr>
        <w:t xml:space="preserve"> </w:t>
      </w:r>
      <w:r>
        <w:rPr>
          <w:w w:val="105"/>
        </w:rPr>
        <w:t>Unit</w:t>
      </w:r>
      <w:r>
        <w:rPr>
          <w:spacing w:val="-4"/>
          <w:w w:val="105"/>
        </w:rPr>
        <w:t xml:space="preserve"> </w:t>
      </w:r>
      <w:r>
        <w:rPr>
          <w:w w:val="105"/>
        </w:rPr>
        <w:t>waive</w:t>
      </w:r>
      <w:r>
        <w:rPr>
          <w:spacing w:val="-6"/>
          <w:w w:val="105"/>
        </w:rPr>
        <w:t xml:space="preserve"> </w:t>
      </w:r>
      <w:r>
        <w:rPr>
          <w:w w:val="105"/>
        </w:rPr>
        <w:t>such minima in its absolute discretion.</w:t>
      </w:r>
    </w:p>
    <w:p w14:paraId="3CE21C3E" w14:textId="77777777" w:rsidR="00FE7E48" w:rsidRDefault="00FE7E48">
      <w:pPr>
        <w:pStyle w:val="BodyText"/>
        <w:spacing w:before="95"/>
      </w:pPr>
    </w:p>
    <w:p w14:paraId="49624DA1" w14:textId="77777777" w:rsidR="00FE7E48" w:rsidRDefault="00CB7212">
      <w:pPr>
        <w:pStyle w:val="BodyText"/>
        <w:spacing w:line="244" w:lineRule="auto"/>
        <w:ind w:left="3120" w:right="1308"/>
      </w:pPr>
      <w:r>
        <w:rPr>
          <w:w w:val="105"/>
        </w:rPr>
        <w:t>Where a person</w:t>
      </w:r>
      <w:r>
        <w:rPr>
          <w:spacing w:val="-6"/>
          <w:w w:val="105"/>
        </w:rPr>
        <w:t xml:space="preserve"> </w:t>
      </w:r>
      <w:r>
        <w:rPr>
          <w:w w:val="105"/>
        </w:rPr>
        <w:t>is a participator in a monthly savings scheme operated by the Manager, the minimum value of Units which may be purchased each month is £250.</w:t>
      </w:r>
    </w:p>
    <w:p w14:paraId="5B48E637" w14:textId="77777777" w:rsidR="00FE7E48" w:rsidRDefault="00FE7E48">
      <w:pPr>
        <w:pStyle w:val="BodyText"/>
        <w:spacing w:line="244" w:lineRule="auto"/>
        <w:sectPr w:rsidR="00FE7E48">
          <w:type w:val="continuous"/>
          <w:pgSz w:w="11930" w:h="16860"/>
          <w:pgMar w:top="1520" w:right="283" w:bottom="280" w:left="1417" w:header="0" w:footer="923" w:gutter="0"/>
          <w:cols w:space="720"/>
        </w:sectPr>
      </w:pPr>
    </w:p>
    <w:p w14:paraId="16B4A5D3" w14:textId="77777777" w:rsidR="00FE7E48" w:rsidRDefault="00CB7212">
      <w:pPr>
        <w:spacing w:before="80"/>
        <w:ind w:left="313"/>
        <w:rPr>
          <w:b/>
          <w:sz w:val="17"/>
        </w:rPr>
      </w:pPr>
      <w:r>
        <w:rPr>
          <w:b/>
          <w:sz w:val="17"/>
          <w:u w:val="single"/>
        </w:rPr>
        <w:t>Accounting</w:t>
      </w:r>
      <w:r>
        <w:rPr>
          <w:b/>
          <w:spacing w:val="34"/>
          <w:sz w:val="17"/>
          <w:u w:val="single"/>
        </w:rPr>
        <w:t xml:space="preserve"> </w:t>
      </w:r>
      <w:r>
        <w:rPr>
          <w:b/>
          <w:sz w:val="17"/>
          <w:u w:val="single"/>
        </w:rPr>
        <w:t>and</w:t>
      </w:r>
      <w:r>
        <w:rPr>
          <w:b/>
          <w:spacing w:val="33"/>
          <w:sz w:val="17"/>
          <w:u w:val="single"/>
        </w:rPr>
        <w:t xml:space="preserve"> </w:t>
      </w:r>
      <w:r>
        <w:rPr>
          <w:b/>
          <w:sz w:val="17"/>
          <w:u w:val="single"/>
        </w:rPr>
        <w:t>Income</w:t>
      </w:r>
      <w:r>
        <w:rPr>
          <w:b/>
          <w:spacing w:val="41"/>
          <w:sz w:val="17"/>
          <w:u w:val="single"/>
        </w:rPr>
        <w:t xml:space="preserve"> </w:t>
      </w:r>
      <w:r>
        <w:rPr>
          <w:b/>
          <w:sz w:val="17"/>
          <w:u w:val="single"/>
        </w:rPr>
        <w:t>Payment</w:t>
      </w:r>
      <w:r>
        <w:rPr>
          <w:b/>
          <w:spacing w:val="23"/>
          <w:sz w:val="17"/>
          <w:u w:val="single"/>
        </w:rPr>
        <w:t xml:space="preserve"> </w:t>
      </w:r>
      <w:r>
        <w:rPr>
          <w:b/>
          <w:spacing w:val="-4"/>
          <w:sz w:val="17"/>
          <w:u w:val="single"/>
        </w:rPr>
        <w:t>Dates</w:t>
      </w:r>
    </w:p>
    <w:p w14:paraId="2B4A3AF6" w14:textId="77777777" w:rsidR="00FE7E48" w:rsidRDefault="00FE7E48">
      <w:pPr>
        <w:pStyle w:val="BodyText"/>
        <w:spacing w:before="18"/>
        <w:rPr>
          <w:b/>
        </w:rPr>
      </w:pPr>
    </w:p>
    <w:p w14:paraId="59C4C8C1" w14:textId="77777777" w:rsidR="00FE7E48" w:rsidRDefault="00CB7212">
      <w:pPr>
        <w:pStyle w:val="BodyText"/>
        <w:tabs>
          <w:tab w:val="left" w:pos="4269"/>
        </w:tabs>
        <w:ind w:left="313"/>
      </w:pPr>
      <w:r>
        <w:t>Annual</w:t>
      </w:r>
      <w:r>
        <w:rPr>
          <w:spacing w:val="27"/>
        </w:rPr>
        <w:t xml:space="preserve"> </w:t>
      </w:r>
      <w:r>
        <w:t>accounting</w:t>
      </w:r>
      <w:r>
        <w:rPr>
          <w:spacing w:val="33"/>
        </w:rPr>
        <w:t xml:space="preserve"> </w:t>
      </w:r>
      <w:r>
        <w:rPr>
          <w:spacing w:val="-4"/>
        </w:rPr>
        <w:t>date:</w:t>
      </w:r>
      <w:r>
        <w:tab/>
        <w:t>31</w:t>
      </w:r>
      <w:r>
        <w:rPr>
          <w:spacing w:val="6"/>
        </w:rPr>
        <w:t xml:space="preserve"> </w:t>
      </w:r>
      <w:r>
        <w:rPr>
          <w:spacing w:val="-2"/>
        </w:rPr>
        <w:t>March</w:t>
      </w:r>
    </w:p>
    <w:p w14:paraId="6D5688B3" w14:textId="77777777" w:rsidR="00FE7E48" w:rsidRDefault="00FE7E48">
      <w:pPr>
        <w:pStyle w:val="BodyText"/>
      </w:pPr>
    </w:p>
    <w:p w14:paraId="2BC72D25" w14:textId="77777777" w:rsidR="00FE7E48" w:rsidRDefault="00CB7212">
      <w:pPr>
        <w:pStyle w:val="BodyText"/>
        <w:tabs>
          <w:tab w:val="left" w:pos="4269"/>
        </w:tabs>
        <w:spacing w:line="482" w:lineRule="auto"/>
        <w:ind w:left="313" w:right="1547"/>
      </w:pPr>
      <w:r>
        <w:t>Interim accounting dates:</w:t>
      </w:r>
      <w:r>
        <w:tab/>
        <w:t>30 June, 30 September</w:t>
      </w:r>
      <w:r>
        <w:rPr>
          <w:spacing w:val="-15"/>
        </w:rPr>
        <w:t xml:space="preserve"> </w:t>
      </w:r>
      <w:r>
        <w:t>(half yearly), 31 December Annual</w:t>
      </w:r>
      <w:r>
        <w:rPr>
          <w:spacing w:val="40"/>
        </w:rPr>
        <w:t xml:space="preserve"> </w:t>
      </w:r>
      <w:r>
        <w:t>income payment date:</w:t>
      </w:r>
      <w:r>
        <w:tab/>
        <w:t>31 May</w:t>
      </w:r>
    </w:p>
    <w:p w14:paraId="131BB07F" w14:textId="77777777" w:rsidR="00FE7E48" w:rsidRDefault="00CB7212">
      <w:pPr>
        <w:pStyle w:val="BodyText"/>
        <w:tabs>
          <w:tab w:val="left" w:pos="4269"/>
        </w:tabs>
        <w:spacing w:before="2"/>
        <w:ind w:left="313"/>
      </w:pPr>
      <w:r>
        <w:t>Interim</w:t>
      </w:r>
      <w:r>
        <w:rPr>
          <w:spacing w:val="39"/>
        </w:rPr>
        <w:t xml:space="preserve"> </w:t>
      </w:r>
      <w:r>
        <w:t>income</w:t>
      </w:r>
      <w:r>
        <w:rPr>
          <w:spacing w:val="21"/>
        </w:rPr>
        <w:t xml:space="preserve"> </w:t>
      </w:r>
      <w:r>
        <w:t>payment</w:t>
      </w:r>
      <w:r>
        <w:rPr>
          <w:spacing w:val="27"/>
        </w:rPr>
        <w:t xml:space="preserve"> </w:t>
      </w:r>
      <w:r>
        <w:rPr>
          <w:spacing w:val="-2"/>
        </w:rPr>
        <w:t>dates:</w:t>
      </w:r>
      <w:r>
        <w:tab/>
        <w:t>31</w:t>
      </w:r>
      <w:r>
        <w:rPr>
          <w:spacing w:val="12"/>
        </w:rPr>
        <w:t xml:space="preserve"> </w:t>
      </w:r>
      <w:r>
        <w:t>August,</w:t>
      </w:r>
      <w:r>
        <w:rPr>
          <w:spacing w:val="43"/>
        </w:rPr>
        <w:t xml:space="preserve"> </w:t>
      </w:r>
      <w:r>
        <w:t>30</w:t>
      </w:r>
      <w:r>
        <w:rPr>
          <w:spacing w:val="20"/>
        </w:rPr>
        <w:t xml:space="preserve"> </w:t>
      </w:r>
      <w:r>
        <w:t>November,</w:t>
      </w:r>
      <w:r>
        <w:rPr>
          <w:spacing w:val="8"/>
        </w:rPr>
        <w:t xml:space="preserve"> </w:t>
      </w:r>
      <w:r>
        <w:t>28/29</w:t>
      </w:r>
      <w:r>
        <w:rPr>
          <w:spacing w:val="43"/>
        </w:rPr>
        <w:t xml:space="preserve"> </w:t>
      </w:r>
      <w:r>
        <w:rPr>
          <w:spacing w:val="-2"/>
        </w:rPr>
        <w:t>February</w:t>
      </w:r>
    </w:p>
    <w:p w14:paraId="284EB9A0" w14:textId="77777777" w:rsidR="00FE7E48" w:rsidRDefault="00CB7212">
      <w:pPr>
        <w:pStyle w:val="BodyText"/>
        <w:spacing w:before="115" w:line="261" w:lineRule="auto"/>
        <w:ind w:left="313" w:right="1388"/>
        <w:jc w:val="both"/>
      </w:pPr>
      <w:r>
        <w:rPr>
          <w:w w:val="105"/>
        </w:rPr>
        <w:t>Unitholders should note that the Manager will distribute (or accumulate) such income as is available for distribution (or accumulation) each quarter and will not operate “smoothing”. As such,</w:t>
      </w:r>
      <w:r>
        <w:rPr>
          <w:spacing w:val="-2"/>
          <w:w w:val="105"/>
        </w:rPr>
        <w:t xml:space="preserve"> </w:t>
      </w:r>
      <w:r>
        <w:rPr>
          <w:w w:val="105"/>
        </w:rPr>
        <w:t>income</w:t>
      </w:r>
      <w:r>
        <w:rPr>
          <w:spacing w:val="-1"/>
          <w:w w:val="105"/>
        </w:rPr>
        <w:t xml:space="preserve"> </w:t>
      </w:r>
      <w:r>
        <w:rPr>
          <w:w w:val="105"/>
        </w:rPr>
        <w:t>levels</w:t>
      </w:r>
      <w:r>
        <w:rPr>
          <w:spacing w:val="-4"/>
          <w:w w:val="105"/>
        </w:rPr>
        <w:t xml:space="preserve"> </w:t>
      </w:r>
      <w:r>
        <w:rPr>
          <w:w w:val="105"/>
        </w:rPr>
        <w:t>may</w:t>
      </w:r>
      <w:r>
        <w:rPr>
          <w:spacing w:val="-4"/>
          <w:w w:val="105"/>
        </w:rPr>
        <w:t xml:space="preserve"> </w:t>
      </w:r>
      <w:r>
        <w:rPr>
          <w:w w:val="105"/>
        </w:rPr>
        <w:t>vary</w:t>
      </w:r>
      <w:r>
        <w:rPr>
          <w:spacing w:val="-5"/>
          <w:w w:val="105"/>
        </w:rPr>
        <w:t xml:space="preserve"> </w:t>
      </w:r>
      <w:r>
        <w:rPr>
          <w:w w:val="105"/>
        </w:rPr>
        <w:t>from</w:t>
      </w:r>
      <w:r>
        <w:rPr>
          <w:spacing w:val="-3"/>
          <w:w w:val="105"/>
        </w:rPr>
        <w:t xml:space="preserve"> </w:t>
      </w:r>
      <w:r>
        <w:rPr>
          <w:w w:val="105"/>
        </w:rPr>
        <w:t>quarter</w:t>
      </w:r>
      <w:r>
        <w:rPr>
          <w:spacing w:val="-7"/>
          <w:w w:val="105"/>
        </w:rPr>
        <w:t xml:space="preserve"> </w:t>
      </w:r>
      <w:r>
        <w:rPr>
          <w:w w:val="105"/>
        </w:rPr>
        <w:t>to</w:t>
      </w:r>
      <w:r>
        <w:rPr>
          <w:spacing w:val="-8"/>
          <w:w w:val="105"/>
        </w:rPr>
        <w:t xml:space="preserve"> </w:t>
      </w:r>
      <w:r>
        <w:rPr>
          <w:w w:val="105"/>
        </w:rPr>
        <w:t>quarter</w:t>
      </w:r>
      <w:r>
        <w:rPr>
          <w:spacing w:val="-6"/>
          <w:w w:val="105"/>
        </w:rPr>
        <w:t xml:space="preserve"> </w:t>
      </w:r>
      <w:r>
        <w:rPr>
          <w:w w:val="105"/>
        </w:rPr>
        <w:t>and</w:t>
      </w:r>
      <w:r>
        <w:rPr>
          <w:spacing w:val="-2"/>
          <w:w w:val="105"/>
        </w:rPr>
        <w:t xml:space="preserve"> </w:t>
      </w:r>
      <w:r>
        <w:rPr>
          <w:w w:val="105"/>
        </w:rPr>
        <w:t>there</w:t>
      </w:r>
      <w:r>
        <w:rPr>
          <w:spacing w:val="-5"/>
          <w:w w:val="105"/>
        </w:rPr>
        <w:t xml:space="preserve"> </w:t>
      </w:r>
      <w:r>
        <w:rPr>
          <w:w w:val="105"/>
        </w:rPr>
        <w:t>is no</w:t>
      </w:r>
      <w:r>
        <w:rPr>
          <w:spacing w:val="-7"/>
          <w:w w:val="105"/>
        </w:rPr>
        <w:t xml:space="preserve"> </w:t>
      </w:r>
      <w:r>
        <w:rPr>
          <w:w w:val="105"/>
        </w:rPr>
        <w:t>guarantee that there</w:t>
      </w:r>
      <w:r>
        <w:rPr>
          <w:spacing w:val="-4"/>
          <w:w w:val="105"/>
        </w:rPr>
        <w:t xml:space="preserve"> </w:t>
      </w:r>
      <w:r>
        <w:rPr>
          <w:w w:val="105"/>
        </w:rPr>
        <w:t>will be income available for distribution in relation to</w:t>
      </w:r>
      <w:r>
        <w:rPr>
          <w:spacing w:val="40"/>
          <w:w w:val="105"/>
        </w:rPr>
        <w:t xml:space="preserve"> </w:t>
      </w:r>
      <w:r>
        <w:rPr>
          <w:w w:val="105"/>
        </w:rPr>
        <w:t>each accounting period.</w:t>
      </w:r>
    </w:p>
    <w:p w14:paraId="6F33FF85" w14:textId="77777777" w:rsidR="00FE7E48" w:rsidRDefault="00FE7E48">
      <w:pPr>
        <w:pStyle w:val="BodyText"/>
        <w:spacing w:before="73"/>
      </w:pPr>
    </w:p>
    <w:p w14:paraId="38DE8DB3" w14:textId="77777777" w:rsidR="00FE7E48" w:rsidRDefault="00CB7212">
      <w:pPr>
        <w:spacing w:before="1"/>
        <w:ind w:left="313"/>
        <w:rPr>
          <w:b/>
          <w:sz w:val="17"/>
        </w:rPr>
      </w:pPr>
      <w:r>
        <w:rPr>
          <w:b/>
          <w:sz w:val="17"/>
          <w:u w:val="single"/>
        </w:rPr>
        <w:t>Fees</w:t>
      </w:r>
      <w:r>
        <w:rPr>
          <w:b/>
          <w:spacing w:val="22"/>
          <w:sz w:val="17"/>
          <w:u w:val="single"/>
        </w:rPr>
        <w:t xml:space="preserve"> </w:t>
      </w:r>
      <w:r>
        <w:rPr>
          <w:b/>
          <w:sz w:val="17"/>
          <w:u w:val="single"/>
        </w:rPr>
        <w:t>and</w:t>
      </w:r>
      <w:r>
        <w:rPr>
          <w:b/>
          <w:spacing w:val="22"/>
          <w:sz w:val="17"/>
          <w:u w:val="single"/>
        </w:rPr>
        <w:t xml:space="preserve"> </w:t>
      </w:r>
      <w:r>
        <w:rPr>
          <w:b/>
          <w:spacing w:val="-2"/>
          <w:sz w:val="17"/>
          <w:u w:val="single"/>
        </w:rPr>
        <w:t>Expenses</w:t>
      </w:r>
    </w:p>
    <w:p w14:paraId="4CEED395" w14:textId="77777777" w:rsidR="00FE7E48" w:rsidRDefault="00FE7E48">
      <w:pPr>
        <w:pStyle w:val="BodyText"/>
        <w:spacing w:before="4"/>
        <w:rPr>
          <w:b/>
        </w:rPr>
      </w:pPr>
    </w:p>
    <w:p w14:paraId="0137E6E1" w14:textId="77777777" w:rsidR="00FE7E48" w:rsidRDefault="00CB7212">
      <w:pPr>
        <w:pStyle w:val="Heading2"/>
        <w:spacing w:before="1"/>
        <w:ind w:left="313"/>
      </w:pPr>
      <w:r>
        <w:t>Income</w:t>
      </w:r>
      <w:r>
        <w:rPr>
          <w:spacing w:val="30"/>
        </w:rPr>
        <w:t xml:space="preserve"> </w:t>
      </w:r>
      <w:r>
        <w:t>Units</w:t>
      </w:r>
      <w:r>
        <w:rPr>
          <w:spacing w:val="26"/>
        </w:rPr>
        <w:t xml:space="preserve"> </w:t>
      </w:r>
      <w:r>
        <w:t>and</w:t>
      </w:r>
      <w:r>
        <w:rPr>
          <w:spacing w:val="50"/>
        </w:rPr>
        <w:t xml:space="preserve"> </w:t>
      </w:r>
      <w:r>
        <w:t>Accumulation</w:t>
      </w:r>
      <w:r>
        <w:rPr>
          <w:spacing w:val="32"/>
        </w:rPr>
        <w:t xml:space="preserve"> </w:t>
      </w:r>
      <w:r>
        <w:t>Units:</w:t>
      </w:r>
      <w:r>
        <w:rPr>
          <w:spacing w:val="9"/>
        </w:rPr>
        <w:t xml:space="preserve"> </w:t>
      </w:r>
      <w:r>
        <w:rPr>
          <w:spacing w:val="-10"/>
        </w:rPr>
        <w:t>A</w:t>
      </w:r>
    </w:p>
    <w:p w14:paraId="58A100DB" w14:textId="77777777" w:rsidR="00FE7E48" w:rsidRDefault="00CB7212">
      <w:pPr>
        <w:pStyle w:val="BodyText"/>
        <w:tabs>
          <w:tab w:val="left" w:pos="4269"/>
        </w:tabs>
        <w:spacing w:before="93"/>
        <w:ind w:left="313"/>
      </w:pPr>
      <w:r>
        <w:t>Preliminary</w:t>
      </w:r>
      <w:r>
        <w:rPr>
          <w:spacing w:val="36"/>
        </w:rPr>
        <w:t xml:space="preserve"> </w:t>
      </w:r>
      <w:r>
        <w:rPr>
          <w:spacing w:val="-2"/>
        </w:rPr>
        <w:t>charge:</w:t>
      </w:r>
      <w:r>
        <w:tab/>
      </w:r>
      <w:r>
        <w:rPr>
          <w:spacing w:val="-5"/>
        </w:rPr>
        <w:t>5%</w:t>
      </w:r>
    </w:p>
    <w:p w14:paraId="33AAB777" w14:textId="77777777" w:rsidR="00FE7E48" w:rsidRDefault="00CB7212">
      <w:pPr>
        <w:tabs>
          <w:tab w:val="left" w:pos="4269"/>
        </w:tabs>
        <w:spacing w:before="122" w:line="482" w:lineRule="auto"/>
        <w:ind w:left="313" w:right="4337"/>
        <w:jc w:val="both"/>
        <w:rPr>
          <w:b/>
          <w:sz w:val="17"/>
        </w:rPr>
      </w:pPr>
      <w:r>
        <w:rPr>
          <w:sz w:val="17"/>
        </w:rPr>
        <w:t>Fund Management Fee A Income:</w:t>
      </w:r>
      <w:r>
        <w:rPr>
          <w:sz w:val="17"/>
        </w:rPr>
        <w:tab/>
        <w:t>1.32% per</w:t>
      </w:r>
      <w:r>
        <w:rPr>
          <w:spacing w:val="-1"/>
          <w:sz w:val="17"/>
        </w:rPr>
        <w:t xml:space="preserve"> </w:t>
      </w:r>
      <w:r>
        <w:rPr>
          <w:sz w:val="17"/>
        </w:rPr>
        <w:t>annum Fund Management Fee A Accumulation:</w:t>
      </w:r>
      <w:r>
        <w:rPr>
          <w:spacing w:val="80"/>
          <w:w w:val="150"/>
          <w:sz w:val="17"/>
        </w:rPr>
        <w:t xml:space="preserve"> </w:t>
      </w:r>
      <w:r>
        <w:rPr>
          <w:sz w:val="17"/>
        </w:rPr>
        <w:t xml:space="preserve">1.32% per annum </w:t>
      </w:r>
      <w:r>
        <w:rPr>
          <w:b/>
          <w:sz w:val="17"/>
        </w:rPr>
        <w:t>Income</w:t>
      </w:r>
      <w:r>
        <w:rPr>
          <w:b/>
          <w:spacing w:val="40"/>
          <w:sz w:val="17"/>
        </w:rPr>
        <w:t xml:space="preserve"> </w:t>
      </w:r>
      <w:r>
        <w:rPr>
          <w:b/>
          <w:sz w:val="17"/>
        </w:rPr>
        <w:t>Units and</w:t>
      </w:r>
      <w:r>
        <w:rPr>
          <w:b/>
          <w:spacing w:val="40"/>
          <w:sz w:val="17"/>
        </w:rPr>
        <w:t xml:space="preserve"> </w:t>
      </w:r>
      <w:r>
        <w:rPr>
          <w:b/>
          <w:sz w:val="17"/>
        </w:rPr>
        <w:t>Accumulation Units: X</w:t>
      </w:r>
    </w:p>
    <w:p w14:paraId="374D105F" w14:textId="77777777" w:rsidR="00FE7E48" w:rsidRDefault="00CB7212">
      <w:pPr>
        <w:pStyle w:val="BodyText"/>
        <w:tabs>
          <w:tab w:val="left" w:pos="4269"/>
        </w:tabs>
        <w:spacing w:line="484" w:lineRule="auto"/>
        <w:ind w:left="313" w:right="4337"/>
        <w:jc w:val="both"/>
        <w:rPr>
          <w:b/>
        </w:rPr>
      </w:pPr>
      <w:r>
        <w:rPr>
          <w:w w:val="105"/>
        </w:rPr>
        <w:t>Fund Management Fee X Income:</w:t>
      </w:r>
      <w:r>
        <w:tab/>
      </w:r>
      <w:r>
        <w:rPr>
          <w:w w:val="105"/>
        </w:rPr>
        <w:t>0.72%</w:t>
      </w:r>
      <w:r>
        <w:rPr>
          <w:spacing w:val="-16"/>
          <w:w w:val="105"/>
        </w:rPr>
        <w:t xml:space="preserve"> </w:t>
      </w:r>
      <w:r>
        <w:rPr>
          <w:w w:val="105"/>
        </w:rPr>
        <w:t>per</w:t>
      </w:r>
      <w:r>
        <w:rPr>
          <w:spacing w:val="-16"/>
          <w:w w:val="105"/>
        </w:rPr>
        <w:t xml:space="preserve"> </w:t>
      </w:r>
      <w:r>
        <w:rPr>
          <w:w w:val="105"/>
        </w:rPr>
        <w:t>annum Fund</w:t>
      </w:r>
      <w:r>
        <w:rPr>
          <w:spacing w:val="-2"/>
          <w:w w:val="105"/>
        </w:rPr>
        <w:t xml:space="preserve"> </w:t>
      </w:r>
      <w:r>
        <w:rPr>
          <w:w w:val="105"/>
        </w:rPr>
        <w:t>Management</w:t>
      </w:r>
      <w:r>
        <w:rPr>
          <w:spacing w:val="-11"/>
          <w:w w:val="105"/>
        </w:rPr>
        <w:t xml:space="preserve"> </w:t>
      </w:r>
      <w:r>
        <w:rPr>
          <w:w w:val="105"/>
        </w:rPr>
        <w:t>Fee</w:t>
      </w:r>
      <w:r>
        <w:rPr>
          <w:spacing w:val="-16"/>
          <w:w w:val="105"/>
        </w:rPr>
        <w:t xml:space="preserve"> </w:t>
      </w:r>
      <w:r>
        <w:rPr>
          <w:w w:val="105"/>
        </w:rPr>
        <w:t>X</w:t>
      </w:r>
      <w:r>
        <w:rPr>
          <w:spacing w:val="-5"/>
          <w:w w:val="105"/>
        </w:rPr>
        <w:t xml:space="preserve"> </w:t>
      </w:r>
      <w:r>
        <w:rPr>
          <w:w w:val="105"/>
        </w:rPr>
        <w:t>Accumulation:</w:t>
      </w:r>
      <w:r>
        <w:rPr>
          <w:spacing w:val="40"/>
          <w:w w:val="105"/>
        </w:rPr>
        <w:t xml:space="preserve">  </w:t>
      </w:r>
      <w:r>
        <w:rPr>
          <w:w w:val="105"/>
        </w:rPr>
        <w:t>0.71% per</w:t>
      </w:r>
      <w:r>
        <w:rPr>
          <w:spacing w:val="-16"/>
          <w:w w:val="105"/>
        </w:rPr>
        <w:t xml:space="preserve"> </w:t>
      </w:r>
      <w:r>
        <w:rPr>
          <w:w w:val="105"/>
        </w:rPr>
        <w:t xml:space="preserve">annum </w:t>
      </w:r>
      <w:r>
        <w:rPr>
          <w:b/>
          <w:w w:val="105"/>
        </w:rPr>
        <w:t>Income Units: I</w:t>
      </w:r>
    </w:p>
    <w:p w14:paraId="2279D292" w14:textId="77777777" w:rsidR="00FE7E48" w:rsidRDefault="00CB7212">
      <w:pPr>
        <w:pStyle w:val="BodyText"/>
        <w:tabs>
          <w:tab w:val="left" w:pos="4269"/>
        </w:tabs>
        <w:spacing w:before="13"/>
        <w:ind w:left="313"/>
      </w:pPr>
      <w:r>
        <w:t>Preliminary</w:t>
      </w:r>
      <w:r>
        <w:rPr>
          <w:spacing w:val="36"/>
        </w:rPr>
        <w:t xml:space="preserve"> </w:t>
      </w:r>
      <w:r>
        <w:rPr>
          <w:spacing w:val="-2"/>
        </w:rPr>
        <w:t>Charge:</w:t>
      </w:r>
      <w:r>
        <w:tab/>
      </w:r>
      <w:r>
        <w:rPr>
          <w:spacing w:val="-5"/>
        </w:rPr>
        <w:t>10%</w:t>
      </w:r>
    </w:p>
    <w:p w14:paraId="368FFE83" w14:textId="77777777" w:rsidR="00FE7E48" w:rsidRDefault="00CB7212">
      <w:pPr>
        <w:pStyle w:val="BodyText"/>
        <w:tabs>
          <w:tab w:val="left" w:pos="4269"/>
        </w:tabs>
        <w:spacing w:before="206" w:line="326" w:lineRule="auto"/>
        <w:ind w:left="313" w:right="4337"/>
        <w:jc w:val="both"/>
      </w:pPr>
      <w:r>
        <w:t>Fund Management Fee I Income:</w:t>
      </w:r>
      <w:r>
        <w:tab/>
        <w:t>0.10% per</w:t>
      </w:r>
      <w:r>
        <w:rPr>
          <w:spacing w:val="-1"/>
        </w:rPr>
        <w:t xml:space="preserve"> </w:t>
      </w:r>
      <w:r>
        <w:t>annum Charge for investment</w:t>
      </w:r>
      <w:r>
        <w:rPr>
          <w:spacing w:val="40"/>
        </w:rPr>
        <w:t xml:space="preserve"> </w:t>
      </w:r>
      <w:r>
        <w:t>research:</w:t>
      </w:r>
      <w:r>
        <w:tab/>
      </w:r>
      <w:r>
        <w:rPr>
          <w:spacing w:val="-4"/>
        </w:rPr>
        <w:t>None</w:t>
      </w:r>
    </w:p>
    <w:p w14:paraId="4D23A867" w14:textId="77777777" w:rsidR="00FE7E48" w:rsidRDefault="00FE7E48">
      <w:pPr>
        <w:pStyle w:val="BodyText"/>
      </w:pPr>
    </w:p>
    <w:p w14:paraId="6C0055D3" w14:textId="77777777" w:rsidR="00FE7E48" w:rsidRDefault="00FE7E48">
      <w:pPr>
        <w:pStyle w:val="BodyText"/>
        <w:spacing w:before="201"/>
      </w:pPr>
    </w:p>
    <w:p w14:paraId="63E97AC2" w14:textId="77777777" w:rsidR="00FE7E48" w:rsidRDefault="00CB7212">
      <w:pPr>
        <w:pStyle w:val="BodyText"/>
        <w:ind w:left="208"/>
      </w:pPr>
      <w:r>
        <w:rPr>
          <w:w w:val="105"/>
        </w:rPr>
        <w:t>For</w:t>
      </w:r>
      <w:r>
        <w:rPr>
          <w:spacing w:val="-5"/>
          <w:w w:val="105"/>
        </w:rPr>
        <w:t xml:space="preserve"> </w:t>
      </w:r>
      <w:r>
        <w:rPr>
          <w:w w:val="105"/>
        </w:rPr>
        <w:t>further</w:t>
      </w:r>
      <w:r>
        <w:rPr>
          <w:spacing w:val="2"/>
          <w:w w:val="105"/>
        </w:rPr>
        <w:t xml:space="preserve"> </w:t>
      </w:r>
      <w:r>
        <w:rPr>
          <w:w w:val="105"/>
        </w:rPr>
        <w:t>detail</w:t>
      </w:r>
      <w:r>
        <w:rPr>
          <w:spacing w:val="-4"/>
          <w:w w:val="105"/>
        </w:rPr>
        <w:t xml:space="preserve"> </w:t>
      </w:r>
      <w:r>
        <w:rPr>
          <w:w w:val="105"/>
        </w:rPr>
        <w:t>on</w:t>
      </w:r>
      <w:r>
        <w:rPr>
          <w:spacing w:val="-3"/>
          <w:w w:val="105"/>
        </w:rPr>
        <w:t xml:space="preserve"> </w:t>
      </w:r>
      <w:r>
        <w:rPr>
          <w:w w:val="105"/>
        </w:rPr>
        <w:t>the</w:t>
      </w:r>
      <w:r>
        <w:rPr>
          <w:spacing w:val="2"/>
          <w:w w:val="105"/>
        </w:rPr>
        <w:t xml:space="preserve"> </w:t>
      </w:r>
      <w:r>
        <w:rPr>
          <w:w w:val="105"/>
        </w:rPr>
        <w:t>fees</w:t>
      </w:r>
      <w:r>
        <w:rPr>
          <w:spacing w:val="-16"/>
          <w:w w:val="105"/>
        </w:rPr>
        <w:t xml:space="preserve"> </w:t>
      </w:r>
      <w:r>
        <w:rPr>
          <w:w w:val="105"/>
        </w:rPr>
        <w:t>and</w:t>
      </w:r>
      <w:r>
        <w:rPr>
          <w:spacing w:val="-1"/>
          <w:w w:val="105"/>
        </w:rPr>
        <w:t xml:space="preserve"> </w:t>
      </w:r>
      <w:r>
        <w:rPr>
          <w:w w:val="105"/>
        </w:rPr>
        <w:t>expenses,</w:t>
      </w:r>
      <w:r>
        <w:rPr>
          <w:spacing w:val="-11"/>
          <w:w w:val="105"/>
        </w:rPr>
        <w:t xml:space="preserve"> </w:t>
      </w:r>
      <w:r>
        <w:rPr>
          <w:w w:val="105"/>
        </w:rPr>
        <w:t>see</w:t>
      </w:r>
      <w:r>
        <w:rPr>
          <w:spacing w:val="-10"/>
          <w:w w:val="105"/>
        </w:rPr>
        <w:t xml:space="preserve"> </w:t>
      </w:r>
      <w:r>
        <w:rPr>
          <w:w w:val="105"/>
        </w:rPr>
        <w:t>section</w:t>
      </w:r>
      <w:r>
        <w:rPr>
          <w:spacing w:val="1"/>
          <w:w w:val="105"/>
        </w:rPr>
        <w:t xml:space="preserve"> </w:t>
      </w:r>
      <w:r>
        <w:rPr>
          <w:w w:val="105"/>
        </w:rPr>
        <w:t>7,</w:t>
      </w:r>
      <w:r>
        <w:rPr>
          <w:spacing w:val="-4"/>
          <w:w w:val="105"/>
        </w:rPr>
        <w:t xml:space="preserve"> </w:t>
      </w:r>
      <w:r>
        <w:rPr>
          <w:w w:val="105"/>
        </w:rPr>
        <w:t>“Fees</w:t>
      </w:r>
      <w:r>
        <w:rPr>
          <w:spacing w:val="1"/>
          <w:w w:val="105"/>
        </w:rPr>
        <w:t xml:space="preserve"> </w:t>
      </w:r>
      <w:r>
        <w:rPr>
          <w:w w:val="105"/>
        </w:rPr>
        <w:t>and</w:t>
      </w:r>
      <w:r>
        <w:rPr>
          <w:spacing w:val="-2"/>
          <w:w w:val="105"/>
        </w:rPr>
        <w:t xml:space="preserve"> </w:t>
      </w:r>
      <w:r>
        <w:rPr>
          <w:w w:val="105"/>
        </w:rPr>
        <w:t>Expenses”,</w:t>
      </w:r>
      <w:r>
        <w:rPr>
          <w:spacing w:val="-15"/>
          <w:w w:val="105"/>
        </w:rPr>
        <w:t xml:space="preserve"> </w:t>
      </w:r>
      <w:r>
        <w:rPr>
          <w:spacing w:val="-2"/>
          <w:w w:val="105"/>
        </w:rPr>
        <w:t>above.</w:t>
      </w:r>
    </w:p>
    <w:p w14:paraId="0F174F1A" w14:textId="77777777" w:rsidR="00FE7E48" w:rsidRDefault="00FE7E48">
      <w:pPr>
        <w:pStyle w:val="BodyText"/>
        <w:sectPr w:rsidR="00FE7E48">
          <w:pgSz w:w="11930" w:h="16860"/>
          <w:pgMar w:top="1540" w:right="283" w:bottom="1180" w:left="1417" w:header="0" w:footer="923" w:gutter="0"/>
          <w:cols w:space="720"/>
        </w:sectPr>
      </w:pPr>
    </w:p>
    <w:p w14:paraId="0C425E22" w14:textId="77777777" w:rsidR="00FE7E48" w:rsidRDefault="00CB7212">
      <w:pPr>
        <w:pStyle w:val="Heading2"/>
        <w:spacing w:before="88"/>
        <w:ind w:left="23"/>
      </w:pPr>
      <w:r>
        <w:t>TrinityBridge</w:t>
      </w:r>
      <w:r>
        <w:rPr>
          <w:spacing w:val="5"/>
        </w:rPr>
        <w:t xml:space="preserve"> </w:t>
      </w:r>
      <w:r>
        <w:t>Managed</w:t>
      </w:r>
      <w:r>
        <w:rPr>
          <w:spacing w:val="8"/>
        </w:rPr>
        <w:t xml:space="preserve"> </w:t>
      </w:r>
      <w:r>
        <w:t>Income</w:t>
      </w:r>
      <w:r>
        <w:rPr>
          <w:spacing w:val="6"/>
        </w:rPr>
        <w:t xml:space="preserve"> </w:t>
      </w:r>
      <w:r>
        <w:rPr>
          <w:spacing w:val="-4"/>
        </w:rPr>
        <w:t>Fund</w:t>
      </w:r>
    </w:p>
    <w:p w14:paraId="6921EEFA" w14:textId="77777777" w:rsidR="00FE7E48" w:rsidRDefault="00FE7E48">
      <w:pPr>
        <w:pStyle w:val="BodyText"/>
        <w:spacing w:before="114"/>
        <w:rPr>
          <w:b/>
        </w:rPr>
      </w:pPr>
    </w:p>
    <w:p w14:paraId="55D9E89A" w14:textId="77777777" w:rsidR="00FE7E48" w:rsidRDefault="00CB7212">
      <w:pPr>
        <w:pStyle w:val="BodyText"/>
        <w:ind w:left="23"/>
      </w:pPr>
      <w:r>
        <w:t>FCA</w:t>
      </w:r>
      <w:r>
        <w:rPr>
          <w:spacing w:val="7"/>
        </w:rPr>
        <w:t xml:space="preserve"> </w:t>
      </w:r>
      <w:r>
        <w:t>product</w:t>
      </w:r>
      <w:r>
        <w:rPr>
          <w:spacing w:val="6"/>
        </w:rPr>
        <w:t xml:space="preserve"> </w:t>
      </w:r>
      <w:r>
        <w:t>reference</w:t>
      </w:r>
      <w:r>
        <w:rPr>
          <w:spacing w:val="7"/>
        </w:rPr>
        <w:t xml:space="preserve"> </w:t>
      </w:r>
      <w:r>
        <w:t>number:</w:t>
      </w:r>
      <w:r>
        <w:rPr>
          <w:spacing w:val="9"/>
        </w:rPr>
        <w:t xml:space="preserve"> </w:t>
      </w:r>
      <w:r>
        <w:rPr>
          <w:spacing w:val="-2"/>
        </w:rPr>
        <w:t>639033</w:t>
      </w:r>
    </w:p>
    <w:p w14:paraId="23BD387C" w14:textId="77777777" w:rsidR="00FE7E48" w:rsidRDefault="00FE7E48">
      <w:pPr>
        <w:pStyle w:val="BodyText"/>
        <w:rPr>
          <w:sz w:val="20"/>
        </w:rPr>
      </w:pPr>
    </w:p>
    <w:p w14:paraId="2D2CAD0A" w14:textId="77777777" w:rsidR="00FE7E48" w:rsidRDefault="00FE7E48">
      <w:pPr>
        <w:pStyle w:val="BodyText"/>
        <w:spacing w:before="162"/>
        <w:rPr>
          <w:sz w:val="20"/>
        </w:rPr>
      </w:pPr>
    </w:p>
    <w:p w14:paraId="25F710C2" w14:textId="77777777" w:rsidR="00FE7E48" w:rsidRDefault="00FE7E48">
      <w:pPr>
        <w:pStyle w:val="BodyText"/>
        <w:rPr>
          <w:sz w:val="20"/>
        </w:rPr>
        <w:sectPr w:rsidR="00FE7E48">
          <w:pgSz w:w="11930" w:h="16860"/>
          <w:pgMar w:top="1460" w:right="283" w:bottom="1180" w:left="1417" w:header="0" w:footer="923" w:gutter="0"/>
          <w:cols w:space="720"/>
        </w:sectPr>
      </w:pPr>
    </w:p>
    <w:p w14:paraId="124A97D4" w14:textId="77777777" w:rsidR="00FE7E48" w:rsidRDefault="00CB7212">
      <w:pPr>
        <w:pStyle w:val="Heading2"/>
        <w:spacing w:before="101" w:line="328" w:lineRule="auto"/>
        <w:ind w:left="263"/>
      </w:pPr>
      <w:r>
        <w:rPr>
          <w:spacing w:val="-6"/>
        </w:rPr>
        <w:t xml:space="preserve">Investment </w:t>
      </w:r>
      <w:r>
        <w:rPr>
          <w:spacing w:val="-2"/>
          <w:w w:val="105"/>
        </w:rPr>
        <w:t>objective</w:t>
      </w:r>
    </w:p>
    <w:p w14:paraId="52AF6014" w14:textId="77777777" w:rsidR="00FE7E48" w:rsidRDefault="00CB7212">
      <w:pPr>
        <w:pStyle w:val="BodyText"/>
        <w:spacing w:before="101" w:line="331" w:lineRule="auto"/>
        <w:ind w:left="263" w:right="1667"/>
        <w:jc w:val="both"/>
      </w:pPr>
      <w:r>
        <w:br w:type="column"/>
      </w:r>
      <w:r>
        <w:rPr>
          <w:w w:val="105"/>
        </w:rPr>
        <w:t>The investment objective of the TrinityBridge Managed Income Fund is to provide income together with some capital growth over the medium term (i.e. more than 5 years).</w:t>
      </w:r>
    </w:p>
    <w:p w14:paraId="2D05C4B8" w14:textId="77777777" w:rsidR="00FE7E48" w:rsidRDefault="00FE7E48">
      <w:pPr>
        <w:pStyle w:val="BodyText"/>
        <w:spacing w:line="331" w:lineRule="auto"/>
        <w:jc w:val="both"/>
        <w:sectPr w:rsidR="00FE7E48">
          <w:type w:val="continuous"/>
          <w:pgSz w:w="11930" w:h="16860"/>
          <w:pgMar w:top="1520" w:right="283" w:bottom="280" w:left="1417" w:header="0" w:footer="923" w:gutter="0"/>
          <w:cols w:num="2" w:space="720" w:equalWidth="0">
            <w:col w:w="1375" w:space="694"/>
            <w:col w:w="8161"/>
          </w:cols>
        </w:sectPr>
      </w:pPr>
    </w:p>
    <w:p w14:paraId="51589E6F" w14:textId="77777777" w:rsidR="00FE7E48" w:rsidRDefault="00FE7E48">
      <w:pPr>
        <w:pStyle w:val="BodyText"/>
        <w:spacing w:before="2"/>
        <w:rPr>
          <w:sz w:val="11"/>
        </w:rPr>
      </w:pPr>
    </w:p>
    <w:p w14:paraId="4FC2EF20" w14:textId="77777777" w:rsidR="00FE7E48" w:rsidRDefault="00FE7E48">
      <w:pPr>
        <w:pStyle w:val="BodyText"/>
        <w:rPr>
          <w:sz w:val="11"/>
        </w:rPr>
        <w:sectPr w:rsidR="00FE7E48">
          <w:type w:val="continuous"/>
          <w:pgSz w:w="11930" w:h="16860"/>
          <w:pgMar w:top="1520" w:right="283" w:bottom="280" w:left="1417" w:header="0" w:footer="923" w:gutter="0"/>
          <w:cols w:space="720"/>
        </w:sectPr>
      </w:pPr>
    </w:p>
    <w:p w14:paraId="045C808F" w14:textId="77777777" w:rsidR="00FE7E48" w:rsidRDefault="00CB7212">
      <w:pPr>
        <w:pStyle w:val="Heading2"/>
        <w:spacing w:before="101" w:line="331" w:lineRule="auto"/>
        <w:ind w:left="263"/>
      </w:pPr>
      <w:r>
        <w:rPr>
          <w:spacing w:val="-4"/>
          <w:w w:val="105"/>
        </w:rPr>
        <w:t xml:space="preserve">Investment </w:t>
      </w:r>
      <w:r>
        <w:rPr>
          <w:spacing w:val="-2"/>
          <w:w w:val="105"/>
        </w:rPr>
        <w:t>policy</w:t>
      </w:r>
    </w:p>
    <w:p w14:paraId="6BBCB0EF" w14:textId="77777777" w:rsidR="00FE7E48" w:rsidRDefault="00CB7212">
      <w:pPr>
        <w:pStyle w:val="BodyText"/>
        <w:spacing w:before="101" w:line="331" w:lineRule="auto"/>
        <w:ind w:left="263" w:right="1652"/>
        <w:jc w:val="both"/>
      </w:pPr>
      <w:r>
        <w:br w:type="column"/>
        <w:t>The Fund has a focus on income producing assets and will hold at least 80%</w:t>
      </w:r>
      <w:r>
        <w:rPr>
          <w:spacing w:val="40"/>
        </w:rPr>
        <w:t xml:space="preserve"> </w:t>
      </w:r>
      <w:r>
        <w:t>of</w:t>
      </w:r>
      <w:r>
        <w:rPr>
          <w:spacing w:val="40"/>
        </w:rPr>
        <w:t xml:space="preserve"> </w:t>
      </w:r>
      <w:r>
        <w:t>its</w:t>
      </w:r>
      <w:r>
        <w:rPr>
          <w:spacing w:val="40"/>
        </w:rPr>
        <w:t xml:space="preserve"> </w:t>
      </w:r>
      <w:r>
        <w:t>portfolio</w:t>
      </w:r>
      <w:r>
        <w:rPr>
          <w:spacing w:val="40"/>
        </w:rPr>
        <w:t xml:space="preserve"> </w:t>
      </w:r>
      <w:r>
        <w:t>in</w:t>
      </w:r>
      <w:r>
        <w:rPr>
          <w:spacing w:val="40"/>
        </w:rPr>
        <w:t xml:space="preserve"> </w:t>
      </w:r>
      <w:r>
        <w:t>a</w:t>
      </w:r>
      <w:r>
        <w:rPr>
          <w:spacing w:val="40"/>
        </w:rPr>
        <w:t xml:space="preserve"> </w:t>
      </w:r>
      <w:r>
        <w:t>mixture</w:t>
      </w:r>
      <w:r>
        <w:rPr>
          <w:spacing w:val="40"/>
        </w:rPr>
        <w:t xml:space="preserve"> </w:t>
      </w:r>
      <w:r>
        <w:t>of</w:t>
      </w:r>
      <w:r>
        <w:rPr>
          <w:spacing w:val="40"/>
        </w:rPr>
        <w:t xml:space="preserve"> </w:t>
      </w:r>
      <w:r>
        <w:t>equities</w:t>
      </w:r>
      <w:r>
        <w:rPr>
          <w:spacing w:val="40"/>
        </w:rPr>
        <w:t xml:space="preserve"> </w:t>
      </w:r>
      <w:r>
        <w:t>and</w:t>
      </w:r>
      <w:r>
        <w:rPr>
          <w:spacing w:val="40"/>
        </w:rPr>
        <w:t xml:space="preserve"> </w:t>
      </w:r>
      <w:r>
        <w:t>fixed</w:t>
      </w:r>
      <w:r>
        <w:rPr>
          <w:spacing w:val="40"/>
        </w:rPr>
        <w:t xml:space="preserve"> </w:t>
      </w:r>
      <w:r>
        <w:t>interest securities. As part of the “Managed” fund range, this means the Fund</w:t>
      </w:r>
      <w:r>
        <w:rPr>
          <w:spacing w:val="40"/>
        </w:rPr>
        <w:t xml:space="preserve"> </w:t>
      </w:r>
      <w:r>
        <w:t>will achieve this exposure through investment in actively and passively managed collective investment schemes (which may include collective investment schemes managed by the Manager or by an affiliate of the Manager),</w:t>
      </w:r>
      <w:r>
        <w:rPr>
          <w:spacing w:val="40"/>
        </w:rPr>
        <w:t xml:space="preserve"> </w:t>
      </w:r>
      <w:r>
        <w:t>closed</w:t>
      </w:r>
      <w:r>
        <w:rPr>
          <w:spacing w:val="40"/>
        </w:rPr>
        <w:t xml:space="preserve"> </w:t>
      </w:r>
      <w:r>
        <w:t>ended</w:t>
      </w:r>
      <w:r>
        <w:rPr>
          <w:spacing w:val="40"/>
        </w:rPr>
        <w:t xml:space="preserve"> </w:t>
      </w:r>
      <w:r>
        <w:t>funds</w:t>
      </w:r>
      <w:r>
        <w:rPr>
          <w:spacing w:val="40"/>
        </w:rPr>
        <w:t xml:space="preserve"> </w:t>
      </w:r>
      <w:r>
        <w:t>and</w:t>
      </w:r>
      <w:r>
        <w:rPr>
          <w:spacing w:val="40"/>
        </w:rPr>
        <w:t xml:space="preserve"> </w:t>
      </w:r>
      <w:r>
        <w:t>exchange</w:t>
      </w:r>
      <w:r>
        <w:rPr>
          <w:spacing w:val="40"/>
        </w:rPr>
        <w:t xml:space="preserve"> </w:t>
      </w:r>
      <w:r>
        <w:t>traded</w:t>
      </w:r>
      <w:r>
        <w:rPr>
          <w:spacing w:val="40"/>
        </w:rPr>
        <w:t xml:space="preserve"> </w:t>
      </w:r>
      <w:r>
        <w:t>funds.</w:t>
      </w:r>
    </w:p>
    <w:p w14:paraId="40DCA980" w14:textId="77777777" w:rsidR="00FE7E48" w:rsidRDefault="00FE7E48">
      <w:pPr>
        <w:pStyle w:val="BodyText"/>
        <w:spacing w:before="32"/>
      </w:pPr>
    </w:p>
    <w:p w14:paraId="6C5F63E5" w14:textId="77777777" w:rsidR="00FE7E48" w:rsidRDefault="00CB7212">
      <w:pPr>
        <w:pStyle w:val="BodyText"/>
        <w:spacing w:line="331" w:lineRule="auto"/>
        <w:ind w:left="263" w:right="1657"/>
        <w:jc w:val="both"/>
      </w:pPr>
      <w:r>
        <w:rPr>
          <w:noProof/>
        </w:rPr>
        <mc:AlternateContent>
          <mc:Choice Requires="wps">
            <w:drawing>
              <wp:anchor distT="0" distB="0" distL="0" distR="0" simplePos="0" relativeHeight="484314112" behindDoc="1" locked="0" layoutInCell="1" allowOverlap="1" wp14:anchorId="0D806178" wp14:editId="1127DF1C">
                <wp:simplePos x="0" y="0"/>
                <wp:positionH relativeFrom="page">
                  <wp:posOffset>5562600</wp:posOffset>
                </wp:positionH>
                <wp:positionV relativeFrom="paragraph">
                  <wp:posOffset>-1288042</wp:posOffset>
                </wp:positionV>
                <wp:extent cx="29845"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45" cy="9525"/>
                        </a:xfrm>
                        <a:custGeom>
                          <a:avLst/>
                          <a:gdLst/>
                          <a:ahLst/>
                          <a:cxnLst/>
                          <a:rect l="l" t="t" r="r" b="b"/>
                          <a:pathLst>
                            <a:path w="29845" h="9525">
                              <a:moveTo>
                                <a:pt x="29845" y="0"/>
                              </a:moveTo>
                              <a:lnTo>
                                <a:pt x="0" y="0"/>
                              </a:lnTo>
                              <a:lnTo>
                                <a:pt x="0" y="9525"/>
                              </a:lnTo>
                              <a:lnTo>
                                <a:pt x="29845" y="9525"/>
                              </a:lnTo>
                              <a:lnTo>
                                <a:pt x="29845" y="0"/>
                              </a:lnTo>
                              <a:close/>
                            </a:path>
                          </a:pathLst>
                        </a:custGeom>
                        <a:solidFill>
                          <a:srgbClr val="006DC0"/>
                        </a:solidFill>
                      </wps:spPr>
                      <wps:bodyPr wrap="square" lIns="0" tIns="0" rIns="0" bIns="0" rtlCol="0">
                        <a:prstTxWarp prst="textNoShape">
                          <a:avLst/>
                        </a:prstTxWarp>
                        <a:noAutofit/>
                      </wps:bodyPr>
                    </wps:wsp>
                  </a:graphicData>
                </a:graphic>
              </wp:anchor>
            </w:drawing>
          </mc:Choice>
          <mc:Fallback>
            <w:pict>
              <v:shape w14:anchorId="1250E708" id="Graphic 2" o:spid="_x0000_s1026" style="position:absolute;margin-left:438pt;margin-top:-101.4pt;width:2.35pt;height:.75pt;z-index:-19002368;visibility:visible;mso-wrap-style:square;mso-wrap-distance-left:0;mso-wrap-distance-top:0;mso-wrap-distance-right:0;mso-wrap-distance-bottom:0;mso-position-horizontal:absolute;mso-position-horizontal-relative:page;mso-position-vertical:absolute;mso-position-vertical-relative:text;v-text-anchor:top" coordsize="29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" path="m29845,l,,,9525r29845,l29845,xe" fillcolor="#006dc0" stroked="f">
                <v:path arrowok="t"/>
                <w10:wrap anchorx="page"/>
              </v:shape>
            </w:pict>
          </mc:Fallback>
        </mc:AlternateContent>
      </w:r>
      <w:r>
        <w:t>The Fund is actively</w:t>
      </w:r>
      <w:r>
        <w:rPr>
          <w:spacing w:val="26"/>
        </w:rPr>
        <w:t xml:space="preserve"> </w:t>
      </w:r>
      <w:r>
        <w:t>managed,</w:t>
      </w:r>
      <w:r>
        <w:rPr>
          <w:spacing w:val="28"/>
        </w:rPr>
        <w:t xml:space="preserve"> </w:t>
      </w:r>
      <w:r>
        <w:t>with</w:t>
      </w:r>
      <w:r>
        <w:rPr>
          <w:spacing w:val="26"/>
        </w:rPr>
        <w:t xml:space="preserve"> </w:t>
      </w:r>
      <w:r>
        <w:t>the Investment</w:t>
      </w:r>
      <w:r>
        <w:rPr>
          <w:spacing w:val="26"/>
        </w:rPr>
        <w:t xml:space="preserve"> </w:t>
      </w:r>
      <w:r>
        <w:t>Adviser</w:t>
      </w:r>
      <w:r>
        <w:rPr>
          <w:spacing w:val="26"/>
        </w:rPr>
        <w:t xml:space="preserve"> </w:t>
      </w:r>
      <w:r>
        <w:t>employing a strategic asset allocation model (developed in collaboration with an external provider) that is matched to a specific risk and volatility band. Accordingly, the allocation to particular asset classes may vary over</w:t>
      </w:r>
      <w:r>
        <w:rPr>
          <w:spacing w:val="40"/>
        </w:rPr>
        <w:t xml:space="preserve"> </w:t>
      </w:r>
      <w:r>
        <w:t>time at the Investment Adviser’s discretion as is consistent with a conservative</w:t>
      </w:r>
      <w:r>
        <w:rPr>
          <w:spacing w:val="40"/>
        </w:rPr>
        <w:t xml:space="preserve"> </w:t>
      </w:r>
      <w:r>
        <w:t>risk</w:t>
      </w:r>
      <w:r>
        <w:rPr>
          <w:spacing w:val="40"/>
        </w:rPr>
        <w:t xml:space="preserve"> </w:t>
      </w:r>
      <w:r>
        <w:t>and</w:t>
      </w:r>
      <w:r>
        <w:rPr>
          <w:spacing w:val="40"/>
        </w:rPr>
        <w:t xml:space="preserve"> </w:t>
      </w:r>
      <w:r>
        <w:t>volatility</w:t>
      </w:r>
      <w:r>
        <w:rPr>
          <w:spacing w:val="40"/>
        </w:rPr>
        <w:t xml:space="preserve"> </w:t>
      </w:r>
      <w:r>
        <w:t>level and</w:t>
      </w:r>
      <w:r>
        <w:rPr>
          <w:spacing w:val="40"/>
        </w:rPr>
        <w:t xml:space="preserve"> </w:t>
      </w:r>
      <w:r>
        <w:t>in</w:t>
      </w:r>
      <w:r>
        <w:rPr>
          <w:spacing w:val="40"/>
        </w:rPr>
        <w:t xml:space="preserve"> </w:t>
      </w:r>
      <w:r>
        <w:t>response to</w:t>
      </w:r>
      <w:r>
        <w:rPr>
          <w:spacing w:val="40"/>
        </w:rPr>
        <w:t xml:space="preserve"> </w:t>
      </w:r>
      <w:r>
        <w:t>changing market</w:t>
      </w:r>
      <w:r>
        <w:rPr>
          <w:spacing w:val="40"/>
        </w:rPr>
        <w:t xml:space="preserve"> </w:t>
      </w:r>
      <w:r>
        <w:t>conditions.</w:t>
      </w:r>
      <w:r>
        <w:rPr>
          <w:spacing w:val="40"/>
        </w:rPr>
        <w:t xml:space="preserve"> </w:t>
      </w:r>
      <w:r>
        <w:t>However,</w:t>
      </w:r>
      <w:r>
        <w:rPr>
          <w:spacing w:val="40"/>
        </w:rPr>
        <w:t xml:space="preserve"> </w:t>
      </w:r>
      <w:r>
        <w:t>the</w:t>
      </w:r>
      <w:r>
        <w:rPr>
          <w:spacing w:val="40"/>
        </w:rPr>
        <w:t xml:space="preserve"> </w:t>
      </w:r>
      <w:r>
        <w:t>allocation</w:t>
      </w:r>
      <w:r>
        <w:rPr>
          <w:spacing w:val="40"/>
        </w:rPr>
        <w:t xml:space="preserve"> </w:t>
      </w:r>
      <w:r>
        <w:t>to</w:t>
      </w:r>
      <w:r>
        <w:rPr>
          <w:spacing w:val="40"/>
        </w:rPr>
        <w:t xml:space="preserve"> </w:t>
      </w:r>
      <w:r>
        <w:t>equities</w:t>
      </w:r>
      <w:r>
        <w:rPr>
          <w:spacing w:val="40"/>
        </w:rPr>
        <w:t xml:space="preserve"> </w:t>
      </w:r>
      <w:r>
        <w:t>will</w:t>
      </w:r>
      <w:r>
        <w:rPr>
          <w:spacing w:val="40"/>
        </w:rPr>
        <w:t xml:space="preserve"> </w:t>
      </w:r>
      <w:r>
        <w:t>remain within</w:t>
      </w:r>
      <w:r>
        <w:rPr>
          <w:spacing w:val="40"/>
        </w:rPr>
        <w:t xml:space="preserve"> </w:t>
      </w:r>
      <w:r>
        <w:t>a</w:t>
      </w:r>
      <w:r>
        <w:rPr>
          <w:spacing w:val="40"/>
        </w:rPr>
        <w:t xml:space="preserve"> </w:t>
      </w:r>
      <w:r>
        <w:t>20-60%</w:t>
      </w:r>
      <w:r>
        <w:rPr>
          <w:spacing w:val="40"/>
        </w:rPr>
        <w:t xml:space="preserve"> </w:t>
      </w:r>
      <w:r>
        <w:t>range,</w:t>
      </w:r>
      <w:r>
        <w:rPr>
          <w:spacing w:val="40"/>
        </w:rPr>
        <w:t xml:space="preserve"> </w:t>
      </w:r>
      <w:r>
        <w:t>consistent</w:t>
      </w:r>
      <w:r>
        <w:rPr>
          <w:spacing w:val="40"/>
        </w:rPr>
        <w:t xml:space="preserve"> </w:t>
      </w:r>
      <w:r>
        <w:t>with</w:t>
      </w:r>
      <w:r>
        <w:rPr>
          <w:spacing w:val="40"/>
        </w:rPr>
        <w:t xml:space="preserve"> </w:t>
      </w:r>
      <w:r>
        <w:t>its</w:t>
      </w:r>
      <w:r>
        <w:rPr>
          <w:spacing w:val="40"/>
        </w:rPr>
        <w:t xml:space="preserve"> </w:t>
      </w:r>
      <w:r>
        <w:t>risk/return</w:t>
      </w:r>
      <w:r>
        <w:rPr>
          <w:spacing w:val="40"/>
        </w:rPr>
        <w:t xml:space="preserve"> </w:t>
      </w:r>
      <w:r>
        <w:t>profile.</w:t>
      </w:r>
    </w:p>
    <w:p w14:paraId="22884493" w14:textId="77777777" w:rsidR="00FE7E48" w:rsidRDefault="00FE7E48">
      <w:pPr>
        <w:pStyle w:val="BodyText"/>
        <w:spacing w:before="33"/>
      </w:pPr>
    </w:p>
    <w:p w14:paraId="60BB82F5" w14:textId="77777777" w:rsidR="00FE7E48" w:rsidRDefault="00CB7212">
      <w:pPr>
        <w:pStyle w:val="BodyText"/>
        <w:spacing w:line="331" w:lineRule="auto"/>
        <w:ind w:left="263" w:right="1662"/>
        <w:jc w:val="both"/>
      </w:pPr>
      <w:r>
        <w:rPr>
          <w:w w:val="105"/>
        </w:rPr>
        <w:t>The</w:t>
      </w:r>
      <w:r>
        <w:rPr>
          <w:spacing w:val="-7"/>
          <w:w w:val="105"/>
        </w:rPr>
        <w:t xml:space="preserve"> </w:t>
      </w:r>
      <w:r>
        <w:rPr>
          <w:w w:val="105"/>
        </w:rPr>
        <w:t>underlying</w:t>
      </w:r>
      <w:r>
        <w:rPr>
          <w:spacing w:val="-5"/>
          <w:w w:val="105"/>
        </w:rPr>
        <w:t xml:space="preserve"> </w:t>
      </w:r>
      <w:r>
        <w:rPr>
          <w:w w:val="105"/>
        </w:rPr>
        <w:t>equity</w:t>
      </w:r>
      <w:r>
        <w:rPr>
          <w:spacing w:val="-5"/>
          <w:w w:val="105"/>
        </w:rPr>
        <w:t xml:space="preserve"> </w:t>
      </w:r>
      <w:r>
        <w:rPr>
          <w:w w:val="105"/>
        </w:rPr>
        <w:t>component</w:t>
      </w:r>
      <w:r>
        <w:rPr>
          <w:spacing w:val="-2"/>
          <w:w w:val="105"/>
        </w:rPr>
        <w:t xml:space="preserve"> </w:t>
      </w:r>
      <w:r>
        <w:rPr>
          <w:w w:val="105"/>
        </w:rPr>
        <w:t>of</w:t>
      </w:r>
      <w:r>
        <w:rPr>
          <w:spacing w:val="-7"/>
          <w:w w:val="105"/>
        </w:rPr>
        <w:t xml:space="preserve"> </w:t>
      </w:r>
      <w:r>
        <w:rPr>
          <w:w w:val="105"/>
        </w:rPr>
        <w:t>the</w:t>
      </w:r>
      <w:r>
        <w:rPr>
          <w:spacing w:val="-9"/>
          <w:w w:val="105"/>
        </w:rPr>
        <w:t xml:space="preserve"> </w:t>
      </w:r>
      <w:r>
        <w:rPr>
          <w:w w:val="105"/>
        </w:rPr>
        <w:t>Fund</w:t>
      </w:r>
      <w:r>
        <w:rPr>
          <w:spacing w:val="-4"/>
          <w:w w:val="105"/>
        </w:rPr>
        <w:t xml:space="preserve"> </w:t>
      </w:r>
      <w:r>
        <w:rPr>
          <w:w w:val="105"/>
        </w:rPr>
        <w:t>may</w:t>
      </w:r>
      <w:r>
        <w:rPr>
          <w:spacing w:val="-8"/>
          <w:w w:val="105"/>
        </w:rPr>
        <w:t xml:space="preserve"> </w:t>
      </w:r>
      <w:r>
        <w:rPr>
          <w:w w:val="105"/>
        </w:rPr>
        <w:t>include</w:t>
      </w:r>
      <w:r>
        <w:rPr>
          <w:spacing w:val="-3"/>
          <w:w w:val="105"/>
        </w:rPr>
        <w:t xml:space="preserve"> </w:t>
      </w:r>
      <w:r>
        <w:rPr>
          <w:w w:val="105"/>
        </w:rPr>
        <w:t>equities</w:t>
      </w:r>
      <w:r>
        <w:rPr>
          <w:spacing w:val="-5"/>
          <w:w w:val="105"/>
        </w:rPr>
        <w:t xml:space="preserve"> </w:t>
      </w:r>
      <w:r>
        <w:rPr>
          <w:w w:val="105"/>
        </w:rPr>
        <w:t>of companies from anywhere in the world, in any sector and of any market capitalisation. This may include shares in smaller companies and companies listed in emerging markets.</w:t>
      </w:r>
    </w:p>
    <w:p w14:paraId="149BDCC1" w14:textId="77777777" w:rsidR="00FE7E48" w:rsidRDefault="00FE7E48">
      <w:pPr>
        <w:pStyle w:val="BodyText"/>
        <w:spacing w:before="33"/>
      </w:pPr>
    </w:p>
    <w:p w14:paraId="3A70933B" w14:textId="77777777" w:rsidR="00FE7E48" w:rsidRDefault="00CB7212">
      <w:pPr>
        <w:pStyle w:val="BodyText"/>
        <w:spacing w:line="331" w:lineRule="auto"/>
        <w:ind w:left="263" w:right="1663"/>
        <w:jc w:val="both"/>
      </w:pPr>
      <w:r>
        <w:t xml:space="preserve">The underlying fixed interest component may include government and corporate bonds (which may include emerging market and high yield bonds). These may be investment grade, sub-investment grade or </w:t>
      </w:r>
      <w:r>
        <w:rPr>
          <w:spacing w:val="-2"/>
        </w:rPr>
        <w:t>unrated.</w:t>
      </w:r>
    </w:p>
    <w:p w14:paraId="0BCD2457" w14:textId="77777777" w:rsidR="00FE7E48" w:rsidRDefault="00FE7E48">
      <w:pPr>
        <w:pStyle w:val="BodyText"/>
        <w:spacing w:before="30"/>
      </w:pPr>
    </w:p>
    <w:p w14:paraId="57F7D247" w14:textId="77777777" w:rsidR="00FE7E48" w:rsidRDefault="00CB7212">
      <w:pPr>
        <w:pStyle w:val="BodyText"/>
        <w:spacing w:before="1" w:line="331" w:lineRule="auto"/>
        <w:ind w:left="263" w:right="1656"/>
        <w:jc w:val="both"/>
      </w:pPr>
      <w:r>
        <w:rPr>
          <w:w w:val="105"/>
        </w:rPr>
        <w:t>The Fund may also invest in other transferable securities, money market instruments, deposits, cash and near cash. There may be occasions where the Investment Adviser considers that it is prudent, given market conditions, to maintain higher levels of liquidity in the Fund.</w:t>
      </w:r>
      <w:r>
        <w:rPr>
          <w:spacing w:val="-3"/>
          <w:w w:val="105"/>
        </w:rPr>
        <w:t xml:space="preserve"> </w:t>
      </w:r>
      <w:r>
        <w:rPr>
          <w:w w:val="105"/>
        </w:rPr>
        <w:t>In</w:t>
      </w:r>
      <w:r>
        <w:rPr>
          <w:spacing w:val="-2"/>
          <w:w w:val="105"/>
        </w:rPr>
        <w:t xml:space="preserve"> </w:t>
      </w:r>
      <w:r>
        <w:rPr>
          <w:w w:val="105"/>
        </w:rPr>
        <w:t>such</w:t>
      </w:r>
      <w:r>
        <w:rPr>
          <w:spacing w:val="-2"/>
          <w:w w:val="105"/>
        </w:rPr>
        <w:t xml:space="preserve"> </w:t>
      </w:r>
      <w:r>
        <w:rPr>
          <w:w w:val="105"/>
        </w:rPr>
        <w:t>circumstances,</w:t>
      </w:r>
      <w:r>
        <w:rPr>
          <w:spacing w:val="-1"/>
          <w:w w:val="105"/>
        </w:rPr>
        <w:t xml:space="preserve"> </w:t>
      </w:r>
      <w:r>
        <w:rPr>
          <w:w w:val="105"/>
        </w:rPr>
        <w:t>the</w:t>
      </w:r>
      <w:r>
        <w:rPr>
          <w:spacing w:val="-5"/>
          <w:w w:val="105"/>
        </w:rPr>
        <w:t xml:space="preserve"> </w:t>
      </w:r>
      <w:r>
        <w:rPr>
          <w:w w:val="105"/>
        </w:rPr>
        <w:t>Investment Adviser may</w:t>
      </w:r>
      <w:r>
        <w:rPr>
          <w:spacing w:val="-2"/>
          <w:w w:val="105"/>
        </w:rPr>
        <w:t xml:space="preserve"> </w:t>
      </w:r>
      <w:r>
        <w:rPr>
          <w:w w:val="105"/>
        </w:rPr>
        <w:t>hold</w:t>
      </w:r>
      <w:r>
        <w:rPr>
          <w:spacing w:val="-3"/>
          <w:w w:val="105"/>
        </w:rPr>
        <w:t xml:space="preserve"> </w:t>
      </w:r>
      <w:r>
        <w:rPr>
          <w:w w:val="105"/>
        </w:rPr>
        <w:t>up</w:t>
      </w:r>
      <w:r>
        <w:rPr>
          <w:spacing w:val="-6"/>
          <w:w w:val="105"/>
        </w:rPr>
        <w:t xml:space="preserve"> </w:t>
      </w:r>
      <w:r>
        <w:rPr>
          <w:w w:val="105"/>
        </w:rPr>
        <w:t>to 20% of the Fund in cash.</w:t>
      </w:r>
    </w:p>
    <w:p w14:paraId="594AE23B" w14:textId="77777777" w:rsidR="00FE7E48" w:rsidRDefault="00FE7E48">
      <w:pPr>
        <w:pStyle w:val="BodyText"/>
        <w:spacing w:before="32"/>
      </w:pPr>
    </w:p>
    <w:p w14:paraId="28D5D59D" w14:textId="77777777" w:rsidR="00FE7E48" w:rsidRDefault="00CB7212">
      <w:pPr>
        <w:pStyle w:val="BodyText"/>
        <w:spacing w:line="331" w:lineRule="auto"/>
        <w:ind w:left="263" w:right="1676"/>
        <w:jc w:val="both"/>
      </w:pPr>
      <w:r>
        <w:rPr>
          <w:w w:val="105"/>
        </w:rPr>
        <w:t>The Fund may gain exposure to alternative asset classes, such as commodities, hedge funds, infrastructure, property and convertibles through investment in transferable securities.</w:t>
      </w:r>
    </w:p>
    <w:p w14:paraId="2E70BC42" w14:textId="77777777" w:rsidR="00FE7E48" w:rsidRDefault="00FE7E48">
      <w:pPr>
        <w:pStyle w:val="BodyText"/>
        <w:spacing w:before="18"/>
      </w:pPr>
    </w:p>
    <w:p w14:paraId="35F2E9BF" w14:textId="77777777" w:rsidR="00FE7E48" w:rsidRDefault="00CB7212">
      <w:pPr>
        <w:pStyle w:val="BodyText"/>
        <w:spacing w:line="326" w:lineRule="auto"/>
        <w:ind w:left="263" w:right="1676"/>
        <w:jc w:val="both"/>
      </w:pPr>
      <w:r>
        <w:t>The</w:t>
      </w:r>
      <w:r>
        <w:rPr>
          <w:spacing w:val="40"/>
        </w:rPr>
        <w:t xml:space="preserve"> </w:t>
      </w:r>
      <w:r>
        <w:t>Fund</w:t>
      </w:r>
      <w:r>
        <w:rPr>
          <w:spacing w:val="40"/>
        </w:rPr>
        <w:t xml:space="preserve"> </w:t>
      </w:r>
      <w:r>
        <w:t>may</w:t>
      </w:r>
      <w:r>
        <w:rPr>
          <w:spacing w:val="40"/>
        </w:rPr>
        <w:t xml:space="preserve"> </w:t>
      </w:r>
      <w:r>
        <w:t>use</w:t>
      </w:r>
      <w:r>
        <w:rPr>
          <w:spacing w:val="40"/>
        </w:rPr>
        <w:t xml:space="preserve"> </w:t>
      </w:r>
      <w:r>
        <w:t>derivatives,</w:t>
      </w:r>
      <w:r>
        <w:rPr>
          <w:spacing w:val="40"/>
        </w:rPr>
        <w:t xml:space="preserve"> </w:t>
      </w:r>
      <w:r>
        <w:t>including</w:t>
      </w:r>
      <w:r>
        <w:rPr>
          <w:spacing w:val="40"/>
        </w:rPr>
        <w:t xml:space="preserve"> </w:t>
      </w:r>
      <w:r>
        <w:t>exchange</w:t>
      </w:r>
      <w:r>
        <w:rPr>
          <w:spacing w:val="40"/>
        </w:rPr>
        <w:t xml:space="preserve"> </w:t>
      </w:r>
      <w:r>
        <w:t>traded</w:t>
      </w:r>
      <w:r>
        <w:rPr>
          <w:spacing w:val="40"/>
        </w:rPr>
        <w:t xml:space="preserve"> </w:t>
      </w:r>
      <w:r>
        <w:t>and</w:t>
      </w:r>
      <w:r>
        <w:rPr>
          <w:spacing w:val="40"/>
        </w:rPr>
        <w:t xml:space="preserve"> </w:t>
      </w:r>
      <w:r>
        <w:t>over the counter derivatives, forward transactions and currency hedges for</w:t>
      </w:r>
    </w:p>
    <w:p w14:paraId="42FE1FF3" w14:textId="77777777" w:rsidR="00FE7E48" w:rsidRDefault="00FE7E48">
      <w:pPr>
        <w:pStyle w:val="BodyText"/>
        <w:spacing w:line="326" w:lineRule="auto"/>
        <w:jc w:val="both"/>
        <w:sectPr w:rsidR="00FE7E48">
          <w:type w:val="continuous"/>
          <w:pgSz w:w="11930" w:h="16860"/>
          <w:pgMar w:top="1520" w:right="283" w:bottom="280" w:left="1417" w:header="0" w:footer="923" w:gutter="0"/>
          <w:cols w:num="2" w:space="720" w:equalWidth="0">
            <w:col w:w="1449" w:space="620"/>
            <w:col w:w="8161"/>
          </w:cols>
        </w:sectPr>
      </w:pPr>
    </w:p>
    <w:p w14:paraId="2A1C85C5" w14:textId="77777777" w:rsidR="00FE7E48" w:rsidRDefault="00CB7212">
      <w:pPr>
        <w:pStyle w:val="BodyText"/>
        <w:spacing w:before="87" w:line="331" w:lineRule="auto"/>
        <w:ind w:left="2332" w:right="1624"/>
      </w:pPr>
      <w:r>
        <w:rPr>
          <w:w w:val="105"/>
        </w:rPr>
        <w:t>investment</w:t>
      </w:r>
      <w:r>
        <w:rPr>
          <w:spacing w:val="-9"/>
          <w:w w:val="105"/>
        </w:rPr>
        <w:t xml:space="preserve"> </w:t>
      </w:r>
      <w:r>
        <w:rPr>
          <w:w w:val="105"/>
        </w:rPr>
        <w:t>purposes</w:t>
      </w:r>
      <w:r>
        <w:rPr>
          <w:spacing w:val="-5"/>
          <w:w w:val="105"/>
        </w:rPr>
        <w:t xml:space="preserve"> </w:t>
      </w:r>
      <w:r>
        <w:rPr>
          <w:w w:val="105"/>
        </w:rPr>
        <w:t>as</w:t>
      </w:r>
      <w:r>
        <w:rPr>
          <w:spacing w:val="-10"/>
          <w:w w:val="105"/>
        </w:rPr>
        <w:t xml:space="preserve"> </w:t>
      </w:r>
      <w:r>
        <w:rPr>
          <w:w w:val="105"/>
        </w:rPr>
        <w:t>well</w:t>
      </w:r>
      <w:r>
        <w:rPr>
          <w:spacing w:val="-9"/>
          <w:w w:val="105"/>
        </w:rPr>
        <w:t xml:space="preserve"> </w:t>
      </w:r>
      <w:r>
        <w:rPr>
          <w:w w:val="105"/>
        </w:rPr>
        <w:t>as</w:t>
      </w:r>
      <w:r>
        <w:rPr>
          <w:spacing w:val="-14"/>
          <w:w w:val="105"/>
        </w:rPr>
        <w:t xml:space="preserve"> </w:t>
      </w:r>
      <w:r>
        <w:rPr>
          <w:w w:val="105"/>
        </w:rPr>
        <w:t>for</w:t>
      </w:r>
      <w:r>
        <w:rPr>
          <w:spacing w:val="-6"/>
          <w:w w:val="105"/>
        </w:rPr>
        <w:t xml:space="preserve"> </w:t>
      </w:r>
      <w:r>
        <w:rPr>
          <w:w w:val="105"/>
        </w:rPr>
        <w:t>efficient</w:t>
      </w:r>
      <w:r>
        <w:rPr>
          <w:spacing w:val="-5"/>
          <w:w w:val="105"/>
        </w:rPr>
        <w:t xml:space="preserve"> </w:t>
      </w:r>
      <w:r>
        <w:rPr>
          <w:w w:val="105"/>
        </w:rPr>
        <w:t>portfolio</w:t>
      </w:r>
      <w:r>
        <w:rPr>
          <w:spacing w:val="-8"/>
          <w:w w:val="105"/>
        </w:rPr>
        <w:t xml:space="preserve"> </w:t>
      </w:r>
      <w:r>
        <w:rPr>
          <w:w w:val="105"/>
        </w:rPr>
        <w:t>management.</w:t>
      </w:r>
      <w:r>
        <w:rPr>
          <w:spacing w:val="-6"/>
          <w:w w:val="105"/>
        </w:rPr>
        <w:t xml:space="preserve"> </w:t>
      </w:r>
      <w:r>
        <w:rPr>
          <w:w w:val="105"/>
        </w:rPr>
        <w:t>It is expected that the Fund’s use of derivatives will be limited.</w:t>
      </w:r>
    </w:p>
    <w:p w14:paraId="23449DE6" w14:textId="77777777" w:rsidR="00FE7E48" w:rsidRDefault="00FE7E48">
      <w:pPr>
        <w:pStyle w:val="BodyText"/>
        <w:spacing w:before="119"/>
        <w:rPr>
          <w:sz w:val="20"/>
        </w:rPr>
      </w:pPr>
    </w:p>
    <w:p w14:paraId="1A6A5766" w14:textId="77777777" w:rsidR="00FE7E48" w:rsidRDefault="00FE7E48">
      <w:pPr>
        <w:pStyle w:val="BodyText"/>
        <w:rPr>
          <w:sz w:val="20"/>
        </w:rPr>
        <w:sectPr w:rsidR="00FE7E48">
          <w:pgSz w:w="11930" w:h="16860"/>
          <w:pgMar w:top="1340" w:right="283" w:bottom="1180" w:left="1417" w:header="0" w:footer="923" w:gutter="0"/>
          <w:cols w:space="720"/>
        </w:sectPr>
      </w:pPr>
    </w:p>
    <w:p w14:paraId="7CA7AB88" w14:textId="77777777" w:rsidR="00FE7E48" w:rsidRDefault="00CB7212">
      <w:pPr>
        <w:pStyle w:val="Heading2"/>
        <w:spacing w:before="100" w:line="331" w:lineRule="auto"/>
        <w:ind w:left="263"/>
      </w:pPr>
      <w:r>
        <w:rPr>
          <w:spacing w:val="-4"/>
          <w:w w:val="105"/>
        </w:rPr>
        <w:t xml:space="preserve">Comparator </w:t>
      </w:r>
      <w:r>
        <w:rPr>
          <w:spacing w:val="-2"/>
          <w:w w:val="105"/>
        </w:rPr>
        <w:t>Benchmark</w:t>
      </w:r>
    </w:p>
    <w:p w14:paraId="476C8B8C" w14:textId="77777777" w:rsidR="00FE7E48" w:rsidRDefault="00CB7212">
      <w:pPr>
        <w:pStyle w:val="BodyText"/>
        <w:spacing w:before="100"/>
        <w:ind w:left="263"/>
        <w:jc w:val="both"/>
      </w:pPr>
      <w:r>
        <w:br w:type="column"/>
        <w:t>IA</w:t>
      </w:r>
      <w:r>
        <w:rPr>
          <w:spacing w:val="-6"/>
        </w:rPr>
        <w:t xml:space="preserve"> </w:t>
      </w:r>
      <w:r>
        <w:t>Mixed</w:t>
      </w:r>
      <w:r>
        <w:rPr>
          <w:spacing w:val="-9"/>
        </w:rPr>
        <w:t xml:space="preserve"> </w:t>
      </w:r>
      <w:r>
        <w:t>Investment</w:t>
      </w:r>
      <w:r>
        <w:rPr>
          <w:spacing w:val="-6"/>
        </w:rPr>
        <w:t xml:space="preserve"> </w:t>
      </w:r>
      <w:r>
        <w:t>20%-60%</w:t>
      </w:r>
      <w:r>
        <w:rPr>
          <w:spacing w:val="-8"/>
        </w:rPr>
        <w:t xml:space="preserve"> </w:t>
      </w:r>
      <w:r>
        <w:rPr>
          <w:spacing w:val="-2"/>
        </w:rPr>
        <w:t>Shares.</w:t>
      </w:r>
    </w:p>
    <w:p w14:paraId="2A325F8A" w14:textId="77777777" w:rsidR="00FE7E48" w:rsidRDefault="00FE7E48">
      <w:pPr>
        <w:pStyle w:val="BodyText"/>
        <w:spacing w:before="112"/>
      </w:pPr>
    </w:p>
    <w:p w14:paraId="6987F743" w14:textId="77777777" w:rsidR="00FE7E48" w:rsidRDefault="00CB7212">
      <w:pPr>
        <w:pStyle w:val="BodyText"/>
        <w:spacing w:before="1" w:line="331" w:lineRule="auto"/>
        <w:ind w:left="263" w:right="1647"/>
        <w:jc w:val="both"/>
      </w:pPr>
      <w:r>
        <w:t>Our</w:t>
      </w:r>
      <w:r>
        <w:rPr>
          <w:spacing w:val="-5"/>
        </w:rPr>
        <w:t xml:space="preserve"> </w:t>
      </w:r>
      <w:r>
        <w:t>aim</w:t>
      </w:r>
      <w:r>
        <w:rPr>
          <w:spacing w:val="-4"/>
        </w:rPr>
        <w:t xml:space="preserve"> </w:t>
      </w:r>
      <w:r>
        <w:t>is</w:t>
      </w:r>
      <w:r>
        <w:rPr>
          <w:spacing w:val="-4"/>
        </w:rPr>
        <w:t xml:space="preserve"> </w:t>
      </w:r>
      <w:r>
        <w:t>to</w:t>
      </w:r>
      <w:r>
        <w:rPr>
          <w:spacing w:val="-4"/>
        </w:rPr>
        <w:t xml:space="preserve"> </w:t>
      </w:r>
      <w:r>
        <w:t>help</w:t>
      </w:r>
      <w:r>
        <w:rPr>
          <w:spacing w:val="-2"/>
        </w:rPr>
        <w:t xml:space="preserve"> </w:t>
      </w:r>
      <w:r>
        <w:t>you</w:t>
      </w:r>
      <w:r>
        <w:rPr>
          <w:spacing w:val="-4"/>
        </w:rPr>
        <w:t xml:space="preserve"> </w:t>
      </w:r>
      <w:r>
        <w:t>monitor</w:t>
      </w:r>
      <w:r>
        <w:rPr>
          <w:spacing w:val="-5"/>
        </w:rPr>
        <w:t xml:space="preserve"> </w:t>
      </w:r>
      <w:r>
        <w:t>how</w:t>
      </w:r>
      <w:r>
        <w:rPr>
          <w:spacing w:val="-4"/>
        </w:rPr>
        <w:t xml:space="preserve"> </w:t>
      </w:r>
      <w:r>
        <w:t>well</w:t>
      </w:r>
      <w:r>
        <w:rPr>
          <w:spacing w:val="-3"/>
        </w:rPr>
        <w:t xml:space="preserve"> </w:t>
      </w:r>
      <w:r>
        <w:t>your</w:t>
      </w:r>
      <w:r>
        <w:rPr>
          <w:spacing w:val="-5"/>
        </w:rPr>
        <w:t xml:space="preserve"> </w:t>
      </w:r>
      <w:r>
        <w:t>investment is</w:t>
      </w:r>
      <w:r>
        <w:rPr>
          <w:spacing w:val="-4"/>
        </w:rPr>
        <w:t xml:space="preserve"> </w:t>
      </w:r>
      <w:r>
        <w:t>performing</w:t>
      </w:r>
      <w:r>
        <w:rPr>
          <w:spacing w:val="-1"/>
        </w:rPr>
        <w:t xml:space="preserve"> </w:t>
      </w:r>
      <w:r>
        <w:t>– the benchmark may be used to compare the performance of the Fund. The Manager believes that this is an appropriate benchmark comparator for the Fund, given the investment policy of the Fund and the approach taken</w:t>
      </w:r>
      <w:r>
        <w:rPr>
          <w:spacing w:val="-7"/>
        </w:rPr>
        <w:t xml:space="preserve"> </w:t>
      </w:r>
      <w:r>
        <w:t>by</w:t>
      </w:r>
      <w:r>
        <w:rPr>
          <w:spacing w:val="-10"/>
        </w:rPr>
        <w:t xml:space="preserve"> </w:t>
      </w:r>
      <w:r>
        <w:t>the</w:t>
      </w:r>
      <w:r>
        <w:rPr>
          <w:spacing w:val="-10"/>
        </w:rPr>
        <w:t xml:space="preserve"> </w:t>
      </w:r>
      <w:r>
        <w:t>Manager</w:t>
      </w:r>
      <w:r>
        <w:rPr>
          <w:spacing w:val="-10"/>
        </w:rPr>
        <w:t xml:space="preserve"> </w:t>
      </w:r>
      <w:r>
        <w:t>when</w:t>
      </w:r>
      <w:r>
        <w:rPr>
          <w:spacing w:val="-14"/>
        </w:rPr>
        <w:t xml:space="preserve"> </w:t>
      </w:r>
      <w:r>
        <w:t>investing</w:t>
      </w:r>
      <w:r>
        <w:rPr>
          <w:spacing w:val="-9"/>
        </w:rPr>
        <w:t xml:space="preserve"> </w:t>
      </w:r>
      <w:r>
        <w:t>the</w:t>
      </w:r>
      <w:r>
        <w:rPr>
          <w:spacing w:val="-10"/>
        </w:rPr>
        <w:t xml:space="preserve"> </w:t>
      </w:r>
      <w:r>
        <w:t>Fund’s</w:t>
      </w:r>
      <w:r>
        <w:rPr>
          <w:spacing w:val="-7"/>
        </w:rPr>
        <w:t xml:space="preserve"> </w:t>
      </w:r>
      <w:r>
        <w:t>portfolio.</w:t>
      </w:r>
      <w:r>
        <w:rPr>
          <w:spacing w:val="-5"/>
        </w:rPr>
        <w:t xml:space="preserve"> </w:t>
      </w:r>
      <w:r>
        <w:t>The</w:t>
      </w:r>
      <w:r>
        <w:rPr>
          <w:spacing w:val="-10"/>
        </w:rPr>
        <w:t xml:space="preserve"> </w:t>
      </w:r>
      <w:r>
        <w:t>Fund</w:t>
      </w:r>
      <w:r>
        <w:rPr>
          <w:spacing w:val="-10"/>
        </w:rPr>
        <w:t xml:space="preserve"> </w:t>
      </w:r>
      <w:r>
        <w:t>does not use this benchmark as a target, and nor is the Fund constrained by the benchmark. It should be used for reference purposes only.</w:t>
      </w:r>
    </w:p>
    <w:p w14:paraId="2025C625" w14:textId="77777777" w:rsidR="00FE7E48" w:rsidRDefault="00FE7E48">
      <w:pPr>
        <w:pStyle w:val="BodyText"/>
        <w:spacing w:line="331" w:lineRule="auto"/>
        <w:jc w:val="both"/>
        <w:sectPr w:rsidR="00FE7E48">
          <w:type w:val="continuous"/>
          <w:pgSz w:w="11930" w:h="16860"/>
          <w:pgMar w:top="1520" w:right="283" w:bottom="280" w:left="1417" w:header="0" w:footer="923" w:gutter="0"/>
          <w:cols w:num="2" w:space="720" w:equalWidth="0">
            <w:col w:w="1468" w:space="601"/>
            <w:col w:w="8161"/>
          </w:cols>
        </w:sectPr>
      </w:pPr>
    </w:p>
    <w:p w14:paraId="642F3622" w14:textId="77777777" w:rsidR="00FE7E48" w:rsidRDefault="00FE7E48">
      <w:pPr>
        <w:pStyle w:val="BodyText"/>
        <w:spacing w:before="32"/>
      </w:pPr>
    </w:p>
    <w:p w14:paraId="023C9524" w14:textId="77777777" w:rsidR="00FE7E48" w:rsidRDefault="00CB7212">
      <w:pPr>
        <w:tabs>
          <w:tab w:val="left" w:pos="2332"/>
        </w:tabs>
        <w:ind w:left="263"/>
        <w:rPr>
          <w:sz w:val="17"/>
        </w:rPr>
      </w:pPr>
      <w:r>
        <w:rPr>
          <w:b/>
          <w:w w:val="105"/>
          <w:sz w:val="17"/>
        </w:rPr>
        <w:t>Base</w:t>
      </w:r>
      <w:r>
        <w:rPr>
          <w:b/>
          <w:spacing w:val="-11"/>
          <w:w w:val="105"/>
          <w:sz w:val="17"/>
        </w:rPr>
        <w:t xml:space="preserve"> </w:t>
      </w:r>
      <w:r>
        <w:rPr>
          <w:b/>
          <w:spacing w:val="-2"/>
          <w:w w:val="105"/>
          <w:sz w:val="17"/>
        </w:rPr>
        <w:t>Currency</w:t>
      </w:r>
      <w:r>
        <w:rPr>
          <w:b/>
          <w:sz w:val="17"/>
        </w:rPr>
        <w:tab/>
      </w:r>
      <w:r>
        <w:rPr>
          <w:spacing w:val="-2"/>
          <w:w w:val="105"/>
          <w:sz w:val="17"/>
        </w:rPr>
        <w:t>Sterling</w:t>
      </w:r>
    </w:p>
    <w:p w14:paraId="693230EF" w14:textId="77777777" w:rsidR="00FE7E48" w:rsidRDefault="00FE7E48">
      <w:pPr>
        <w:pStyle w:val="BodyText"/>
        <w:spacing w:before="88"/>
      </w:pPr>
    </w:p>
    <w:p w14:paraId="458C3D22" w14:textId="77777777" w:rsidR="00FE7E48" w:rsidRDefault="00CB7212">
      <w:pPr>
        <w:pStyle w:val="BodyText"/>
        <w:tabs>
          <w:tab w:val="left" w:pos="2332"/>
        </w:tabs>
        <w:spacing w:before="1"/>
        <w:ind w:left="263"/>
      </w:pPr>
      <w:r>
        <w:rPr>
          <w:b/>
        </w:rPr>
        <w:t>ISA</w:t>
      </w:r>
      <w:r>
        <w:rPr>
          <w:b/>
          <w:spacing w:val="11"/>
        </w:rPr>
        <w:t xml:space="preserve"> </w:t>
      </w:r>
      <w:r>
        <w:rPr>
          <w:b/>
          <w:spacing w:val="-2"/>
        </w:rPr>
        <w:t>status</w:t>
      </w:r>
      <w:r>
        <w:rPr>
          <w:b/>
        </w:rPr>
        <w:tab/>
      </w:r>
      <w:r>
        <w:t>Qualifying</w:t>
      </w:r>
      <w:r>
        <w:rPr>
          <w:spacing w:val="-7"/>
        </w:rPr>
        <w:t xml:space="preserve"> </w:t>
      </w:r>
      <w:r>
        <w:t>investment</w:t>
      </w:r>
      <w:r>
        <w:rPr>
          <w:spacing w:val="-6"/>
        </w:rPr>
        <w:t xml:space="preserve"> </w:t>
      </w:r>
      <w:r>
        <w:t>for</w:t>
      </w:r>
      <w:r>
        <w:rPr>
          <w:spacing w:val="-7"/>
        </w:rPr>
        <w:t xml:space="preserve"> </w:t>
      </w:r>
      <w:r>
        <w:t>stocks</w:t>
      </w:r>
      <w:r>
        <w:rPr>
          <w:spacing w:val="-4"/>
        </w:rPr>
        <w:t xml:space="preserve"> </w:t>
      </w:r>
      <w:r>
        <w:t>and</w:t>
      </w:r>
      <w:r>
        <w:rPr>
          <w:spacing w:val="-8"/>
        </w:rPr>
        <w:t xml:space="preserve"> </w:t>
      </w:r>
      <w:r>
        <w:t>shares</w:t>
      </w:r>
      <w:r>
        <w:rPr>
          <w:spacing w:val="-5"/>
        </w:rPr>
        <w:t xml:space="preserve"> ISA</w:t>
      </w:r>
    </w:p>
    <w:p w14:paraId="301218F2" w14:textId="77777777" w:rsidR="00FE7E48" w:rsidRDefault="00FE7E48">
      <w:pPr>
        <w:pStyle w:val="BodyText"/>
      </w:pPr>
    </w:p>
    <w:p w14:paraId="4153BC5A" w14:textId="77777777" w:rsidR="00FE7E48" w:rsidRDefault="00FE7E48">
      <w:pPr>
        <w:pStyle w:val="BodyText"/>
      </w:pPr>
    </w:p>
    <w:p w14:paraId="446DAAA0" w14:textId="77777777" w:rsidR="00FE7E48" w:rsidRDefault="00FE7E48">
      <w:pPr>
        <w:pStyle w:val="BodyText"/>
      </w:pPr>
    </w:p>
    <w:p w14:paraId="3E37A57A" w14:textId="77777777" w:rsidR="00FE7E48" w:rsidRDefault="00FE7E48">
      <w:pPr>
        <w:pStyle w:val="BodyText"/>
        <w:spacing w:before="58"/>
      </w:pPr>
    </w:p>
    <w:p w14:paraId="77D3FBA1" w14:textId="77777777" w:rsidR="00FE7E48" w:rsidRDefault="00CB7212">
      <w:pPr>
        <w:spacing w:before="1"/>
        <w:ind w:left="313"/>
        <w:rPr>
          <w:b/>
          <w:sz w:val="17"/>
        </w:rPr>
      </w:pPr>
      <w:r>
        <w:rPr>
          <w:b/>
          <w:sz w:val="17"/>
          <w:u w:val="single"/>
        </w:rPr>
        <w:t>Minimum</w:t>
      </w:r>
      <w:r>
        <w:rPr>
          <w:b/>
          <w:spacing w:val="57"/>
          <w:sz w:val="17"/>
          <w:u w:val="single"/>
        </w:rPr>
        <w:t xml:space="preserve"> </w:t>
      </w:r>
      <w:r>
        <w:rPr>
          <w:b/>
          <w:sz w:val="17"/>
          <w:u w:val="single"/>
        </w:rPr>
        <w:t>purchase,</w:t>
      </w:r>
      <w:r>
        <w:rPr>
          <w:b/>
          <w:spacing w:val="28"/>
          <w:sz w:val="17"/>
          <w:u w:val="single"/>
        </w:rPr>
        <w:t xml:space="preserve"> </w:t>
      </w:r>
      <w:r>
        <w:rPr>
          <w:b/>
          <w:sz w:val="17"/>
          <w:u w:val="single"/>
        </w:rPr>
        <w:t>redemption</w:t>
      </w:r>
      <w:r>
        <w:rPr>
          <w:b/>
          <w:spacing w:val="32"/>
          <w:sz w:val="17"/>
          <w:u w:val="single"/>
        </w:rPr>
        <w:t xml:space="preserve"> </w:t>
      </w:r>
      <w:r>
        <w:rPr>
          <w:b/>
          <w:sz w:val="17"/>
          <w:u w:val="single"/>
        </w:rPr>
        <w:t>and</w:t>
      </w:r>
      <w:r>
        <w:rPr>
          <w:b/>
          <w:spacing w:val="33"/>
          <w:sz w:val="17"/>
          <w:u w:val="single"/>
        </w:rPr>
        <w:t xml:space="preserve"> </w:t>
      </w:r>
      <w:r>
        <w:rPr>
          <w:b/>
          <w:sz w:val="17"/>
          <w:u w:val="single"/>
        </w:rPr>
        <w:t>holding</w:t>
      </w:r>
      <w:r>
        <w:rPr>
          <w:b/>
          <w:spacing w:val="35"/>
          <w:sz w:val="17"/>
          <w:u w:val="single"/>
        </w:rPr>
        <w:t xml:space="preserve"> </w:t>
      </w:r>
      <w:r>
        <w:rPr>
          <w:b/>
          <w:spacing w:val="-2"/>
          <w:sz w:val="17"/>
          <w:u w:val="single"/>
        </w:rPr>
        <w:t>levels</w:t>
      </w:r>
    </w:p>
    <w:p w14:paraId="1A69462D" w14:textId="77777777" w:rsidR="00FE7E48" w:rsidRDefault="00FE7E48">
      <w:pPr>
        <w:pStyle w:val="BodyText"/>
        <w:spacing w:before="1"/>
        <w:rPr>
          <w:b/>
          <w:sz w:val="16"/>
        </w:rPr>
      </w:pPr>
    </w:p>
    <w:tbl>
      <w:tblPr>
        <w:tblW w:w="0" w:type="auto"/>
        <w:tblInd w:w="271" w:type="dxa"/>
        <w:tblLayout w:type="fixed"/>
        <w:tblCellMar>
          <w:left w:w="0" w:type="dxa"/>
          <w:right w:w="0" w:type="dxa"/>
        </w:tblCellMar>
        <w:tblLook w:val="01E0" w:firstRow="1" w:lastRow="1" w:firstColumn="1" w:lastColumn="1" w:noHBand="0" w:noVBand="0"/>
      </w:tblPr>
      <w:tblGrid>
        <w:gridCol w:w="2480"/>
        <w:gridCol w:w="1397"/>
        <w:gridCol w:w="2040"/>
        <w:gridCol w:w="1606"/>
      </w:tblGrid>
      <w:tr w:rsidR="00FE7E48" w14:paraId="57F386C0" w14:textId="77777777">
        <w:trPr>
          <w:trHeight w:val="809"/>
        </w:trPr>
        <w:tc>
          <w:tcPr>
            <w:tcW w:w="2480" w:type="dxa"/>
          </w:tcPr>
          <w:p w14:paraId="53B5FB65" w14:textId="77777777" w:rsidR="00FE7E48" w:rsidRDefault="00CB7212">
            <w:pPr>
              <w:pStyle w:val="TableParagraph"/>
              <w:spacing w:before="94"/>
              <w:ind w:left="50"/>
              <w:rPr>
                <w:b/>
                <w:sz w:val="17"/>
              </w:rPr>
            </w:pPr>
            <w:r>
              <w:rPr>
                <w:b/>
                <w:sz w:val="17"/>
              </w:rPr>
              <w:t>Classes</w:t>
            </w:r>
            <w:r>
              <w:rPr>
                <w:b/>
                <w:spacing w:val="21"/>
                <w:sz w:val="17"/>
              </w:rPr>
              <w:t xml:space="preserve"> </w:t>
            </w:r>
            <w:r>
              <w:rPr>
                <w:b/>
                <w:sz w:val="17"/>
              </w:rPr>
              <w:t>of</w:t>
            </w:r>
            <w:r>
              <w:rPr>
                <w:b/>
                <w:spacing w:val="20"/>
                <w:sz w:val="17"/>
              </w:rPr>
              <w:t xml:space="preserve"> </w:t>
            </w:r>
            <w:r>
              <w:rPr>
                <w:b/>
                <w:spacing w:val="-2"/>
                <w:sz w:val="17"/>
              </w:rPr>
              <w:t>Units</w:t>
            </w:r>
          </w:p>
        </w:tc>
        <w:tc>
          <w:tcPr>
            <w:tcW w:w="1397" w:type="dxa"/>
          </w:tcPr>
          <w:p w14:paraId="077A43BC" w14:textId="77777777" w:rsidR="00FE7E48" w:rsidRDefault="00CB7212">
            <w:pPr>
              <w:pStyle w:val="TableParagraph"/>
              <w:spacing w:line="261" w:lineRule="auto"/>
              <w:ind w:left="373" w:right="121"/>
              <w:jc w:val="both"/>
              <w:rPr>
                <w:b/>
                <w:sz w:val="17"/>
              </w:rPr>
            </w:pPr>
            <w:r>
              <w:rPr>
                <w:b/>
                <w:spacing w:val="-6"/>
                <w:w w:val="105"/>
                <w:sz w:val="17"/>
              </w:rPr>
              <w:t xml:space="preserve">Minimum </w:t>
            </w:r>
            <w:r>
              <w:rPr>
                <w:b/>
                <w:spacing w:val="-4"/>
                <w:w w:val="105"/>
                <w:sz w:val="17"/>
              </w:rPr>
              <w:t xml:space="preserve">Purchase </w:t>
            </w:r>
            <w:r>
              <w:rPr>
                <w:b/>
                <w:spacing w:val="-2"/>
                <w:w w:val="105"/>
                <w:sz w:val="17"/>
              </w:rPr>
              <w:t>Request</w:t>
            </w:r>
          </w:p>
        </w:tc>
        <w:tc>
          <w:tcPr>
            <w:tcW w:w="2040" w:type="dxa"/>
          </w:tcPr>
          <w:p w14:paraId="7885484D" w14:textId="77777777" w:rsidR="00FE7E48" w:rsidRDefault="00CB7212">
            <w:pPr>
              <w:pStyle w:val="TableParagraph"/>
              <w:spacing w:line="261" w:lineRule="auto"/>
              <w:ind w:left="131" w:right="37"/>
              <w:rPr>
                <w:b/>
                <w:sz w:val="17"/>
              </w:rPr>
            </w:pPr>
            <w:r>
              <w:rPr>
                <w:b/>
                <w:spacing w:val="-2"/>
                <w:w w:val="105"/>
                <w:sz w:val="17"/>
              </w:rPr>
              <w:t xml:space="preserve">Minimum </w:t>
            </w:r>
            <w:r>
              <w:rPr>
                <w:b/>
                <w:spacing w:val="-6"/>
                <w:sz w:val="17"/>
              </w:rPr>
              <w:t xml:space="preserve">Redemption </w:t>
            </w:r>
            <w:r>
              <w:rPr>
                <w:b/>
                <w:spacing w:val="-2"/>
                <w:w w:val="105"/>
                <w:sz w:val="17"/>
              </w:rPr>
              <w:t>Request</w:t>
            </w:r>
          </w:p>
        </w:tc>
        <w:tc>
          <w:tcPr>
            <w:tcW w:w="1606" w:type="dxa"/>
          </w:tcPr>
          <w:p w14:paraId="2C33BD57" w14:textId="77777777" w:rsidR="00FE7E48" w:rsidRDefault="00CB7212">
            <w:pPr>
              <w:pStyle w:val="TableParagraph"/>
              <w:spacing w:line="261" w:lineRule="auto"/>
              <w:ind w:left="798" w:right="-64"/>
              <w:rPr>
                <w:b/>
                <w:sz w:val="17"/>
              </w:rPr>
            </w:pPr>
            <w:r>
              <w:rPr>
                <w:b/>
                <w:spacing w:val="-4"/>
                <w:sz w:val="17"/>
              </w:rPr>
              <w:t xml:space="preserve">Minimum </w:t>
            </w:r>
            <w:r>
              <w:rPr>
                <w:b/>
                <w:spacing w:val="-2"/>
                <w:w w:val="105"/>
                <w:sz w:val="17"/>
              </w:rPr>
              <w:t>Holding Level</w:t>
            </w:r>
          </w:p>
        </w:tc>
      </w:tr>
      <w:tr w:rsidR="00FE7E48" w14:paraId="0E18D5BC" w14:textId="77777777">
        <w:trPr>
          <w:trHeight w:val="462"/>
        </w:trPr>
        <w:tc>
          <w:tcPr>
            <w:tcW w:w="2480" w:type="dxa"/>
          </w:tcPr>
          <w:p w14:paraId="34854CEA" w14:textId="77777777" w:rsidR="00FE7E48" w:rsidRDefault="00CB7212">
            <w:pPr>
              <w:pStyle w:val="TableParagraph"/>
              <w:spacing w:before="151"/>
              <w:ind w:left="50"/>
              <w:rPr>
                <w:sz w:val="17"/>
              </w:rPr>
            </w:pPr>
            <w:r>
              <w:rPr>
                <w:w w:val="105"/>
                <w:sz w:val="17"/>
              </w:rPr>
              <w:t>Income</w:t>
            </w:r>
            <w:r>
              <w:rPr>
                <w:spacing w:val="-13"/>
                <w:w w:val="105"/>
                <w:sz w:val="17"/>
              </w:rPr>
              <w:t xml:space="preserve"> </w:t>
            </w:r>
            <w:r>
              <w:rPr>
                <w:w w:val="105"/>
                <w:sz w:val="17"/>
              </w:rPr>
              <w:t>Units</w:t>
            </w:r>
            <w:r>
              <w:rPr>
                <w:spacing w:val="3"/>
                <w:w w:val="105"/>
                <w:sz w:val="17"/>
              </w:rPr>
              <w:t xml:space="preserve"> </w:t>
            </w:r>
            <w:r>
              <w:rPr>
                <w:spacing w:val="-5"/>
                <w:w w:val="105"/>
                <w:sz w:val="17"/>
              </w:rPr>
              <w:t>(X)</w:t>
            </w:r>
          </w:p>
        </w:tc>
        <w:tc>
          <w:tcPr>
            <w:tcW w:w="1397" w:type="dxa"/>
          </w:tcPr>
          <w:p w14:paraId="78E48CB0" w14:textId="77777777" w:rsidR="00FE7E48" w:rsidRDefault="00CB7212">
            <w:pPr>
              <w:pStyle w:val="TableParagraph"/>
              <w:spacing w:before="151"/>
              <w:ind w:right="15"/>
              <w:jc w:val="center"/>
              <w:rPr>
                <w:sz w:val="17"/>
              </w:rPr>
            </w:pPr>
            <w:r>
              <w:rPr>
                <w:spacing w:val="-2"/>
                <w:w w:val="105"/>
                <w:sz w:val="17"/>
              </w:rPr>
              <w:t>£1,000</w:t>
            </w:r>
          </w:p>
        </w:tc>
        <w:tc>
          <w:tcPr>
            <w:tcW w:w="2040" w:type="dxa"/>
          </w:tcPr>
          <w:p w14:paraId="72F63A6A" w14:textId="77777777" w:rsidR="00FE7E48" w:rsidRDefault="00CB7212">
            <w:pPr>
              <w:pStyle w:val="TableParagraph"/>
              <w:spacing w:before="151"/>
              <w:ind w:left="131"/>
              <w:rPr>
                <w:sz w:val="17"/>
              </w:rPr>
            </w:pPr>
            <w:r>
              <w:rPr>
                <w:spacing w:val="-4"/>
                <w:w w:val="105"/>
                <w:sz w:val="17"/>
              </w:rPr>
              <w:t>£500</w:t>
            </w:r>
          </w:p>
        </w:tc>
        <w:tc>
          <w:tcPr>
            <w:tcW w:w="1606" w:type="dxa"/>
          </w:tcPr>
          <w:p w14:paraId="6B2BE5B9" w14:textId="77777777" w:rsidR="00FE7E48" w:rsidRDefault="00CB7212">
            <w:pPr>
              <w:pStyle w:val="TableParagraph"/>
              <w:spacing w:before="151"/>
              <w:ind w:right="187"/>
              <w:jc w:val="right"/>
              <w:rPr>
                <w:sz w:val="17"/>
              </w:rPr>
            </w:pPr>
            <w:r>
              <w:rPr>
                <w:spacing w:val="-2"/>
                <w:w w:val="105"/>
                <w:sz w:val="17"/>
              </w:rPr>
              <w:t>£1,000</w:t>
            </w:r>
          </w:p>
        </w:tc>
      </w:tr>
      <w:tr w:rsidR="00FE7E48" w14:paraId="2B50C968" w14:textId="77777777">
        <w:trPr>
          <w:trHeight w:val="311"/>
        </w:trPr>
        <w:tc>
          <w:tcPr>
            <w:tcW w:w="2480" w:type="dxa"/>
          </w:tcPr>
          <w:p w14:paraId="69CC3395" w14:textId="77777777" w:rsidR="00FE7E48" w:rsidRDefault="00CB7212">
            <w:pPr>
              <w:pStyle w:val="TableParagraph"/>
              <w:spacing w:before="104" w:line="187" w:lineRule="exact"/>
              <w:ind w:left="50"/>
              <w:rPr>
                <w:sz w:val="17"/>
              </w:rPr>
            </w:pPr>
            <w:r>
              <w:rPr>
                <w:w w:val="105"/>
                <w:sz w:val="17"/>
              </w:rPr>
              <w:t>Accumulation</w:t>
            </w:r>
            <w:r>
              <w:rPr>
                <w:spacing w:val="-12"/>
                <w:w w:val="105"/>
                <w:sz w:val="17"/>
              </w:rPr>
              <w:t xml:space="preserve"> </w:t>
            </w:r>
            <w:r>
              <w:rPr>
                <w:w w:val="105"/>
                <w:sz w:val="17"/>
              </w:rPr>
              <w:t>Units</w:t>
            </w:r>
            <w:r>
              <w:rPr>
                <w:spacing w:val="5"/>
                <w:w w:val="105"/>
                <w:sz w:val="17"/>
              </w:rPr>
              <w:t xml:space="preserve"> </w:t>
            </w:r>
            <w:r>
              <w:rPr>
                <w:spacing w:val="-5"/>
                <w:w w:val="105"/>
                <w:sz w:val="17"/>
              </w:rPr>
              <w:t>(X)</w:t>
            </w:r>
          </w:p>
        </w:tc>
        <w:tc>
          <w:tcPr>
            <w:tcW w:w="1397" w:type="dxa"/>
          </w:tcPr>
          <w:p w14:paraId="59E3D45D" w14:textId="77777777" w:rsidR="00FE7E48" w:rsidRDefault="00CB7212">
            <w:pPr>
              <w:pStyle w:val="TableParagraph"/>
              <w:spacing w:before="104" w:line="187" w:lineRule="exact"/>
              <w:ind w:right="15"/>
              <w:jc w:val="center"/>
              <w:rPr>
                <w:sz w:val="17"/>
              </w:rPr>
            </w:pPr>
            <w:r>
              <w:rPr>
                <w:spacing w:val="-2"/>
                <w:w w:val="105"/>
                <w:sz w:val="17"/>
              </w:rPr>
              <w:t>£1,000</w:t>
            </w:r>
          </w:p>
        </w:tc>
        <w:tc>
          <w:tcPr>
            <w:tcW w:w="2040" w:type="dxa"/>
          </w:tcPr>
          <w:p w14:paraId="1456C995" w14:textId="77777777" w:rsidR="00FE7E48" w:rsidRDefault="00CB7212">
            <w:pPr>
              <w:pStyle w:val="TableParagraph"/>
              <w:spacing w:before="104" w:line="187" w:lineRule="exact"/>
              <w:ind w:left="131"/>
              <w:rPr>
                <w:sz w:val="17"/>
              </w:rPr>
            </w:pPr>
            <w:r>
              <w:rPr>
                <w:spacing w:val="-4"/>
                <w:w w:val="105"/>
                <w:sz w:val="17"/>
              </w:rPr>
              <w:t>£500</w:t>
            </w:r>
          </w:p>
        </w:tc>
        <w:tc>
          <w:tcPr>
            <w:tcW w:w="1606" w:type="dxa"/>
          </w:tcPr>
          <w:p w14:paraId="60800BC7" w14:textId="77777777" w:rsidR="00FE7E48" w:rsidRDefault="00CB7212">
            <w:pPr>
              <w:pStyle w:val="TableParagraph"/>
              <w:spacing w:before="104" w:line="187" w:lineRule="exact"/>
              <w:ind w:right="187"/>
              <w:jc w:val="right"/>
              <w:rPr>
                <w:sz w:val="17"/>
              </w:rPr>
            </w:pPr>
            <w:r>
              <w:rPr>
                <w:spacing w:val="-2"/>
                <w:w w:val="105"/>
                <w:sz w:val="17"/>
              </w:rPr>
              <w:t>£1,000</w:t>
            </w:r>
          </w:p>
        </w:tc>
      </w:tr>
    </w:tbl>
    <w:p w14:paraId="554B54C6" w14:textId="77777777" w:rsidR="00FE7E48" w:rsidRDefault="00CB7212">
      <w:pPr>
        <w:pStyle w:val="BodyText"/>
        <w:spacing w:before="120" w:line="256" w:lineRule="auto"/>
        <w:ind w:left="3117" w:right="1408"/>
        <w:jc w:val="both"/>
      </w:pPr>
      <w:r>
        <w:rPr>
          <w:w w:val="105"/>
        </w:rPr>
        <w:t>The Manager may for each relevant class of Unit waive such minima in its absolute discretion.</w:t>
      </w:r>
    </w:p>
    <w:p w14:paraId="46002066" w14:textId="77777777" w:rsidR="00FE7E48" w:rsidRDefault="00FE7E48">
      <w:pPr>
        <w:pStyle w:val="BodyText"/>
        <w:spacing w:before="105"/>
      </w:pPr>
    </w:p>
    <w:p w14:paraId="0DE7B52F" w14:textId="77777777" w:rsidR="00FE7E48" w:rsidRDefault="00CB7212">
      <w:pPr>
        <w:pStyle w:val="BodyText"/>
        <w:spacing w:line="259" w:lineRule="auto"/>
        <w:ind w:left="3117" w:right="1406"/>
        <w:jc w:val="both"/>
      </w:pPr>
      <w:r>
        <w:rPr>
          <w:w w:val="105"/>
        </w:rPr>
        <w:t>Where a person is a participator in a monthly savings scheme operated by the Manager, the minimum value of Units which may be purchased each month is £250.</w:t>
      </w:r>
    </w:p>
    <w:p w14:paraId="0D1E9489" w14:textId="77777777" w:rsidR="00FE7E48" w:rsidRDefault="00CB7212">
      <w:pPr>
        <w:spacing w:before="199"/>
        <w:ind w:left="313"/>
        <w:rPr>
          <w:b/>
          <w:sz w:val="17"/>
        </w:rPr>
      </w:pPr>
      <w:r>
        <w:rPr>
          <w:b/>
          <w:sz w:val="17"/>
          <w:u w:val="single"/>
        </w:rPr>
        <w:t>Accounting</w:t>
      </w:r>
      <w:r>
        <w:rPr>
          <w:b/>
          <w:spacing w:val="34"/>
          <w:sz w:val="17"/>
          <w:u w:val="single"/>
        </w:rPr>
        <w:t xml:space="preserve"> </w:t>
      </w:r>
      <w:r>
        <w:rPr>
          <w:b/>
          <w:sz w:val="17"/>
          <w:u w:val="single"/>
        </w:rPr>
        <w:t>and</w:t>
      </w:r>
      <w:r>
        <w:rPr>
          <w:b/>
          <w:spacing w:val="33"/>
          <w:sz w:val="17"/>
          <w:u w:val="single"/>
        </w:rPr>
        <w:t xml:space="preserve"> </w:t>
      </w:r>
      <w:r>
        <w:rPr>
          <w:b/>
          <w:sz w:val="17"/>
          <w:u w:val="single"/>
        </w:rPr>
        <w:t>Income</w:t>
      </w:r>
      <w:r>
        <w:rPr>
          <w:b/>
          <w:spacing w:val="41"/>
          <w:sz w:val="17"/>
          <w:u w:val="single"/>
        </w:rPr>
        <w:t xml:space="preserve"> </w:t>
      </w:r>
      <w:r>
        <w:rPr>
          <w:b/>
          <w:sz w:val="17"/>
          <w:u w:val="single"/>
        </w:rPr>
        <w:t>Payment</w:t>
      </w:r>
      <w:r>
        <w:rPr>
          <w:b/>
          <w:spacing w:val="23"/>
          <w:sz w:val="17"/>
          <w:u w:val="single"/>
        </w:rPr>
        <w:t xml:space="preserve"> </w:t>
      </w:r>
      <w:r>
        <w:rPr>
          <w:b/>
          <w:spacing w:val="-4"/>
          <w:sz w:val="17"/>
          <w:u w:val="single"/>
        </w:rPr>
        <w:t>Dates</w:t>
      </w:r>
    </w:p>
    <w:p w14:paraId="6934F1AE" w14:textId="77777777" w:rsidR="00FE7E48" w:rsidRDefault="00FE7E48">
      <w:pPr>
        <w:pStyle w:val="BodyText"/>
        <w:rPr>
          <w:b/>
        </w:rPr>
      </w:pPr>
    </w:p>
    <w:p w14:paraId="2F289CF8" w14:textId="77777777" w:rsidR="00FE7E48" w:rsidRDefault="00CB7212">
      <w:pPr>
        <w:pStyle w:val="BodyText"/>
        <w:tabs>
          <w:tab w:val="left" w:pos="4271"/>
        </w:tabs>
        <w:ind w:left="313"/>
      </w:pPr>
      <w:r>
        <w:t>Annual</w:t>
      </w:r>
      <w:r>
        <w:rPr>
          <w:spacing w:val="27"/>
        </w:rPr>
        <w:t xml:space="preserve"> </w:t>
      </w:r>
      <w:r>
        <w:t>accounting</w:t>
      </w:r>
      <w:r>
        <w:rPr>
          <w:spacing w:val="33"/>
        </w:rPr>
        <w:t xml:space="preserve"> </w:t>
      </w:r>
      <w:r>
        <w:rPr>
          <w:spacing w:val="-4"/>
        </w:rPr>
        <w:t>date:</w:t>
      </w:r>
      <w:r>
        <w:tab/>
        <w:t>31</w:t>
      </w:r>
      <w:r>
        <w:rPr>
          <w:spacing w:val="6"/>
        </w:rPr>
        <w:t xml:space="preserve"> </w:t>
      </w:r>
      <w:r>
        <w:rPr>
          <w:spacing w:val="-2"/>
        </w:rPr>
        <w:t>March</w:t>
      </w:r>
    </w:p>
    <w:p w14:paraId="441A9A21" w14:textId="77777777" w:rsidR="00FE7E48" w:rsidRDefault="00FE7E48">
      <w:pPr>
        <w:pStyle w:val="BodyText"/>
        <w:spacing w:before="4"/>
      </w:pPr>
    </w:p>
    <w:p w14:paraId="4B97BB21" w14:textId="77777777" w:rsidR="00FE7E48" w:rsidRDefault="00CB7212">
      <w:pPr>
        <w:pStyle w:val="BodyText"/>
        <w:tabs>
          <w:tab w:val="left" w:pos="4271"/>
        </w:tabs>
        <w:spacing w:line="501" w:lineRule="auto"/>
        <w:ind w:left="313" w:right="1547"/>
      </w:pPr>
      <w:r>
        <w:t>Interim accounting dates:</w:t>
      </w:r>
      <w:r>
        <w:tab/>
        <w:t>30 June, 30 September</w:t>
      </w:r>
      <w:r>
        <w:rPr>
          <w:spacing w:val="-15"/>
        </w:rPr>
        <w:t xml:space="preserve"> </w:t>
      </w:r>
      <w:r>
        <w:t>(half yearly), 31 December Annual</w:t>
      </w:r>
      <w:r>
        <w:rPr>
          <w:spacing w:val="40"/>
        </w:rPr>
        <w:t xml:space="preserve"> </w:t>
      </w:r>
      <w:r>
        <w:t>income payment date:</w:t>
      </w:r>
      <w:r>
        <w:tab/>
        <w:t>31 May</w:t>
      </w:r>
    </w:p>
    <w:p w14:paraId="16F2C459" w14:textId="77777777" w:rsidR="00FE7E48" w:rsidRDefault="00CB7212">
      <w:pPr>
        <w:pStyle w:val="BodyText"/>
        <w:tabs>
          <w:tab w:val="left" w:pos="4271"/>
        </w:tabs>
        <w:spacing w:line="191" w:lineRule="exact"/>
        <w:ind w:left="313"/>
      </w:pPr>
      <w:r>
        <w:t>Interim</w:t>
      </w:r>
      <w:r>
        <w:rPr>
          <w:spacing w:val="39"/>
        </w:rPr>
        <w:t xml:space="preserve"> </w:t>
      </w:r>
      <w:r>
        <w:t>income</w:t>
      </w:r>
      <w:r>
        <w:rPr>
          <w:spacing w:val="21"/>
        </w:rPr>
        <w:t xml:space="preserve"> </w:t>
      </w:r>
      <w:r>
        <w:t>payment</w:t>
      </w:r>
      <w:r>
        <w:rPr>
          <w:spacing w:val="27"/>
        </w:rPr>
        <w:t xml:space="preserve"> </w:t>
      </w:r>
      <w:r>
        <w:rPr>
          <w:spacing w:val="-2"/>
        </w:rPr>
        <w:t>dates:</w:t>
      </w:r>
      <w:r>
        <w:tab/>
        <w:t>31</w:t>
      </w:r>
      <w:r>
        <w:rPr>
          <w:spacing w:val="17"/>
        </w:rPr>
        <w:t xml:space="preserve"> </w:t>
      </w:r>
      <w:r>
        <w:t>August</w:t>
      </w:r>
      <w:r>
        <w:rPr>
          <w:spacing w:val="17"/>
        </w:rPr>
        <w:t xml:space="preserve"> </w:t>
      </w:r>
      <w:r>
        <w:t>30</w:t>
      </w:r>
      <w:r>
        <w:rPr>
          <w:spacing w:val="43"/>
        </w:rPr>
        <w:t xml:space="preserve"> </w:t>
      </w:r>
      <w:r>
        <w:t>November,</w:t>
      </w:r>
      <w:r>
        <w:rPr>
          <w:spacing w:val="8"/>
        </w:rPr>
        <w:t xml:space="preserve"> </w:t>
      </w:r>
      <w:r>
        <w:t>28/29</w:t>
      </w:r>
      <w:r>
        <w:rPr>
          <w:spacing w:val="23"/>
        </w:rPr>
        <w:t xml:space="preserve"> </w:t>
      </w:r>
      <w:r>
        <w:rPr>
          <w:spacing w:val="-2"/>
        </w:rPr>
        <w:t>February</w:t>
      </w:r>
    </w:p>
    <w:p w14:paraId="7A633843" w14:textId="77777777" w:rsidR="00FE7E48" w:rsidRDefault="00CB7212">
      <w:pPr>
        <w:pStyle w:val="BodyText"/>
        <w:spacing w:before="118" w:line="254" w:lineRule="auto"/>
        <w:ind w:left="313" w:right="1388"/>
        <w:jc w:val="both"/>
      </w:pPr>
      <w:r>
        <w:rPr>
          <w:w w:val="105"/>
        </w:rPr>
        <w:t>Unitholders should note that the Manager will distribute (or accumulate) such income as is available</w:t>
      </w:r>
      <w:r>
        <w:rPr>
          <w:spacing w:val="-5"/>
          <w:w w:val="105"/>
        </w:rPr>
        <w:t xml:space="preserve"> </w:t>
      </w:r>
      <w:r>
        <w:rPr>
          <w:w w:val="105"/>
        </w:rPr>
        <w:t>for distribution (or accumulation) each quarter and will</w:t>
      </w:r>
      <w:r>
        <w:rPr>
          <w:spacing w:val="40"/>
          <w:w w:val="105"/>
        </w:rPr>
        <w:t xml:space="preserve"> </w:t>
      </w:r>
      <w:r>
        <w:rPr>
          <w:w w:val="105"/>
        </w:rPr>
        <w:t>not operate</w:t>
      </w:r>
      <w:r>
        <w:rPr>
          <w:spacing w:val="-1"/>
          <w:w w:val="105"/>
        </w:rPr>
        <w:t xml:space="preserve"> </w:t>
      </w:r>
      <w:r>
        <w:rPr>
          <w:w w:val="105"/>
        </w:rPr>
        <w:t>“smoothing”. As such,</w:t>
      </w:r>
      <w:r>
        <w:rPr>
          <w:spacing w:val="-2"/>
          <w:w w:val="105"/>
        </w:rPr>
        <w:t xml:space="preserve"> </w:t>
      </w:r>
      <w:r>
        <w:rPr>
          <w:w w:val="105"/>
        </w:rPr>
        <w:t>income</w:t>
      </w:r>
      <w:r>
        <w:rPr>
          <w:spacing w:val="-1"/>
          <w:w w:val="105"/>
        </w:rPr>
        <w:t xml:space="preserve"> </w:t>
      </w:r>
      <w:r>
        <w:rPr>
          <w:w w:val="105"/>
        </w:rPr>
        <w:t>levels</w:t>
      </w:r>
      <w:r>
        <w:rPr>
          <w:spacing w:val="-4"/>
          <w:w w:val="105"/>
        </w:rPr>
        <w:t xml:space="preserve"> </w:t>
      </w:r>
      <w:r>
        <w:rPr>
          <w:w w:val="105"/>
        </w:rPr>
        <w:t>may</w:t>
      </w:r>
      <w:r>
        <w:rPr>
          <w:spacing w:val="-4"/>
          <w:w w:val="105"/>
        </w:rPr>
        <w:t xml:space="preserve"> </w:t>
      </w:r>
      <w:r>
        <w:rPr>
          <w:w w:val="105"/>
        </w:rPr>
        <w:t>vary</w:t>
      </w:r>
      <w:r>
        <w:rPr>
          <w:spacing w:val="-5"/>
          <w:w w:val="105"/>
        </w:rPr>
        <w:t xml:space="preserve"> </w:t>
      </w:r>
      <w:r>
        <w:rPr>
          <w:w w:val="105"/>
        </w:rPr>
        <w:t>from</w:t>
      </w:r>
      <w:r>
        <w:rPr>
          <w:spacing w:val="-3"/>
          <w:w w:val="105"/>
        </w:rPr>
        <w:t xml:space="preserve"> </w:t>
      </w:r>
      <w:r>
        <w:rPr>
          <w:w w:val="105"/>
        </w:rPr>
        <w:t>quarter</w:t>
      </w:r>
      <w:r>
        <w:rPr>
          <w:spacing w:val="-7"/>
          <w:w w:val="105"/>
        </w:rPr>
        <w:t xml:space="preserve"> </w:t>
      </w:r>
      <w:r>
        <w:rPr>
          <w:w w:val="105"/>
        </w:rPr>
        <w:t>to</w:t>
      </w:r>
      <w:r>
        <w:rPr>
          <w:spacing w:val="-8"/>
          <w:w w:val="105"/>
        </w:rPr>
        <w:t xml:space="preserve"> </w:t>
      </w:r>
      <w:r>
        <w:rPr>
          <w:w w:val="105"/>
        </w:rPr>
        <w:t>quarter</w:t>
      </w:r>
      <w:r>
        <w:rPr>
          <w:spacing w:val="-6"/>
          <w:w w:val="105"/>
        </w:rPr>
        <w:t xml:space="preserve"> </w:t>
      </w:r>
      <w:r>
        <w:rPr>
          <w:w w:val="105"/>
        </w:rPr>
        <w:t>and</w:t>
      </w:r>
      <w:r>
        <w:rPr>
          <w:spacing w:val="-2"/>
          <w:w w:val="105"/>
        </w:rPr>
        <w:t xml:space="preserve"> </w:t>
      </w:r>
      <w:r>
        <w:rPr>
          <w:w w:val="105"/>
        </w:rPr>
        <w:t>there</w:t>
      </w:r>
      <w:r>
        <w:rPr>
          <w:spacing w:val="-5"/>
          <w:w w:val="105"/>
        </w:rPr>
        <w:t xml:space="preserve"> </w:t>
      </w:r>
      <w:r>
        <w:rPr>
          <w:w w:val="105"/>
        </w:rPr>
        <w:t>is no</w:t>
      </w:r>
      <w:r>
        <w:rPr>
          <w:spacing w:val="-7"/>
          <w:w w:val="105"/>
        </w:rPr>
        <w:t xml:space="preserve"> </w:t>
      </w:r>
      <w:r>
        <w:rPr>
          <w:w w:val="105"/>
        </w:rPr>
        <w:t>guarantee that there</w:t>
      </w:r>
      <w:r>
        <w:rPr>
          <w:spacing w:val="-4"/>
          <w:w w:val="105"/>
        </w:rPr>
        <w:t xml:space="preserve"> </w:t>
      </w:r>
      <w:r>
        <w:rPr>
          <w:w w:val="105"/>
        </w:rPr>
        <w:t>will be income available for distribution in relation to</w:t>
      </w:r>
      <w:r>
        <w:rPr>
          <w:spacing w:val="40"/>
          <w:w w:val="105"/>
        </w:rPr>
        <w:t xml:space="preserve"> </w:t>
      </w:r>
      <w:r>
        <w:rPr>
          <w:w w:val="105"/>
        </w:rPr>
        <w:t>each accounting period.</w:t>
      </w:r>
    </w:p>
    <w:p w14:paraId="4B724971" w14:textId="77777777" w:rsidR="00FE7E48" w:rsidRDefault="00FE7E48">
      <w:pPr>
        <w:pStyle w:val="BodyText"/>
        <w:spacing w:before="81"/>
      </w:pPr>
    </w:p>
    <w:p w14:paraId="7A784B7D" w14:textId="77777777" w:rsidR="00FE7E48" w:rsidRDefault="00CB7212">
      <w:pPr>
        <w:ind w:left="313"/>
        <w:rPr>
          <w:b/>
          <w:sz w:val="17"/>
        </w:rPr>
      </w:pPr>
      <w:r>
        <w:rPr>
          <w:b/>
          <w:sz w:val="17"/>
          <w:u w:val="single"/>
        </w:rPr>
        <w:t>Fees</w:t>
      </w:r>
      <w:r>
        <w:rPr>
          <w:b/>
          <w:spacing w:val="22"/>
          <w:sz w:val="17"/>
          <w:u w:val="single"/>
        </w:rPr>
        <w:t xml:space="preserve"> </w:t>
      </w:r>
      <w:r>
        <w:rPr>
          <w:b/>
          <w:sz w:val="17"/>
          <w:u w:val="single"/>
        </w:rPr>
        <w:t>and</w:t>
      </w:r>
      <w:r>
        <w:rPr>
          <w:b/>
          <w:spacing w:val="22"/>
          <w:sz w:val="17"/>
          <w:u w:val="single"/>
        </w:rPr>
        <w:t xml:space="preserve"> </w:t>
      </w:r>
      <w:r>
        <w:rPr>
          <w:b/>
          <w:spacing w:val="-2"/>
          <w:sz w:val="17"/>
          <w:u w:val="single"/>
        </w:rPr>
        <w:t>Expenses</w:t>
      </w:r>
    </w:p>
    <w:p w14:paraId="73F4F9A3" w14:textId="77777777" w:rsidR="00FE7E48" w:rsidRDefault="00CB7212">
      <w:pPr>
        <w:pStyle w:val="Heading2"/>
        <w:spacing w:before="206"/>
        <w:ind w:left="313"/>
      </w:pPr>
      <w:r>
        <w:t>Income</w:t>
      </w:r>
      <w:r>
        <w:rPr>
          <w:spacing w:val="30"/>
        </w:rPr>
        <w:t xml:space="preserve"> </w:t>
      </w:r>
      <w:r>
        <w:t>Units</w:t>
      </w:r>
      <w:r>
        <w:rPr>
          <w:spacing w:val="26"/>
        </w:rPr>
        <w:t xml:space="preserve"> </w:t>
      </w:r>
      <w:r>
        <w:t>and</w:t>
      </w:r>
      <w:r>
        <w:rPr>
          <w:spacing w:val="51"/>
        </w:rPr>
        <w:t xml:space="preserve"> </w:t>
      </w:r>
      <w:r>
        <w:t>Accumulation</w:t>
      </w:r>
      <w:r>
        <w:rPr>
          <w:spacing w:val="20"/>
        </w:rPr>
        <w:t xml:space="preserve"> </w:t>
      </w:r>
      <w:r>
        <w:t>Units:</w:t>
      </w:r>
      <w:r>
        <w:rPr>
          <w:spacing w:val="24"/>
        </w:rPr>
        <w:t xml:space="preserve"> </w:t>
      </w:r>
      <w:r>
        <w:rPr>
          <w:spacing w:val="-10"/>
        </w:rPr>
        <w:t>X</w:t>
      </w:r>
    </w:p>
    <w:p w14:paraId="1819CC8A" w14:textId="77777777" w:rsidR="00FE7E48" w:rsidRDefault="00FE7E48">
      <w:pPr>
        <w:pStyle w:val="BodyText"/>
        <w:spacing w:before="4"/>
        <w:rPr>
          <w:b/>
        </w:rPr>
      </w:pPr>
    </w:p>
    <w:p w14:paraId="30C89A62" w14:textId="77777777" w:rsidR="00FE7E48" w:rsidRDefault="00CB7212">
      <w:pPr>
        <w:pStyle w:val="BodyText"/>
        <w:tabs>
          <w:tab w:val="left" w:pos="4271"/>
        </w:tabs>
        <w:spacing w:before="1" w:line="477" w:lineRule="auto"/>
        <w:ind w:left="313" w:right="4335"/>
      </w:pPr>
      <w:r>
        <w:rPr>
          <w:w w:val="105"/>
        </w:rPr>
        <w:t>Fund Management Fee X Income:</w:t>
      </w:r>
      <w:r>
        <w:tab/>
      </w:r>
      <w:r>
        <w:rPr>
          <w:w w:val="105"/>
        </w:rPr>
        <w:t>0.55%</w:t>
      </w:r>
      <w:r>
        <w:rPr>
          <w:spacing w:val="-15"/>
          <w:w w:val="105"/>
        </w:rPr>
        <w:t xml:space="preserve"> </w:t>
      </w:r>
      <w:r>
        <w:rPr>
          <w:w w:val="105"/>
        </w:rPr>
        <w:t>per</w:t>
      </w:r>
      <w:r>
        <w:rPr>
          <w:spacing w:val="-16"/>
          <w:w w:val="105"/>
        </w:rPr>
        <w:t xml:space="preserve"> </w:t>
      </w:r>
      <w:r>
        <w:rPr>
          <w:w w:val="105"/>
        </w:rPr>
        <w:t>annum Fund</w:t>
      </w:r>
      <w:r>
        <w:rPr>
          <w:spacing w:val="2"/>
          <w:w w:val="105"/>
        </w:rPr>
        <w:t xml:space="preserve"> </w:t>
      </w:r>
      <w:r>
        <w:rPr>
          <w:w w:val="105"/>
        </w:rPr>
        <w:t>Management</w:t>
      </w:r>
      <w:r>
        <w:rPr>
          <w:spacing w:val="-8"/>
          <w:w w:val="105"/>
        </w:rPr>
        <w:t xml:space="preserve"> </w:t>
      </w:r>
      <w:r>
        <w:rPr>
          <w:w w:val="105"/>
        </w:rPr>
        <w:t>Fee</w:t>
      </w:r>
      <w:r>
        <w:rPr>
          <w:spacing w:val="-15"/>
          <w:w w:val="105"/>
        </w:rPr>
        <w:t xml:space="preserve"> </w:t>
      </w:r>
      <w:r>
        <w:rPr>
          <w:w w:val="105"/>
        </w:rPr>
        <w:t>X</w:t>
      </w:r>
      <w:r>
        <w:rPr>
          <w:spacing w:val="-2"/>
          <w:w w:val="105"/>
        </w:rPr>
        <w:t xml:space="preserve"> Accumulation:</w:t>
      </w:r>
      <w:r>
        <w:tab/>
      </w:r>
      <w:r>
        <w:rPr>
          <w:w w:val="105"/>
        </w:rPr>
        <w:t>0.54%</w:t>
      </w:r>
      <w:r>
        <w:rPr>
          <w:spacing w:val="5"/>
          <w:w w:val="105"/>
        </w:rPr>
        <w:t xml:space="preserve"> </w:t>
      </w:r>
      <w:r>
        <w:rPr>
          <w:w w:val="105"/>
        </w:rPr>
        <w:t>per</w:t>
      </w:r>
      <w:r>
        <w:rPr>
          <w:spacing w:val="-14"/>
          <w:w w:val="105"/>
        </w:rPr>
        <w:t xml:space="preserve"> </w:t>
      </w:r>
      <w:r>
        <w:rPr>
          <w:spacing w:val="-4"/>
          <w:w w:val="105"/>
        </w:rPr>
        <w:t>annum</w:t>
      </w:r>
    </w:p>
    <w:p w14:paraId="1AD769AF" w14:textId="77777777" w:rsidR="00FE7E48" w:rsidRDefault="00FE7E48">
      <w:pPr>
        <w:pStyle w:val="BodyText"/>
        <w:spacing w:line="477" w:lineRule="auto"/>
        <w:sectPr w:rsidR="00FE7E48">
          <w:type w:val="continuous"/>
          <w:pgSz w:w="11930" w:h="16860"/>
          <w:pgMar w:top="1520" w:right="283" w:bottom="280" w:left="1417" w:header="0" w:footer="923" w:gutter="0"/>
          <w:cols w:space="720"/>
        </w:sectPr>
      </w:pPr>
    </w:p>
    <w:p w14:paraId="54FE2E5F" w14:textId="77777777" w:rsidR="00FE7E48" w:rsidRDefault="00CB7212">
      <w:pPr>
        <w:pStyle w:val="BodyText"/>
        <w:tabs>
          <w:tab w:val="left" w:pos="4269"/>
        </w:tabs>
        <w:spacing w:before="78"/>
        <w:ind w:left="313"/>
      </w:pPr>
      <w:r>
        <w:t>Charge</w:t>
      </w:r>
      <w:r>
        <w:rPr>
          <w:spacing w:val="26"/>
        </w:rPr>
        <w:t xml:space="preserve"> </w:t>
      </w:r>
      <w:r>
        <w:t>for</w:t>
      </w:r>
      <w:r>
        <w:rPr>
          <w:spacing w:val="23"/>
        </w:rPr>
        <w:t xml:space="preserve"> </w:t>
      </w:r>
      <w:r>
        <w:t>investment</w:t>
      </w:r>
      <w:r>
        <w:rPr>
          <w:spacing w:val="31"/>
        </w:rPr>
        <w:t xml:space="preserve"> </w:t>
      </w:r>
      <w:r>
        <w:rPr>
          <w:spacing w:val="-2"/>
        </w:rPr>
        <w:t>research:</w:t>
      </w:r>
      <w:r>
        <w:tab/>
      </w:r>
      <w:r>
        <w:rPr>
          <w:spacing w:val="-4"/>
        </w:rPr>
        <w:t>None</w:t>
      </w:r>
    </w:p>
    <w:p w14:paraId="3645DD83" w14:textId="77777777" w:rsidR="00FE7E48" w:rsidRDefault="00FE7E48">
      <w:pPr>
        <w:pStyle w:val="BodyText"/>
      </w:pPr>
    </w:p>
    <w:p w14:paraId="314FACC1" w14:textId="77777777" w:rsidR="00FE7E48" w:rsidRDefault="00FE7E48">
      <w:pPr>
        <w:pStyle w:val="BodyText"/>
      </w:pPr>
    </w:p>
    <w:p w14:paraId="58A32A80" w14:textId="77777777" w:rsidR="00FE7E48" w:rsidRDefault="00FE7E48">
      <w:pPr>
        <w:pStyle w:val="BodyText"/>
        <w:spacing w:before="69"/>
      </w:pPr>
    </w:p>
    <w:p w14:paraId="06A247CC" w14:textId="77777777" w:rsidR="00FE7E48" w:rsidRDefault="00CB7212">
      <w:pPr>
        <w:pStyle w:val="BodyText"/>
        <w:ind w:left="208"/>
      </w:pPr>
      <w:r>
        <w:rPr>
          <w:w w:val="105"/>
        </w:rPr>
        <w:t>For</w:t>
      </w:r>
      <w:r>
        <w:rPr>
          <w:spacing w:val="-5"/>
          <w:w w:val="105"/>
        </w:rPr>
        <w:t xml:space="preserve"> </w:t>
      </w:r>
      <w:r>
        <w:rPr>
          <w:w w:val="105"/>
        </w:rPr>
        <w:t>further</w:t>
      </w:r>
      <w:r>
        <w:rPr>
          <w:spacing w:val="2"/>
          <w:w w:val="105"/>
        </w:rPr>
        <w:t xml:space="preserve"> </w:t>
      </w:r>
      <w:r>
        <w:rPr>
          <w:w w:val="105"/>
        </w:rPr>
        <w:t>detail</w:t>
      </w:r>
      <w:r>
        <w:rPr>
          <w:spacing w:val="-4"/>
          <w:w w:val="105"/>
        </w:rPr>
        <w:t xml:space="preserve"> </w:t>
      </w:r>
      <w:r>
        <w:rPr>
          <w:w w:val="105"/>
        </w:rPr>
        <w:t>on</w:t>
      </w:r>
      <w:r>
        <w:rPr>
          <w:spacing w:val="-3"/>
          <w:w w:val="105"/>
        </w:rPr>
        <w:t xml:space="preserve"> </w:t>
      </w:r>
      <w:r>
        <w:rPr>
          <w:w w:val="105"/>
        </w:rPr>
        <w:t>the</w:t>
      </w:r>
      <w:r>
        <w:rPr>
          <w:spacing w:val="2"/>
          <w:w w:val="105"/>
        </w:rPr>
        <w:t xml:space="preserve"> </w:t>
      </w:r>
      <w:r>
        <w:rPr>
          <w:w w:val="105"/>
        </w:rPr>
        <w:t>fees</w:t>
      </w:r>
      <w:r>
        <w:rPr>
          <w:spacing w:val="-16"/>
          <w:w w:val="105"/>
        </w:rPr>
        <w:t xml:space="preserve"> </w:t>
      </w:r>
      <w:r>
        <w:rPr>
          <w:w w:val="105"/>
        </w:rPr>
        <w:t>and</w:t>
      </w:r>
      <w:r>
        <w:rPr>
          <w:spacing w:val="-1"/>
          <w:w w:val="105"/>
        </w:rPr>
        <w:t xml:space="preserve"> </w:t>
      </w:r>
      <w:r>
        <w:rPr>
          <w:w w:val="105"/>
        </w:rPr>
        <w:t>expenses,</w:t>
      </w:r>
      <w:r>
        <w:rPr>
          <w:spacing w:val="-11"/>
          <w:w w:val="105"/>
        </w:rPr>
        <w:t xml:space="preserve"> </w:t>
      </w:r>
      <w:r>
        <w:rPr>
          <w:w w:val="105"/>
        </w:rPr>
        <w:t>see</w:t>
      </w:r>
      <w:r>
        <w:rPr>
          <w:spacing w:val="-10"/>
          <w:w w:val="105"/>
        </w:rPr>
        <w:t xml:space="preserve"> </w:t>
      </w:r>
      <w:r>
        <w:rPr>
          <w:w w:val="105"/>
        </w:rPr>
        <w:t>section</w:t>
      </w:r>
      <w:r>
        <w:rPr>
          <w:spacing w:val="1"/>
          <w:w w:val="105"/>
        </w:rPr>
        <w:t xml:space="preserve"> </w:t>
      </w:r>
      <w:r>
        <w:rPr>
          <w:w w:val="105"/>
        </w:rPr>
        <w:t>7,</w:t>
      </w:r>
      <w:r>
        <w:rPr>
          <w:spacing w:val="-4"/>
          <w:w w:val="105"/>
        </w:rPr>
        <w:t xml:space="preserve"> </w:t>
      </w:r>
      <w:r>
        <w:rPr>
          <w:w w:val="105"/>
        </w:rPr>
        <w:t>“Fees</w:t>
      </w:r>
      <w:r>
        <w:rPr>
          <w:spacing w:val="1"/>
          <w:w w:val="105"/>
        </w:rPr>
        <w:t xml:space="preserve"> </w:t>
      </w:r>
      <w:r>
        <w:rPr>
          <w:w w:val="105"/>
        </w:rPr>
        <w:t>and</w:t>
      </w:r>
      <w:r>
        <w:rPr>
          <w:spacing w:val="-2"/>
          <w:w w:val="105"/>
        </w:rPr>
        <w:t xml:space="preserve"> </w:t>
      </w:r>
      <w:r>
        <w:rPr>
          <w:w w:val="105"/>
        </w:rPr>
        <w:t>Expenses”,</w:t>
      </w:r>
      <w:r>
        <w:rPr>
          <w:spacing w:val="-15"/>
          <w:w w:val="105"/>
        </w:rPr>
        <w:t xml:space="preserve"> </w:t>
      </w:r>
      <w:r>
        <w:rPr>
          <w:spacing w:val="-2"/>
          <w:w w:val="105"/>
        </w:rPr>
        <w:t>above.</w:t>
      </w:r>
    </w:p>
    <w:p w14:paraId="1AA901AD" w14:textId="77777777" w:rsidR="00FE7E48" w:rsidRDefault="00FE7E48">
      <w:pPr>
        <w:pStyle w:val="BodyText"/>
        <w:sectPr w:rsidR="00FE7E48">
          <w:pgSz w:w="11930" w:h="16860"/>
          <w:pgMar w:top="1400" w:right="283" w:bottom="1180" w:left="1417" w:header="0" w:footer="923" w:gutter="0"/>
          <w:cols w:space="720"/>
        </w:sectPr>
      </w:pPr>
    </w:p>
    <w:p w14:paraId="60B215E6" w14:textId="77777777" w:rsidR="00FE7E48" w:rsidRDefault="00CB7212">
      <w:pPr>
        <w:pStyle w:val="Heading2"/>
        <w:spacing w:before="88"/>
        <w:ind w:left="23"/>
      </w:pPr>
      <w:r>
        <w:t>TrinityBridge</w:t>
      </w:r>
      <w:r>
        <w:rPr>
          <w:spacing w:val="7"/>
        </w:rPr>
        <w:t xml:space="preserve"> </w:t>
      </w:r>
      <w:r>
        <w:t>Conservative</w:t>
      </w:r>
      <w:r>
        <w:rPr>
          <w:spacing w:val="7"/>
        </w:rPr>
        <w:t xml:space="preserve"> </w:t>
      </w:r>
      <w:r>
        <w:t>Portfolio</w:t>
      </w:r>
      <w:r>
        <w:rPr>
          <w:spacing w:val="10"/>
        </w:rPr>
        <w:t xml:space="preserve"> </w:t>
      </w:r>
      <w:r>
        <w:rPr>
          <w:spacing w:val="-4"/>
        </w:rPr>
        <w:t>Fund</w:t>
      </w:r>
    </w:p>
    <w:p w14:paraId="2AFF0068" w14:textId="77777777" w:rsidR="00FE7E48" w:rsidRDefault="00FE7E48">
      <w:pPr>
        <w:pStyle w:val="BodyText"/>
        <w:spacing w:before="114"/>
        <w:rPr>
          <w:b/>
        </w:rPr>
      </w:pPr>
    </w:p>
    <w:p w14:paraId="13BF662F" w14:textId="77777777" w:rsidR="00FE7E48" w:rsidRDefault="00CB7212">
      <w:pPr>
        <w:pStyle w:val="BodyText"/>
        <w:ind w:left="23"/>
      </w:pPr>
      <w:r>
        <w:t>FCA</w:t>
      </w:r>
      <w:r>
        <w:rPr>
          <w:spacing w:val="8"/>
        </w:rPr>
        <w:t xml:space="preserve"> </w:t>
      </w:r>
      <w:r>
        <w:t>product</w:t>
      </w:r>
      <w:r>
        <w:rPr>
          <w:spacing w:val="6"/>
        </w:rPr>
        <w:t xml:space="preserve"> </w:t>
      </w:r>
      <w:r>
        <w:t>reference</w:t>
      </w:r>
      <w:r>
        <w:rPr>
          <w:spacing w:val="3"/>
        </w:rPr>
        <w:t xml:space="preserve"> </w:t>
      </w:r>
      <w:r>
        <w:t>number:</w:t>
      </w:r>
      <w:r>
        <w:rPr>
          <w:spacing w:val="12"/>
        </w:rPr>
        <w:t xml:space="preserve"> </w:t>
      </w:r>
      <w:r>
        <w:rPr>
          <w:spacing w:val="-2"/>
        </w:rPr>
        <w:t>639030</w:t>
      </w:r>
    </w:p>
    <w:p w14:paraId="30BFC8BB" w14:textId="77777777" w:rsidR="00FE7E48" w:rsidRDefault="00FE7E48">
      <w:pPr>
        <w:pStyle w:val="BodyText"/>
        <w:rPr>
          <w:sz w:val="20"/>
        </w:rPr>
      </w:pPr>
    </w:p>
    <w:p w14:paraId="4884757D" w14:textId="77777777" w:rsidR="00FE7E48" w:rsidRDefault="00FE7E48">
      <w:pPr>
        <w:pStyle w:val="BodyText"/>
        <w:spacing w:before="162"/>
        <w:rPr>
          <w:sz w:val="20"/>
        </w:rPr>
      </w:pPr>
    </w:p>
    <w:p w14:paraId="1C9C2829" w14:textId="77777777" w:rsidR="00FE7E48" w:rsidRDefault="00FE7E48">
      <w:pPr>
        <w:pStyle w:val="BodyText"/>
        <w:rPr>
          <w:sz w:val="20"/>
        </w:rPr>
        <w:sectPr w:rsidR="00FE7E48">
          <w:pgSz w:w="11930" w:h="16860"/>
          <w:pgMar w:top="1460" w:right="283" w:bottom="1180" w:left="1417" w:header="0" w:footer="923" w:gutter="0"/>
          <w:cols w:space="720"/>
        </w:sectPr>
      </w:pPr>
    </w:p>
    <w:p w14:paraId="2DBD6804" w14:textId="77777777" w:rsidR="00FE7E48" w:rsidRDefault="00CB7212">
      <w:pPr>
        <w:pStyle w:val="Heading2"/>
        <w:spacing w:before="101" w:line="328" w:lineRule="auto"/>
        <w:ind w:left="263"/>
      </w:pPr>
      <w:r>
        <w:rPr>
          <w:spacing w:val="-6"/>
        </w:rPr>
        <w:t xml:space="preserve">Investment </w:t>
      </w:r>
      <w:r>
        <w:rPr>
          <w:spacing w:val="-2"/>
          <w:w w:val="105"/>
        </w:rPr>
        <w:t>objective</w:t>
      </w:r>
    </w:p>
    <w:p w14:paraId="564C20FE" w14:textId="77777777" w:rsidR="00FE7E48" w:rsidRDefault="00CB7212">
      <w:pPr>
        <w:pStyle w:val="BodyText"/>
        <w:spacing w:before="101" w:line="331" w:lineRule="auto"/>
        <w:ind w:left="263" w:right="1685"/>
        <w:jc w:val="both"/>
      </w:pPr>
      <w:r>
        <w:br w:type="column"/>
      </w:r>
      <w:r>
        <w:rPr>
          <w:w w:val="105"/>
        </w:rPr>
        <w:t>The investment objective of the TrinityBridge Conservative Portfolio Fund is to deliver some capital growth with some income over the medium term (i.e. more than 5 years).</w:t>
      </w:r>
    </w:p>
    <w:p w14:paraId="419A8B50" w14:textId="77777777" w:rsidR="00FE7E48" w:rsidRDefault="00FE7E48">
      <w:pPr>
        <w:pStyle w:val="BodyText"/>
        <w:spacing w:line="331" w:lineRule="auto"/>
        <w:jc w:val="both"/>
        <w:sectPr w:rsidR="00FE7E48">
          <w:type w:val="continuous"/>
          <w:pgSz w:w="11930" w:h="16860"/>
          <w:pgMar w:top="1520" w:right="283" w:bottom="280" w:left="1417" w:header="0" w:footer="923" w:gutter="0"/>
          <w:cols w:num="2" w:space="720" w:equalWidth="0">
            <w:col w:w="1375" w:space="694"/>
            <w:col w:w="8161"/>
          </w:cols>
        </w:sectPr>
      </w:pPr>
    </w:p>
    <w:p w14:paraId="60DF4A23" w14:textId="77777777" w:rsidR="00FE7E48" w:rsidRDefault="00FE7E48">
      <w:pPr>
        <w:pStyle w:val="BodyText"/>
        <w:spacing w:before="30"/>
      </w:pPr>
    </w:p>
    <w:p w14:paraId="712C04E4" w14:textId="77777777" w:rsidR="00FE7E48" w:rsidRDefault="00CB7212">
      <w:pPr>
        <w:pStyle w:val="BodyText"/>
        <w:spacing w:line="331" w:lineRule="auto"/>
        <w:ind w:left="2332" w:right="1679" w:hanging="2070"/>
        <w:jc w:val="both"/>
      </w:pPr>
      <w:r>
        <w:rPr>
          <w:b/>
          <w:w w:val="105"/>
        </w:rPr>
        <w:t>Investment</w:t>
      </w:r>
      <w:r>
        <w:rPr>
          <w:b/>
          <w:spacing w:val="-16"/>
          <w:w w:val="105"/>
        </w:rPr>
        <w:t xml:space="preserve"> </w:t>
      </w:r>
      <w:r>
        <w:rPr>
          <w:b/>
          <w:w w:val="105"/>
        </w:rPr>
        <w:t>policy</w:t>
      </w:r>
      <w:r>
        <w:rPr>
          <w:b/>
          <w:spacing w:val="80"/>
          <w:w w:val="105"/>
        </w:rPr>
        <w:t xml:space="preserve">  </w:t>
      </w:r>
      <w:r>
        <w:rPr>
          <w:w w:val="105"/>
        </w:rPr>
        <w:t>The</w:t>
      </w:r>
      <w:r>
        <w:rPr>
          <w:spacing w:val="-16"/>
          <w:w w:val="105"/>
        </w:rPr>
        <w:t xml:space="preserve"> </w:t>
      </w:r>
      <w:r>
        <w:rPr>
          <w:w w:val="105"/>
        </w:rPr>
        <w:t>Fund</w:t>
      </w:r>
      <w:r>
        <w:rPr>
          <w:spacing w:val="-12"/>
          <w:w w:val="105"/>
        </w:rPr>
        <w:t xml:space="preserve"> </w:t>
      </w:r>
      <w:r>
        <w:rPr>
          <w:w w:val="105"/>
        </w:rPr>
        <w:t>will</w:t>
      </w:r>
      <w:r>
        <w:rPr>
          <w:spacing w:val="-13"/>
          <w:w w:val="105"/>
        </w:rPr>
        <w:t xml:space="preserve"> </w:t>
      </w:r>
      <w:r>
        <w:rPr>
          <w:w w:val="105"/>
        </w:rPr>
        <w:t>hold</w:t>
      </w:r>
      <w:r>
        <w:rPr>
          <w:spacing w:val="-16"/>
          <w:w w:val="105"/>
        </w:rPr>
        <w:t xml:space="preserve"> </w:t>
      </w:r>
      <w:r>
        <w:rPr>
          <w:w w:val="105"/>
        </w:rPr>
        <w:t>at</w:t>
      </w:r>
      <w:r>
        <w:rPr>
          <w:spacing w:val="-15"/>
          <w:w w:val="105"/>
        </w:rPr>
        <w:t xml:space="preserve"> </w:t>
      </w:r>
      <w:r>
        <w:rPr>
          <w:w w:val="105"/>
        </w:rPr>
        <w:t>least</w:t>
      </w:r>
      <w:r>
        <w:rPr>
          <w:spacing w:val="-8"/>
          <w:w w:val="105"/>
        </w:rPr>
        <w:t xml:space="preserve"> </w:t>
      </w:r>
      <w:r>
        <w:rPr>
          <w:w w:val="105"/>
        </w:rPr>
        <w:t>80%</w:t>
      </w:r>
      <w:r>
        <w:rPr>
          <w:spacing w:val="-12"/>
          <w:w w:val="105"/>
        </w:rPr>
        <w:t xml:space="preserve"> </w:t>
      </w:r>
      <w:r>
        <w:rPr>
          <w:w w:val="105"/>
        </w:rPr>
        <w:t>of</w:t>
      </w:r>
      <w:r>
        <w:rPr>
          <w:spacing w:val="-13"/>
          <w:w w:val="105"/>
        </w:rPr>
        <w:t xml:space="preserve"> </w:t>
      </w:r>
      <w:r>
        <w:rPr>
          <w:w w:val="105"/>
        </w:rPr>
        <w:t>its</w:t>
      </w:r>
      <w:r>
        <w:rPr>
          <w:spacing w:val="-12"/>
          <w:w w:val="105"/>
        </w:rPr>
        <w:t xml:space="preserve"> </w:t>
      </w:r>
      <w:r>
        <w:rPr>
          <w:w w:val="105"/>
        </w:rPr>
        <w:t>portfolio</w:t>
      </w:r>
      <w:r>
        <w:rPr>
          <w:spacing w:val="-14"/>
          <w:w w:val="105"/>
        </w:rPr>
        <w:t xml:space="preserve"> </w:t>
      </w:r>
      <w:r>
        <w:rPr>
          <w:w w:val="105"/>
        </w:rPr>
        <w:t>in</w:t>
      </w:r>
      <w:r>
        <w:rPr>
          <w:spacing w:val="-15"/>
          <w:w w:val="105"/>
        </w:rPr>
        <w:t xml:space="preserve"> </w:t>
      </w:r>
      <w:r>
        <w:rPr>
          <w:w w:val="105"/>
        </w:rPr>
        <w:t>a</w:t>
      </w:r>
      <w:r>
        <w:rPr>
          <w:spacing w:val="-12"/>
          <w:w w:val="105"/>
        </w:rPr>
        <w:t xml:space="preserve"> </w:t>
      </w:r>
      <w:r>
        <w:rPr>
          <w:w w:val="105"/>
        </w:rPr>
        <w:t>mixture</w:t>
      </w:r>
      <w:r>
        <w:rPr>
          <w:spacing w:val="-12"/>
          <w:w w:val="105"/>
        </w:rPr>
        <w:t xml:space="preserve"> </w:t>
      </w:r>
      <w:r>
        <w:rPr>
          <w:w w:val="105"/>
        </w:rPr>
        <w:t>of</w:t>
      </w:r>
      <w:r>
        <w:rPr>
          <w:spacing w:val="-11"/>
          <w:w w:val="105"/>
        </w:rPr>
        <w:t xml:space="preserve"> </w:t>
      </w:r>
      <w:r>
        <w:rPr>
          <w:w w:val="105"/>
        </w:rPr>
        <w:t>equities and fixed interest securities, achieving this exposure primarily through direct investment.</w:t>
      </w:r>
    </w:p>
    <w:p w14:paraId="40C49969" w14:textId="77777777" w:rsidR="00FE7E48" w:rsidRDefault="00FE7E48">
      <w:pPr>
        <w:pStyle w:val="BodyText"/>
        <w:spacing w:before="33"/>
      </w:pPr>
    </w:p>
    <w:p w14:paraId="513E3147" w14:textId="77777777" w:rsidR="00FE7E48" w:rsidRDefault="00CB7212">
      <w:pPr>
        <w:pStyle w:val="BodyText"/>
        <w:spacing w:line="331" w:lineRule="auto"/>
        <w:ind w:left="2332" w:right="1670"/>
        <w:jc w:val="both"/>
      </w:pPr>
      <w:r>
        <w:t>The</w:t>
      </w:r>
      <w:r>
        <w:rPr>
          <w:spacing w:val="-9"/>
        </w:rPr>
        <w:t xml:space="preserve"> </w:t>
      </w:r>
      <w:r>
        <w:t>Fund</w:t>
      </w:r>
      <w:r>
        <w:rPr>
          <w:spacing w:val="-9"/>
        </w:rPr>
        <w:t xml:space="preserve"> </w:t>
      </w:r>
      <w:r>
        <w:t>is</w:t>
      </w:r>
      <w:r>
        <w:rPr>
          <w:spacing w:val="-8"/>
        </w:rPr>
        <w:t xml:space="preserve"> </w:t>
      </w:r>
      <w:r>
        <w:t>actively</w:t>
      </w:r>
      <w:r>
        <w:rPr>
          <w:spacing w:val="-8"/>
        </w:rPr>
        <w:t xml:space="preserve"> </w:t>
      </w:r>
      <w:r>
        <w:t>managed,</w:t>
      </w:r>
      <w:r>
        <w:rPr>
          <w:spacing w:val="-8"/>
        </w:rPr>
        <w:t xml:space="preserve"> </w:t>
      </w:r>
      <w:r>
        <w:t>with</w:t>
      </w:r>
      <w:r>
        <w:rPr>
          <w:spacing w:val="-8"/>
        </w:rPr>
        <w:t xml:space="preserve"> </w:t>
      </w:r>
      <w:r>
        <w:t>the</w:t>
      </w:r>
      <w:r>
        <w:rPr>
          <w:spacing w:val="-9"/>
        </w:rPr>
        <w:t xml:space="preserve"> </w:t>
      </w:r>
      <w:r>
        <w:t>Investment Adviser</w:t>
      </w:r>
      <w:r>
        <w:rPr>
          <w:spacing w:val="-9"/>
        </w:rPr>
        <w:t xml:space="preserve"> </w:t>
      </w:r>
      <w:r>
        <w:t>employing</w:t>
      </w:r>
      <w:r>
        <w:rPr>
          <w:spacing w:val="35"/>
        </w:rPr>
        <w:t xml:space="preserve"> </w:t>
      </w:r>
      <w:r>
        <w:t xml:space="preserve">a </w:t>
      </w:r>
      <w:r>
        <w:rPr>
          <w:w w:val="105"/>
        </w:rPr>
        <w:t>strategic asset allocation model (developed in collaboration with an external provider) that is matched to a specific risk and volatility band. Accordingly,</w:t>
      </w:r>
      <w:r>
        <w:rPr>
          <w:spacing w:val="-7"/>
          <w:w w:val="105"/>
        </w:rPr>
        <w:t xml:space="preserve"> </w:t>
      </w:r>
      <w:r>
        <w:rPr>
          <w:w w:val="105"/>
        </w:rPr>
        <w:t>the</w:t>
      </w:r>
      <w:r>
        <w:rPr>
          <w:spacing w:val="-9"/>
          <w:w w:val="105"/>
        </w:rPr>
        <w:t xml:space="preserve"> </w:t>
      </w:r>
      <w:r>
        <w:rPr>
          <w:w w:val="105"/>
        </w:rPr>
        <w:t>allocation</w:t>
      </w:r>
      <w:r>
        <w:rPr>
          <w:spacing w:val="-6"/>
          <w:w w:val="105"/>
        </w:rPr>
        <w:t xml:space="preserve"> </w:t>
      </w:r>
      <w:r>
        <w:rPr>
          <w:w w:val="105"/>
        </w:rPr>
        <w:t>to</w:t>
      </w:r>
      <w:r>
        <w:rPr>
          <w:spacing w:val="-8"/>
          <w:w w:val="105"/>
        </w:rPr>
        <w:t xml:space="preserve"> </w:t>
      </w:r>
      <w:r>
        <w:rPr>
          <w:w w:val="105"/>
        </w:rPr>
        <w:t>particular</w:t>
      </w:r>
      <w:r>
        <w:rPr>
          <w:spacing w:val="-1"/>
          <w:w w:val="105"/>
        </w:rPr>
        <w:t xml:space="preserve"> </w:t>
      </w:r>
      <w:r>
        <w:rPr>
          <w:w w:val="105"/>
        </w:rPr>
        <w:t>asset</w:t>
      </w:r>
      <w:r>
        <w:rPr>
          <w:spacing w:val="-6"/>
          <w:w w:val="105"/>
        </w:rPr>
        <w:t xml:space="preserve"> </w:t>
      </w:r>
      <w:r>
        <w:rPr>
          <w:w w:val="105"/>
        </w:rPr>
        <w:t>classes</w:t>
      </w:r>
      <w:r>
        <w:rPr>
          <w:spacing w:val="-3"/>
          <w:w w:val="105"/>
        </w:rPr>
        <w:t xml:space="preserve"> </w:t>
      </w:r>
      <w:r>
        <w:rPr>
          <w:w w:val="105"/>
        </w:rPr>
        <w:t>may</w:t>
      </w:r>
      <w:r>
        <w:rPr>
          <w:spacing w:val="-7"/>
          <w:w w:val="105"/>
        </w:rPr>
        <w:t xml:space="preserve"> </w:t>
      </w:r>
      <w:r>
        <w:rPr>
          <w:w w:val="105"/>
        </w:rPr>
        <w:t>vary over</w:t>
      </w:r>
      <w:r>
        <w:rPr>
          <w:spacing w:val="-8"/>
          <w:w w:val="105"/>
        </w:rPr>
        <w:t xml:space="preserve"> </w:t>
      </w:r>
      <w:r>
        <w:rPr>
          <w:w w:val="105"/>
        </w:rPr>
        <w:t>time</w:t>
      </w:r>
      <w:r>
        <w:rPr>
          <w:spacing w:val="-4"/>
          <w:w w:val="105"/>
        </w:rPr>
        <w:t xml:space="preserve"> </w:t>
      </w:r>
      <w:r>
        <w:rPr>
          <w:w w:val="105"/>
        </w:rPr>
        <w:t>at</w:t>
      </w:r>
      <w:r>
        <w:rPr>
          <w:spacing w:val="-3"/>
          <w:w w:val="105"/>
        </w:rPr>
        <w:t xml:space="preserve"> </w:t>
      </w:r>
      <w:r>
        <w:rPr>
          <w:w w:val="105"/>
        </w:rPr>
        <w:t>the</w:t>
      </w:r>
      <w:r>
        <w:rPr>
          <w:spacing w:val="-7"/>
          <w:w w:val="105"/>
        </w:rPr>
        <w:t xml:space="preserve"> </w:t>
      </w:r>
      <w:r>
        <w:rPr>
          <w:w w:val="105"/>
        </w:rPr>
        <w:t>Investment Adviser’s discretion</w:t>
      </w:r>
      <w:r>
        <w:rPr>
          <w:spacing w:val="-3"/>
          <w:w w:val="105"/>
        </w:rPr>
        <w:t xml:space="preserve"> </w:t>
      </w:r>
      <w:r>
        <w:rPr>
          <w:w w:val="105"/>
        </w:rPr>
        <w:t>as</w:t>
      </w:r>
      <w:r>
        <w:rPr>
          <w:spacing w:val="-6"/>
          <w:w w:val="105"/>
        </w:rPr>
        <w:t xml:space="preserve"> </w:t>
      </w:r>
      <w:r>
        <w:rPr>
          <w:w w:val="105"/>
        </w:rPr>
        <w:t>is</w:t>
      </w:r>
      <w:r>
        <w:rPr>
          <w:spacing w:val="-3"/>
          <w:w w:val="105"/>
        </w:rPr>
        <w:t xml:space="preserve"> </w:t>
      </w:r>
      <w:r>
        <w:rPr>
          <w:w w:val="105"/>
        </w:rPr>
        <w:t>consistent</w:t>
      </w:r>
      <w:r>
        <w:rPr>
          <w:spacing w:val="-4"/>
          <w:w w:val="105"/>
        </w:rPr>
        <w:t xml:space="preserve"> </w:t>
      </w:r>
      <w:r>
        <w:rPr>
          <w:w w:val="105"/>
        </w:rPr>
        <w:t>with a conservative risk and volatility level and in response to changing market conditions. However, the allocation to equities will remain within a 20-60% range, consistent with its risk/return profile.</w:t>
      </w:r>
    </w:p>
    <w:p w14:paraId="59F54C5B" w14:textId="77777777" w:rsidR="00FE7E48" w:rsidRDefault="00FE7E48">
      <w:pPr>
        <w:pStyle w:val="BodyText"/>
        <w:spacing w:before="32"/>
      </w:pPr>
    </w:p>
    <w:p w14:paraId="327F178D" w14:textId="77777777" w:rsidR="00FE7E48" w:rsidRDefault="00CB7212">
      <w:pPr>
        <w:pStyle w:val="BodyText"/>
        <w:spacing w:line="331" w:lineRule="auto"/>
        <w:ind w:left="2332" w:right="1681"/>
        <w:jc w:val="both"/>
      </w:pPr>
      <w:r>
        <w:t>The Fund may invest in equities of companies from anywhere in the world, in any sector and of any market capitalisation. This may include shares</w:t>
      </w:r>
      <w:r>
        <w:rPr>
          <w:spacing w:val="40"/>
        </w:rPr>
        <w:t xml:space="preserve"> </w:t>
      </w:r>
      <w:r>
        <w:t>in</w:t>
      </w:r>
      <w:r>
        <w:rPr>
          <w:spacing w:val="40"/>
        </w:rPr>
        <w:t xml:space="preserve"> </w:t>
      </w:r>
      <w:r>
        <w:t>smaller</w:t>
      </w:r>
      <w:r>
        <w:rPr>
          <w:spacing w:val="40"/>
        </w:rPr>
        <w:t xml:space="preserve"> </w:t>
      </w:r>
      <w:r>
        <w:t>companies</w:t>
      </w:r>
      <w:r>
        <w:rPr>
          <w:spacing w:val="40"/>
        </w:rPr>
        <w:t xml:space="preserve"> </w:t>
      </w:r>
      <w:r>
        <w:t>and</w:t>
      </w:r>
      <w:r>
        <w:rPr>
          <w:spacing w:val="40"/>
        </w:rPr>
        <w:t xml:space="preserve"> </w:t>
      </w:r>
      <w:r>
        <w:t>companies</w:t>
      </w:r>
      <w:r>
        <w:rPr>
          <w:spacing w:val="40"/>
        </w:rPr>
        <w:t xml:space="preserve"> </w:t>
      </w:r>
      <w:r>
        <w:t>listed</w:t>
      </w:r>
      <w:r>
        <w:rPr>
          <w:spacing w:val="40"/>
        </w:rPr>
        <w:t xml:space="preserve"> </w:t>
      </w:r>
      <w:r>
        <w:t>in</w:t>
      </w:r>
      <w:r>
        <w:rPr>
          <w:spacing w:val="40"/>
        </w:rPr>
        <w:t xml:space="preserve"> </w:t>
      </w:r>
      <w:r>
        <w:t>emerging markets</w:t>
      </w:r>
      <w:r>
        <w:rPr>
          <w:spacing w:val="40"/>
        </w:rPr>
        <w:t xml:space="preserve"> </w:t>
      </w:r>
      <w:r>
        <w:t>but</w:t>
      </w:r>
      <w:r>
        <w:rPr>
          <w:spacing w:val="40"/>
        </w:rPr>
        <w:t xml:space="preserve"> </w:t>
      </w:r>
      <w:r>
        <w:t>the</w:t>
      </w:r>
      <w:r>
        <w:rPr>
          <w:spacing w:val="40"/>
        </w:rPr>
        <w:t xml:space="preserve"> </w:t>
      </w:r>
      <w:r>
        <w:t>Fund</w:t>
      </w:r>
      <w:r>
        <w:rPr>
          <w:spacing w:val="40"/>
        </w:rPr>
        <w:t xml:space="preserve"> </w:t>
      </w:r>
      <w:r>
        <w:t>will</w:t>
      </w:r>
      <w:r>
        <w:rPr>
          <w:spacing w:val="40"/>
        </w:rPr>
        <w:t xml:space="preserve"> </w:t>
      </w:r>
      <w:r>
        <w:t>not</w:t>
      </w:r>
      <w:r>
        <w:rPr>
          <w:spacing w:val="40"/>
        </w:rPr>
        <w:t xml:space="preserve"> </w:t>
      </w:r>
      <w:r>
        <w:t>purchase</w:t>
      </w:r>
      <w:r>
        <w:rPr>
          <w:spacing w:val="40"/>
        </w:rPr>
        <w:t xml:space="preserve"> </w:t>
      </w:r>
      <w:r>
        <w:t>unlisted</w:t>
      </w:r>
      <w:r>
        <w:rPr>
          <w:spacing w:val="40"/>
        </w:rPr>
        <w:t xml:space="preserve"> </w:t>
      </w:r>
      <w:r>
        <w:t>investments.</w:t>
      </w:r>
    </w:p>
    <w:p w14:paraId="50B7438E" w14:textId="77777777" w:rsidR="00FE7E48" w:rsidRDefault="00FE7E48">
      <w:pPr>
        <w:pStyle w:val="BodyText"/>
        <w:spacing w:before="34"/>
      </w:pPr>
    </w:p>
    <w:p w14:paraId="21A7756E" w14:textId="77777777" w:rsidR="00FE7E48" w:rsidRDefault="00CB7212">
      <w:pPr>
        <w:pStyle w:val="BodyText"/>
        <w:spacing w:line="331" w:lineRule="auto"/>
        <w:ind w:left="2332" w:right="1670"/>
        <w:jc w:val="both"/>
      </w:pPr>
      <w:r>
        <w:rPr>
          <w:w w:val="105"/>
        </w:rPr>
        <w:t>The fixed interest component of the Fund may include government and corporate bonds (which may include emerging market and high yield</w:t>
      </w:r>
      <w:r>
        <w:rPr>
          <w:spacing w:val="-5"/>
          <w:w w:val="105"/>
        </w:rPr>
        <w:t xml:space="preserve"> </w:t>
      </w:r>
      <w:r>
        <w:rPr>
          <w:w w:val="105"/>
        </w:rPr>
        <w:t>bonds).</w:t>
      </w:r>
      <w:r>
        <w:rPr>
          <w:spacing w:val="-3"/>
          <w:w w:val="105"/>
        </w:rPr>
        <w:t xml:space="preserve"> </w:t>
      </w:r>
      <w:r>
        <w:rPr>
          <w:w w:val="105"/>
        </w:rPr>
        <w:t>These</w:t>
      </w:r>
      <w:r>
        <w:rPr>
          <w:spacing w:val="-5"/>
          <w:w w:val="105"/>
        </w:rPr>
        <w:t xml:space="preserve"> </w:t>
      </w:r>
      <w:r>
        <w:rPr>
          <w:w w:val="105"/>
        </w:rPr>
        <w:t>may</w:t>
      </w:r>
      <w:r>
        <w:rPr>
          <w:spacing w:val="-7"/>
          <w:w w:val="105"/>
        </w:rPr>
        <w:t xml:space="preserve"> </w:t>
      </w:r>
      <w:r>
        <w:rPr>
          <w:w w:val="105"/>
        </w:rPr>
        <w:t>be</w:t>
      </w:r>
      <w:r>
        <w:rPr>
          <w:spacing w:val="-10"/>
          <w:w w:val="105"/>
        </w:rPr>
        <w:t xml:space="preserve"> </w:t>
      </w:r>
      <w:r>
        <w:rPr>
          <w:w w:val="105"/>
        </w:rPr>
        <w:t>investment</w:t>
      </w:r>
      <w:r>
        <w:rPr>
          <w:spacing w:val="-5"/>
          <w:w w:val="105"/>
        </w:rPr>
        <w:t xml:space="preserve"> </w:t>
      </w:r>
      <w:r>
        <w:rPr>
          <w:w w:val="105"/>
        </w:rPr>
        <w:t>grade,</w:t>
      </w:r>
      <w:r>
        <w:rPr>
          <w:spacing w:val="-5"/>
          <w:w w:val="105"/>
        </w:rPr>
        <w:t xml:space="preserve"> </w:t>
      </w:r>
      <w:r>
        <w:rPr>
          <w:w w:val="105"/>
        </w:rPr>
        <w:t>sub-investment</w:t>
      </w:r>
      <w:r>
        <w:rPr>
          <w:spacing w:val="-1"/>
          <w:w w:val="105"/>
        </w:rPr>
        <w:t xml:space="preserve"> </w:t>
      </w:r>
      <w:r>
        <w:rPr>
          <w:w w:val="105"/>
        </w:rPr>
        <w:t>grade or</w:t>
      </w:r>
      <w:r>
        <w:rPr>
          <w:spacing w:val="-11"/>
          <w:w w:val="105"/>
        </w:rPr>
        <w:t xml:space="preserve"> </w:t>
      </w:r>
      <w:r>
        <w:rPr>
          <w:w w:val="105"/>
        </w:rPr>
        <w:t>unrated.</w:t>
      </w:r>
      <w:r>
        <w:rPr>
          <w:spacing w:val="-8"/>
          <w:w w:val="105"/>
        </w:rPr>
        <w:t xml:space="preserve"> </w:t>
      </w:r>
      <w:r>
        <w:rPr>
          <w:w w:val="105"/>
        </w:rPr>
        <w:t>Investment</w:t>
      </w:r>
      <w:r>
        <w:rPr>
          <w:spacing w:val="-7"/>
          <w:w w:val="105"/>
        </w:rPr>
        <w:t xml:space="preserve"> </w:t>
      </w:r>
      <w:r>
        <w:rPr>
          <w:w w:val="105"/>
        </w:rPr>
        <w:t>grade</w:t>
      </w:r>
      <w:r>
        <w:rPr>
          <w:spacing w:val="-8"/>
          <w:w w:val="105"/>
        </w:rPr>
        <w:t xml:space="preserve"> </w:t>
      </w:r>
      <w:r>
        <w:rPr>
          <w:w w:val="105"/>
        </w:rPr>
        <w:t>bonds</w:t>
      </w:r>
      <w:r>
        <w:rPr>
          <w:spacing w:val="-10"/>
          <w:w w:val="105"/>
        </w:rPr>
        <w:t xml:space="preserve"> </w:t>
      </w:r>
      <w:r>
        <w:rPr>
          <w:w w:val="105"/>
        </w:rPr>
        <w:t>for</w:t>
      </w:r>
      <w:r>
        <w:rPr>
          <w:spacing w:val="-11"/>
          <w:w w:val="105"/>
        </w:rPr>
        <w:t xml:space="preserve"> </w:t>
      </w:r>
      <w:r>
        <w:rPr>
          <w:w w:val="105"/>
        </w:rPr>
        <w:t>the</w:t>
      </w:r>
      <w:r>
        <w:rPr>
          <w:spacing w:val="-9"/>
          <w:w w:val="105"/>
        </w:rPr>
        <w:t xml:space="preserve"> </w:t>
      </w:r>
      <w:r>
        <w:rPr>
          <w:w w:val="105"/>
        </w:rPr>
        <w:t>purposes</w:t>
      </w:r>
      <w:r>
        <w:rPr>
          <w:spacing w:val="-9"/>
          <w:w w:val="105"/>
        </w:rPr>
        <w:t xml:space="preserve"> </w:t>
      </w:r>
      <w:r>
        <w:rPr>
          <w:w w:val="105"/>
        </w:rPr>
        <w:t>of</w:t>
      </w:r>
      <w:r>
        <w:rPr>
          <w:spacing w:val="-10"/>
          <w:w w:val="105"/>
        </w:rPr>
        <w:t xml:space="preserve"> </w:t>
      </w:r>
      <w:r>
        <w:rPr>
          <w:w w:val="105"/>
        </w:rPr>
        <w:t>this</w:t>
      </w:r>
      <w:r>
        <w:rPr>
          <w:spacing w:val="-10"/>
          <w:w w:val="105"/>
        </w:rPr>
        <w:t xml:space="preserve"> </w:t>
      </w:r>
      <w:r>
        <w:rPr>
          <w:w w:val="105"/>
        </w:rPr>
        <w:t>Fund</w:t>
      </w:r>
      <w:r>
        <w:rPr>
          <w:spacing w:val="-9"/>
          <w:w w:val="105"/>
        </w:rPr>
        <w:t xml:space="preserve"> </w:t>
      </w:r>
      <w:r>
        <w:rPr>
          <w:w w:val="105"/>
        </w:rPr>
        <w:t>are those</w:t>
      </w:r>
      <w:r>
        <w:rPr>
          <w:spacing w:val="-4"/>
          <w:w w:val="105"/>
        </w:rPr>
        <w:t xml:space="preserve"> </w:t>
      </w:r>
      <w:r>
        <w:rPr>
          <w:w w:val="105"/>
        </w:rPr>
        <w:t>which</w:t>
      </w:r>
      <w:r>
        <w:rPr>
          <w:spacing w:val="-7"/>
          <w:w w:val="105"/>
        </w:rPr>
        <w:t xml:space="preserve"> </w:t>
      </w:r>
      <w:r>
        <w:rPr>
          <w:w w:val="105"/>
        </w:rPr>
        <w:t>are</w:t>
      </w:r>
      <w:r>
        <w:rPr>
          <w:spacing w:val="-4"/>
          <w:w w:val="105"/>
        </w:rPr>
        <w:t xml:space="preserve"> </w:t>
      </w:r>
      <w:r>
        <w:rPr>
          <w:w w:val="105"/>
        </w:rPr>
        <w:t>rated</w:t>
      </w:r>
      <w:r>
        <w:rPr>
          <w:spacing w:val="-4"/>
          <w:w w:val="105"/>
        </w:rPr>
        <w:t xml:space="preserve"> </w:t>
      </w:r>
      <w:r>
        <w:rPr>
          <w:w w:val="105"/>
        </w:rPr>
        <w:t>at</w:t>
      </w:r>
      <w:r>
        <w:rPr>
          <w:spacing w:val="-4"/>
          <w:w w:val="105"/>
        </w:rPr>
        <w:t xml:space="preserve"> </w:t>
      </w:r>
      <w:r>
        <w:rPr>
          <w:w w:val="105"/>
        </w:rPr>
        <w:t>least</w:t>
      </w:r>
      <w:r>
        <w:rPr>
          <w:spacing w:val="-2"/>
          <w:w w:val="105"/>
        </w:rPr>
        <w:t xml:space="preserve"> </w:t>
      </w:r>
      <w:r>
        <w:rPr>
          <w:w w:val="105"/>
        </w:rPr>
        <w:t>BBB-</w:t>
      </w:r>
      <w:r>
        <w:rPr>
          <w:spacing w:val="-4"/>
          <w:w w:val="105"/>
        </w:rPr>
        <w:t xml:space="preserve"> </w:t>
      </w:r>
      <w:r>
        <w:rPr>
          <w:w w:val="105"/>
        </w:rPr>
        <w:t>(or</w:t>
      </w:r>
      <w:r>
        <w:rPr>
          <w:spacing w:val="-1"/>
          <w:w w:val="105"/>
        </w:rPr>
        <w:t xml:space="preserve"> </w:t>
      </w:r>
      <w:r>
        <w:rPr>
          <w:w w:val="105"/>
        </w:rPr>
        <w:t>equivalent) by</w:t>
      </w:r>
      <w:r>
        <w:rPr>
          <w:spacing w:val="-3"/>
          <w:w w:val="105"/>
        </w:rPr>
        <w:t xml:space="preserve"> </w:t>
      </w:r>
      <w:r>
        <w:rPr>
          <w:w w:val="105"/>
        </w:rPr>
        <w:t>a</w:t>
      </w:r>
      <w:r>
        <w:rPr>
          <w:spacing w:val="-4"/>
          <w:w w:val="105"/>
        </w:rPr>
        <w:t xml:space="preserve"> </w:t>
      </w:r>
      <w:r>
        <w:rPr>
          <w:w w:val="105"/>
        </w:rPr>
        <w:t>single</w:t>
      </w:r>
      <w:r>
        <w:rPr>
          <w:spacing w:val="-4"/>
          <w:w w:val="105"/>
        </w:rPr>
        <w:t xml:space="preserve"> </w:t>
      </w:r>
      <w:r>
        <w:rPr>
          <w:w w:val="105"/>
        </w:rPr>
        <w:t>rating agency at the time of purchase.</w:t>
      </w:r>
    </w:p>
    <w:p w14:paraId="3050C472" w14:textId="77777777" w:rsidR="00FE7E48" w:rsidRDefault="00FE7E48">
      <w:pPr>
        <w:pStyle w:val="BodyText"/>
        <w:spacing w:before="31"/>
      </w:pPr>
    </w:p>
    <w:p w14:paraId="258D07D5" w14:textId="77777777" w:rsidR="00FE7E48" w:rsidRDefault="00CB7212">
      <w:pPr>
        <w:pStyle w:val="BodyText"/>
        <w:spacing w:line="331" w:lineRule="auto"/>
        <w:ind w:left="2332" w:right="1670"/>
        <w:jc w:val="both"/>
      </w:pPr>
      <w:r>
        <w:rPr>
          <w:w w:val="105"/>
        </w:rPr>
        <w:t>The Fund may also invest in other transferable securities (including closed ended funds and exchange traded funds), and collective investment schemes which may include schemes managed by the Manager or an affiliate of the Manager, money market instruments and</w:t>
      </w:r>
      <w:r>
        <w:rPr>
          <w:spacing w:val="-7"/>
          <w:w w:val="105"/>
        </w:rPr>
        <w:t xml:space="preserve"> </w:t>
      </w:r>
      <w:r>
        <w:rPr>
          <w:w w:val="105"/>
        </w:rPr>
        <w:t>deposits,</w:t>
      </w:r>
      <w:r>
        <w:rPr>
          <w:spacing w:val="-4"/>
          <w:w w:val="105"/>
        </w:rPr>
        <w:t xml:space="preserve"> </w:t>
      </w:r>
      <w:r>
        <w:rPr>
          <w:w w:val="105"/>
        </w:rPr>
        <w:t>cash</w:t>
      </w:r>
      <w:r>
        <w:rPr>
          <w:spacing w:val="-8"/>
          <w:w w:val="105"/>
        </w:rPr>
        <w:t xml:space="preserve"> </w:t>
      </w:r>
      <w:r>
        <w:rPr>
          <w:w w:val="105"/>
        </w:rPr>
        <w:t>and</w:t>
      </w:r>
      <w:r>
        <w:rPr>
          <w:spacing w:val="-4"/>
          <w:w w:val="105"/>
        </w:rPr>
        <w:t xml:space="preserve"> </w:t>
      </w:r>
      <w:r>
        <w:rPr>
          <w:w w:val="105"/>
        </w:rPr>
        <w:t>near</w:t>
      </w:r>
      <w:r>
        <w:rPr>
          <w:spacing w:val="-8"/>
          <w:w w:val="105"/>
        </w:rPr>
        <w:t xml:space="preserve"> </w:t>
      </w:r>
      <w:r>
        <w:rPr>
          <w:w w:val="105"/>
        </w:rPr>
        <w:t>cash.</w:t>
      </w:r>
      <w:r>
        <w:rPr>
          <w:spacing w:val="-7"/>
          <w:w w:val="105"/>
        </w:rPr>
        <w:t xml:space="preserve"> </w:t>
      </w:r>
      <w:r>
        <w:rPr>
          <w:w w:val="105"/>
        </w:rPr>
        <w:t>There</w:t>
      </w:r>
      <w:r>
        <w:rPr>
          <w:spacing w:val="-4"/>
          <w:w w:val="105"/>
        </w:rPr>
        <w:t xml:space="preserve"> </w:t>
      </w:r>
      <w:r>
        <w:rPr>
          <w:w w:val="105"/>
        </w:rPr>
        <w:t>may</w:t>
      </w:r>
      <w:r>
        <w:rPr>
          <w:spacing w:val="-6"/>
          <w:w w:val="105"/>
        </w:rPr>
        <w:t xml:space="preserve"> </w:t>
      </w:r>
      <w:r>
        <w:rPr>
          <w:w w:val="105"/>
        </w:rPr>
        <w:t>be</w:t>
      </w:r>
      <w:r>
        <w:rPr>
          <w:spacing w:val="-5"/>
          <w:w w:val="105"/>
        </w:rPr>
        <w:t xml:space="preserve"> </w:t>
      </w:r>
      <w:r>
        <w:rPr>
          <w:w w:val="105"/>
        </w:rPr>
        <w:t>occasions</w:t>
      </w:r>
      <w:r>
        <w:rPr>
          <w:spacing w:val="-5"/>
          <w:w w:val="105"/>
        </w:rPr>
        <w:t xml:space="preserve"> </w:t>
      </w:r>
      <w:r>
        <w:rPr>
          <w:w w:val="105"/>
        </w:rPr>
        <w:t>where</w:t>
      </w:r>
      <w:r>
        <w:rPr>
          <w:spacing w:val="-9"/>
          <w:w w:val="105"/>
        </w:rPr>
        <w:t xml:space="preserve"> </w:t>
      </w:r>
      <w:r>
        <w:rPr>
          <w:w w:val="105"/>
        </w:rPr>
        <w:t>the Investment Adviser considers that it is prudent, given market conditions, to maintain higher levels of liquidity in the Fund. In such circumstances, the Investment Adviser may hold up to 20% of the Fund in cash.</w:t>
      </w:r>
    </w:p>
    <w:p w14:paraId="2E72359F" w14:textId="77777777" w:rsidR="00FE7E48" w:rsidRDefault="00FE7E48">
      <w:pPr>
        <w:pStyle w:val="BodyText"/>
        <w:spacing w:before="24"/>
      </w:pPr>
    </w:p>
    <w:p w14:paraId="6E7FD3EC" w14:textId="77777777" w:rsidR="00FE7E48" w:rsidRDefault="00CB7212">
      <w:pPr>
        <w:pStyle w:val="BodyText"/>
        <w:spacing w:line="324" w:lineRule="auto"/>
        <w:ind w:left="2332" w:right="1689"/>
        <w:jc w:val="both"/>
      </w:pPr>
      <w:r>
        <w:rPr>
          <w:w w:val="105"/>
        </w:rPr>
        <w:t>The Fund may gain exposure to alternative asset classes, such as commodities, hedge funds, infrastructure, property and convertibles through investment in transferable securities.</w:t>
      </w:r>
    </w:p>
    <w:p w14:paraId="38F209A8" w14:textId="77777777" w:rsidR="00FE7E48" w:rsidRDefault="00FE7E48">
      <w:pPr>
        <w:pStyle w:val="BodyText"/>
        <w:spacing w:line="324" w:lineRule="auto"/>
        <w:jc w:val="both"/>
        <w:sectPr w:rsidR="00FE7E48">
          <w:type w:val="continuous"/>
          <w:pgSz w:w="11930" w:h="16860"/>
          <w:pgMar w:top="1520" w:right="283" w:bottom="280" w:left="1417" w:header="0" w:footer="923" w:gutter="0"/>
          <w:cols w:space="720"/>
        </w:sectPr>
      </w:pPr>
    </w:p>
    <w:p w14:paraId="386954DD" w14:textId="77777777" w:rsidR="00FE7E48" w:rsidRDefault="00CB7212">
      <w:pPr>
        <w:pStyle w:val="BodyText"/>
        <w:spacing w:before="88" w:line="331" w:lineRule="auto"/>
        <w:ind w:left="2332" w:right="1682"/>
        <w:jc w:val="both"/>
      </w:pPr>
      <w:r>
        <w:t>The</w:t>
      </w:r>
      <w:r>
        <w:rPr>
          <w:spacing w:val="40"/>
        </w:rPr>
        <w:t xml:space="preserve"> </w:t>
      </w:r>
      <w:r>
        <w:t>Fund</w:t>
      </w:r>
      <w:r>
        <w:rPr>
          <w:spacing w:val="40"/>
        </w:rPr>
        <w:t xml:space="preserve"> </w:t>
      </w:r>
      <w:r>
        <w:t>may</w:t>
      </w:r>
      <w:r>
        <w:rPr>
          <w:spacing w:val="40"/>
        </w:rPr>
        <w:t xml:space="preserve"> </w:t>
      </w:r>
      <w:r>
        <w:t>use</w:t>
      </w:r>
      <w:r>
        <w:rPr>
          <w:spacing w:val="40"/>
        </w:rPr>
        <w:t xml:space="preserve"> </w:t>
      </w:r>
      <w:r>
        <w:t>derivatives,</w:t>
      </w:r>
      <w:r>
        <w:rPr>
          <w:spacing w:val="40"/>
        </w:rPr>
        <w:t xml:space="preserve"> </w:t>
      </w:r>
      <w:r>
        <w:t>including</w:t>
      </w:r>
      <w:r>
        <w:rPr>
          <w:spacing w:val="40"/>
        </w:rPr>
        <w:t xml:space="preserve"> </w:t>
      </w:r>
      <w:r>
        <w:t>exchange</w:t>
      </w:r>
      <w:r>
        <w:rPr>
          <w:spacing w:val="40"/>
        </w:rPr>
        <w:t xml:space="preserve"> </w:t>
      </w:r>
      <w:r>
        <w:t>traded</w:t>
      </w:r>
      <w:r>
        <w:rPr>
          <w:spacing w:val="40"/>
        </w:rPr>
        <w:t xml:space="preserve"> </w:t>
      </w:r>
      <w:r>
        <w:t>and</w:t>
      </w:r>
      <w:r>
        <w:rPr>
          <w:spacing w:val="40"/>
        </w:rPr>
        <w:t xml:space="preserve"> </w:t>
      </w:r>
      <w:r>
        <w:t>over the counter derivatives, forward transactions and currency hedges for investment</w:t>
      </w:r>
      <w:r>
        <w:rPr>
          <w:spacing w:val="31"/>
        </w:rPr>
        <w:t xml:space="preserve"> </w:t>
      </w:r>
      <w:r>
        <w:t>purposes</w:t>
      </w:r>
      <w:r>
        <w:rPr>
          <w:spacing w:val="27"/>
        </w:rPr>
        <w:t xml:space="preserve"> </w:t>
      </w:r>
      <w:r>
        <w:t>as</w:t>
      </w:r>
      <w:r>
        <w:rPr>
          <w:spacing w:val="29"/>
        </w:rPr>
        <w:t xml:space="preserve"> </w:t>
      </w:r>
      <w:r>
        <w:t>well</w:t>
      </w:r>
      <w:r>
        <w:rPr>
          <w:spacing w:val="24"/>
        </w:rPr>
        <w:t xml:space="preserve"> </w:t>
      </w:r>
      <w:r>
        <w:t>as</w:t>
      </w:r>
      <w:r>
        <w:rPr>
          <w:spacing w:val="23"/>
        </w:rPr>
        <w:t xml:space="preserve"> </w:t>
      </w:r>
      <w:r>
        <w:t>for</w:t>
      </w:r>
      <w:r>
        <w:rPr>
          <w:spacing w:val="28"/>
        </w:rPr>
        <w:t xml:space="preserve"> </w:t>
      </w:r>
      <w:r>
        <w:t>efficient</w:t>
      </w:r>
      <w:r>
        <w:rPr>
          <w:spacing w:val="27"/>
        </w:rPr>
        <w:t xml:space="preserve"> </w:t>
      </w:r>
      <w:r>
        <w:t>portfolio</w:t>
      </w:r>
      <w:r>
        <w:rPr>
          <w:spacing w:val="24"/>
        </w:rPr>
        <w:t xml:space="preserve"> </w:t>
      </w:r>
      <w:r>
        <w:t>management.</w:t>
      </w:r>
      <w:r>
        <w:rPr>
          <w:spacing w:val="32"/>
        </w:rPr>
        <w:t xml:space="preserve"> </w:t>
      </w:r>
      <w:r>
        <w:t>It is</w:t>
      </w:r>
      <w:r>
        <w:rPr>
          <w:spacing w:val="39"/>
        </w:rPr>
        <w:t xml:space="preserve"> </w:t>
      </w:r>
      <w:r>
        <w:t>expected</w:t>
      </w:r>
      <w:r>
        <w:rPr>
          <w:spacing w:val="36"/>
        </w:rPr>
        <w:t xml:space="preserve"> </w:t>
      </w:r>
      <w:r>
        <w:t>that</w:t>
      </w:r>
      <w:r>
        <w:rPr>
          <w:spacing w:val="39"/>
        </w:rPr>
        <w:t xml:space="preserve"> </w:t>
      </w:r>
      <w:r>
        <w:t>the</w:t>
      </w:r>
      <w:r>
        <w:rPr>
          <w:spacing w:val="36"/>
        </w:rPr>
        <w:t xml:space="preserve"> </w:t>
      </w:r>
      <w:r>
        <w:t>Fund’s</w:t>
      </w:r>
      <w:r>
        <w:rPr>
          <w:spacing w:val="38"/>
        </w:rPr>
        <w:t xml:space="preserve"> </w:t>
      </w:r>
      <w:r>
        <w:t>use</w:t>
      </w:r>
      <w:r>
        <w:rPr>
          <w:spacing w:val="36"/>
        </w:rPr>
        <w:t xml:space="preserve"> </w:t>
      </w:r>
      <w:r>
        <w:t>of</w:t>
      </w:r>
      <w:r>
        <w:rPr>
          <w:spacing w:val="39"/>
        </w:rPr>
        <w:t xml:space="preserve"> </w:t>
      </w:r>
      <w:r>
        <w:t>derivatives</w:t>
      </w:r>
      <w:r>
        <w:rPr>
          <w:spacing w:val="38"/>
        </w:rPr>
        <w:t xml:space="preserve"> </w:t>
      </w:r>
      <w:r>
        <w:t>will</w:t>
      </w:r>
      <w:r>
        <w:rPr>
          <w:spacing w:val="40"/>
        </w:rPr>
        <w:t xml:space="preserve"> </w:t>
      </w:r>
      <w:r>
        <w:t>be</w:t>
      </w:r>
      <w:r>
        <w:rPr>
          <w:spacing w:val="36"/>
        </w:rPr>
        <w:t xml:space="preserve"> </w:t>
      </w:r>
      <w:r>
        <w:t>limited.</w:t>
      </w:r>
    </w:p>
    <w:p w14:paraId="3BE96C2A" w14:textId="77777777" w:rsidR="00FE7E48" w:rsidRDefault="00FE7E48">
      <w:pPr>
        <w:pStyle w:val="BodyText"/>
        <w:spacing w:before="2"/>
        <w:rPr>
          <w:sz w:val="11"/>
        </w:rPr>
      </w:pPr>
    </w:p>
    <w:p w14:paraId="04E764D9" w14:textId="77777777" w:rsidR="00FE7E48" w:rsidRDefault="00FE7E48">
      <w:pPr>
        <w:pStyle w:val="BodyText"/>
        <w:rPr>
          <w:sz w:val="11"/>
        </w:rPr>
        <w:sectPr w:rsidR="00FE7E48">
          <w:pgSz w:w="11930" w:h="16860"/>
          <w:pgMar w:top="1460" w:right="283" w:bottom="1180" w:left="1417" w:header="0" w:footer="923" w:gutter="0"/>
          <w:cols w:space="720"/>
        </w:sectPr>
      </w:pPr>
    </w:p>
    <w:p w14:paraId="3C14874A" w14:textId="77777777" w:rsidR="00FE7E48" w:rsidRDefault="00CB7212">
      <w:pPr>
        <w:pStyle w:val="Heading2"/>
        <w:spacing w:before="101" w:line="331" w:lineRule="auto"/>
        <w:ind w:left="263" w:right="29"/>
      </w:pPr>
      <w:r>
        <w:rPr>
          <w:spacing w:val="-4"/>
        </w:rPr>
        <w:t xml:space="preserve">Comparator </w:t>
      </w:r>
      <w:r>
        <w:rPr>
          <w:spacing w:val="-6"/>
          <w:w w:val="105"/>
        </w:rPr>
        <w:t>Benchmark</w:t>
      </w:r>
    </w:p>
    <w:p w14:paraId="7A96ED08" w14:textId="77777777" w:rsidR="00FE7E48" w:rsidRDefault="00CB7212">
      <w:pPr>
        <w:pStyle w:val="BodyText"/>
        <w:spacing w:before="101"/>
        <w:ind w:left="263"/>
        <w:jc w:val="both"/>
      </w:pPr>
      <w:r>
        <w:br w:type="column"/>
      </w:r>
      <w:r>
        <w:rPr>
          <w:w w:val="105"/>
        </w:rPr>
        <w:t>IA</w:t>
      </w:r>
      <w:r>
        <w:rPr>
          <w:spacing w:val="-7"/>
          <w:w w:val="105"/>
        </w:rPr>
        <w:t xml:space="preserve"> </w:t>
      </w:r>
      <w:r>
        <w:rPr>
          <w:w w:val="105"/>
        </w:rPr>
        <w:t>20%-60%</w:t>
      </w:r>
      <w:r>
        <w:rPr>
          <w:spacing w:val="-7"/>
          <w:w w:val="105"/>
        </w:rPr>
        <w:t xml:space="preserve"> </w:t>
      </w:r>
      <w:r>
        <w:rPr>
          <w:w w:val="105"/>
        </w:rPr>
        <w:t>Mixed</w:t>
      </w:r>
      <w:r>
        <w:rPr>
          <w:spacing w:val="-9"/>
          <w:w w:val="105"/>
        </w:rPr>
        <w:t xml:space="preserve"> </w:t>
      </w:r>
      <w:r>
        <w:rPr>
          <w:w w:val="105"/>
        </w:rPr>
        <w:t>Investment</w:t>
      </w:r>
      <w:r>
        <w:rPr>
          <w:spacing w:val="-4"/>
          <w:w w:val="105"/>
        </w:rPr>
        <w:t xml:space="preserve"> </w:t>
      </w:r>
      <w:r>
        <w:rPr>
          <w:spacing w:val="-2"/>
          <w:w w:val="105"/>
        </w:rPr>
        <w:t>Shares.</w:t>
      </w:r>
    </w:p>
    <w:p w14:paraId="0B10533B" w14:textId="77777777" w:rsidR="00FE7E48" w:rsidRDefault="00FE7E48">
      <w:pPr>
        <w:pStyle w:val="BodyText"/>
        <w:spacing w:before="115"/>
      </w:pPr>
    </w:p>
    <w:p w14:paraId="0C55B3B6" w14:textId="77777777" w:rsidR="00FE7E48" w:rsidRDefault="00CB7212">
      <w:pPr>
        <w:pStyle w:val="BodyText"/>
        <w:spacing w:line="331" w:lineRule="auto"/>
        <w:ind w:left="263" w:right="1670"/>
        <w:jc w:val="both"/>
      </w:pPr>
      <w:r>
        <w:t>Our</w:t>
      </w:r>
      <w:r>
        <w:rPr>
          <w:spacing w:val="-7"/>
        </w:rPr>
        <w:t xml:space="preserve"> </w:t>
      </w:r>
      <w:r>
        <w:t>aim</w:t>
      </w:r>
      <w:r>
        <w:rPr>
          <w:spacing w:val="-7"/>
        </w:rPr>
        <w:t xml:space="preserve"> </w:t>
      </w:r>
      <w:r>
        <w:t>is</w:t>
      </w:r>
      <w:r>
        <w:rPr>
          <w:spacing w:val="-7"/>
        </w:rPr>
        <w:t xml:space="preserve"> </w:t>
      </w:r>
      <w:r>
        <w:t>to</w:t>
      </w:r>
      <w:r>
        <w:rPr>
          <w:spacing w:val="-7"/>
        </w:rPr>
        <w:t xml:space="preserve"> </w:t>
      </w:r>
      <w:r>
        <w:t>help</w:t>
      </w:r>
      <w:r>
        <w:rPr>
          <w:spacing w:val="-8"/>
        </w:rPr>
        <w:t xml:space="preserve"> </w:t>
      </w:r>
      <w:r>
        <w:t>you</w:t>
      </w:r>
      <w:r>
        <w:rPr>
          <w:spacing w:val="-7"/>
        </w:rPr>
        <w:t xml:space="preserve"> </w:t>
      </w:r>
      <w:r>
        <w:t>monitor</w:t>
      </w:r>
      <w:r>
        <w:rPr>
          <w:spacing w:val="-8"/>
        </w:rPr>
        <w:t xml:space="preserve"> </w:t>
      </w:r>
      <w:r>
        <w:t>how</w:t>
      </w:r>
      <w:r>
        <w:rPr>
          <w:spacing w:val="-7"/>
        </w:rPr>
        <w:t xml:space="preserve"> </w:t>
      </w:r>
      <w:r>
        <w:t>well</w:t>
      </w:r>
      <w:r>
        <w:rPr>
          <w:spacing w:val="-8"/>
        </w:rPr>
        <w:t xml:space="preserve"> </w:t>
      </w:r>
      <w:r>
        <w:t>your</w:t>
      </w:r>
      <w:r>
        <w:rPr>
          <w:spacing w:val="-5"/>
        </w:rPr>
        <w:t xml:space="preserve"> </w:t>
      </w:r>
      <w:r>
        <w:t>investment</w:t>
      </w:r>
      <w:r>
        <w:rPr>
          <w:spacing w:val="-7"/>
        </w:rPr>
        <w:t xml:space="preserve"> </w:t>
      </w:r>
      <w:r>
        <w:t>is performing</w:t>
      </w:r>
      <w:r>
        <w:rPr>
          <w:spacing w:val="-2"/>
        </w:rPr>
        <w:t xml:space="preserve"> </w:t>
      </w:r>
      <w:r>
        <w:t xml:space="preserve">– the benchmark may be used to compare the performance of the Fund. </w:t>
      </w:r>
      <w:r>
        <w:rPr>
          <w:w w:val="105"/>
        </w:rPr>
        <w:t>The Manager believes that this is an appropriate benchmark comparator</w:t>
      </w:r>
      <w:r>
        <w:rPr>
          <w:spacing w:val="-12"/>
          <w:w w:val="105"/>
        </w:rPr>
        <w:t xml:space="preserve"> </w:t>
      </w:r>
      <w:r>
        <w:rPr>
          <w:w w:val="105"/>
        </w:rPr>
        <w:t>for</w:t>
      </w:r>
      <w:r>
        <w:rPr>
          <w:spacing w:val="-11"/>
          <w:w w:val="105"/>
        </w:rPr>
        <w:t xml:space="preserve"> </w:t>
      </w:r>
      <w:r>
        <w:rPr>
          <w:w w:val="105"/>
        </w:rPr>
        <w:t>the</w:t>
      </w:r>
      <w:r>
        <w:rPr>
          <w:spacing w:val="-9"/>
          <w:w w:val="105"/>
        </w:rPr>
        <w:t xml:space="preserve"> </w:t>
      </w:r>
      <w:r>
        <w:rPr>
          <w:w w:val="105"/>
        </w:rPr>
        <w:t>Fund,</w:t>
      </w:r>
      <w:r>
        <w:rPr>
          <w:spacing w:val="-7"/>
          <w:w w:val="105"/>
        </w:rPr>
        <w:t xml:space="preserve"> </w:t>
      </w:r>
      <w:r>
        <w:rPr>
          <w:w w:val="105"/>
        </w:rPr>
        <w:t>given</w:t>
      </w:r>
      <w:r>
        <w:rPr>
          <w:spacing w:val="-9"/>
          <w:w w:val="105"/>
        </w:rPr>
        <w:t xml:space="preserve"> </w:t>
      </w:r>
      <w:r>
        <w:rPr>
          <w:w w:val="105"/>
        </w:rPr>
        <w:t>the</w:t>
      </w:r>
      <w:r>
        <w:rPr>
          <w:spacing w:val="-11"/>
          <w:w w:val="105"/>
        </w:rPr>
        <w:t xml:space="preserve"> </w:t>
      </w:r>
      <w:r>
        <w:rPr>
          <w:w w:val="105"/>
        </w:rPr>
        <w:t>investment</w:t>
      </w:r>
      <w:r>
        <w:rPr>
          <w:spacing w:val="-5"/>
          <w:w w:val="105"/>
        </w:rPr>
        <w:t xml:space="preserve"> </w:t>
      </w:r>
      <w:r>
        <w:rPr>
          <w:w w:val="105"/>
        </w:rPr>
        <w:t>policy</w:t>
      </w:r>
      <w:r>
        <w:rPr>
          <w:spacing w:val="-10"/>
          <w:w w:val="105"/>
        </w:rPr>
        <w:t xml:space="preserve"> </w:t>
      </w:r>
      <w:r>
        <w:rPr>
          <w:w w:val="105"/>
        </w:rPr>
        <w:t>of</w:t>
      </w:r>
      <w:r>
        <w:rPr>
          <w:spacing w:val="-10"/>
          <w:w w:val="105"/>
        </w:rPr>
        <w:t xml:space="preserve"> </w:t>
      </w:r>
      <w:r>
        <w:rPr>
          <w:w w:val="105"/>
        </w:rPr>
        <w:t>the</w:t>
      </w:r>
      <w:r>
        <w:rPr>
          <w:spacing w:val="-9"/>
          <w:w w:val="105"/>
        </w:rPr>
        <w:t xml:space="preserve"> </w:t>
      </w:r>
      <w:r>
        <w:rPr>
          <w:w w:val="105"/>
        </w:rPr>
        <w:t>Fund</w:t>
      </w:r>
      <w:r>
        <w:rPr>
          <w:spacing w:val="-11"/>
          <w:w w:val="105"/>
        </w:rPr>
        <w:t xml:space="preserve"> </w:t>
      </w:r>
      <w:r>
        <w:rPr>
          <w:w w:val="105"/>
        </w:rPr>
        <w:t>and the approach taken by the Manager when investing the Fund’s portfolio.</w:t>
      </w:r>
      <w:r>
        <w:rPr>
          <w:spacing w:val="-1"/>
          <w:w w:val="105"/>
        </w:rPr>
        <w:t xml:space="preserve"> </w:t>
      </w:r>
      <w:r>
        <w:rPr>
          <w:w w:val="105"/>
        </w:rPr>
        <w:t>The</w:t>
      </w:r>
      <w:r>
        <w:rPr>
          <w:spacing w:val="-4"/>
          <w:w w:val="105"/>
        </w:rPr>
        <w:t xml:space="preserve"> </w:t>
      </w:r>
      <w:r>
        <w:rPr>
          <w:w w:val="105"/>
        </w:rPr>
        <w:t>Fund</w:t>
      </w:r>
      <w:r>
        <w:rPr>
          <w:spacing w:val="-4"/>
          <w:w w:val="105"/>
        </w:rPr>
        <w:t xml:space="preserve"> </w:t>
      </w:r>
      <w:r>
        <w:rPr>
          <w:w w:val="105"/>
        </w:rPr>
        <w:t>does</w:t>
      </w:r>
      <w:r>
        <w:rPr>
          <w:spacing w:val="-1"/>
          <w:w w:val="105"/>
        </w:rPr>
        <w:t xml:space="preserve"> </w:t>
      </w:r>
      <w:r>
        <w:rPr>
          <w:w w:val="105"/>
        </w:rPr>
        <w:t>not use</w:t>
      </w:r>
      <w:r>
        <w:rPr>
          <w:spacing w:val="-7"/>
          <w:w w:val="105"/>
        </w:rPr>
        <w:t xml:space="preserve"> </w:t>
      </w:r>
      <w:r>
        <w:rPr>
          <w:w w:val="105"/>
        </w:rPr>
        <w:t>this</w:t>
      </w:r>
      <w:r>
        <w:rPr>
          <w:spacing w:val="-3"/>
          <w:w w:val="105"/>
        </w:rPr>
        <w:t xml:space="preserve"> </w:t>
      </w:r>
      <w:r>
        <w:rPr>
          <w:w w:val="105"/>
        </w:rPr>
        <w:t>benchmark</w:t>
      </w:r>
      <w:r>
        <w:rPr>
          <w:spacing w:val="-3"/>
          <w:w w:val="105"/>
        </w:rPr>
        <w:t xml:space="preserve"> </w:t>
      </w:r>
      <w:r>
        <w:rPr>
          <w:w w:val="105"/>
        </w:rPr>
        <w:t>as</w:t>
      </w:r>
      <w:r>
        <w:rPr>
          <w:spacing w:val="-8"/>
          <w:w w:val="105"/>
        </w:rPr>
        <w:t xml:space="preserve"> </w:t>
      </w:r>
      <w:r>
        <w:rPr>
          <w:w w:val="105"/>
        </w:rPr>
        <w:t>a target,</w:t>
      </w:r>
      <w:r>
        <w:rPr>
          <w:spacing w:val="-4"/>
          <w:w w:val="105"/>
        </w:rPr>
        <w:t xml:space="preserve"> </w:t>
      </w:r>
      <w:r>
        <w:rPr>
          <w:w w:val="105"/>
        </w:rPr>
        <w:t>and</w:t>
      </w:r>
      <w:r>
        <w:rPr>
          <w:spacing w:val="-2"/>
          <w:w w:val="105"/>
        </w:rPr>
        <w:t xml:space="preserve"> </w:t>
      </w:r>
      <w:r>
        <w:rPr>
          <w:w w:val="105"/>
        </w:rPr>
        <w:t>nor is the Fund constrained by the benchmark. It should be used for reference purposes only.</w:t>
      </w:r>
    </w:p>
    <w:p w14:paraId="4EDC0636" w14:textId="77777777" w:rsidR="00FE7E48" w:rsidRDefault="00FE7E48">
      <w:pPr>
        <w:pStyle w:val="BodyText"/>
        <w:spacing w:line="331" w:lineRule="auto"/>
        <w:jc w:val="both"/>
        <w:sectPr w:rsidR="00FE7E48">
          <w:type w:val="continuous"/>
          <w:pgSz w:w="11930" w:h="16860"/>
          <w:pgMar w:top="1520" w:right="283" w:bottom="280" w:left="1417" w:header="0" w:footer="923" w:gutter="0"/>
          <w:cols w:num="2" w:space="720" w:equalWidth="0">
            <w:col w:w="1401" w:space="669"/>
            <w:col w:w="8160"/>
          </w:cols>
        </w:sectPr>
      </w:pPr>
    </w:p>
    <w:p w14:paraId="69E72F30" w14:textId="77777777" w:rsidR="00FE7E48" w:rsidRDefault="00FE7E48">
      <w:pPr>
        <w:pStyle w:val="BodyText"/>
        <w:spacing w:before="30"/>
      </w:pPr>
    </w:p>
    <w:p w14:paraId="650A4204" w14:textId="77777777" w:rsidR="00FE7E48" w:rsidRDefault="00CB7212">
      <w:pPr>
        <w:tabs>
          <w:tab w:val="left" w:pos="2332"/>
        </w:tabs>
        <w:ind w:left="263"/>
        <w:rPr>
          <w:sz w:val="17"/>
        </w:rPr>
      </w:pPr>
      <w:r>
        <w:rPr>
          <w:b/>
          <w:spacing w:val="-2"/>
          <w:sz w:val="17"/>
        </w:rPr>
        <w:t>Base</w:t>
      </w:r>
      <w:r>
        <w:rPr>
          <w:b/>
          <w:spacing w:val="-11"/>
          <w:sz w:val="17"/>
        </w:rPr>
        <w:t xml:space="preserve"> </w:t>
      </w:r>
      <w:r>
        <w:rPr>
          <w:b/>
          <w:spacing w:val="-2"/>
          <w:sz w:val="17"/>
        </w:rPr>
        <w:t>Currency</w:t>
      </w:r>
      <w:r>
        <w:rPr>
          <w:b/>
          <w:sz w:val="17"/>
        </w:rPr>
        <w:tab/>
      </w:r>
      <w:r>
        <w:rPr>
          <w:spacing w:val="-2"/>
          <w:sz w:val="17"/>
        </w:rPr>
        <w:t>Sterling</w:t>
      </w:r>
    </w:p>
    <w:p w14:paraId="55937DC6" w14:textId="77777777" w:rsidR="00FE7E48" w:rsidRDefault="00FE7E48">
      <w:pPr>
        <w:pStyle w:val="BodyText"/>
        <w:spacing w:before="113"/>
      </w:pPr>
    </w:p>
    <w:p w14:paraId="164D0B78" w14:textId="77777777" w:rsidR="00FE7E48" w:rsidRDefault="00CB7212">
      <w:pPr>
        <w:pStyle w:val="BodyText"/>
        <w:tabs>
          <w:tab w:val="left" w:pos="2332"/>
        </w:tabs>
        <w:ind w:left="263"/>
      </w:pPr>
      <w:r>
        <w:rPr>
          <w:b/>
          <w:spacing w:val="-2"/>
        </w:rPr>
        <w:t>ISA</w:t>
      </w:r>
      <w:r>
        <w:rPr>
          <w:b/>
          <w:spacing w:val="-11"/>
        </w:rPr>
        <w:t xml:space="preserve"> </w:t>
      </w:r>
      <w:r>
        <w:rPr>
          <w:b/>
          <w:spacing w:val="-2"/>
        </w:rPr>
        <w:t>status</w:t>
      </w:r>
      <w:r>
        <w:rPr>
          <w:b/>
        </w:rPr>
        <w:tab/>
      </w:r>
      <w:r>
        <w:t>Qualifying</w:t>
      </w:r>
      <w:r>
        <w:rPr>
          <w:spacing w:val="24"/>
        </w:rPr>
        <w:t xml:space="preserve"> </w:t>
      </w:r>
      <w:r>
        <w:t>investment</w:t>
      </w:r>
      <w:r>
        <w:rPr>
          <w:spacing w:val="22"/>
        </w:rPr>
        <w:t xml:space="preserve"> </w:t>
      </w:r>
      <w:r>
        <w:t>for</w:t>
      </w:r>
      <w:r>
        <w:rPr>
          <w:spacing w:val="25"/>
        </w:rPr>
        <w:t xml:space="preserve"> </w:t>
      </w:r>
      <w:r>
        <w:t>stocks</w:t>
      </w:r>
      <w:r>
        <w:rPr>
          <w:spacing w:val="25"/>
        </w:rPr>
        <w:t xml:space="preserve"> </w:t>
      </w:r>
      <w:r>
        <w:t>and</w:t>
      </w:r>
      <w:r>
        <w:rPr>
          <w:spacing w:val="26"/>
        </w:rPr>
        <w:t xml:space="preserve"> </w:t>
      </w:r>
      <w:r>
        <w:t>shares</w:t>
      </w:r>
      <w:r>
        <w:rPr>
          <w:spacing w:val="21"/>
        </w:rPr>
        <w:t xml:space="preserve"> </w:t>
      </w:r>
      <w:r>
        <w:rPr>
          <w:spacing w:val="-5"/>
        </w:rPr>
        <w:t>ISA</w:t>
      </w:r>
    </w:p>
    <w:p w14:paraId="24BDBBB5" w14:textId="77777777" w:rsidR="00FE7E48" w:rsidRDefault="00FE7E48">
      <w:pPr>
        <w:pStyle w:val="BodyText"/>
      </w:pPr>
    </w:p>
    <w:p w14:paraId="1DD6E2AD" w14:textId="77777777" w:rsidR="00FE7E48" w:rsidRDefault="00FE7E48">
      <w:pPr>
        <w:pStyle w:val="BodyText"/>
        <w:spacing w:before="25"/>
      </w:pPr>
    </w:p>
    <w:p w14:paraId="57C2CB1B" w14:textId="77777777" w:rsidR="00FE7E48" w:rsidRDefault="00CB7212">
      <w:pPr>
        <w:spacing w:before="1"/>
        <w:ind w:left="313"/>
        <w:rPr>
          <w:b/>
          <w:sz w:val="17"/>
        </w:rPr>
      </w:pPr>
      <w:r>
        <w:rPr>
          <w:b/>
          <w:sz w:val="17"/>
          <w:u w:val="single"/>
        </w:rPr>
        <w:t>Minimum</w:t>
      </w:r>
      <w:r>
        <w:rPr>
          <w:b/>
          <w:spacing w:val="64"/>
          <w:sz w:val="17"/>
          <w:u w:val="single"/>
        </w:rPr>
        <w:t xml:space="preserve"> </w:t>
      </w:r>
      <w:r>
        <w:rPr>
          <w:b/>
          <w:sz w:val="17"/>
          <w:u w:val="single"/>
        </w:rPr>
        <w:t>purchase,</w:t>
      </w:r>
      <w:r>
        <w:rPr>
          <w:b/>
          <w:spacing w:val="27"/>
          <w:sz w:val="17"/>
          <w:u w:val="single"/>
        </w:rPr>
        <w:t xml:space="preserve"> </w:t>
      </w:r>
      <w:r>
        <w:rPr>
          <w:b/>
          <w:sz w:val="17"/>
          <w:u w:val="single"/>
        </w:rPr>
        <w:t>redemption</w:t>
      </w:r>
      <w:r>
        <w:rPr>
          <w:b/>
          <w:spacing w:val="31"/>
          <w:sz w:val="17"/>
          <w:u w:val="single"/>
        </w:rPr>
        <w:t xml:space="preserve"> </w:t>
      </w:r>
      <w:r>
        <w:rPr>
          <w:b/>
          <w:sz w:val="17"/>
          <w:u w:val="single"/>
        </w:rPr>
        <w:t>and</w:t>
      </w:r>
      <w:r>
        <w:rPr>
          <w:b/>
          <w:spacing w:val="32"/>
          <w:sz w:val="17"/>
          <w:u w:val="single"/>
        </w:rPr>
        <w:t xml:space="preserve"> </w:t>
      </w:r>
      <w:r>
        <w:rPr>
          <w:b/>
          <w:sz w:val="17"/>
          <w:u w:val="single"/>
        </w:rPr>
        <w:t>holding</w:t>
      </w:r>
      <w:r>
        <w:rPr>
          <w:b/>
          <w:spacing w:val="34"/>
          <w:sz w:val="17"/>
          <w:u w:val="single"/>
        </w:rPr>
        <w:t xml:space="preserve"> </w:t>
      </w:r>
      <w:r>
        <w:rPr>
          <w:b/>
          <w:spacing w:val="-2"/>
          <w:sz w:val="17"/>
          <w:u w:val="single"/>
        </w:rPr>
        <w:t>levels</w:t>
      </w:r>
    </w:p>
    <w:p w14:paraId="66F6B6DA" w14:textId="77777777" w:rsidR="00FE7E48" w:rsidRDefault="00FE7E48">
      <w:pPr>
        <w:pStyle w:val="BodyText"/>
        <w:spacing w:before="1"/>
        <w:rPr>
          <w:b/>
          <w:sz w:val="16"/>
        </w:rPr>
      </w:pPr>
    </w:p>
    <w:tbl>
      <w:tblPr>
        <w:tblW w:w="0" w:type="auto"/>
        <w:tblInd w:w="271" w:type="dxa"/>
        <w:tblLayout w:type="fixed"/>
        <w:tblCellMar>
          <w:left w:w="0" w:type="dxa"/>
          <w:right w:w="0" w:type="dxa"/>
        </w:tblCellMar>
        <w:tblLook w:val="01E0" w:firstRow="1" w:lastRow="1" w:firstColumn="1" w:lastColumn="1" w:noHBand="0" w:noVBand="0"/>
      </w:tblPr>
      <w:tblGrid>
        <w:gridCol w:w="2490"/>
        <w:gridCol w:w="1598"/>
        <w:gridCol w:w="2031"/>
        <w:gridCol w:w="1389"/>
      </w:tblGrid>
      <w:tr w:rsidR="00FE7E48" w14:paraId="1881CCF4" w14:textId="77777777">
        <w:trPr>
          <w:trHeight w:val="806"/>
        </w:trPr>
        <w:tc>
          <w:tcPr>
            <w:tcW w:w="2490" w:type="dxa"/>
          </w:tcPr>
          <w:p w14:paraId="21D1C68D" w14:textId="77777777" w:rsidR="00FE7E48" w:rsidRDefault="00CB7212">
            <w:pPr>
              <w:pStyle w:val="TableParagraph"/>
              <w:spacing w:before="94"/>
              <w:ind w:left="50"/>
              <w:rPr>
                <w:b/>
                <w:sz w:val="17"/>
              </w:rPr>
            </w:pPr>
            <w:r>
              <w:rPr>
                <w:b/>
                <w:sz w:val="17"/>
              </w:rPr>
              <w:t>Classes</w:t>
            </w:r>
            <w:r>
              <w:rPr>
                <w:b/>
                <w:spacing w:val="21"/>
                <w:sz w:val="17"/>
              </w:rPr>
              <w:t xml:space="preserve"> </w:t>
            </w:r>
            <w:r>
              <w:rPr>
                <w:b/>
                <w:sz w:val="17"/>
              </w:rPr>
              <w:t>of</w:t>
            </w:r>
            <w:r>
              <w:rPr>
                <w:b/>
                <w:spacing w:val="20"/>
                <w:sz w:val="17"/>
              </w:rPr>
              <w:t xml:space="preserve"> </w:t>
            </w:r>
            <w:r>
              <w:rPr>
                <w:b/>
                <w:spacing w:val="-2"/>
                <w:sz w:val="17"/>
              </w:rPr>
              <w:t>Units</w:t>
            </w:r>
          </w:p>
        </w:tc>
        <w:tc>
          <w:tcPr>
            <w:tcW w:w="1598" w:type="dxa"/>
          </w:tcPr>
          <w:p w14:paraId="07BAE4A5" w14:textId="77777777" w:rsidR="00FE7E48" w:rsidRDefault="00CB7212">
            <w:pPr>
              <w:pStyle w:val="TableParagraph"/>
              <w:spacing w:line="261" w:lineRule="auto"/>
              <w:ind w:left="366" w:right="329"/>
              <w:jc w:val="both"/>
              <w:rPr>
                <w:b/>
                <w:sz w:val="17"/>
              </w:rPr>
            </w:pPr>
            <w:r>
              <w:rPr>
                <w:b/>
                <w:spacing w:val="-6"/>
                <w:w w:val="105"/>
                <w:sz w:val="17"/>
              </w:rPr>
              <w:t xml:space="preserve">Minimum </w:t>
            </w:r>
            <w:r>
              <w:rPr>
                <w:b/>
                <w:spacing w:val="-4"/>
                <w:w w:val="105"/>
                <w:sz w:val="17"/>
              </w:rPr>
              <w:t xml:space="preserve">Purchase </w:t>
            </w:r>
            <w:r>
              <w:rPr>
                <w:b/>
                <w:spacing w:val="-2"/>
                <w:w w:val="105"/>
                <w:sz w:val="17"/>
              </w:rPr>
              <w:t>Request</w:t>
            </w:r>
          </w:p>
        </w:tc>
        <w:tc>
          <w:tcPr>
            <w:tcW w:w="2031" w:type="dxa"/>
          </w:tcPr>
          <w:p w14:paraId="27E2441E" w14:textId="77777777" w:rsidR="00FE7E48" w:rsidRDefault="00CB7212">
            <w:pPr>
              <w:pStyle w:val="TableParagraph"/>
              <w:spacing w:line="261" w:lineRule="auto"/>
              <w:ind w:left="338"/>
              <w:rPr>
                <w:b/>
                <w:sz w:val="17"/>
              </w:rPr>
            </w:pPr>
            <w:r>
              <w:rPr>
                <w:b/>
                <w:spacing w:val="-2"/>
                <w:w w:val="105"/>
                <w:sz w:val="17"/>
              </w:rPr>
              <w:t xml:space="preserve">Minimum </w:t>
            </w:r>
            <w:r>
              <w:rPr>
                <w:b/>
                <w:spacing w:val="-6"/>
                <w:sz w:val="17"/>
              </w:rPr>
              <w:t xml:space="preserve">Redemption </w:t>
            </w:r>
            <w:r>
              <w:rPr>
                <w:b/>
                <w:spacing w:val="-2"/>
                <w:w w:val="105"/>
                <w:sz w:val="17"/>
              </w:rPr>
              <w:t>Request</w:t>
            </w:r>
          </w:p>
        </w:tc>
        <w:tc>
          <w:tcPr>
            <w:tcW w:w="1389" w:type="dxa"/>
          </w:tcPr>
          <w:p w14:paraId="2E5BF2E3" w14:textId="77777777" w:rsidR="00FE7E48" w:rsidRDefault="00CB7212">
            <w:pPr>
              <w:pStyle w:val="TableParagraph"/>
              <w:spacing w:line="261" w:lineRule="auto"/>
              <w:ind w:left="579" w:right="-62"/>
              <w:rPr>
                <w:b/>
                <w:sz w:val="17"/>
              </w:rPr>
            </w:pPr>
            <w:r>
              <w:rPr>
                <w:b/>
                <w:spacing w:val="-4"/>
                <w:sz w:val="17"/>
              </w:rPr>
              <w:t xml:space="preserve">Minimum </w:t>
            </w:r>
            <w:r>
              <w:rPr>
                <w:b/>
                <w:spacing w:val="-2"/>
                <w:w w:val="105"/>
                <w:sz w:val="17"/>
              </w:rPr>
              <w:t>Holding Level</w:t>
            </w:r>
          </w:p>
        </w:tc>
      </w:tr>
      <w:tr w:rsidR="00FE7E48" w14:paraId="5863E16A" w14:textId="77777777">
        <w:trPr>
          <w:trHeight w:val="462"/>
        </w:trPr>
        <w:tc>
          <w:tcPr>
            <w:tcW w:w="2490" w:type="dxa"/>
          </w:tcPr>
          <w:p w14:paraId="46A061FD" w14:textId="77777777" w:rsidR="00FE7E48" w:rsidRDefault="00CB7212">
            <w:pPr>
              <w:pStyle w:val="TableParagraph"/>
              <w:spacing w:before="151"/>
              <w:ind w:left="50"/>
              <w:rPr>
                <w:sz w:val="17"/>
              </w:rPr>
            </w:pPr>
            <w:r>
              <w:rPr>
                <w:w w:val="105"/>
                <w:sz w:val="17"/>
              </w:rPr>
              <w:t>Income</w:t>
            </w:r>
            <w:r>
              <w:rPr>
                <w:spacing w:val="-13"/>
                <w:w w:val="105"/>
                <w:sz w:val="17"/>
              </w:rPr>
              <w:t xml:space="preserve"> </w:t>
            </w:r>
            <w:r>
              <w:rPr>
                <w:w w:val="105"/>
                <w:sz w:val="17"/>
              </w:rPr>
              <w:t>Units</w:t>
            </w:r>
            <w:r>
              <w:rPr>
                <w:spacing w:val="3"/>
                <w:w w:val="105"/>
                <w:sz w:val="17"/>
              </w:rPr>
              <w:t xml:space="preserve"> </w:t>
            </w:r>
            <w:r>
              <w:rPr>
                <w:spacing w:val="-5"/>
                <w:w w:val="105"/>
                <w:sz w:val="17"/>
              </w:rPr>
              <w:t>(A)</w:t>
            </w:r>
          </w:p>
        </w:tc>
        <w:tc>
          <w:tcPr>
            <w:tcW w:w="1598" w:type="dxa"/>
          </w:tcPr>
          <w:p w14:paraId="11DC0D57" w14:textId="77777777" w:rsidR="00FE7E48" w:rsidRDefault="00CB7212">
            <w:pPr>
              <w:pStyle w:val="TableParagraph"/>
              <w:spacing w:before="151"/>
              <w:ind w:left="373"/>
              <w:rPr>
                <w:sz w:val="17"/>
              </w:rPr>
            </w:pPr>
            <w:r>
              <w:rPr>
                <w:spacing w:val="-2"/>
                <w:w w:val="105"/>
                <w:sz w:val="17"/>
              </w:rPr>
              <w:t>£1,000</w:t>
            </w:r>
          </w:p>
        </w:tc>
        <w:tc>
          <w:tcPr>
            <w:tcW w:w="2031" w:type="dxa"/>
          </w:tcPr>
          <w:p w14:paraId="41F881B2" w14:textId="77777777" w:rsidR="00FE7E48" w:rsidRDefault="00CB7212">
            <w:pPr>
              <w:pStyle w:val="TableParagraph"/>
              <w:spacing w:before="151"/>
              <w:ind w:left="338"/>
              <w:rPr>
                <w:sz w:val="17"/>
              </w:rPr>
            </w:pPr>
            <w:r>
              <w:rPr>
                <w:spacing w:val="-4"/>
                <w:w w:val="105"/>
                <w:sz w:val="17"/>
              </w:rPr>
              <w:t>£500</w:t>
            </w:r>
          </w:p>
        </w:tc>
        <w:tc>
          <w:tcPr>
            <w:tcW w:w="1389" w:type="dxa"/>
          </w:tcPr>
          <w:p w14:paraId="75946141" w14:textId="77777777" w:rsidR="00FE7E48" w:rsidRDefault="00CB7212">
            <w:pPr>
              <w:pStyle w:val="TableParagraph"/>
              <w:spacing w:before="151"/>
              <w:ind w:right="189"/>
              <w:jc w:val="right"/>
              <w:rPr>
                <w:sz w:val="17"/>
              </w:rPr>
            </w:pPr>
            <w:r>
              <w:rPr>
                <w:spacing w:val="-2"/>
                <w:w w:val="105"/>
                <w:sz w:val="17"/>
              </w:rPr>
              <w:t>£1,000</w:t>
            </w:r>
          </w:p>
        </w:tc>
      </w:tr>
      <w:tr w:rsidR="00FE7E48" w14:paraId="49C00B36" w14:textId="77777777">
        <w:trPr>
          <w:trHeight w:val="311"/>
        </w:trPr>
        <w:tc>
          <w:tcPr>
            <w:tcW w:w="2490" w:type="dxa"/>
          </w:tcPr>
          <w:p w14:paraId="0ACB8171" w14:textId="77777777" w:rsidR="00FE7E48" w:rsidRDefault="00CB7212">
            <w:pPr>
              <w:pStyle w:val="TableParagraph"/>
              <w:spacing w:before="104" w:line="187" w:lineRule="exact"/>
              <w:ind w:left="66"/>
              <w:rPr>
                <w:sz w:val="17"/>
              </w:rPr>
            </w:pPr>
            <w:r>
              <w:rPr>
                <w:w w:val="105"/>
                <w:sz w:val="17"/>
              </w:rPr>
              <w:t>Accumulation</w:t>
            </w:r>
            <w:r>
              <w:rPr>
                <w:spacing w:val="-12"/>
                <w:w w:val="105"/>
                <w:sz w:val="17"/>
              </w:rPr>
              <w:t xml:space="preserve"> </w:t>
            </w:r>
            <w:r>
              <w:rPr>
                <w:w w:val="105"/>
                <w:sz w:val="17"/>
              </w:rPr>
              <w:t>Units</w:t>
            </w:r>
            <w:r>
              <w:rPr>
                <w:spacing w:val="5"/>
                <w:w w:val="105"/>
                <w:sz w:val="17"/>
              </w:rPr>
              <w:t xml:space="preserve"> </w:t>
            </w:r>
            <w:r>
              <w:rPr>
                <w:spacing w:val="-5"/>
                <w:w w:val="105"/>
                <w:sz w:val="17"/>
              </w:rPr>
              <w:t>(A)</w:t>
            </w:r>
          </w:p>
        </w:tc>
        <w:tc>
          <w:tcPr>
            <w:tcW w:w="1598" w:type="dxa"/>
          </w:tcPr>
          <w:p w14:paraId="3C318F0A" w14:textId="77777777" w:rsidR="00FE7E48" w:rsidRDefault="00CB7212">
            <w:pPr>
              <w:pStyle w:val="TableParagraph"/>
              <w:spacing w:before="104" w:line="187" w:lineRule="exact"/>
              <w:ind w:left="373"/>
              <w:rPr>
                <w:sz w:val="17"/>
              </w:rPr>
            </w:pPr>
            <w:r>
              <w:rPr>
                <w:spacing w:val="-2"/>
                <w:w w:val="105"/>
                <w:sz w:val="17"/>
              </w:rPr>
              <w:t>£1,000</w:t>
            </w:r>
          </w:p>
        </w:tc>
        <w:tc>
          <w:tcPr>
            <w:tcW w:w="2031" w:type="dxa"/>
          </w:tcPr>
          <w:p w14:paraId="544934F2" w14:textId="77777777" w:rsidR="00FE7E48" w:rsidRDefault="00CB7212">
            <w:pPr>
              <w:pStyle w:val="TableParagraph"/>
              <w:spacing w:before="104" w:line="187" w:lineRule="exact"/>
              <w:ind w:left="338"/>
              <w:rPr>
                <w:sz w:val="17"/>
              </w:rPr>
            </w:pPr>
            <w:r>
              <w:rPr>
                <w:spacing w:val="-4"/>
                <w:w w:val="105"/>
                <w:sz w:val="17"/>
              </w:rPr>
              <w:t>£500</w:t>
            </w:r>
          </w:p>
        </w:tc>
        <w:tc>
          <w:tcPr>
            <w:tcW w:w="1389" w:type="dxa"/>
          </w:tcPr>
          <w:p w14:paraId="1780F83D" w14:textId="77777777" w:rsidR="00FE7E48" w:rsidRDefault="00CB7212">
            <w:pPr>
              <w:pStyle w:val="TableParagraph"/>
              <w:spacing w:before="104" w:line="187" w:lineRule="exact"/>
              <w:ind w:right="189"/>
              <w:jc w:val="right"/>
              <w:rPr>
                <w:sz w:val="17"/>
              </w:rPr>
            </w:pPr>
            <w:r>
              <w:rPr>
                <w:spacing w:val="-2"/>
                <w:w w:val="105"/>
                <w:sz w:val="17"/>
              </w:rPr>
              <w:t>£1,000</w:t>
            </w:r>
          </w:p>
        </w:tc>
      </w:tr>
    </w:tbl>
    <w:p w14:paraId="677AE24B" w14:textId="77777777" w:rsidR="00FE7E48" w:rsidRDefault="00CB7212">
      <w:pPr>
        <w:pStyle w:val="BodyText"/>
        <w:spacing w:before="116" w:line="261" w:lineRule="auto"/>
        <w:ind w:left="3117" w:right="1411"/>
        <w:jc w:val="both"/>
      </w:pPr>
      <w:r>
        <w:rPr>
          <w:w w:val="105"/>
        </w:rPr>
        <w:t>The Manager may for each relevant class of Unit waive such minima in its absolute discretion.</w:t>
      </w:r>
    </w:p>
    <w:p w14:paraId="7048429E" w14:textId="77777777" w:rsidR="00FE7E48" w:rsidRDefault="00FE7E48">
      <w:pPr>
        <w:pStyle w:val="BodyText"/>
        <w:spacing w:before="99"/>
      </w:pPr>
    </w:p>
    <w:p w14:paraId="1F308C67" w14:textId="77777777" w:rsidR="00FE7E48" w:rsidRDefault="00CB7212">
      <w:pPr>
        <w:pStyle w:val="BodyText"/>
        <w:spacing w:line="259" w:lineRule="auto"/>
        <w:ind w:left="3117" w:right="1427"/>
        <w:jc w:val="both"/>
      </w:pPr>
      <w:r>
        <w:rPr>
          <w:w w:val="105"/>
        </w:rPr>
        <w:t>Where a person is a participator in a monthly savings scheme operated by the Manager, the minimum value of Units which may be purchased each month is £250.</w:t>
      </w:r>
    </w:p>
    <w:p w14:paraId="24871F90" w14:textId="77777777" w:rsidR="00FE7E48" w:rsidRDefault="00FE7E48">
      <w:pPr>
        <w:pStyle w:val="BodyText"/>
        <w:spacing w:before="7"/>
        <w:rPr>
          <w:sz w:val="16"/>
        </w:rPr>
      </w:pPr>
    </w:p>
    <w:tbl>
      <w:tblPr>
        <w:tblW w:w="0" w:type="auto"/>
        <w:tblInd w:w="271" w:type="dxa"/>
        <w:tblLayout w:type="fixed"/>
        <w:tblCellMar>
          <w:left w:w="0" w:type="dxa"/>
          <w:right w:w="0" w:type="dxa"/>
        </w:tblCellMar>
        <w:tblLook w:val="01E0" w:firstRow="1" w:lastRow="1" w:firstColumn="1" w:lastColumn="1" w:noHBand="0" w:noVBand="0"/>
      </w:tblPr>
      <w:tblGrid>
        <w:gridCol w:w="2494"/>
        <w:gridCol w:w="1460"/>
        <w:gridCol w:w="1828"/>
        <w:gridCol w:w="1585"/>
      </w:tblGrid>
      <w:tr w:rsidR="00FE7E48" w14:paraId="729C781B" w14:textId="77777777">
        <w:trPr>
          <w:trHeight w:val="311"/>
        </w:trPr>
        <w:tc>
          <w:tcPr>
            <w:tcW w:w="2494" w:type="dxa"/>
          </w:tcPr>
          <w:p w14:paraId="6ED2B07A" w14:textId="77777777" w:rsidR="00FE7E48" w:rsidRDefault="00CB7212">
            <w:pPr>
              <w:pStyle w:val="TableParagraph"/>
              <w:ind w:left="50"/>
              <w:rPr>
                <w:sz w:val="17"/>
              </w:rPr>
            </w:pPr>
            <w:r>
              <w:rPr>
                <w:w w:val="105"/>
                <w:sz w:val="17"/>
              </w:rPr>
              <w:t>Income</w:t>
            </w:r>
            <w:r>
              <w:rPr>
                <w:spacing w:val="-13"/>
                <w:w w:val="105"/>
                <w:sz w:val="17"/>
              </w:rPr>
              <w:t xml:space="preserve"> </w:t>
            </w:r>
            <w:r>
              <w:rPr>
                <w:w w:val="105"/>
                <w:sz w:val="17"/>
              </w:rPr>
              <w:t>Units</w:t>
            </w:r>
            <w:r>
              <w:rPr>
                <w:spacing w:val="3"/>
                <w:w w:val="105"/>
                <w:sz w:val="17"/>
              </w:rPr>
              <w:t xml:space="preserve"> </w:t>
            </w:r>
            <w:r>
              <w:rPr>
                <w:spacing w:val="-5"/>
                <w:w w:val="105"/>
                <w:sz w:val="17"/>
              </w:rPr>
              <w:t>(X)</w:t>
            </w:r>
          </w:p>
        </w:tc>
        <w:tc>
          <w:tcPr>
            <w:tcW w:w="1460" w:type="dxa"/>
          </w:tcPr>
          <w:p w14:paraId="23C91801" w14:textId="77777777" w:rsidR="00FE7E48" w:rsidRDefault="00CB7212">
            <w:pPr>
              <w:pStyle w:val="TableParagraph"/>
              <w:ind w:right="102"/>
              <w:jc w:val="center"/>
              <w:rPr>
                <w:sz w:val="17"/>
              </w:rPr>
            </w:pPr>
            <w:r>
              <w:rPr>
                <w:spacing w:val="-2"/>
                <w:w w:val="105"/>
                <w:sz w:val="17"/>
              </w:rPr>
              <w:t>£1,000</w:t>
            </w:r>
          </w:p>
        </w:tc>
        <w:tc>
          <w:tcPr>
            <w:tcW w:w="1828" w:type="dxa"/>
          </w:tcPr>
          <w:p w14:paraId="74AAB68D" w14:textId="77777777" w:rsidR="00FE7E48" w:rsidRDefault="00CB7212">
            <w:pPr>
              <w:pStyle w:val="TableParagraph"/>
              <w:ind w:left="472"/>
              <w:rPr>
                <w:sz w:val="17"/>
              </w:rPr>
            </w:pPr>
            <w:r>
              <w:rPr>
                <w:spacing w:val="-4"/>
                <w:w w:val="105"/>
                <w:sz w:val="17"/>
              </w:rPr>
              <w:t>£500</w:t>
            </w:r>
          </w:p>
        </w:tc>
        <w:tc>
          <w:tcPr>
            <w:tcW w:w="1585" w:type="dxa"/>
          </w:tcPr>
          <w:p w14:paraId="542A3768" w14:textId="77777777" w:rsidR="00FE7E48" w:rsidRDefault="00CB7212">
            <w:pPr>
              <w:pStyle w:val="TableParagraph"/>
              <w:ind w:right="48"/>
              <w:jc w:val="right"/>
              <w:rPr>
                <w:sz w:val="17"/>
              </w:rPr>
            </w:pPr>
            <w:r>
              <w:rPr>
                <w:spacing w:val="-2"/>
                <w:w w:val="105"/>
                <w:sz w:val="17"/>
              </w:rPr>
              <w:t>£1,000</w:t>
            </w:r>
          </w:p>
        </w:tc>
      </w:tr>
      <w:tr w:rsidR="00FE7E48" w14:paraId="0A52639C" w14:textId="77777777">
        <w:trPr>
          <w:trHeight w:val="311"/>
        </w:trPr>
        <w:tc>
          <w:tcPr>
            <w:tcW w:w="2494" w:type="dxa"/>
          </w:tcPr>
          <w:p w14:paraId="77B89027" w14:textId="77777777" w:rsidR="00FE7E48" w:rsidRDefault="00CB7212">
            <w:pPr>
              <w:pStyle w:val="TableParagraph"/>
              <w:spacing w:before="104" w:line="187" w:lineRule="exact"/>
              <w:ind w:left="66"/>
              <w:rPr>
                <w:sz w:val="17"/>
              </w:rPr>
            </w:pPr>
            <w:r>
              <w:rPr>
                <w:w w:val="105"/>
                <w:sz w:val="17"/>
              </w:rPr>
              <w:t>Accumulation</w:t>
            </w:r>
            <w:r>
              <w:rPr>
                <w:spacing w:val="-12"/>
                <w:w w:val="105"/>
                <w:sz w:val="17"/>
              </w:rPr>
              <w:t xml:space="preserve"> </w:t>
            </w:r>
            <w:r>
              <w:rPr>
                <w:w w:val="105"/>
                <w:sz w:val="17"/>
              </w:rPr>
              <w:t>Units</w:t>
            </w:r>
            <w:r>
              <w:rPr>
                <w:spacing w:val="5"/>
                <w:w w:val="105"/>
                <w:sz w:val="17"/>
              </w:rPr>
              <w:t xml:space="preserve"> </w:t>
            </w:r>
            <w:r>
              <w:rPr>
                <w:spacing w:val="-5"/>
                <w:w w:val="105"/>
                <w:sz w:val="17"/>
              </w:rPr>
              <w:t>(X)</w:t>
            </w:r>
          </w:p>
        </w:tc>
        <w:tc>
          <w:tcPr>
            <w:tcW w:w="1460" w:type="dxa"/>
          </w:tcPr>
          <w:p w14:paraId="7E7F1B2E" w14:textId="77777777" w:rsidR="00FE7E48" w:rsidRDefault="00CB7212">
            <w:pPr>
              <w:pStyle w:val="TableParagraph"/>
              <w:spacing w:before="104" w:line="187" w:lineRule="exact"/>
              <w:ind w:right="102"/>
              <w:jc w:val="center"/>
              <w:rPr>
                <w:sz w:val="17"/>
              </w:rPr>
            </w:pPr>
            <w:r>
              <w:rPr>
                <w:spacing w:val="-2"/>
                <w:w w:val="105"/>
                <w:sz w:val="17"/>
              </w:rPr>
              <w:t>£1,000</w:t>
            </w:r>
          </w:p>
        </w:tc>
        <w:tc>
          <w:tcPr>
            <w:tcW w:w="1828" w:type="dxa"/>
          </w:tcPr>
          <w:p w14:paraId="6D42AD04" w14:textId="77777777" w:rsidR="00FE7E48" w:rsidRDefault="00CB7212">
            <w:pPr>
              <w:pStyle w:val="TableParagraph"/>
              <w:spacing w:before="104" w:line="187" w:lineRule="exact"/>
              <w:ind w:left="472"/>
              <w:rPr>
                <w:sz w:val="17"/>
              </w:rPr>
            </w:pPr>
            <w:r>
              <w:rPr>
                <w:spacing w:val="-4"/>
                <w:w w:val="105"/>
                <w:sz w:val="17"/>
              </w:rPr>
              <w:t>£500</w:t>
            </w:r>
          </w:p>
        </w:tc>
        <w:tc>
          <w:tcPr>
            <w:tcW w:w="1585" w:type="dxa"/>
          </w:tcPr>
          <w:p w14:paraId="31F475A7" w14:textId="77777777" w:rsidR="00FE7E48" w:rsidRDefault="00CB7212">
            <w:pPr>
              <w:pStyle w:val="TableParagraph"/>
              <w:spacing w:before="104" w:line="187" w:lineRule="exact"/>
              <w:ind w:right="48"/>
              <w:jc w:val="right"/>
              <w:rPr>
                <w:sz w:val="17"/>
              </w:rPr>
            </w:pPr>
            <w:r>
              <w:rPr>
                <w:spacing w:val="-2"/>
                <w:w w:val="105"/>
                <w:sz w:val="17"/>
              </w:rPr>
              <w:t>£1,000</w:t>
            </w:r>
          </w:p>
        </w:tc>
      </w:tr>
    </w:tbl>
    <w:p w14:paraId="15C40648" w14:textId="77777777" w:rsidR="00FE7E48" w:rsidRDefault="00CB7212">
      <w:pPr>
        <w:pStyle w:val="BodyText"/>
        <w:spacing w:before="117" w:line="256" w:lineRule="auto"/>
        <w:ind w:left="3117" w:right="1425"/>
        <w:jc w:val="both"/>
      </w:pPr>
      <w:r>
        <w:rPr>
          <w:w w:val="105"/>
        </w:rPr>
        <w:t>The Manager may for each relevant class of Unit waive such minima in its absolute discretion.</w:t>
      </w:r>
    </w:p>
    <w:p w14:paraId="1C31AAE3" w14:textId="77777777" w:rsidR="00FE7E48" w:rsidRDefault="00FE7E48">
      <w:pPr>
        <w:pStyle w:val="BodyText"/>
        <w:spacing w:before="94"/>
      </w:pPr>
    </w:p>
    <w:p w14:paraId="387578D1" w14:textId="77777777" w:rsidR="00FE7E48" w:rsidRDefault="00CB7212">
      <w:pPr>
        <w:pStyle w:val="BodyText"/>
        <w:spacing w:line="252" w:lineRule="auto"/>
        <w:ind w:left="3117" w:right="1422"/>
        <w:jc w:val="both"/>
      </w:pPr>
      <w:r>
        <w:rPr>
          <w:w w:val="105"/>
        </w:rPr>
        <w:t>Where a person is a participator in a monthly savings scheme operated by the Manager, the minimum value of Units which may be purchased each month is £250.</w:t>
      </w:r>
    </w:p>
    <w:p w14:paraId="0DA8C62A" w14:textId="77777777" w:rsidR="00FE7E48" w:rsidRDefault="00CB7212">
      <w:pPr>
        <w:spacing w:before="203"/>
        <w:ind w:left="313"/>
        <w:rPr>
          <w:b/>
          <w:sz w:val="17"/>
        </w:rPr>
      </w:pPr>
      <w:r>
        <w:rPr>
          <w:b/>
          <w:sz w:val="17"/>
          <w:u w:val="single"/>
        </w:rPr>
        <w:t>Accounting</w:t>
      </w:r>
      <w:r>
        <w:rPr>
          <w:b/>
          <w:spacing w:val="34"/>
          <w:sz w:val="17"/>
          <w:u w:val="single"/>
        </w:rPr>
        <w:t xml:space="preserve"> </w:t>
      </w:r>
      <w:r>
        <w:rPr>
          <w:b/>
          <w:sz w:val="17"/>
          <w:u w:val="single"/>
        </w:rPr>
        <w:t>and</w:t>
      </w:r>
      <w:r>
        <w:rPr>
          <w:b/>
          <w:spacing w:val="33"/>
          <w:sz w:val="17"/>
          <w:u w:val="single"/>
        </w:rPr>
        <w:t xml:space="preserve"> </w:t>
      </w:r>
      <w:r>
        <w:rPr>
          <w:b/>
          <w:sz w:val="17"/>
          <w:u w:val="single"/>
        </w:rPr>
        <w:t>Income</w:t>
      </w:r>
      <w:r>
        <w:rPr>
          <w:b/>
          <w:spacing w:val="41"/>
          <w:sz w:val="17"/>
          <w:u w:val="single"/>
        </w:rPr>
        <w:t xml:space="preserve"> </w:t>
      </w:r>
      <w:r>
        <w:rPr>
          <w:b/>
          <w:sz w:val="17"/>
          <w:u w:val="single"/>
        </w:rPr>
        <w:t>Payment</w:t>
      </w:r>
      <w:r>
        <w:rPr>
          <w:b/>
          <w:spacing w:val="23"/>
          <w:sz w:val="17"/>
          <w:u w:val="single"/>
        </w:rPr>
        <w:t xml:space="preserve"> </w:t>
      </w:r>
      <w:r>
        <w:rPr>
          <w:b/>
          <w:spacing w:val="-4"/>
          <w:sz w:val="17"/>
          <w:u w:val="single"/>
        </w:rPr>
        <w:t>Dates</w:t>
      </w:r>
    </w:p>
    <w:p w14:paraId="1EC703BD" w14:textId="77777777" w:rsidR="00FE7E48" w:rsidRDefault="00FE7E48">
      <w:pPr>
        <w:pStyle w:val="BodyText"/>
        <w:spacing w:before="17"/>
        <w:rPr>
          <w:b/>
        </w:rPr>
      </w:pPr>
    </w:p>
    <w:p w14:paraId="53E73244" w14:textId="77777777" w:rsidR="00FE7E48" w:rsidRDefault="00CB7212">
      <w:pPr>
        <w:pStyle w:val="BodyText"/>
        <w:tabs>
          <w:tab w:val="left" w:pos="4689"/>
        </w:tabs>
        <w:ind w:left="313"/>
      </w:pPr>
      <w:r>
        <w:t>Annual</w:t>
      </w:r>
      <w:r>
        <w:rPr>
          <w:spacing w:val="27"/>
        </w:rPr>
        <w:t xml:space="preserve"> </w:t>
      </w:r>
      <w:r>
        <w:t>accounting</w:t>
      </w:r>
      <w:r>
        <w:rPr>
          <w:spacing w:val="33"/>
        </w:rPr>
        <w:t xml:space="preserve"> </w:t>
      </w:r>
      <w:r>
        <w:rPr>
          <w:spacing w:val="-4"/>
        </w:rPr>
        <w:t>date:</w:t>
      </w:r>
      <w:r>
        <w:tab/>
        <w:t>31</w:t>
      </w:r>
      <w:r>
        <w:rPr>
          <w:spacing w:val="6"/>
        </w:rPr>
        <w:t xml:space="preserve"> </w:t>
      </w:r>
      <w:r>
        <w:rPr>
          <w:spacing w:val="-2"/>
        </w:rPr>
        <w:t>March</w:t>
      </w:r>
    </w:p>
    <w:p w14:paraId="678034EA" w14:textId="77777777" w:rsidR="00FE7E48" w:rsidRDefault="00FE7E48">
      <w:pPr>
        <w:pStyle w:val="BodyText"/>
        <w:spacing w:before="2"/>
      </w:pPr>
    </w:p>
    <w:p w14:paraId="3C7AE986" w14:textId="77777777" w:rsidR="00FE7E48" w:rsidRDefault="00CB7212">
      <w:pPr>
        <w:pStyle w:val="BodyText"/>
        <w:tabs>
          <w:tab w:val="left" w:pos="4689"/>
        </w:tabs>
        <w:ind w:left="313"/>
      </w:pPr>
      <w:r>
        <w:t>Interim</w:t>
      </w:r>
      <w:r>
        <w:rPr>
          <w:spacing w:val="31"/>
        </w:rPr>
        <w:t xml:space="preserve"> </w:t>
      </w:r>
      <w:r>
        <w:t>accounting</w:t>
      </w:r>
      <w:r>
        <w:rPr>
          <w:spacing w:val="30"/>
        </w:rPr>
        <w:t xml:space="preserve"> </w:t>
      </w:r>
      <w:r>
        <w:rPr>
          <w:spacing w:val="-4"/>
        </w:rPr>
        <w:t>date:</w:t>
      </w:r>
      <w:r>
        <w:tab/>
        <w:t>30</w:t>
      </w:r>
      <w:r>
        <w:rPr>
          <w:spacing w:val="6"/>
        </w:rPr>
        <w:t xml:space="preserve"> </w:t>
      </w:r>
      <w:r>
        <w:rPr>
          <w:spacing w:val="-2"/>
        </w:rPr>
        <w:t>September</w:t>
      </w:r>
    </w:p>
    <w:p w14:paraId="525D7E77" w14:textId="77777777" w:rsidR="00FE7E48" w:rsidRDefault="00FE7E48">
      <w:pPr>
        <w:pStyle w:val="BodyText"/>
        <w:spacing w:before="4"/>
      </w:pPr>
    </w:p>
    <w:p w14:paraId="67C96B54" w14:textId="77777777" w:rsidR="00FE7E48" w:rsidRDefault="00CB7212">
      <w:pPr>
        <w:pStyle w:val="BodyText"/>
        <w:tabs>
          <w:tab w:val="left" w:pos="4689"/>
        </w:tabs>
        <w:ind w:left="313"/>
      </w:pPr>
      <w:r>
        <w:t>Annual</w:t>
      </w:r>
      <w:r>
        <w:rPr>
          <w:spacing w:val="31"/>
        </w:rPr>
        <w:t xml:space="preserve"> </w:t>
      </w:r>
      <w:r>
        <w:t>income</w:t>
      </w:r>
      <w:r>
        <w:rPr>
          <w:spacing w:val="21"/>
        </w:rPr>
        <w:t xml:space="preserve"> </w:t>
      </w:r>
      <w:r>
        <w:t>payment</w:t>
      </w:r>
      <w:r>
        <w:rPr>
          <w:spacing w:val="29"/>
        </w:rPr>
        <w:t xml:space="preserve"> </w:t>
      </w:r>
      <w:r>
        <w:rPr>
          <w:spacing w:val="-2"/>
        </w:rPr>
        <w:t>date:</w:t>
      </w:r>
      <w:r>
        <w:tab/>
        <w:t>31</w:t>
      </w:r>
      <w:r>
        <w:rPr>
          <w:spacing w:val="6"/>
        </w:rPr>
        <w:t xml:space="preserve"> </w:t>
      </w:r>
      <w:r>
        <w:rPr>
          <w:spacing w:val="-4"/>
        </w:rPr>
        <w:t>July</w:t>
      </w:r>
    </w:p>
    <w:p w14:paraId="35275606" w14:textId="77777777" w:rsidR="00FE7E48" w:rsidRDefault="00CB7212">
      <w:pPr>
        <w:pStyle w:val="BodyText"/>
        <w:tabs>
          <w:tab w:val="left" w:pos="4689"/>
        </w:tabs>
        <w:spacing w:before="185"/>
        <w:ind w:left="313"/>
      </w:pPr>
      <w:r>
        <w:t>Interim</w:t>
      </w:r>
      <w:r>
        <w:rPr>
          <w:spacing w:val="39"/>
        </w:rPr>
        <w:t xml:space="preserve"> </w:t>
      </w:r>
      <w:r>
        <w:t>income</w:t>
      </w:r>
      <w:r>
        <w:rPr>
          <w:spacing w:val="21"/>
        </w:rPr>
        <w:t xml:space="preserve"> </w:t>
      </w:r>
      <w:r>
        <w:t>payment</w:t>
      </w:r>
      <w:r>
        <w:rPr>
          <w:spacing w:val="27"/>
        </w:rPr>
        <w:t xml:space="preserve"> </w:t>
      </w:r>
      <w:r>
        <w:rPr>
          <w:spacing w:val="-2"/>
        </w:rPr>
        <w:t>date:</w:t>
      </w:r>
      <w:r>
        <w:tab/>
        <w:t>30</w:t>
      </w:r>
      <w:r>
        <w:rPr>
          <w:spacing w:val="6"/>
        </w:rPr>
        <w:t xml:space="preserve"> </w:t>
      </w:r>
      <w:r>
        <w:rPr>
          <w:spacing w:val="-2"/>
        </w:rPr>
        <w:t>November</w:t>
      </w:r>
    </w:p>
    <w:p w14:paraId="411BFC38" w14:textId="77777777" w:rsidR="00FE7E48" w:rsidRDefault="00FE7E48">
      <w:pPr>
        <w:pStyle w:val="BodyText"/>
        <w:sectPr w:rsidR="00FE7E48">
          <w:type w:val="continuous"/>
          <w:pgSz w:w="11930" w:h="16860"/>
          <w:pgMar w:top="1520" w:right="283" w:bottom="280" w:left="1417" w:header="0" w:footer="923" w:gutter="0"/>
          <w:cols w:space="720"/>
        </w:sectPr>
      </w:pPr>
    </w:p>
    <w:p w14:paraId="69A7DA97" w14:textId="77777777" w:rsidR="00FE7E48" w:rsidRDefault="00CB7212">
      <w:pPr>
        <w:spacing w:before="80"/>
        <w:ind w:left="313"/>
        <w:rPr>
          <w:b/>
          <w:sz w:val="17"/>
        </w:rPr>
      </w:pPr>
      <w:r>
        <w:rPr>
          <w:b/>
          <w:sz w:val="17"/>
          <w:u w:val="single"/>
        </w:rPr>
        <w:t>Fees</w:t>
      </w:r>
      <w:r>
        <w:rPr>
          <w:b/>
          <w:spacing w:val="22"/>
          <w:sz w:val="17"/>
          <w:u w:val="single"/>
        </w:rPr>
        <w:t xml:space="preserve"> </w:t>
      </w:r>
      <w:r>
        <w:rPr>
          <w:b/>
          <w:sz w:val="17"/>
          <w:u w:val="single"/>
        </w:rPr>
        <w:t>and</w:t>
      </w:r>
      <w:r>
        <w:rPr>
          <w:b/>
          <w:spacing w:val="22"/>
          <w:sz w:val="17"/>
          <w:u w:val="single"/>
        </w:rPr>
        <w:t xml:space="preserve"> </w:t>
      </w:r>
      <w:r>
        <w:rPr>
          <w:b/>
          <w:spacing w:val="-2"/>
          <w:sz w:val="17"/>
          <w:u w:val="single"/>
        </w:rPr>
        <w:t>Expenses</w:t>
      </w:r>
    </w:p>
    <w:p w14:paraId="6779C26C" w14:textId="77777777" w:rsidR="00FE7E48" w:rsidRDefault="00FE7E48">
      <w:pPr>
        <w:pStyle w:val="BodyText"/>
        <w:spacing w:before="1"/>
        <w:rPr>
          <w:b/>
        </w:rPr>
      </w:pPr>
    </w:p>
    <w:p w14:paraId="452494D5" w14:textId="77777777" w:rsidR="00FE7E48" w:rsidRDefault="00CB7212">
      <w:pPr>
        <w:pStyle w:val="Heading2"/>
        <w:spacing w:before="1"/>
        <w:ind w:left="313"/>
      </w:pPr>
      <w:r>
        <w:t>Income</w:t>
      </w:r>
      <w:r>
        <w:rPr>
          <w:spacing w:val="33"/>
        </w:rPr>
        <w:t xml:space="preserve"> </w:t>
      </w:r>
      <w:r>
        <w:t>Units</w:t>
      </w:r>
      <w:r>
        <w:rPr>
          <w:spacing w:val="28"/>
        </w:rPr>
        <w:t xml:space="preserve"> </w:t>
      </w:r>
      <w:r>
        <w:t>and</w:t>
      </w:r>
      <w:r>
        <w:rPr>
          <w:spacing w:val="50"/>
        </w:rPr>
        <w:t xml:space="preserve"> </w:t>
      </w:r>
      <w:r>
        <w:t>Accumulation</w:t>
      </w:r>
      <w:r>
        <w:rPr>
          <w:spacing w:val="23"/>
        </w:rPr>
        <w:t xml:space="preserve"> </w:t>
      </w:r>
      <w:r>
        <w:t>Units:</w:t>
      </w:r>
      <w:r>
        <w:rPr>
          <w:spacing w:val="9"/>
        </w:rPr>
        <w:t xml:space="preserve"> </w:t>
      </w:r>
      <w:r>
        <w:rPr>
          <w:spacing w:val="-10"/>
        </w:rPr>
        <w:t>A</w:t>
      </w:r>
    </w:p>
    <w:p w14:paraId="276E82ED" w14:textId="77777777" w:rsidR="00FE7E48" w:rsidRDefault="00FE7E48">
      <w:pPr>
        <w:pStyle w:val="BodyText"/>
        <w:spacing w:before="4"/>
        <w:rPr>
          <w:b/>
        </w:rPr>
      </w:pPr>
    </w:p>
    <w:p w14:paraId="55A185E1" w14:textId="77777777" w:rsidR="00FE7E48" w:rsidRDefault="00CB7212">
      <w:pPr>
        <w:pStyle w:val="BodyText"/>
        <w:tabs>
          <w:tab w:val="left" w:pos="4687"/>
        </w:tabs>
        <w:ind w:left="313"/>
      </w:pPr>
      <w:r>
        <w:t>Preliminary</w:t>
      </w:r>
      <w:r>
        <w:rPr>
          <w:spacing w:val="36"/>
        </w:rPr>
        <w:t xml:space="preserve"> </w:t>
      </w:r>
      <w:r>
        <w:rPr>
          <w:spacing w:val="-2"/>
        </w:rPr>
        <w:t>charge:</w:t>
      </w:r>
      <w:r>
        <w:tab/>
      </w:r>
      <w:r>
        <w:rPr>
          <w:spacing w:val="-5"/>
        </w:rPr>
        <w:t>5%</w:t>
      </w:r>
    </w:p>
    <w:p w14:paraId="3099E307" w14:textId="77777777" w:rsidR="00FE7E48" w:rsidRDefault="00CB7212">
      <w:pPr>
        <w:tabs>
          <w:tab w:val="left" w:pos="4687"/>
        </w:tabs>
        <w:spacing w:before="206" w:line="484" w:lineRule="auto"/>
        <w:ind w:left="313" w:right="3920"/>
        <w:jc w:val="both"/>
        <w:rPr>
          <w:b/>
          <w:sz w:val="17"/>
        </w:rPr>
      </w:pPr>
      <w:r>
        <w:rPr>
          <w:sz w:val="17"/>
        </w:rPr>
        <w:t>Fund Management Fee A Income:</w:t>
      </w:r>
      <w:r>
        <w:rPr>
          <w:sz w:val="17"/>
        </w:rPr>
        <w:tab/>
        <w:t>1.57% per annum Fund Management Fee A Accumulation:</w:t>
      </w:r>
      <w:r>
        <w:rPr>
          <w:sz w:val="17"/>
        </w:rPr>
        <w:tab/>
        <w:t xml:space="preserve">1.57% per annum </w:t>
      </w:r>
      <w:r>
        <w:rPr>
          <w:b/>
          <w:sz w:val="17"/>
        </w:rPr>
        <w:t>Income</w:t>
      </w:r>
      <w:r>
        <w:rPr>
          <w:b/>
          <w:spacing w:val="40"/>
          <w:sz w:val="17"/>
        </w:rPr>
        <w:t xml:space="preserve"> </w:t>
      </w:r>
      <w:r>
        <w:rPr>
          <w:b/>
          <w:sz w:val="17"/>
        </w:rPr>
        <w:t>Units and</w:t>
      </w:r>
      <w:r>
        <w:rPr>
          <w:b/>
          <w:spacing w:val="40"/>
          <w:sz w:val="17"/>
        </w:rPr>
        <w:t xml:space="preserve"> </w:t>
      </w:r>
      <w:r>
        <w:rPr>
          <w:b/>
          <w:sz w:val="17"/>
        </w:rPr>
        <w:t>Accumulation Units: X</w:t>
      </w:r>
    </w:p>
    <w:p w14:paraId="1AA758AA" w14:textId="77777777" w:rsidR="00FE7E48" w:rsidRDefault="00CB7212">
      <w:pPr>
        <w:pStyle w:val="BodyText"/>
        <w:tabs>
          <w:tab w:val="left" w:pos="4687"/>
        </w:tabs>
        <w:spacing w:before="13"/>
        <w:ind w:left="313"/>
      </w:pPr>
      <w:r>
        <w:rPr>
          <w:w w:val="105"/>
        </w:rPr>
        <w:t>Fund</w:t>
      </w:r>
      <w:r>
        <w:rPr>
          <w:spacing w:val="2"/>
          <w:w w:val="105"/>
        </w:rPr>
        <w:t xml:space="preserve"> </w:t>
      </w:r>
      <w:r>
        <w:rPr>
          <w:w w:val="105"/>
        </w:rPr>
        <w:t>Management</w:t>
      </w:r>
      <w:r>
        <w:rPr>
          <w:spacing w:val="-8"/>
          <w:w w:val="105"/>
        </w:rPr>
        <w:t xml:space="preserve"> </w:t>
      </w:r>
      <w:r>
        <w:rPr>
          <w:w w:val="105"/>
        </w:rPr>
        <w:t>Fee</w:t>
      </w:r>
      <w:r>
        <w:rPr>
          <w:spacing w:val="-15"/>
          <w:w w:val="105"/>
        </w:rPr>
        <w:t xml:space="preserve"> </w:t>
      </w:r>
      <w:r>
        <w:rPr>
          <w:w w:val="105"/>
        </w:rPr>
        <w:t>X</w:t>
      </w:r>
      <w:r>
        <w:rPr>
          <w:spacing w:val="-2"/>
          <w:w w:val="105"/>
        </w:rPr>
        <w:t xml:space="preserve"> Income:</w:t>
      </w:r>
      <w:r>
        <w:tab/>
      </w:r>
      <w:r>
        <w:rPr>
          <w:w w:val="105"/>
        </w:rPr>
        <w:t>0.88%</w:t>
      </w:r>
      <w:r>
        <w:rPr>
          <w:spacing w:val="4"/>
          <w:w w:val="105"/>
        </w:rPr>
        <w:t xml:space="preserve"> </w:t>
      </w:r>
      <w:r>
        <w:rPr>
          <w:w w:val="105"/>
        </w:rPr>
        <w:t>per</w:t>
      </w:r>
      <w:r>
        <w:rPr>
          <w:spacing w:val="-14"/>
          <w:w w:val="105"/>
        </w:rPr>
        <w:t xml:space="preserve"> </w:t>
      </w:r>
      <w:r>
        <w:rPr>
          <w:spacing w:val="-2"/>
          <w:w w:val="105"/>
        </w:rPr>
        <w:t>annum</w:t>
      </w:r>
    </w:p>
    <w:p w14:paraId="2101326C" w14:textId="77777777" w:rsidR="00FE7E48" w:rsidRDefault="00CB7212">
      <w:pPr>
        <w:pStyle w:val="BodyText"/>
        <w:tabs>
          <w:tab w:val="left" w:pos="4687"/>
        </w:tabs>
        <w:spacing w:before="206" w:line="328" w:lineRule="auto"/>
        <w:ind w:left="313" w:right="3920"/>
        <w:jc w:val="both"/>
      </w:pPr>
      <w:r>
        <w:t>Fund Management Fee X Accumulation:</w:t>
      </w:r>
      <w:r>
        <w:tab/>
        <w:t>0.85% per annum Charge for investment</w:t>
      </w:r>
      <w:r>
        <w:rPr>
          <w:spacing w:val="40"/>
        </w:rPr>
        <w:t xml:space="preserve"> </w:t>
      </w:r>
      <w:r>
        <w:t>research:</w:t>
      </w:r>
      <w:r>
        <w:tab/>
      </w:r>
      <w:r>
        <w:rPr>
          <w:spacing w:val="-4"/>
        </w:rPr>
        <w:t>None</w:t>
      </w:r>
    </w:p>
    <w:p w14:paraId="45F829B5" w14:textId="77777777" w:rsidR="00FE7E48" w:rsidRDefault="00FE7E48">
      <w:pPr>
        <w:pStyle w:val="BodyText"/>
      </w:pPr>
    </w:p>
    <w:p w14:paraId="5C64E1BD" w14:textId="77777777" w:rsidR="00FE7E48" w:rsidRDefault="00FE7E48">
      <w:pPr>
        <w:pStyle w:val="BodyText"/>
      </w:pPr>
    </w:p>
    <w:p w14:paraId="2534F976" w14:textId="77777777" w:rsidR="00FE7E48" w:rsidRDefault="00FE7E48">
      <w:pPr>
        <w:pStyle w:val="BodyText"/>
        <w:spacing w:before="108"/>
      </w:pPr>
    </w:p>
    <w:p w14:paraId="7C52E99F" w14:textId="77777777" w:rsidR="00FE7E48" w:rsidRDefault="00CB7212">
      <w:pPr>
        <w:pStyle w:val="BodyText"/>
        <w:ind w:left="208"/>
      </w:pPr>
      <w:r>
        <w:rPr>
          <w:w w:val="105"/>
        </w:rPr>
        <w:t>For</w:t>
      </w:r>
      <w:r>
        <w:rPr>
          <w:spacing w:val="-5"/>
          <w:w w:val="105"/>
        </w:rPr>
        <w:t xml:space="preserve"> </w:t>
      </w:r>
      <w:r>
        <w:rPr>
          <w:w w:val="105"/>
        </w:rPr>
        <w:t>further</w:t>
      </w:r>
      <w:r>
        <w:rPr>
          <w:spacing w:val="2"/>
          <w:w w:val="105"/>
        </w:rPr>
        <w:t xml:space="preserve"> </w:t>
      </w:r>
      <w:r>
        <w:rPr>
          <w:w w:val="105"/>
        </w:rPr>
        <w:t>detail</w:t>
      </w:r>
      <w:r>
        <w:rPr>
          <w:spacing w:val="-4"/>
          <w:w w:val="105"/>
        </w:rPr>
        <w:t xml:space="preserve"> </w:t>
      </w:r>
      <w:r>
        <w:rPr>
          <w:w w:val="105"/>
        </w:rPr>
        <w:t>on</w:t>
      </w:r>
      <w:r>
        <w:rPr>
          <w:spacing w:val="-3"/>
          <w:w w:val="105"/>
        </w:rPr>
        <w:t xml:space="preserve"> </w:t>
      </w:r>
      <w:r>
        <w:rPr>
          <w:w w:val="105"/>
        </w:rPr>
        <w:t>the</w:t>
      </w:r>
      <w:r>
        <w:rPr>
          <w:spacing w:val="2"/>
          <w:w w:val="105"/>
        </w:rPr>
        <w:t xml:space="preserve"> </w:t>
      </w:r>
      <w:r>
        <w:rPr>
          <w:w w:val="105"/>
        </w:rPr>
        <w:t>fees</w:t>
      </w:r>
      <w:r>
        <w:rPr>
          <w:spacing w:val="-16"/>
          <w:w w:val="105"/>
        </w:rPr>
        <w:t xml:space="preserve"> </w:t>
      </w:r>
      <w:r>
        <w:rPr>
          <w:w w:val="105"/>
        </w:rPr>
        <w:t>and</w:t>
      </w:r>
      <w:r>
        <w:rPr>
          <w:spacing w:val="-1"/>
          <w:w w:val="105"/>
        </w:rPr>
        <w:t xml:space="preserve"> </w:t>
      </w:r>
      <w:r>
        <w:rPr>
          <w:w w:val="105"/>
        </w:rPr>
        <w:t>expenses,</w:t>
      </w:r>
      <w:r>
        <w:rPr>
          <w:spacing w:val="-11"/>
          <w:w w:val="105"/>
        </w:rPr>
        <w:t xml:space="preserve"> </w:t>
      </w:r>
      <w:r>
        <w:rPr>
          <w:w w:val="105"/>
        </w:rPr>
        <w:t>see</w:t>
      </w:r>
      <w:r>
        <w:rPr>
          <w:spacing w:val="-10"/>
          <w:w w:val="105"/>
        </w:rPr>
        <w:t xml:space="preserve"> </w:t>
      </w:r>
      <w:r>
        <w:rPr>
          <w:w w:val="105"/>
        </w:rPr>
        <w:t>section</w:t>
      </w:r>
      <w:r>
        <w:rPr>
          <w:spacing w:val="1"/>
          <w:w w:val="105"/>
        </w:rPr>
        <w:t xml:space="preserve"> </w:t>
      </w:r>
      <w:r>
        <w:rPr>
          <w:w w:val="105"/>
        </w:rPr>
        <w:t>7,</w:t>
      </w:r>
      <w:r>
        <w:rPr>
          <w:spacing w:val="-4"/>
          <w:w w:val="105"/>
        </w:rPr>
        <w:t xml:space="preserve"> </w:t>
      </w:r>
      <w:r>
        <w:rPr>
          <w:w w:val="105"/>
        </w:rPr>
        <w:t>“Fees</w:t>
      </w:r>
      <w:r>
        <w:rPr>
          <w:spacing w:val="1"/>
          <w:w w:val="105"/>
        </w:rPr>
        <w:t xml:space="preserve"> </w:t>
      </w:r>
      <w:r>
        <w:rPr>
          <w:w w:val="105"/>
        </w:rPr>
        <w:t>and</w:t>
      </w:r>
      <w:r>
        <w:rPr>
          <w:spacing w:val="-2"/>
          <w:w w:val="105"/>
        </w:rPr>
        <w:t xml:space="preserve"> </w:t>
      </w:r>
      <w:r>
        <w:rPr>
          <w:w w:val="105"/>
        </w:rPr>
        <w:t>Expenses”,</w:t>
      </w:r>
      <w:r>
        <w:rPr>
          <w:spacing w:val="-15"/>
          <w:w w:val="105"/>
        </w:rPr>
        <w:t xml:space="preserve"> </w:t>
      </w:r>
      <w:r>
        <w:rPr>
          <w:spacing w:val="-2"/>
          <w:w w:val="105"/>
        </w:rPr>
        <w:t>above.</w:t>
      </w:r>
    </w:p>
    <w:p w14:paraId="13D97D17" w14:textId="77777777" w:rsidR="00FE7E48" w:rsidRDefault="00FE7E48">
      <w:pPr>
        <w:pStyle w:val="BodyText"/>
        <w:sectPr w:rsidR="00FE7E48">
          <w:pgSz w:w="11930" w:h="16860"/>
          <w:pgMar w:top="1540" w:right="283" w:bottom="1180" w:left="1417" w:header="0" w:footer="923" w:gutter="0"/>
          <w:cols w:space="720"/>
        </w:sectPr>
      </w:pPr>
    </w:p>
    <w:p w14:paraId="19A08671" w14:textId="77777777" w:rsidR="00FE7E48" w:rsidRDefault="00CB7212">
      <w:pPr>
        <w:pStyle w:val="Heading2"/>
        <w:spacing w:before="88"/>
        <w:ind w:left="23"/>
      </w:pPr>
      <w:r>
        <w:t>TrinityBridge</w:t>
      </w:r>
      <w:r>
        <w:rPr>
          <w:spacing w:val="6"/>
        </w:rPr>
        <w:t xml:space="preserve"> </w:t>
      </w:r>
      <w:r>
        <w:t>Conservative</w:t>
      </w:r>
      <w:r>
        <w:rPr>
          <w:spacing w:val="7"/>
        </w:rPr>
        <w:t xml:space="preserve"> </w:t>
      </w:r>
      <w:r>
        <w:t>Managed</w:t>
      </w:r>
      <w:r>
        <w:rPr>
          <w:spacing w:val="10"/>
        </w:rPr>
        <w:t xml:space="preserve"> </w:t>
      </w:r>
      <w:r>
        <w:rPr>
          <w:spacing w:val="-4"/>
        </w:rPr>
        <w:t>Fund</w:t>
      </w:r>
    </w:p>
    <w:p w14:paraId="3E526189" w14:textId="77777777" w:rsidR="00FE7E48" w:rsidRDefault="00FE7E48">
      <w:pPr>
        <w:pStyle w:val="BodyText"/>
        <w:spacing w:before="114"/>
        <w:rPr>
          <w:b/>
        </w:rPr>
      </w:pPr>
    </w:p>
    <w:p w14:paraId="79749F5B" w14:textId="77777777" w:rsidR="00FE7E48" w:rsidRDefault="00CB7212">
      <w:pPr>
        <w:pStyle w:val="BodyText"/>
        <w:ind w:left="23"/>
      </w:pPr>
      <w:r>
        <w:t>FCA</w:t>
      </w:r>
      <w:r>
        <w:rPr>
          <w:spacing w:val="8"/>
        </w:rPr>
        <w:t xml:space="preserve"> </w:t>
      </w:r>
      <w:r>
        <w:t>product</w:t>
      </w:r>
      <w:r>
        <w:rPr>
          <w:spacing w:val="6"/>
        </w:rPr>
        <w:t xml:space="preserve"> </w:t>
      </w:r>
      <w:r>
        <w:t>reference</w:t>
      </w:r>
      <w:r>
        <w:rPr>
          <w:spacing w:val="3"/>
        </w:rPr>
        <w:t xml:space="preserve"> </w:t>
      </w:r>
      <w:r>
        <w:t>number:</w:t>
      </w:r>
      <w:r>
        <w:rPr>
          <w:spacing w:val="10"/>
        </w:rPr>
        <w:t xml:space="preserve"> </w:t>
      </w:r>
      <w:r>
        <w:rPr>
          <w:spacing w:val="-2"/>
        </w:rPr>
        <w:t>639034</w:t>
      </w:r>
    </w:p>
    <w:p w14:paraId="0A12570E" w14:textId="77777777" w:rsidR="00FE7E48" w:rsidRDefault="00FE7E48">
      <w:pPr>
        <w:pStyle w:val="BodyText"/>
        <w:rPr>
          <w:sz w:val="20"/>
        </w:rPr>
      </w:pPr>
    </w:p>
    <w:p w14:paraId="7CA26443" w14:textId="77777777" w:rsidR="00FE7E48" w:rsidRDefault="00FE7E48">
      <w:pPr>
        <w:pStyle w:val="BodyText"/>
        <w:spacing w:before="162"/>
        <w:rPr>
          <w:sz w:val="20"/>
        </w:rPr>
      </w:pPr>
    </w:p>
    <w:p w14:paraId="7CED56AC" w14:textId="77777777" w:rsidR="00FE7E48" w:rsidRDefault="00FE7E48">
      <w:pPr>
        <w:pStyle w:val="BodyText"/>
        <w:rPr>
          <w:sz w:val="20"/>
        </w:rPr>
        <w:sectPr w:rsidR="00FE7E48">
          <w:pgSz w:w="11930" w:h="16860"/>
          <w:pgMar w:top="1460" w:right="283" w:bottom="1180" w:left="1417" w:header="0" w:footer="923" w:gutter="0"/>
          <w:cols w:space="720"/>
        </w:sectPr>
      </w:pPr>
    </w:p>
    <w:p w14:paraId="3822F9E6" w14:textId="77777777" w:rsidR="00FE7E48" w:rsidRDefault="00CB7212">
      <w:pPr>
        <w:pStyle w:val="Heading2"/>
        <w:spacing w:before="101" w:line="328" w:lineRule="auto"/>
        <w:ind w:left="263"/>
      </w:pPr>
      <w:r>
        <w:rPr>
          <w:spacing w:val="-6"/>
        </w:rPr>
        <w:t xml:space="preserve">Investment </w:t>
      </w:r>
      <w:r>
        <w:rPr>
          <w:spacing w:val="-2"/>
        </w:rPr>
        <w:t>objective</w:t>
      </w:r>
    </w:p>
    <w:p w14:paraId="30D9B84F" w14:textId="77777777" w:rsidR="00FE7E48" w:rsidRDefault="00CB7212">
      <w:pPr>
        <w:pStyle w:val="BodyText"/>
        <w:spacing w:before="101" w:line="331" w:lineRule="auto"/>
        <w:ind w:left="263" w:right="1672"/>
        <w:jc w:val="both"/>
      </w:pPr>
      <w:r>
        <w:br w:type="column"/>
        <w:t>The investment objective of the TrinityBridge Conservative Managed Fund is to deliver some capital growth with some income over the medium term (i.e. more than 5 years).</w:t>
      </w:r>
    </w:p>
    <w:p w14:paraId="2B807AAE" w14:textId="77777777" w:rsidR="00FE7E48" w:rsidRDefault="00FE7E48">
      <w:pPr>
        <w:pStyle w:val="BodyText"/>
        <w:spacing w:line="331" w:lineRule="auto"/>
        <w:jc w:val="both"/>
        <w:sectPr w:rsidR="00FE7E48">
          <w:type w:val="continuous"/>
          <w:pgSz w:w="11930" w:h="16860"/>
          <w:pgMar w:top="1520" w:right="283" w:bottom="280" w:left="1417" w:header="0" w:footer="923" w:gutter="0"/>
          <w:cols w:num="2" w:space="720" w:equalWidth="0">
            <w:col w:w="1375" w:space="694"/>
            <w:col w:w="8161"/>
          </w:cols>
        </w:sectPr>
      </w:pPr>
    </w:p>
    <w:p w14:paraId="7AEF1FBA" w14:textId="77777777" w:rsidR="00FE7E48" w:rsidRDefault="00FE7E48">
      <w:pPr>
        <w:pStyle w:val="BodyText"/>
        <w:spacing w:before="30"/>
      </w:pPr>
    </w:p>
    <w:p w14:paraId="42A11D74" w14:textId="77777777" w:rsidR="00FE7E48" w:rsidRDefault="00CB7212">
      <w:pPr>
        <w:pStyle w:val="BodyText"/>
        <w:spacing w:line="331" w:lineRule="auto"/>
        <w:ind w:left="2332" w:right="1669" w:hanging="2070"/>
        <w:jc w:val="both"/>
      </w:pPr>
      <w:r>
        <w:rPr>
          <w:b/>
        </w:rPr>
        <w:t>Investment</w:t>
      </w:r>
      <w:r>
        <w:rPr>
          <w:b/>
          <w:spacing w:val="-15"/>
        </w:rPr>
        <w:t xml:space="preserve"> </w:t>
      </w:r>
      <w:r>
        <w:rPr>
          <w:b/>
        </w:rPr>
        <w:t>policy</w:t>
      </w:r>
      <w:r>
        <w:rPr>
          <w:b/>
          <w:spacing w:val="80"/>
          <w:w w:val="150"/>
        </w:rPr>
        <w:t xml:space="preserve">  </w:t>
      </w:r>
      <w:r>
        <w:t>The Fund will hold at least 80% of its portfolio in a mixture of equities and fixed interest securities. As part of the “Managed” fund range, this means</w:t>
      </w:r>
      <w:r>
        <w:rPr>
          <w:spacing w:val="-12"/>
        </w:rPr>
        <w:t xml:space="preserve"> </w:t>
      </w:r>
      <w:r>
        <w:t>the</w:t>
      </w:r>
      <w:r>
        <w:rPr>
          <w:spacing w:val="-12"/>
        </w:rPr>
        <w:t xml:space="preserve"> </w:t>
      </w:r>
      <w:r>
        <w:t>Fund</w:t>
      </w:r>
      <w:r>
        <w:rPr>
          <w:spacing w:val="-12"/>
        </w:rPr>
        <w:t xml:space="preserve"> </w:t>
      </w:r>
      <w:r>
        <w:t>will</w:t>
      </w:r>
      <w:r>
        <w:rPr>
          <w:spacing w:val="-13"/>
        </w:rPr>
        <w:t xml:space="preserve"> </w:t>
      </w:r>
      <w:r>
        <w:t>achieve</w:t>
      </w:r>
      <w:r>
        <w:rPr>
          <w:spacing w:val="-13"/>
        </w:rPr>
        <w:t xml:space="preserve"> </w:t>
      </w:r>
      <w:r>
        <w:t>this</w:t>
      </w:r>
      <w:r>
        <w:rPr>
          <w:spacing w:val="-12"/>
        </w:rPr>
        <w:t xml:space="preserve"> </w:t>
      </w:r>
      <w:r>
        <w:t>exposure</w:t>
      </w:r>
      <w:r>
        <w:rPr>
          <w:spacing w:val="-12"/>
        </w:rPr>
        <w:t xml:space="preserve"> </w:t>
      </w:r>
      <w:r>
        <w:t>through</w:t>
      </w:r>
      <w:r>
        <w:rPr>
          <w:spacing w:val="-12"/>
        </w:rPr>
        <w:t xml:space="preserve"> </w:t>
      </w:r>
      <w:r>
        <w:t>investment</w:t>
      </w:r>
      <w:r>
        <w:rPr>
          <w:spacing w:val="-12"/>
        </w:rPr>
        <w:t xml:space="preserve"> </w:t>
      </w:r>
      <w:r>
        <w:t>in</w:t>
      </w:r>
      <w:r>
        <w:rPr>
          <w:spacing w:val="-12"/>
        </w:rPr>
        <w:t xml:space="preserve"> </w:t>
      </w:r>
      <w:r>
        <w:t>actively and passively managed collective investment schemes (which may include collective investment schemes managed</w:t>
      </w:r>
      <w:r>
        <w:rPr>
          <w:spacing w:val="-1"/>
        </w:rPr>
        <w:t xml:space="preserve"> </w:t>
      </w:r>
      <w:r>
        <w:t>by the Manager</w:t>
      </w:r>
      <w:r>
        <w:rPr>
          <w:spacing w:val="-1"/>
        </w:rPr>
        <w:t xml:space="preserve"> </w:t>
      </w:r>
      <w:r>
        <w:t>or</w:t>
      </w:r>
      <w:r>
        <w:rPr>
          <w:spacing w:val="-1"/>
        </w:rPr>
        <w:t xml:space="preserve"> </w:t>
      </w:r>
      <w:r>
        <w:t xml:space="preserve">by an affiliate of the Manager), closed ended funds and exchange traded </w:t>
      </w:r>
      <w:r>
        <w:rPr>
          <w:spacing w:val="-2"/>
        </w:rPr>
        <w:t>funds.</w:t>
      </w:r>
    </w:p>
    <w:p w14:paraId="39F3C0C9" w14:textId="77777777" w:rsidR="00FE7E48" w:rsidRDefault="00FE7E48">
      <w:pPr>
        <w:pStyle w:val="BodyText"/>
        <w:spacing w:before="32"/>
      </w:pPr>
    </w:p>
    <w:p w14:paraId="5737AA19" w14:textId="77777777" w:rsidR="00FE7E48" w:rsidRDefault="00CB7212">
      <w:pPr>
        <w:pStyle w:val="BodyText"/>
        <w:spacing w:line="331" w:lineRule="auto"/>
        <w:ind w:left="2332" w:right="1662"/>
        <w:jc w:val="both"/>
      </w:pPr>
      <w:r>
        <w:t>The</w:t>
      </w:r>
      <w:r>
        <w:rPr>
          <w:spacing w:val="-8"/>
        </w:rPr>
        <w:t xml:space="preserve"> </w:t>
      </w:r>
      <w:r>
        <w:t>Fund</w:t>
      </w:r>
      <w:r>
        <w:rPr>
          <w:spacing w:val="-8"/>
        </w:rPr>
        <w:t xml:space="preserve"> </w:t>
      </w:r>
      <w:r>
        <w:t>is</w:t>
      </w:r>
      <w:r>
        <w:rPr>
          <w:spacing w:val="-8"/>
        </w:rPr>
        <w:t xml:space="preserve"> </w:t>
      </w:r>
      <w:r>
        <w:t>actively</w:t>
      </w:r>
      <w:r>
        <w:rPr>
          <w:spacing w:val="-8"/>
        </w:rPr>
        <w:t xml:space="preserve"> </w:t>
      </w:r>
      <w:r>
        <w:t>managed, with</w:t>
      </w:r>
      <w:r>
        <w:rPr>
          <w:spacing w:val="-8"/>
        </w:rPr>
        <w:t xml:space="preserve"> </w:t>
      </w:r>
      <w:r>
        <w:t>the</w:t>
      </w:r>
      <w:r>
        <w:rPr>
          <w:spacing w:val="-8"/>
        </w:rPr>
        <w:t xml:space="preserve"> </w:t>
      </w:r>
      <w:r>
        <w:t>Investment</w:t>
      </w:r>
      <w:r>
        <w:rPr>
          <w:spacing w:val="-8"/>
        </w:rPr>
        <w:t xml:space="preserve"> </w:t>
      </w:r>
      <w:r>
        <w:t>Adviser employing</w:t>
      </w:r>
      <w:r>
        <w:rPr>
          <w:spacing w:val="29"/>
        </w:rPr>
        <w:t xml:space="preserve"> </w:t>
      </w:r>
      <w:r>
        <w:t>a strategic asset allocation model (developed in collaboration with an external provider) that is matched to a specific risk and volatility band. Accordingly,</w:t>
      </w:r>
      <w:r>
        <w:rPr>
          <w:spacing w:val="-7"/>
        </w:rPr>
        <w:t xml:space="preserve"> </w:t>
      </w:r>
      <w:r>
        <w:t>the</w:t>
      </w:r>
      <w:r>
        <w:rPr>
          <w:spacing w:val="-8"/>
        </w:rPr>
        <w:t xml:space="preserve"> </w:t>
      </w:r>
      <w:r>
        <w:t>allocation</w:t>
      </w:r>
      <w:r>
        <w:rPr>
          <w:spacing w:val="-7"/>
        </w:rPr>
        <w:t xml:space="preserve"> </w:t>
      </w:r>
      <w:r>
        <w:t>to</w:t>
      </w:r>
      <w:r>
        <w:rPr>
          <w:spacing w:val="-7"/>
        </w:rPr>
        <w:t xml:space="preserve"> </w:t>
      </w:r>
      <w:r>
        <w:t>particular</w:t>
      </w:r>
      <w:r>
        <w:rPr>
          <w:spacing w:val="-8"/>
        </w:rPr>
        <w:t xml:space="preserve"> </w:t>
      </w:r>
      <w:r>
        <w:t>asset</w:t>
      </w:r>
      <w:r>
        <w:rPr>
          <w:spacing w:val="-7"/>
        </w:rPr>
        <w:t xml:space="preserve"> </w:t>
      </w:r>
      <w:r>
        <w:t>classes</w:t>
      </w:r>
      <w:r>
        <w:rPr>
          <w:spacing w:val="-7"/>
        </w:rPr>
        <w:t xml:space="preserve"> </w:t>
      </w:r>
      <w:r>
        <w:t>may</w:t>
      </w:r>
      <w:r>
        <w:rPr>
          <w:spacing w:val="-7"/>
        </w:rPr>
        <w:t xml:space="preserve"> </w:t>
      </w:r>
      <w:r>
        <w:t>vary</w:t>
      </w:r>
      <w:r>
        <w:rPr>
          <w:spacing w:val="-7"/>
        </w:rPr>
        <w:t xml:space="preserve"> </w:t>
      </w:r>
      <w:r>
        <w:t>over</w:t>
      </w:r>
      <w:r>
        <w:rPr>
          <w:spacing w:val="-8"/>
        </w:rPr>
        <w:t xml:space="preserve"> </w:t>
      </w:r>
      <w:r>
        <w:t>time at</w:t>
      </w:r>
      <w:r>
        <w:rPr>
          <w:spacing w:val="-15"/>
        </w:rPr>
        <w:t xml:space="preserve"> </w:t>
      </w:r>
      <w:r>
        <w:t>the</w:t>
      </w:r>
      <w:r>
        <w:rPr>
          <w:spacing w:val="-15"/>
        </w:rPr>
        <w:t xml:space="preserve"> </w:t>
      </w:r>
      <w:r>
        <w:t>Investment</w:t>
      </w:r>
      <w:r>
        <w:rPr>
          <w:spacing w:val="-15"/>
        </w:rPr>
        <w:t xml:space="preserve"> </w:t>
      </w:r>
      <w:r>
        <w:t>Adviser’s</w:t>
      </w:r>
      <w:r>
        <w:rPr>
          <w:spacing w:val="-15"/>
        </w:rPr>
        <w:t xml:space="preserve"> </w:t>
      </w:r>
      <w:r>
        <w:t>discretion</w:t>
      </w:r>
      <w:r>
        <w:rPr>
          <w:spacing w:val="-15"/>
        </w:rPr>
        <w:t xml:space="preserve"> </w:t>
      </w:r>
      <w:r>
        <w:t>as</w:t>
      </w:r>
      <w:r>
        <w:rPr>
          <w:spacing w:val="-15"/>
        </w:rPr>
        <w:t xml:space="preserve"> </w:t>
      </w:r>
      <w:r>
        <w:t>is</w:t>
      </w:r>
      <w:r>
        <w:rPr>
          <w:spacing w:val="-15"/>
        </w:rPr>
        <w:t xml:space="preserve"> </w:t>
      </w:r>
      <w:r>
        <w:t>consistent</w:t>
      </w:r>
      <w:r>
        <w:rPr>
          <w:spacing w:val="-15"/>
        </w:rPr>
        <w:t xml:space="preserve"> </w:t>
      </w:r>
      <w:r>
        <w:t>with</w:t>
      </w:r>
      <w:r>
        <w:rPr>
          <w:spacing w:val="-15"/>
        </w:rPr>
        <w:t xml:space="preserve"> </w:t>
      </w:r>
      <w:r>
        <w:t>a</w:t>
      </w:r>
      <w:r>
        <w:rPr>
          <w:spacing w:val="-15"/>
        </w:rPr>
        <w:t xml:space="preserve"> </w:t>
      </w:r>
      <w:r>
        <w:t>conservative risk and volatility level and in response to changing market conditions. However, the allocation to equities will remain within a 20- 60% range, consistent with its risk/return profile.</w:t>
      </w:r>
    </w:p>
    <w:p w14:paraId="0D855B13" w14:textId="77777777" w:rsidR="00FE7E48" w:rsidRDefault="00FE7E48">
      <w:pPr>
        <w:pStyle w:val="BodyText"/>
        <w:spacing w:before="33"/>
      </w:pPr>
    </w:p>
    <w:p w14:paraId="5003A126" w14:textId="77777777" w:rsidR="00FE7E48" w:rsidRDefault="00CB7212">
      <w:pPr>
        <w:pStyle w:val="BodyText"/>
        <w:spacing w:line="331" w:lineRule="auto"/>
        <w:ind w:left="2332" w:right="1671"/>
        <w:jc w:val="both"/>
      </w:pPr>
      <w:r>
        <w:t>The underlying equity component of the Fund may include equities of companies</w:t>
      </w:r>
      <w:r>
        <w:rPr>
          <w:spacing w:val="-3"/>
        </w:rPr>
        <w:t xml:space="preserve"> </w:t>
      </w:r>
      <w:r>
        <w:t>from</w:t>
      </w:r>
      <w:r>
        <w:rPr>
          <w:spacing w:val="-4"/>
        </w:rPr>
        <w:t xml:space="preserve"> </w:t>
      </w:r>
      <w:r>
        <w:t>anywhere</w:t>
      </w:r>
      <w:r>
        <w:rPr>
          <w:spacing w:val="-4"/>
        </w:rPr>
        <w:t xml:space="preserve"> </w:t>
      </w:r>
      <w:r>
        <w:t>in the world, in</w:t>
      </w:r>
      <w:r>
        <w:rPr>
          <w:spacing w:val="-5"/>
        </w:rPr>
        <w:t xml:space="preserve"> </w:t>
      </w:r>
      <w:r>
        <w:t>any</w:t>
      </w:r>
      <w:r>
        <w:rPr>
          <w:spacing w:val="-3"/>
        </w:rPr>
        <w:t xml:space="preserve"> </w:t>
      </w:r>
      <w:r>
        <w:t>sector</w:t>
      </w:r>
      <w:r>
        <w:rPr>
          <w:spacing w:val="-4"/>
        </w:rPr>
        <w:t xml:space="preserve"> </w:t>
      </w:r>
      <w:r>
        <w:t>and of</w:t>
      </w:r>
      <w:r>
        <w:rPr>
          <w:spacing w:val="-5"/>
        </w:rPr>
        <w:t xml:space="preserve"> </w:t>
      </w:r>
      <w:r>
        <w:t>any</w:t>
      </w:r>
      <w:r>
        <w:rPr>
          <w:spacing w:val="-3"/>
        </w:rPr>
        <w:t xml:space="preserve"> </w:t>
      </w:r>
      <w:r>
        <w:t>market capitalisation. This may include shares in smaller companies and companies listed in emerging markets.</w:t>
      </w:r>
    </w:p>
    <w:p w14:paraId="3649FFF4" w14:textId="77777777" w:rsidR="00FE7E48" w:rsidRDefault="00FE7E48">
      <w:pPr>
        <w:pStyle w:val="BodyText"/>
        <w:spacing w:before="33"/>
      </w:pPr>
    </w:p>
    <w:p w14:paraId="4FED029D" w14:textId="77777777" w:rsidR="00FE7E48" w:rsidRDefault="00CB7212">
      <w:pPr>
        <w:pStyle w:val="BodyText"/>
        <w:spacing w:line="331" w:lineRule="auto"/>
        <w:ind w:left="2332" w:right="1666"/>
        <w:jc w:val="both"/>
      </w:pPr>
      <w:r>
        <w:t xml:space="preserve">The underlying fixed interest component may include government and corporate bonds (which may include emerging market and high yield bonds). These may be investment grade, sub-investment grade or </w:t>
      </w:r>
      <w:r>
        <w:rPr>
          <w:spacing w:val="-2"/>
        </w:rPr>
        <w:t>unrated.</w:t>
      </w:r>
    </w:p>
    <w:p w14:paraId="528A2C1B" w14:textId="77777777" w:rsidR="00FE7E48" w:rsidRDefault="00FE7E48">
      <w:pPr>
        <w:pStyle w:val="BodyText"/>
        <w:spacing w:before="31"/>
      </w:pPr>
    </w:p>
    <w:p w14:paraId="19CAF74E" w14:textId="77777777" w:rsidR="00FE7E48" w:rsidRDefault="00CB7212">
      <w:pPr>
        <w:pStyle w:val="BodyText"/>
        <w:spacing w:line="331" w:lineRule="auto"/>
        <w:ind w:left="2332" w:right="1669"/>
        <w:jc w:val="both"/>
      </w:pPr>
      <w:r>
        <w:t>The</w:t>
      </w:r>
      <w:r>
        <w:rPr>
          <w:spacing w:val="-10"/>
        </w:rPr>
        <w:t xml:space="preserve"> </w:t>
      </w:r>
      <w:r>
        <w:t>Fund</w:t>
      </w:r>
      <w:r>
        <w:rPr>
          <w:spacing w:val="-10"/>
        </w:rPr>
        <w:t xml:space="preserve"> </w:t>
      </w:r>
      <w:r>
        <w:t>may</w:t>
      </w:r>
      <w:r>
        <w:rPr>
          <w:spacing w:val="-10"/>
        </w:rPr>
        <w:t xml:space="preserve"> </w:t>
      </w:r>
      <w:r>
        <w:t>also</w:t>
      </w:r>
      <w:r>
        <w:rPr>
          <w:spacing w:val="-10"/>
        </w:rPr>
        <w:t xml:space="preserve"> </w:t>
      </w:r>
      <w:r>
        <w:t>invest</w:t>
      </w:r>
      <w:r>
        <w:rPr>
          <w:spacing w:val="-9"/>
        </w:rPr>
        <w:t xml:space="preserve"> </w:t>
      </w:r>
      <w:r>
        <w:t>in</w:t>
      </w:r>
      <w:r>
        <w:rPr>
          <w:spacing w:val="-7"/>
        </w:rPr>
        <w:t xml:space="preserve"> </w:t>
      </w:r>
      <w:r>
        <w:t>other</w:t>
      </w:r>
      <w:r>
        <w:rPr>
          <w:spacing w:val="-10"/>
        </w:rPr>
        <w:t xml:space="preserve"> </w:t>
      </w:r>
      <w:r>
        <w:t>transferable</w:t>
      </w:r>
      <w:r>
        <w:rPr>
          <w:spacing w:val="-10"/>
        </w:rPr>
        <w:t xml:space="preserve"> </w:t>
      </w:r>
      <w:r>
        <w:t>securities,</w:t>
      </w:r>
      <w:r>
        <w:rPr>
          <w:spacing w:val="-9"/>
        </w:rPr>
        <w:t xml:space="preserve"> </w:t>
      </w:r>
      <w:r>
        <w:t>money</w:t>
      </w:r>
      <w:r>
        <w:rPr>
          <w:spacing w:val="28"/>
        </w:rPr>
        <w:t xml:space="preserve"> </w:t>
      </w:r>
      <w:r>
        <w:t>market instruments, deposits, cash and near cash. There may be occasions where</w:t>
      </w:r>
      <w:r>
        <w:rPr>
          <w:spacing w:val="-2"/>
        </w:rPr>
        <w:t xml:space="preserve"> </w:t>
      </w:r>
      <w:r>
        <w:t>the</w:t>
      </w:r>
      <w:r>
        <w:rPr>
          <w:spacing w:val="-2"/>
        </w:rPr>
        <w:t xml:space="preserve"> </w:t>
      </w:r>
      <w:r>
        <w:t>Investment</w:t>
      </w:r>
      <w:r>
        <w:rPr>
          <w:spacing w:val="-3"/>
        </w:rPr>
        <w:t xml:space="preserve"> </w:t>
      </w:r>
      <w:r>
        <w:t>Adviser</w:t>
      </w:r>
      <w:r>
        <w:rPr>
          <w:spacing w:val="-2"/>
        </w:rPr>
        <w:t xml:space="preserve"> </w:t>
      </w:r>
      <w:r>
        <w:t>considers</w:t>
      </w:r>
      <w:r>
        <w:rPr>
          <w:spacing w:val="-1"/>
        </w:rPr>
        <w:t xml:space="preserve"> </w:t>
      </w:r>
      <w:r>
        <w:t>that</w:t>
      </w:r>
      <w:r>
        <w:rPr>
          <w:spacing w:val="-1"/>
        </w:rPr>
        <w:t xml:space="preserve"> </w:t>
      </w:r>
      <w:r>
        <w:t>it</w:t>
      </w:r>
      <w:r>
        <w:rPr>
          <w:spacing w:val="-3"/>
        </w:rPr>
        <w:t xml:space="preserve"> </w:t>
      </w:r>
      <w:r>
        <w:t>is</w:t>
      </w:r>
      <w:r>
        <w:rPr>
          <w:spacing w:val="-1"/>
        </w:rPr>
        <w:t xml:space="preserve"> </w:t>
      </w:r>
      <w:r>
        <w:t>prudent,</w:t>
      </w:r>
      <w:r>
        <w:rPr>
          <w:spacing w:val="-1"/>
        </w:rPr>
        <w:t xml:space="preserve"> </w:t>
      </w:r>
      <w:r>
        <w:t>given</w:t>
      </w:r>
      <w:r>
        <w:rPr>
          <w:spacing w:val="-1"/>
        </w:rPr>
        <w:t xml:space="preserve"> </w:t>
      </w:r>
      <w:r>
        <w:t>market conditions, to maintain higher levels of liquidity in the Fund. In such circumstances, the</w:t>
      </w:r>
      <w:r>
        <w:rPr>
          <w:spacing w:val="-1"/>
        </w:rPr>
        <w:t xml:space="preserve"> </w:t>
      </w:r>
      <w:r>
        <w:t>Investment Adviser</w:t>
      </w:r>
      <w:r>
        <w:rPr>
          <w:spacing w:val="-1"/>
        </w:rPr>
        <w:t xml:space="preserve"> </w:t>
      </w:r>
      <w:r>
        <w:t>may hold</w:t>
      </w:r>
      <w:r>
        <w:rPr>
          <w:spacing w:val="-1"/>
        </w:rPr>
        <w:t xml:space="preserve"> </w:t>
      </w:r>
      <w:r>
        <w:t>up to</w:t>
      </w:r>
      <w:r>
        <w:rPr>
          <w:spacing w:val="-2"/>
        </w:rPr>
        <w:t xml:space="preserve"> </w:t>
      </w:r>
      <w:r>
        <w:t>20%</w:t>
      </w:r>
      <w:r>
        <w:rPr>
          <w:spacing w:val="-1"/>
        </w:rPr>
        <w:t xml:space="preserve"> </w:t>
      </w:r>
      <w:r>
        <w:t>of the</w:t>
      </w:r>
      <w:r>
        <w:rPr>
          <w:spacing w:val="-1"/>
        </w:rPr>
        <w:t xml:space="preserve"> </w:t>
      </w:r>
      <w:r>
        <w:t>Fund in cash.</w:t>
      </w:r>
    </w:p>
    <w:p w14:paraId="1A7E299B" w14:textId="77777777" w:rsidR="00FE7E48" w:rsidRDefault="00FE7E48">
      <w:pPr>
        <w:pStyle w:val="BodyText"/>
        <w:spacing w:before="32"/>
      </w:pPr>
    </w:p>
    <w:p w14:paraId="750ED09C" w14:textId="77777777" w:rsidR="00FE7E48" w:rsidRDefault="00CB7212">
      <w:pPr>
        <w:pStyle w:val="BodyText"/>
        <w:spacing w:line="331" w:lineRule="auto"/>
        <w:ind w:left="2332" w:right="1673"/>
        <w:jc w:val="both"/>
      </w:pPr>
      <w:r>
        <w:t>The Fund may gain exposure to alternative asset classes, such as commodities, hedge funds, infrastructure, property and convertibles through investment in transferable securities.</w:t>
      </w:r>
    </w:p>
    <w:p w14:paraId="5465DE71" w14:textId="77777777" w:rsidR="00FE7E48" w:rsidRDefault="00FE7E48">
      <w:pPr>
        <w:pStyle w:val="BodyText"/>
        <w:spacing w:before="18"/>
      </w:pPr>
    </w:p>
    <w:p w14:paraId="631372EF" w14:textId="77777777" w:rsidR="00FE7E48" w:rsidRDefault="00CB7212">
      <w:pPr>
        <w:pStyle w:val="BodyText"/>
        <w:spacing w:line="326" w:lineRule="auto"/>
        <w:ind w:left="2332" w:right="1675"/>
        <w:jc w:val="both"/>
      </w:pPr>
      <w:r>
        <w:t>The Fund may use derivatives, including exchange traded and over the counter</w:t>
      </w:r>
      <w:r>
        <w:rPr>
          <w:spacing w:val="40"/>
        </w:rPr>
        <w:t xml:space="preserve"> </w:t>
      </w:r>
      <w:r>
        <w:t>derivatives,</w:t>
      </w:r>
      <w:r>
        <w:rPr>
          <w:spacing w:val="77"/>
        </w:rPr>
        <w:t xml:space="preserve"> </w:t>
      </w:r>
      <w:r>
        <w:t>forward</w:t>
      </w:r>
      <w:r>
        <w:rPr>
          <w:spacing w:val="40"/>
        </w:rPr>
        <w:t xml:space="preserve"> </w:t>
      </w:r>
      <w:r>
        <w:t>transactions</w:t>
      </w:r>
      <w:r>
        <w:rPr>
          <w:spacing w:val="40"/>
        </w:rPr>
        <w:t xml:space="preserve"> </w:t>
      </w:r>
      <w:r>
        <w:t>and</w:t>
      </w:r>
      <w:r>
        <w:rPr>
          <w:spacing w:val="40"/>
        </w:rPr>
        <w:t xml:space="preserve"> </w:t>
      </w:r>
      <w:r>
        <w:t>currency</w:t>
      </w:r>
      <w:r>
        <w:rPr>
          <w:spacing w:val="75"/>
        </w:rPr>
        <w:t xml:space="preserve"> </w:t>
      </w:r>
      <w:r>
        <w:t>hedges</w:t>
      </w:r>
      <w:r>
        <w:rPr>
          <w:spacing w:val="40"/>
        </w:rPr>
        <w:t xml:space="preserve"> </w:t>
      </w:r>
      <w:r>
        <w:t>for</w:t>
      </w:r>
    </w:p>
    <w:p w14:paraId="7C2D2B83" w14:textId="77777777" w:rsidR="00FE7E48" w:rsidRDefault="00FE7E48">
      <w:pPr>
        <w:pStyle w:val="BodyText"/>
        <w:spacing w:line="326" w:lineRule="auto"/>
        <w:jc w:val="both"/>
        <w:sectPr w:rsidR="00FE7E48">
          <w:type w:val="continuous"/>
          <w:pgSz w:w="11930" w:h="16860"/>
          <w:pgMar w:top="1520" w:right="283" w:bottom="280" w:left="1417" w:header="0" w:footer="923" w:gutter="0"/>
          <w:cols w:space="720"/>
        </w:sectPr>
      </w:pPr>
    </w:p>
    <w:p w14:paraId="6BEB47FC" w14:textId="77777777" w:rsidR="00FE7E48" w:rsidRDefault="00CB7212">
      <w:pPr>
        <w:pStyle w:val="BodyText"/>
        <w:spacing w:before="87" w:line="331" w:lineRule="auto"/>
        <w:ind w:left="2332" w:right="1308"/>
      </w:pPr>
      <w:r>
        <w:t>investment purposes as</w:t>
      </w:r>
      <w:r>
        <w:rPr>
          <w:spacing w:val="-2"/>
        </w:rPr>
        <w:t xml:space="preserve"> </w:t>
      </w:r>
      <w:r>
        <w:t>well as</w:t>
      </w:r>
      <w:r>
        <w:rPr>
          <w:spacing w:val="-2"/>
        </w:rPr>
        <w:t xml:space="preserve"> </w:t>
      </w:r>
      <w:r>
        <w:t>for efficient portfolio management. It is expected that the Fund’s use of derivatives will be limited.</w:t>
      </w:r>
    </w:p>
    <w:p w14:paraId="3C357114" w14:textId="77777777" w:rsidR="00FE7E48" w:rsidRDefault="00FE7E48">
      <w:pPr>
        <w:pStyle w:val="BodyText"/>
        <w:spacing w:before="5"/>
        <w:rPr>
          <w:sz w:val="11"/>
        </w:rPr>
      </w:pPr>
    </w:p>
    <w:p w14:paraId="693FE0B5" w14:textId="77777777" w:rsidR="00FE7E48" w:rsidRDefault="00FE7E48">
      <w:pPr>
        <w:pStyle w:val="BodyText"/>
        <w:rPr>
          <w:sz w:val="11"/>
        </w:rPr>
        <w:sectPr w:rsidR="00FE7E48">
          <w:pgSz w:w="11930" w:h="16860"/>
          <w:pgMar w:top="1340" w:right="283" w:bottom="1180" w:left="1417" w:header="0" w:footer="923" w:gutter="0"/>
          <w:cols w:space="720"/>
        </w:sectPr>
      </w:pPr>
    </w:p>
    <w:p w14:paraId="529C74CB" w14:textId="77777777" w:rsidR="00FE7E48" w:rsidRDefault="00CB7212">
      <w:pPr>
        <w:pStyle w:val="Heading2"/>
        <w:spacing w:before="100" w:line="331" w:lineRule="auto"/>
        <w:ind w:left="263"/>
      </w:pPr>
      <w:r>
        <w:rPr>
          <w:spacing w:val="-4"/>
        </w:rPr>
        <w:t xml:space="preserve">Comparator </w:t>
      </w:r>
      <w:r>
        <w:rPr>
          <w:spacing w:val="-2"/>
        </w:rPr>
        <w:t>Benchmark</w:t>
      </w:r>
    </w:p>
    <w:p w14:paraId="57395EF2" w14:textId="77777777" w:rsidR="00FE7E48" w:rsidRDefault="00CB7212">
      <w:pPr>
        <w:pStyle w:val="BodyText"/>
        <w:spacing w:before="100"/>
        <w:ind w:left="263"/>
        <w:jc w:val="both"/>
      </w:pPr>
      <w:r>
        <w:br w:type="column"/>
        <w:t>IA</w:t>
      </w:r>
      <w:r>
        <w:rPr>
          <w:spacing w:val="6"/>
        </w:rPr>
        <w:t xml:space="preserve"> </w:t>
      </w:r>
      <w:r>
        <w:t>Mixed</w:t>
      </w:r>
      <w:r>
        <w:rPr>
          <w:spacing w:val="7"/>
        </w:rPr>
        <w:t xml:space="preserve"> </w:t>
      </w:r>
      <w:r>
        <w:t>Investment</w:t>
      </w:r>
      <w:r>
        <w:rPr>
          <w:spacing w:val="5"/>
        </w:rPr>
        <w:t xml:space="preserve"> </w:t>
      </w:r>
      <w:r>
        <w:t>20%-60%</w:t>
      </w:r>
      <w:r>
        <w:rPr>
          <w:spacing w:val="5"/>
        </w:rPr>
        <w:t xml:space="preserve"> </w:t>
      </w:r>
      <w:r>
        <w:rPr>
          <w:spacing w:val="-2"/>
        </w:rPr>
        <w:t>Shares.</w:t>
      </w:r>
    </w:p>
    <w:p w14:paraId="4EFC4387" w14:textId="77777777" w:rsidR="00FE7E48" w:rsidRDefault="00FE7E48">
      <w:pPr>
        <w:pStyle w:val="BodyText"/>
        <w:spacing w:before="113"/>
      </w:pPr>
    </w:p>
    <w:p w14:paraId="3EB7752C" w14:textId="77777777" w:rsidR="00FE7E48" w:rsidRDefault="00CB7212">
      <w:pPr>
        <w:pStyle w:val="BodyText"/>
        <w:spacing w:line="331" w:lineRule="auto"/>
        <w:ind w:left="263" w:right="1665"/>
        <w:jc w:val="both"/>
      </w:pPr>
      <w:r>
        <w:t>Our aim is to help you monitor how well your investment is performing</w:t>
      </w:r>
      <w:r>
        <w:rPr>
          <w:spacing w:val="40"/>
        </w:rPr>
        <w:t xml:space="preserve"> </w:t>
      </w:r>
      <w:r>
        <w:t>–</w:t>
      </w:r>
      <w:r>
        <w:rPr>
          <w:spacing w:val="-3"/>
        </w:rPr>
        <w:t xml:space="preserve"> </w:t>
      </w:r>
      <w:r>
        <w:t>the</w:t>
      </w:r>
      <w:r>
        <w:rPr>
          <w:spacing w:val="-3"/>
        </w:rPr>
        <w:t xml:space="preserve"> </w:t>
      </w:r>
      <w:r>
        <w:t>benchmark</w:t>
      </w:r>
      <w:r>
        <w:rPr>
          <w:spacing w:val="-2"/>
        </w:rPr>
        <w:t xml:space="preserve"> </w:t>
      </w:r>
      <w:r>
        <w:t>may</w:t>
      </w:r>
      <w:r>
        <w:rPr>
          <w:spacing w:val="-2"/>
        </w:rPr>
        <w:t xml:space="preserve"> </w:t>
      </w:r>
      <w:r>
        <w:t>be</w:t>
      </w:r>
      <w:r>
        <w:rPr>
          <w:spacing w:val="-3"/>
        </w:rPr>
        <w:t xml:space="preserve"> </w:t>
      </w:r>
      <w:r>
        <w:t>used</w:t>
      </w:r>
      <w:r>
        <w:rPr>
          <w:spacing w:val="-2"/>
        </w:rPr>
        <w:t xml:space="preserve"> </w:t>
      </w:r>
      <w:r>
        <w:t>to</w:t>
      </w:r>
      <w:r>
        <w:rPr>
          <w:spacing w:val="-2"/>
        </w:rPr>
        <w:t xml:space="preserve"> </w:t>
      </w:r>
      <w:r>
        <w:t>compare</w:t>
      </w:r>
      <w:r>
        <w:rPr>
          <w:spacing w:val="-3"/>
        </w:rPr>
        <w:t xml:space="preserve"> </w:t>
      </w:r>
      <w:r>
        <w:t>the</w:t>
      </w:r>
      <w:r>
        <w:rPr>
          <w:spacing w:val="-3"/>
        </w:rPr>
        <w:t xml:space="preserve"> </w:t>
      </w:r>
      <w:r>
        <w:t>performance</w:t>
      </w:r>
      <w:r>
        <w:rPr>
          <w:spacing w:val="-2"/>
        </w:rPr>
        <w:t xml:space="preserve"> </w:t>
      </w:r>
      <w:r>
        <w:t>of</w:t>
      </w:r>
      <w:r>
        <w:rPr>
          <w:spacing w:val="-2"/>
        </w:rPr>
        <w:t xml:space="preserve"> </w:t>
      </w:r>
      <w:r>
        <w:t>the</w:t>
      </w:r>
      <w:r>
        <w:rPr>
          <w:spacing w:val="-3"/>
        </w:rPr>
        <w:t xml:space="preserve"> </w:t>
      </w:r>
      <w:r>
        <w:t>Fund. The</w:t>
      </w:r>
      <w:r>
        <w:rPr>
          <w:spacing w:val="-3"/>
        </w:rPr>
        <w:t xml:space="preserve"> </w:t>
      </w:r>
      <w:r>
        <w:t>Manager</w:t>
      </w:r>
      <w:r>
        <w:rPr>
          <w:spacing w:val="-3"/>
        </w:rPr>
        <w:t xml:space="preserve"> </w:t>
      </w:r>
      <w:r>
        <w:t>believes that this is an appropriate</w:t>
      </w:r>
      <w:r>
        <w:rPr>
          <w:spacing w:val="-3"/>
        </w:rPr>
        <w:t xml:space="preserve"> </w:t>
      </w:r>
      <w:r>
        <w:t>benchmark comparator for the Fund, given the investment policy of the Fund and the approach taken</w:t>
      </w:r>
      <w:r>
        <w:rPr>
          <w:spacing w:val="-11"/>
        </w:rPr>
        <w:t xml:space="preserve"> </w:t>
      </w:r>
      <w:r>
        <w:t>by</w:t>
      </w:r>
      <w:r>
        <w:rPr>
          <w:spacing w:val="-11"/>
        </w:rPr>
        <w:t xml:space="preserve"> </w:t>
      </w:r>
      <w:r>
        <w:t>the</w:t>
      </w:r>
      <w:r>
        <w:rPr>
          <w:spacing w:val="-11"/>
        </w:rPr>
        <w:t xml:space="preserve"> </w:t>
      </w:r>
      <w:r>
        <w:t>Manager</w:t>
      </w:r>
      <w:r>
        <w:rPr>
          <w:spacing w:val="-11"/>
        </w:rPr>
        <w:t xml:space="preserve"> </w:t>
      </w:r>
      <w:r>
        <w:t>when</w:t>
      </w:r>
      <w:r>
        <w:rPr>
          <w:spacing w:val="-11"/>
        </w:rPr>
        <w:t xml:space="preserve"> </w:t>
      </w:r>
      <w:r>
        <w:t>investing</w:t>
      </w:r>
      <w:r>
        <w:rPr>
          <w:spacing w:val="-11"/>
        </w:rPr>
        <w:t xml:space="preserve"> </w:t>
      </w:r>
      <w:r>
        <w:t>the</w:t>
      </w:r>
      <w:r>
        <w:rPr>
          <w:spacing w:val="-11"/>
        </w:rPr>
        <w:t xml:space="preserve"> </w:t>
      </w:r>
      <w:r>
        <w:t>Fund’s</w:t>
      </w:r>
      <w:r>
        <w:rPr>
          <w:spacing w:val="-11"/>
        </w:rPr>
        <w:t xml:space="preserve"> </w:t>
      </w:r>
      <w:r>
        <w:t>portfolio.</w:t>
      </w:r>
      <w:r>
        <w:rPr>
          <w:spacing w:val="-10"/>
        </w:rPr>
        <w:t xml:space="preserve"> </w:t>
      </w:r>
      <w:r>
        <w:t>The</w:t>
      </w:r>
      <w:r>
        <w:rPr>
          <w:spacing w:val="-11"/>
        </w:rPr>
        <w:t xml:space="preserve"> </w:t>
      </w:r>
      <w:r>
        <w:t>Fund</w:t>
      </w:r>
      <w:r>
        <w:rPr>
          <w:spacing w:val="-11"/>
        </w:rPr>
        <w:t xml:space="preserve"> </w:t>
      </w:r>
      <w:r>
        <w:t>does not use this benchmark as a target, and nor is the Fund constrained by the benchmark. It should be used for reference purposes only.</w:t>
      </w:r>
    </w:p>
    <w:p w14:paraId="1F16FEBD" w14:textId="77777777" w:rsidR="00FE7E48" w:rsidRDefault="00FE7E48">
      <w:pPr>
        <w:pStyle w:val="BodyText"/>
        <w:spacing w:line="331" w:lineRule="auto"/>
        <w:jc w:val="both"/>
        <w:sectPr w:rsidR="00FE7E48">
          <w:type w:val="continuous"/>
          <w:pgSz w:w="11930" w:h="16860"/>
          <w:pgMar w:top="1520" w:right="283" w:bottom="280" w:left="1417" w:header="0" w:footer="923" w:gutter="0"/>
          <w:cols w:num="2" w:space="720" w:equalWidth="0">
            <w:col w:w="1413" w:space="656"/>
            <w:col w:w="8161"/>
          </w:cols>
        </w:sectPr>
      </w:pPr>
    </w:p>
    <w:p w14:paraId="503765C3" w14:textId="77777777" w:rsidR="00FE7E48" w:rsidRDefault="00FE7E48">
      <w:pPr>
        <w:pStyle w:val="BodyText"/>
      </w:pPr>
    </w:p>
    <w:p w14:paraId="7847C027" w14:textId="77777777" w:rsidR="00FE7E48" w:rsidRDefault="00FE7E48">
      <w:pPr>
        <w:pStyle w:val="BodyText"/>
        <w:spacing w:before="111"/>
      </w:pPr>
    </w:p>
    <w:p w14:paraId="73A3A1F5" w14:textId="77777777" w:rsidR="00FE7E48" w:rsidRDefault="00CB7212">
      <w:pPr>
        <w:tabs>
          <w:tab w:val="left" w:pos="2332"/>
        </w:tabs>
        <w:ind w:left="263"/>
        <w:rPr>
          <w:sz w:val="17"/>
        </w:rPr>
      </w:pPr>
      <w:r>
        <w:rPr>
          <w:b/>
          <w:sz w:val="17"/>
        </w:rPr>
        <w:t>Base</w:t>
      </w:r>
      <w:r>
        <w:rPr>
          <w:b/>
          <w:spacing w:val="2"/>
          <w:sz w:val="17"/>
        </w:rPr>
        <w:t xml:space="preserve"> </w:t>
      </w:r>
      <w:r>
        <w:rPr>
          <w:b/>
          <w:spacing w:val="-2"/>
          <w:sz w:val="17"/>
        </w:rPr>
        <w:t>Currency</w:t>
      </w:r>
      <w:r>
        <w:rPr>
          <w:b/>
          <w:sz w:val="17"/>
        </w:rPr>
        <w:tab/>
      </w:r>
      <w:r>
        <w:rPr>
          <w:spacing w:val="-2"/>
          <w:sz w:val="17"/>
        </w:rPr>
        <w:t>Sterling</w:t>
      </w:r>
    </w:p>
    <w:p w14:paraId="678935B4" w14:textId="77777777" w:rsidR="00FE7E48" w:rsidRDefault="00FE7E48">
      <w:pPr>
        <w:pStyle w:val="BodyText"/>
        <w:spacing w:before="110"/>
      </w:pPr>
    </w:p>
    <w:p w14:paraId="15DE246B" w14:textId="77777777" w:rsidR="00FE7E48" w:rsidRDefault="00CB7212">
      <w:pPr>
        <w:pStyle w:val="BodyText"/>
        <w:tabs>
          <w:tab w:val="left" w:pos="2332"/>
        </w:tabs>
        <w:ind w:left="263"/>
      </w:pPr>
      <w:r>
        <w:rPr>
          <w:b/>
        </w:rPr>
        <w:t>ISA</w:t>
      </w:r>
      <w:r>
        <w:rPr>
          <w:b/>
          <w:spacing w:val="2"/>
        </w:rPr>
        <w:t xml:space="preserve"> </w:t>
      </w:r>
      <w:r>
        <w:rPr>
          <w:b/>
          <w:spacing w:val="-2"/>
        </w:rPr>
        <w:t>status</w:t>
      </w:r>
      <w:r>
        <w:rPr>
          <w:b/>
        </w:rPr>
        <w:tab/>
      </w:r>
      <w:r>
        <w:t>Qualifying</w:t>
      </w:r>
      <w:r>
        <w:rPr>
          <w:spacing w:val="4"/>
        </w:rPr>
        <w:t xml:space="preserve"> </w:t>
      </w:r>
      <w:r>
        <w:t>investment</w:t>
      </w:r>
      <w:r>
        <w:rPr>
          <w:spacing w:val="7"/>
        </w:rPr>
        <w:t xml:space="preserve"> </w:t>
      </w:r>
      <w:r>
        <w:t>for</w:t>
      </w:r>
      <w:r>
        <w:rPr>
          <w:spacing w:val="9"/>
        </w:rPr>
        <w:t xml:space="preserve"> </w:t>
      </w:r>
      <w:r>
        <w:t>stocks</w:t>
      </w:r>
      <w:r>
        <w:rPr>
          <w:spacing w:val="8"/>
        </w:rPr>
        <w:t xml:space="preserve"> </w:t>
      </w:r>
      <w:r>
        <w:t>and</w:t>
      </w:r>
      <w:r>
        <w:rPr>
          <w:spacing w:val="7"/>
        </w:rPr>
        <w:t xml:space="preserve"> </w:t>
      </w:r>
      <w:r>
        <w:t>shares</w:t>
      </w:r>
      <w:r>
        <w:rPr>
          <w:spacing w:val="10"/>
        </w:rPr>
        <w:t xml:space="preserve"> </w:t>
      </w:r>
      <w:r>
        <w:rPr>
          <w:spacing w:val="-5"/>
        </w:rPr>
        <w:t>ISA</w:t>
      </w:r>
    </w:p>
    <w:p w14:paraId="0627D12D" w14:textId="77777777" w:rsidR="00FE7E48" w:rsidRDefault="00FE7E48">
      <w:pPr>
        <w:pStyle w:val="BodyText"/>
      </w:pPr>
    </w:p>
    <w:p w14:paraId="40905695" w14:textId="77777777" w:rsidR="00FE7E48" w:rsidRDefault="00FE7E48">
      <w:pPr>
        <w:pStyle w:val="BodyText"/>
        <w:spacing w:before="26"/>
      </w:pPr>
    </w:p>
    <w:p w14:paraId="7C56648C" w14:textId="77777777" w:rsidR="00FE7E48" w:rsidRDefault="00CB7212">
      <w:pPr>
        <w:ind w:left="313"/>
        <w:rPr>
          <w:b/>
          <w:sz w:val="17"/>
        </w:rPr>
      </w:pPr>
      <w:r>
        <w:rPr>
          <w:b/>
          <w:sz w:val="17"/>
          <w:u w:val="single"/>
        </w:rPr>
        <w:t>Minimum</w:t>
      </w:r>
      <w:r>
        <w:rPr>
          <w:b/>
          <w:spacing w:val="57"/>
          <w:sz w:val="17"/>
          <w:u w:val="single"/>
        </w:rPr>
        <w:t xml:space="preserve"> </w:t>
      </w:r>
      <w:r>
        <w:rPr>
          <w:b/>
          <w:sz w:val="17"/>
          <w:u w:val="single"/>
        </w:rPr>
        <w:t>purchase,</w:t>
      </w:r>
      <w:r>
        <w:rPr>
          <w:b/>
          <w:spacing w:val="28"/>
          <w:sz w:val="17"/>
          <w:u w:val="single"/>
        </w:rPr>
        <w:t xml:space="preserve"> </w:t>
      </w:r>
      <w:r>
        <w:rPr>
          <w:b/>
          <w:sz w:val="17"/>
          <w:u w:val="single"/>
        </w:rPr>
        <w:t>redemption</w:t>
      </w:r>
      <w:r>
        <w:rPr>
          <w:b/>
          <w:spacing w:val="32"/>
          <w:sz w:val="17"/>
          <w:u w:val="single"/>
        </w:rPr>
        <w:t xml:space="preserve"> </w:t>
      </w:r>
      <w:r>
        <w:rPr>
          <w:b/>
          <w:sz w:val="17"/>
          <w:u w:val="single"/>
        </w:rPr>
        <w:t>and</w:t>
      </w:r>
      <w:r>
        <w:rPr>
          <w:b/>
          <w:spacing w:val="33"/>
          <w:sz w:val="17"/>
          <w:u w:val="single"/>
        </w:rPr>
        <w:t xml:space="preserve"> </w:t>
      </w:r>
      <w:r>
        <w:rPr>
          <w:b/>
          <w:sz w:val="17"/>
          <w:u w:val="single"/>
        </w:rPr>
        <w:t>holding</w:t>
      </w:r>
      <w:r>
        <w:rPr>
          <w:b/>
          <w:spacing w:val="35"/>
          <w:sz w:val="17"/>
          <w:u w:val="single"/>
        </w:rPr>
        <w:t xml:space="preserve"> </w:t>
      </w:r>
      <w:r>
        <w:rPr>
          <w:b/>
          <w:spacing w:val="-2"/>
          <w:sz w:val="17"/>
          <w:u w:val="single"/>
        </w:rPr>
        <w:t>levels</w:t>
      </w:r>
    </w:p>
    <w:p w14:paraId="195C4792" w14:textId="77777777" w:rsidR="00FE7E48" w:rsidRDefault="00FE7E48">
      <w:pPr>
        <w:pStyle w:val="BodyText"/>
        <w:spacing w:before="11" w:after="1"/>
        <w:rPr>
          <w:b/>
          <w:sz w:val="15"/>
        </w:rPr>
      </w:pPr>
    </w:p>
    <w:tbl>
      <w:tblPr>
        <w:tblW w:w="0" w:type="auto"/>
        <w:tblInd w:w="271" w:type="dxa"/>
        <w:tblLayout w:type="fixed"/>
        <w:tblCellMar>
          <w:left w:w="0" w:type="dxa"/>
          <w:right w:w="0" w:type="dxa"/>
        </w:tblCellMar>
        <w:tblLook w:val="01E0" w:firstRow="1" w:lastRow="1" w:firstColumn="1" w:lastColumn="1" w:noHBand="0" w:noVBand="0"/>
      </w:tblPr>
      <w:tblGrid>
        <w:gridCol w:w="2483"/>
        <w:gridCol w:w="1531"/>
        <w:gridCol w:w="2034"/>
        <w:gridCol w:w="1464"/>
      </w:tblGrid>
      <w:tr w:rsidR="00FE7E48" w14:paraId="2D6F9B8B" w14:textId="77777777">
        <w:trPr>
          <w:trHeight w:val="807"/>
        </w:trPr>
        <w:tc>
          <w:tcPr>
            <w:tcW w:w="2483" w:type="dxa"/>
          </w:tcPr>
          <w:p w14:paraId="0432777F" w14:textId="77777777" w:rsidR="00FE7E48" w:rsidRDefault="00CB7212">
            <w:pPr>
              <w:pStyle w:val="TableParagraph"/>
              <w:spacing w:before="94"/>
              <w:ind w:left="50"/>
              <w:rPr>
                <w:b/>
                <w:sz w:val="17"/>
              </w:rPr>
            </w:pPr>
            <w:r>
              <w:rPr>
                <w:b/>
                <w:sz w:val="17"/>
              </w:rPr>
              <w:t>Classes</w:t>
            </w:r>
            <w:r>
              <w:rPr>
                <w:b/>
                <w:spacing w:val="21"/>
                <w:sz w:val="17"/>
              </w:rPr>
              <w:t xml:space="preserve"> </w:t>
            </w:r>
            <w:r>
              <w:rPr>
                <w:b/>
                <w:sz w:val="17"/>
              </w:rPr>
              <w:t>of</w:t>
            </w:r>
            <w:r>
              <w:rPr>
                <w:b/>
                <w:spacing w:val="20"/>
                <w:sz w:val="17"/>
              </w:rPr>
              <w:t xml:space="preserve"> </w:t>
            </w:r>
            <w:r>
              <w:rPr>
                <w:b/>
                <w:spacing w:val="-2"/>
                <w:sz w:val="17"/>
              </w:rPr>
              <w:t>Units</w:t>
            </w:r>
          </w:p>
        </w:tc>
        <w:tc>
          <w:tcPr>
            <w:tcW w:w="1531" w:type="dxa"/>
          </w:tcPr>
          <w:p w14:paraId="1F1EF33E" w14:textId="77777777" w:rsidR="00FE7E48" w:rsidRDefault="00CB7212">
            <w:pPr>
              <w:pStyle w:val="TableParagraph"/>
              <w:spacing w:line="261" w:lineRule="auto"/>
              <w:ind w:left="370" w:right="258"/>
              <w:jc w:val="both"/>
              <w:rPr>
                <w:b/>
                <w:sz w:val="17"/>
              </w:rPr>
            </w:pPr>
            <w:r>
              <w:rPr>
                <w:b/>
                <w:spacing w:val="-6"/>
                <w:w w:val="105"/>
                <w:sz w:val="17"/>
              </w:rPr>
              <w:t xml:space="preserve">Minimum </w:t>
            </w:r>
            <w:r>
              <w:rPr>
                <w:b/>
                <w:spacing w:val="-4"/>
                <w:w w:val="105"/>
                <w:sz w:val="17"/>
              </w:rPr>
              <w:t xml:space="preserve">Purchase </w:t>
            </w:r>
            <w:r>
              <w:rPr>
                <w:b/>
                <w:spacing w:val="-2"/>
                <w:w w:val="105"/>
                <w:sz w:val="17"/>
              </w:rPr>
              <w:t>Request</w:t>
            </w:r>
          </w:p>
        </w:tc>
        <w:tc>
          <w:tcPr>
            <w:tcW w:w="2034" w:type="dxa"/>
          </w:tcPr>
          <w:p w14:paraId="01665C88" w14:textId="77777777" w:rsidR="00FE7E48" w:rsidRDefault="00CB7212">
            <w:pPr>
              <w:pStyle w:val="TableParagraph"/>
              <w:spacing w:line="261" w:lineRule="auto"/>
              <w:ind w:left="265"/>
              <w:rPr>
                <w:b/>
                <w:sz w:val="17"/>
              </w:rPr>
            </w:pPr>
            <w:r>
              <w:rPr>
                <w:b/>
                <w:spacing w:val="-2"/>
                <w:w w:val="105"/>
                <w:sz w:val="17"/>
              </w:rPr>
              <w:t xml:space="preserve">Minimum </w:t>
            </w:r>
            <w:r>
              <w:rPr>
                <w:b/>
                <w:spacing w:val="-6"/>
                <w:sz w:val="17"/>
              </w:rPr>
              <w:t xml:space="preserve">Redemption </w:t>
            </w:r>
            <w:r>
              <w:rPr>
                <w:b/>
                <w:spacing w:val="-2"/>
                <w:w w:val="105"/>
                <w:sz w:val="17"/>
              </w:rPr>
              <w:t>Request</w:t>
            </w:r>
          </w:p>
        </w:tc>
        <w:tc>
          <w:tcPr>
            <w:tcW w:w="1464" w:type="dxa"/>
          </w:tcPr>
          <w:p w14:paraId="4EF87A10" w14:textId="77777777" w:rsidR="00FE7E48" w:rsidRDefault="00CB7212">
            <w:pPr>
              <w:pStyle w:val="TableParagraph"/>
              <w:spacing w:line="261" w:lineRule="auto"/>
              <w:ind w:left="653" w:right="-61"/>
              <w:rPr>
                <w:b/>
                <w:sz w:val="17"/>
              </w:rPr>
            </w:pPr>
            <w:r>
              <w:rPr>
                <w:b/>
                <w:spacing w:val="-4"/>
                <w:sz w:val="17"/>
              </w:rPr>
              <w:t xml:space="preserve">Minimum </w:t>
            </w:r>
            <w:r>
              <w:rPr>
                <w:b/>
                <w:spacing w:val="-2"/>
                <w:w w:val="105"/>
                <w:sz w:val="17"/>
              </w:rPr>
              <w:t>Holding Level</w:t>
            </w:r>
          </w:p>
        </w:tc>
      </w:tr>
      <w:tr w:rsidR="00FE7E48" w14:paraId="0DF9A7B8" w14:textId="77777777">
        <w:trPr>
          <w:trHeight w:val="463"/>
        </w:trPr>
        <w:tc>
          <w:tcPr>
            <w:tcW w:w="2483" w:type="dxa"/>
          </w:tcPr>
          <w:p w14:paraId="2DAEFFBC" w14:textId="77777777" w:rsidR="00FE7E48" w:rsidRDefault="00CB7212">
            <w:pPr>
              <w:pStyle w:val="TableParagraph"/>
              <w:spacing w:before="152"/>
              <w:ind w:left="50"/>
              <w:rPr>
                <w:sz w:val="17"/>
              </w:rPr>
            </w:pPr>
            <w:r>
              <w:rPr>
                <w:w w:val="105"/>
                <w:sz w:val="17"/>
              </w:rPr>
              <w:t>Income</w:t>
            </w:r>
            <w:r>
              <w:rPr>
                <w:spacing w:val="-13"/>
                <w:w w:val="105"/>
                <w:sz w:val="17"/>
              </w:rPr>
              <w:t xml:space="preserve"> </w:t>
            </w:r>
            <w:r>
              <w:rPr>
                <w:w w:val="105"/>
                <w:sz w:val="17"/>
              </w:rPr>
              <w:t>Units</w:t>
            </w:r>
            <w:r>
              <w:rPr>
                <w:spacing w:val="3"/>
                <w:w w:val="105"/>
                <w:sz w:val="17"/>
              </w:rPr>
              <w:t xml:space="preserve"> </w:t>
            </w:r>
            <w:r>
              <w:rPr>
                <w:spacing w:val="-5"/>
                <w:w w:val="105"/>
                <w:sz w:val="17"/>
              </w:rPr>
              <w:t>(X)</w:t>
            </w:r>
          </w:p>
        </w:tc>
        <w:tc>
          <w:tcPr>
            <w:tcW w:w="1531" w:type="dxa"/>
          </w:tcPr>
          <w:p w14:paraId="2D9599C7" w14:textId="77777777" w:rsidR="00FE7E48" w:rsidRDefault="00CB7212">
            <w:pPr>
              <w:pStyle w:val="TableParagraph"/>
              <w:spacing w:before="152"/>
              <w:ind w:left="377"/>
              <w:rPr>
                <w:sz w:val="17"/>
              </w:rPr>
            </w:pPr>
            <w:r>
              <w:rPr>
                <w:spacing w:val="-2"/>
                <w:w w:val="105"/>
                <w:sz w:val="17"/>
              </w:rPr>
              <w:t>£1,000</w:t>
            </w:r>
          </w:p>
        </w:tc>
        <w:tc>
          <w:tcPr>
            <w:tcW w:w="2034" w:type="dxa"/>
          </w:tcPr>
          <w:p w14:paraId="5F392FE6" w14:textId="77777777" w:rsidR="00FE7E48" w:rsidRDefault="00CB7212">
            <w:pPr>
              <w:pStyle w:val="TableParagraph"/>
              <w:spacing w:before="152"/>
              <w:ind w:left="265"/>
              <w:rPr>
                <w:sz w:val="17"/>
              </w:rPr>
            </w:pPr>
            <w:r>
              <w:rPr>
                <w:spacing w:val="-4"/>
                <w:w w:val="105"/>
                <w:sz w:val="17"/>
              </w:rPr>
              <w:t>£500</w:t>
            </w:r>
          </w:p>
        </w:tc>
        <w:tc>
          <w:tcPr>
            <w:tcW w:w="1464" w:type="dxa"/>
          </w:tcPr>
          <w:p w14:paraId="2FEF64C5" w14:textId="77777777" w:rsidR="00FE7E48" w:rsidRDefault="00CB7212">
            <w:pPr>
              <w:pStyle w:val="TableParagraph"/>
              <w:spacing w:before="152"/>
              <w:ind w:right="191"/>
              <w:jc w:val="right"/>
              <w:rPr>
                <w:sz w:val="17"/>
              </w:rPr>
            </w:pPr>
            <w:r>
              <w:rPr>
                <w:spacing w:val="-2"/>
                <w:w w:val="105"/>
                <w:sz w:val="17"/>
              </w:rPr>
              <w:t>£1,000</w:t>
            </w:r>
          </w:p>
        </w:tc>
      </w:tr>
      <w:tr w:rsidR="00FE7E48" w14:paraId="67A6A6F4" w14:textId="77777777">
        <w:trPr>
          <w:trHeight w:val="311"/>
        </w:trPr>
        <w:tc>
          <w:tcPr>
            <w:tcW w:w="2483" w:type="dxa"/>
          </w:tcPr>
          <w:p w14:paraId="3DA402A1" w14:textId="77777777" w:rsidR="00FE7E48" w:rsidRDefault="00CB7212">
            <w:pPr>
              <w:pStyle w:val="TableParagraph"/>
              <w:spacing w:before="104" w:line="187" w:lineRule="exact"/>
              <w:ind w:left="50"/>
              <w:rPr>
                <w:sz w:val="17"/>
              </w:rPr>
            </w:pPr>
            <w:r>
              <w:rPr>
                <w:w w:val="105"/>
                <w:sz w:val="17"/>
              </w:rPr>
              <w:t>Accumulation</w:t>
            </w:r>
            <w:r>
              <w:rPr>
                <w:spacing w:val="-12"/>
                <w:w w:val="105"/>
                <w:sz w:val="17"/>
              </w:rPr>
              <w:t xml:space="preserve"> </w:t>
            </w:r>
            <w:r>
              <w:rPr>
                <w:w w:val="105"/>
                <w:sz w:val="17"/>
              </w:rPr>
              <w:t>Units</w:t>
            </w:r>
            <w:r>
              <w:rPr>
                <w:spacing w:val="8"/>
                <w:w w:val="105"/>
                <w:sz w:val="17"/>
              </w:rPr>
              <w:t xml:space="preserve"> </w:t>
            </w:r>
            <w:r>
              <w:rPr>
                <w:spacing w:val="-5"/>
                <w:w w:val="105"/>
                <w:sz w:val="17"/>
              </w:rPr>
              <w:t>(X)</w:t>
            </w:r>
          </w:p>
        </w:tc>
        <w:tc>
          <w:tcPr>
            <w:tcW w:w="1531" w:type="dxa"/>
          </w:tcPr>
          <w:p w14:paraId="5805AA96" w14:textId="77777777" w:rsidR="00FE7E48" w:rsidRDefault="00CB7212">
            <w:pPr>
              <w:pStyle w:val="TableParagraph"/>
              <w:spacing w:before="104" w:line="187" w:lineRule="exact"/>
              <w:ind w:left="377"/>
              <w:rPr>
                <w:sz w:val="17"/>
              </w:rPr>
            </w:pPr>
            <w:r>
              <w:rPr>
                <w:spacing w:val="-2"/>
                <w:w w:val="105"/>
                <w:sz w:val="17"/>
              </w:rPr>
              <w:t>£1,000</w:t>
            </w:r>
          </w:p>
        </w:tc>
        <w:tc>
          <w:tcPr>
            <w:tcW w:w="2034" w:type="dxa"/>
          </w:tcPr>
          <w:p w14:paraId="6C6E1CFF" w14:textId="77777777" w:rsidR="00FE7E48" w:rsidRDefault="00CB7212">
            <w:pPr>
              <w:pStyle w:val="TableParagraph"/>
              <w:spacing w:before="104" w:line="187" w:lineRule="exact"/>
              <w:ind w:left="265"/>
              <w:rPr>
                <w:sz w:val="17"/>
              </w:rPr>
            </w:pPr>
            <w:r>
              <w:rPr>
                <w:spacing w:val="-4"/>
                <w:w w:val="105"/>
                <w:sz w:val="17"/>
              </w:rPr>
              <w:t>£500</w:t>
            </w:r>
          </w:p>
        </w:tc>
        <w:tc>
          <w:tcPr>
            <w:tcW w:w="1464" w:type="dxa"/>
          </w:tcPr>
          <w:p w14:paraId="575B610A" w14:textId="77777777" w:rsidR="00FE7E48" w:rsidRDefault="00CB7212">
            <w:pPr>
              <w:pStyle w:val="TableParagraph"/>
              <w:spacing w:before="104" w:line="187" w:lineRule="exact"/>
              <w:ind w:right="191"/>
              <w:jc w:val="right"/>
              <w:rPr>
                <w:sz w:val="17"/>
              </w:rPr>
            </w:pPr>
            <w:r>
              <w:rPr>
                <w:spacing w:val="-2"/>
                <w:w w:val="105"/>
                <w:sz w:val="17"/>
              </w:rPr>
              <w:t>£1,000</w:t>
            </w:r>
          </w:p>
        </w:tc>
      </w:tr>
    </w:tbl>
    <w:p w14:paraId="7F5FD52C" w14:textId="77777777" w:rsidR="00FE7E48" w:rsidRDefault="00CB7212">
      <w:pPr>
        <w:pStyle w:val="BodyText"/>
        <w:spacing w:before="119" w:line="259" w:lineRule="auto"/>
        <w:ind w:left="3117" w:right="1426"/>
        <w:jc w:val="both"/>
      </w:pPr>
      <w:r>
        <w:rPr>
          <w:w w:val="105"/>
        </w:rPr>
        <w:t>The Manager may for each relevant class of Unit waive such minima in its absolute discretion.</w:t>
      </w:r>
    </w:p>
    <w:p w14:paraId="1A8206D4" w14:textId="77777777" w:rsidR="00FE7E48" w:rsidRDefault="00FE7E48">
      <w:pPr>
        <w:pStyle w:val="BodyText"/>
        <w:spacing w:before="103"/>
      </w:pPr>
    </w:p>
    <w:p w14:paraId="094CA0A7" w14:textId="77777777" w:rsidR="00FE7E48" w:rsidRDefault="00CB7212">
      <w:pPr>
        <w:pStyle w:val="BodyText"/>
        <w:spacing w:line="259" w:lineRule="auto"/>
        <w:ind w:left="3117" w:right="1425"/>
        <w:jc w:val="both"/>
      </w:pPr>
      <w:r>
        <w:rPr>
          <w:w w:val="105"/>
        </w:rPr>
        <w:t>Where a person is a participator in a monthly savings scheme operated by the Manager, the minimum value of Units which may be purchased each month is £250.</w:t>
      </w:r>
    </w:p>
    <w:p w14:paraId="5BBBCB88" w14:textId="77777777" w:rsidR="00FE7E48" w:rsidRDefault="00CB7212">
      <w:pPr>
        <w:spacing w:before="199"/>
        <w:ind w:left="313"/>
        <w:rPr>
          <w:b/>
          <w:sz w:val="17"/>
        </w:rPr>
      </w:pPr>
      <w:r>
        <w:rPr>
          <w:b/>
          <w:sz w:val="17"/>
          <w:u w:val="single"/>
        </w:rPr>
        <w:t>Accounting</w:t>
      </w:r>
      <w:r>
        <w:rPr>
          <w:b/>
          <w:spacing w:val="34"/>
          <w:sz w:val="17"/>
          <w:u w:val="single"/>
        </w:rPr>
        <w:t xml:space="preserve"> </w:t>
      </w:r>
      <w:r>
        <w:rPr>
          <w:b/>
          <w:sz w:val="17"/>
          <w:u w:val="single"/>
        </w:rPr>
        <w:t>and</w:t>
      </w:r>
      <w:r>
        <w:rPr>
          <w:b/>
          <w:spacing w:val="33"/>
          <w:sz w:val="17"/>
          <w:u w:val="single"/>
        </w:rPr>
        <w:t xml:space="preserve"> </w:t>
      </w:r>
      <w:r>
        <w:rPr>
          <w:b/>
          <w:sz w:val="17"/>
          <w:u w:val="single"/>
        </w:rPr>
        <w:t>Income</w:t>
      </w:r>
      <w:r>
        <w:rPr>
          <w:b/>
          <w:spacing w:val="41"/>
          <w:sz w:val="17"/>
          <w:u w:val="single"/>
        </w:rPr>
        <w:t xml:space="preserve"> </w:t>
      </w:r>
      <w:r>
        <w:rPr>
          <w:b/>
          <w:sz w:val="17"/>
          <w:u w:val="single"/>
        </w:rPr>
        <w:t>Payment</w:t>
      </w:r>
      <w:r>
        <w:rPr>
          <w:b/>
          <w:spacing w:val="23"/>
          <w:sz w:val="17"/>
          <w:u w:val="single"/>
        </w:rPr>
        <w:t xml:space="preserve"> </w:t>
      </w:r>
      <w:r>
        <w:rPr>
          <w:b/>
          <w:spacing w:val="-4"/>
          <w:sz w:val="17"/>
          <w:u w:val="single"/>
        </w:rPr>
        <w:t>Dates</w:t>
      </w:r>
    </w:p>
    <w:p w14:paraId="4E7C0855" w14:textId="77777777" w:rsidR="00FE7E48" w:rsidRDefault="00FE7E48">
      <w:pPr>
        <w:pStyle w:val="BodyText"/>
        <w:spacing w:before="4"/>
        <w:rPr>
          <w:b/>
        </w:rPr>
      </w:pPr>
    </w:p>
    <w:p w14:paraId="07587C40" w14:textId="77777777" w:rsidR="00FE7E48" w:rsidRDefault="00CB7212">
      <w:pPr>
        <w:pStyle w:val="BodyText"/>
        <w:tabs>
          <w:tab w:val="left" w:pos="4543"/>
        </w:tabs>
        <w:spacing w:before="1"/>
        <w:ind w:left="313"/>
      </w:pPr>
      <w:r>
        <w:t>Annual</w:t>
      </w:r>
      <w:r>
        <w:rPr>
          <w:spacing w:val="27"/>
        </w:rPr>
        <w:t xml:space="preserve"> </w:t>
      </w:r>
      <w:r>
        <w:t>accounting</w:t>
      </w:r>
      <w:r>
        <w:rPr>
          <w:spacing w:val="33"/>
        </w:rPr>
        <w:t xml:space="preserve"> </w:t>
      </w:r>
      <w:r>
        <w:rPr>
          <w:spacing w:val="-4"/>
        </w:rPr>
        <w:t>date:</w:t>
      </w:r>
      <w:r>
        <w:tab/>
        <w:t>31</w:t>
      </w:r>
      <w:r>
        <w:rPr>
          <w:spacing w:val="6"/>
        </w:rPr>
        <w:t xml:space="preserve"> </w:t>
      </w:r>
      <w:r>
        <w:rPr>
          <w:spacing w:val="-2"/>
        </w:rPr>
        <w:t>March</w:t>
      </w:r>
    </w:p>
    <w:p w14:paraId="68A34EC8" w14:textId="77777777" w:rsidR="00FE7E48" w:rsidRDefault="00CB7212">
      <w:pPr>
        <w:pStyle w:val="BodyText"/>
        <w:tabs>
          <w:tab w:val="left" w:pos="4543"/>
        </w:tabs>
        <w:spacing w:before="206"/>
        <w:ind w:left="313"/>
      </w:pPr>
      <w:r>
        <w:t>Interim</w:t>
      </w:r>
      <w:r>
        <w:rPr>
          <w:spacing w:val="31"/>
        </w:rPr>
        <w:t xml:space="preserve"> </w:t>
      </w:r>
      <w:r>
        <w:t>accounting</w:t>
      </w:r>
      <w:r>
        <w:rPr>
          <w:spacing w:val="30"/>
        </w:rPr>
        <w:t xml:space="preserve"> </w:t>
      </w:r>
      <w:r>
        <w:rPr>
          <w:spacing w:val="-4"/>
        </w:rPr>
        <w:t>date:</w:t>
      </w:r>
      <w:r>
        <w:tab/>
        <w:t>30</w:t>
      </w:r>
      <w:r>
        <w:rPr>
          <w:spacing w:val="6"/>
        </w:rPr>
        <w:t xml:space="preserve"> </w:t>
      </w:r>
      <w:r>
        <w:rPr>
          <w:spacing w:val="-2"/>
        </w:rPr>
        <w:t>September</w:t>
      </w:r>
    </w:p>
    <w:p w14:paraId="5C123CF3" w14:textId="77777777" w:rsidR="00FE7E48" w:rsidRDefault="00FE7E48">
      <w:pPr>
        <w:pStyle w:val="BodyText"/>
        <w:spacing w:before="18"/>
      </w:pPr>
    </w:p>
    <w:p w14:paraId="42B91E81" w14:textId="77777777" w:rsidR="00FE7E48" w:rsidRDefault="00CB7212">
      <w:pPr>
        <w:pStyle w:val="BodyText"/>
        <w:tabs>
          <w:tab w:val="left" w:pos="4543"/>
        </w:tabs>
        <w:spacing w:before="1"/>
        <w:ind w:left="313"/>
      </w:pPr>
      <w:r>
        <w:t>Annual</w:t>
      </w:r>
      <w:r>
        <w:rPr>
          <w:spacing w:val="31"/>
        </w:rPr>
        <w:t xml:space="preserve"> </w:t>
      </w:r>
      <w:r>
        <w:t>income</w:t>
      </w:r>
      <w:r>
        <w:rPr>
          <w:spacing w:val="21"/>
        </w:rPr>
        <w:t xml:space="preserve"> </w:t>
      </w:r>
      <w:r>
        <w:t>payment</w:t>
      </w:r>
      <w:r>
        <w:rPr>
          <w:spacing w:val="29"/>
        </w:rPr>
        <w:t xml:space="preserve"> </w:t>
      </w:r>
      <w:r>
        <w:rPr>
          <w:spacing w:val="-2"/>
        </w:rPr>
        <w:t>date:</w:t>
      </w:r>
      <w:r>
        <w:tab/>
        <w:t>31</w:t>
      </w:r>
      <w:r>
        <w:rPr>
          <w:spacing w:val="6"/>
        </w:rPr>
        <w:t xml:space="preserve"> </w:t>
      </w:r>
      <w:r>
        <w:rPr>
          <w:spacing w:val="-4"/>
        </w:rPr>
        <w:t>July</w:t>
      </w:r>
    </w:p>
    <w:p w14:paraId="52D407BD" w14:textId="77777777" w:rsidR="00FE7E48" w:rsidRDefault="00FE7E48">
      <w:pPr>
        <w:pStyle w:val="BodyText"/>
        <w:spacing w:before="1"/>
      </w:pPr>
    </w:p>
    <w:p w14:paraId="2B39C570" w14:textId="77777777" w:rsidR="00FE7E48" w:rsidRDefault="00CB7212">
      <w:pPr>
        <w:pStyle w:val="BodyText"/>
        <w:tabs>
          <w:tab w:val="left" w:pos="4543"/>
        </w:tabs>
        <w:spacing w:before="1"/>
        <w:ind w:left="313"/>
      </w:pPr>
      <w:r>
        <w:t>Interim</w:t>
      </w:r>
      <w:r>
        <w:rPr>
          <w:spacing w:val="39"/>
        </w:rPr>
        <w:t xml:space="preserve"> </w:t>
      </w:r>
      <w:r>
        <w:t>income</w:t>
      </w:r>
      <w:r>
        <w:rPr>
          <w:spacing w:val="21"/>
        </w:rPr>
        <w:t xml:space="preserve"> </w:t>
      </w:r>
      <w:r>
        <w:t>payment</w:t>
      </w:r>
      <w:r>
        <w:rPr>
          <w:spacing w:val="27"/>
        </w:rPr>
        <w:t xml:space="preserve"> </w:t>
      </w:r>
      <w:r>
        <w:rPr>
          <w:spacing w:val="-2"/>
        </w:rPr>
        <w:t>date:</w:t>
      </w:r>
      <w:r>
        <w:tab/>
        <w:t>30</w:t>
      </w:r>
      <w:r>
        <w:rPr>
          <w:spacing w:val="6"/>
        </w:rPr>
        <w:t xml:space="preserve"> </w:t>
      </w:r>
      <w:r>
        <w:rPr>
          <w:spacing w:val="-2"/>
        </w:rPr>
        <w:t>November</w:t>
      </w:r>
    </w:p>
    <w:p w14:paraId="6258231E" w14:textId="77777777" w:rsidR="00FE7E48" w:rsidRDefault="00FE7E48">
      <w:pPr>
        <w:pStyle w:val="BodyText"/>
        <w:spacing w:before="4"/>
      </w:pPr>
    </w:p>
    <w:p w14:paraId="6A481009" w14:textId="77777777" w:rsidR="00FE7E48" w:rsidRDefault="00CB7212">
      <w:pPr>
        <w:spacing w:before="1"/>
        <w:ind w:left="313"/>
        <w:rPr>
          <w:b/>
          <w:sz w:val="17"/>
        </w:rPr>
      </w:pPr>
      <w:r>
        <w:rPr>
          <w:b/>
          <w:sz w:val="17"/>
          <w:u w:val="single"/>
        </w:rPr>
        <w:t>Fees</w:t>
      </w:r>
      <w:r>
        <w:rPr>
          <w:b/>
          <w:spacing w:val="22"/>
          <w:sz w:val="17"/>
          <w:u w:val="single"/>
        </w:rPr>
        <w:t xml:space="preserve"> </w:t>
      </w:r>
      <w:r>
        <w:rPr>
          <w:b/>
          <w:sz w:val="17"/>
          <w:u w:val="single"/>
        </w:rPr>
        <w:t>and</w:t>
      </w:r>
      <w:r>
        <w:rPr>
          <w:b/>
          <w:spacing w:val="22"/>
          <w:sz w:val="17"/>
          <w:u w:val="single"/>
        </w:rPr>
        <w:t xml:space="preserve"> </w:t>
      </w:r>
      <w:r>
        <w:rPr>
          <w:b/>
          <w:spacing w:val="-2"/>
          <w:sz w:val="17"/>
          <w:u w:val="single"/>
        </w:rPr>
        <w:t>Expenses</w:t>
      </w:r>
    </w:p>
    <w:p w14:paraId="699C16D0" w14:textId="77777777" w:rsidR="00FE7E48" w:rsidRDefault="00CB7212">
      <w:pPr>
        <w:pStyle w:val="Heading2"/>
        <w:spacing w:before="206"/>
        <w:ind w:left="313"/>
      </w:pPr>
      <w:r>
        <w:t>Income</w:t>
      </w:r>
      <w:r>
        <w:rPr>
          <w:spacing w:val="30"/>
        </w:rPr>
        <w:t xml:space="preserve"> </w:t>
      </w:r>
      <w:r>
        <w:t>Units</w:t>
      </w:r>
      <w:r>
        <w:rPr>
          <w:spacing w:val="29"/>
        </w:rPr>
        <w:t xml:space="preserve"> </w:t>
      </w:r>
      <w:r>
        <w:t>and</w:t>
      </w:r>
      <w:r>
        <w:rPr>
          <w:spacing w:val="57"/>
        </w:rPr>
        <w:t xml:space="preserve"> </w:t>
      </w:r>
      <w:r>
        <w:t>Accumulation</w:t>
      </w:r>
      <w:r>
        <w:rPr>
          <w:spacing w:val="20"/>
        </w:rPr>
        <w:t xml:space="preserve"> </w:t>
      </w:r>
      <w:r>
        <w:t>Units:</w:t>
      </w:r>
      <w:r>
        <w:rPr>
          <w:spacing w:val="9"/>
        </w:rPr>
        <w:t xml:space="preserve"> </w:t>
      </w:r>
      <w:r>
        <w:rPr>
          <w:spacing w:val="-10"/>
        </w:rPr>
        <w:t>X</w:t>
      </w:r>
    </w:p>
    <w:p w14:paraId="242418D5" w14:textId="77777777" w:rsidR="00FE7E48" w:rsidRDefault="00FE7E48">
      <w:pPr>
        <w:pStyle w:val="BodyText"/>
        <w:spacing w:before="2"/>
        <w:rPr>
          <w:b/>
        </w:rPr>
      </w:pPr>
    </w:p>
    <w:p w14:paraId="17D9731B" w14:textId="77777777" w:rsidR="00FE7E48" w:rsidRDefault="00CB7212">
      <w:pPr>
        <w:pStyle w:val="BodyText"/>
        <w:tabs>
          <w:tab w:val="left" w:pos="4543"/>
        </w:tabs>
        <w:ind w:left="313"/>
      </w:pPr>
      <w:r>
        <w:rPr>
          <w:w w:val="105"/>
        </w:rPr>
        <w:t>Fund</w:t>
      </w:r>
      <w:r>
        <w:rPr>
          <w:spacing w:val="2"/>
          <w:w w:val="105"/>
        </w:rPr>
        <w:t xml:space="preserve"> </w:t>
      </w:r>
      <w:r>
        <w:rPr>
          <w:w w:val="105"/>
        </w:rPr>
        <w:t>Management</w:t>
      </w:r>
      <w:r>
        <w:rPr>
          <w:spacing w:val="-8"/>
          <w:w w:val="105"/>
        </w:rPr>
        <w:t xml:space="preserve"> </w:t>
      </w:r>
      <w:r>
        <w:rPr>
          <w:w w:val="105"/>
        </w:rPr>
        <w:t>Fee</w:t>
      </w:r>
      <w:r>
        <w:rPr>
          <w:spacing w:val="-15"/>
          <w:w w:val="105"/>
        </w:rPr>
        <w:t xml:space="preserve"> </w:t>
      </w:r>
      <w:r>
        <w:rPr>
          <w:w w:val="105"/>
        </w:rPr>
        <w:t>X</w:t>
      </w:r>
      <w:r>
        <w:rPr>
          <w:spacing w:val="-2"/>
          <w:w w:val="105"/>
        </w:rPr>
        <w:t xml:space="preserve"> Income:</w:t>
      </w:r>
      <w:r>
        <w:tab/>
      </w:r>
      <w:r>
        <w:rPr>
          <w:w w:val="105"/>
        </w:rPr>
        <w:t>0.53%</w:t>
      </w:r>
      <w:r>
        <w:rPr>
          <w:spacing w:val="5"/>
          <w:w w:val="105"/>
        </w:rPr>
        <w:t xml:space="preserve"> </w:t>
      </w:r>
      <w:r>
        <w:rPr>
          <w:w w:val="105"/>
        </w:rPr>
        <w:t>per</w:t>
      </w:r>
      <w:r>
        <w:rPr>
          <w:spacing w:val="-14"/>
          <w:w w:val="105"/>
        </w:rPr>
        <w:t xml:space="preserve"> </w:t>
      </w:r>
      <w:r>
        <w:rPr>
          <w:spacing w:val="-2"/>
          <w:w w:val="105"/>
        </w:rPr>
        <w:t>annum</w:t>
      </w:r>
    </w:p>
    <w:p w14:paraId="0C21907A" w14:textId="77777777" w:rsidR="00FE7E48" w:rsidRDefault="00FE7E48">
      <w:pPr>
        <w:pStyle w:val="BodyText"/>
        <w:spacing w:before="4"/>
      </w:pPr>
    </w:p>
    <w:p w14:paraId="7EB05E99" w14:textId="77777777" w:rsidR="00FE7E48" w:rsidRDefault="00CB7212">
      <w:pPr>
        <w:pStyle w:val="BodyText"/>
        <w:tabs>
          <w:tab w:val="left" w:pos="4543"/>
        </w:tabs>
        <w:spacing w:line="343" w:lineRule="auto"/>
        <w:ind w:left="313" w:right="4064"/>
      </w:pPr>
      <w:r>
        <w:t>Fund Management Fee X Accumulation:</w:t>
      </w:r>
      <w:r>
        <w:tab/>
        <w:t>0.53% per</w:t>
      </w:r>
      <w:r>
        <w:rPr>
          <w:spacing w:val="-1"/>
        </w:rPr>
        <w:t xml:space="preserve"> </w:t>
      </w:r>
      <w:r>
        <w:t>annum Charge for investment</w:t>
      </w:r>
      <w:r>
        <w:rPr>
          <w:spacing w:val="40"/>
        </w:rPr>
        <w:t xml:space="preserve"> </w:t>
      </w:r>
      <w:r>
        <w:t>research:</w:t>
      </w:r>
      <w:r>
        <w:tab/>
      </w:r>
      <w:r>
        <w:rPr>
          <w:spacing w:val="-4"/>
        </w:rPr>
        <w:t>None</w:t>
      </w:r>
    </w:p>
    <w:p w14:paraId="4F2A2252" w14:textId="77777777" w:rsidR="00FE7E48" w:rsidRDefault="00FE7E48">
      <w:pPr>
        <w:pStyle w:val="BodyText"/>
      </w:pPr>
    </w:p>
    <w:p w14:paraId="1E737EAE" w14:textId="77777777" w:rsidR="00FE7E48" w:rsidRDefault="00FE7E48">
      <w:pPr>
        <w:pStyle w:val="BodyText"/>
        <w:spacing w:before="179"/>
      </w:pPr>
    </w:p>
    <w:p w14:paraId="4FCF9959" w14:textId="77777777" w:rsidR="00FE7E48" w:rsidRDefault="00CB7212">
      <w:pPr>
        <w:pStyle w:val="BodyText"/>
        <w:ind w:left="208"/>
      </w:pPr>
      <w:r>
        <w:rPr>
          <w:w w:val="105"/>
        </w:rPr>
        <w:t>For</w:t>
      </w:r>
      <w:r>
        <w:rPr>
          <w:spacing w:val="-5"/>
          <w:w w:val="105"/>
        </w:rPr>
        <w:t xml:space="preserve"> </w:t>
      </w:r>
      <w:r>
        <w:rPr>
          <w:w w:val="105"/>
        </w:rPr>
        <w:t>further</w:t>
      </w:r>
      <w:r>
        <w:rPr>
          <w:spacing w:val="2"/>
          <w:w w:val="105"/>
        </w:rPr>
        <w:t xml:space="preserve"> </w:t>
      </w:r>
      <w:r>
        <w:rPr>
          <w:w w:val="105"/>
        </w:rPr>
        <w:t>detail</w:t>
      </w:r>
      <w:r>
        <w:rPr>
          <w:spacing w:val="-4"/>
          <w:w w:val="105"/>
        </w:rPr>
        <w:t xml:space="preserve"> </w:t>
      </w:r>
      <w:r>
        <w:rPr>
          <w:w w:val="105"/>
        </w:rPr>
        <w:t>on</w:t>
      </w:r>
      <w:r>
        <w:rPr>
          <w:spacing w:val="-3"/>
          <w:w w:val="105"/>
        </w:rPr>
        <w:t xml:space="preserve"> </w:t>
      </w:r>
      <w:r>
        <w:rPr>
          <w:w w:val="105"/>
        </w:rPr>
        <w:t>the</w:t>
      </w:r>
      <w:r>
        <w:rPr>
          <w:spacing w:val="2"/>
          <w:w w:val="105"/>
        </w:rPr>
        <w:t xml:space="preserve"> </w:t>
      </w:r>
      <w:r>
        <w:rPr>
          <w:w w:val="105"/>
        </w:rPr>
        <w:t>fees</w:t>
      </w:r>
      <w:r>
        <w:rPr>
          <w:spacing w:val="-16"/>
          <w:w w:val="105"/>
        </w:rPr>
        <w:t xml:space="preserve"> </w:t>
      </w:r>
      <w:r>
        <w:rPr>
          <w:w w:val="105"/>
        </w:rPr>
        <w:t>and</w:t>
      </w:r>
      <w:r>
        <w:rPr>
          <w:spacing w:val="-1"/>
          <w:w w:val="105"/>
        </w:rPr>
        <w:t xml:space="preserve"> </w:t>
      </w:r>
      <w:r>
        <w:rPr>
          <w:w w:val="105"/>
        </w:rPr>
        <w:t>expenses,</w:t>
      </w:r>
      <w:r>
        <w:rPr>
          <w:spacing w:val="-11"/>
          <w:w w:val="105"/>
        </w:rPr>
        <w:t xml:space="preserve"> </w:t>
      </w:r>
      <w:r>
        <w:rPr>
          <w:w w:val="105"/>
        </w:rPr>
        <w:t>see</w:t>
      </w:r>
      <w:r>
        <w:rPr>
          <w:spacing w:val="-10"/>
          <w:w w:val="105"/>
        </w:rPr>
        <w:t xml:space="preserve"> </w:t>
      </w:r>
      <w:r>
        <w:rPr>
          <w:w w:val="105"/>
        </w:rPr>
        <w:t>section</w:t>
      </w:r>
      <w:r>
        <w:rPr>
          <w:spacing w:val="1"/>
          <w:w w:val="105"/>
        </w:rPr>
        <w:t xml:space="preserve"> </w:t>
      </w:r>
      <w:r>
        <w:rPr>
          <w:w w:val="105"/>
        </w:rPr>
        <w:t>7,</w:t>
      </w:r>
      <w:r>
        <w:rPr>
          <w:spacing w:val="-4"/>
          <w:w w:val="105"/>
        </w:rPr>
        <w:t xml:space="preserve"> </w:t>
      </w:r>
      <w:r>
        <w:rPr>
          <w:w w:val="105"/>
        </w:rPr>
        <w:t>“Fees</w:t>
      </w:r>
      <w:r>
        <w:rPr>
          <w:spacing w:val="1"/>
          <w:w w:val="105"/>
        </w:rPr>
        <w:t xml:space="preserve"> </w:t>
      </w:r>
      <w:r>
        <w:rPr>
          <w:w w:val="105"/>
        </w:rPr>
        <w:t>and</w:t>
      </w:r>
      <w:r>
        <w:rPr>
          <w:spacing w:val="-2"/>
          <w:w w:val="105"/>
        </w:rPr>
        <w:t xml:space="preserve"> </w:t>
      </w:r>
      <w:r>
        <w:rPr>
          <w:w w:val="105"/>
        </w:rPr>
        <w:t>Expenses”,</w:t>
      </w:r>
      <w:r>
        <w:rPr>
          <w:spacing w:val="-15"/>
          <w:w w:val="105"/>
        </w:rPr>
        <w:t xml:space="preserve"> </w:t>
      </w:r>
      <w:r>
        <w:rPr>
          <w:spacing w:val="-2"/>
          <w:w w:val="105"/>
        </w:rPr>
        <w:t>above.</w:t>
      </w:r>
    </w:p>
    <w:p w14:paraId="6A3AD7C0" w14:textId="77777777" w:rsidR="00FE7E48" w:rsidRDefault="00FE7E48">
      <w:pPr>
        <w:pStyle w:val="BodyText"/>
        <w:sectPr w:rsidR="00FE7E48">
          <w:type w:val="continuous"/>
          <w:pgSz w:w="11930" w:h="16860"/>
          <w:pgMar w:top="1520" w:right="283" w:bottom="280" w:left="1417" w:header="0" w:footer="923" w:gutter="0"/>
          <w:cols w:space="720"/>
        </w:sectPr>
      </w:pPr>
    </w:p>
    <w:p w14:paraId="6E73DA95" w14:textId="77777777" w:rsidR="00FE7E48" w:rsidRDefault="00CB7212">
      <w:pPr>
        <w:pStyle w:val="Heading2"/>
        <w:spacing w:before="88"/>
        <w:ind w:left="23"/>
      </w:pPr>
      <w:r>
        <w:t>TrinityBridge</w:t>
      </w:r>
      <w:r>
        <w:rPr>
          <w:spacing w:val="9"/>
        </w:rPr>
        <w:t xml:space="preserve"> </w:t>
      </w:r>
      <w:r>
        <w:t>Conservative</w:t>
      </w:r>
      <w:r>
        <w:rPr>
          <w:spacing w:val="7"/>
        </w:rPr>
        <w:t xml:space="preserve"> </w:t>
      </w:r>
      <w:r>
        <w:t>Tactical</w:t>
      </w:r>
      <w:r>
        <w:rPr>
          <w:spacing w:val="6"/>
        </w:rPr>
        <w:t xml:space="preserve"> </w:t>
      </w:r>
      <w:r>
        <w:t>Passive</w:t>
      </w:r>
      <w:r>
        <w:rPr>
          <w:spacing w:val="9"/>
        </w:rPr>
        <w:t xml:space="preserve"> </w:t>
      </w:r>
      <w:r>
        <w:rPr>
          <w:spacing w:val="-4"/>
        </w:rPr>
        <w:t>Fund</w:t>
      </w:r>
    </w:p>
    <w:p w14:paraId="6D956D4D" w14:textId="77777777" w:rsidR="00FE7E48" w:rsidRDefault="00FE7E48">
      <w:pPr>
        <w:pStyle w:val="BodyText"/>
        <w:spacing w:before="114"/>
        <w:rPr>
          <w:b/>
        </w:rPr>
      </w:pPr>
    </w:p>
    <w:p w14:paraId="188F27D3" w14:textId="77777777" w:rsidR="00FE7E48" w:rsidRDefault="00CB7212">
      <w:pPr>
        <w:pStyle w:val="BodyText"/>
        <w:ind w:left="23"/>
      </w:pPr>
      <w:r>
        <w:t>FCA</w:t>
      </w:r>
      <w:r>
        <w:rPr>
          <w:spacing w:val="8"/>
        </w:rPr>
        <w:t xml:space="preserve"> </w:t>
      </w:r>
      <w:r>
        <w:t>product</w:t>
      </w:r>
      <w:r>
        <w:rPr>
          <w:spacing w:val="6"/>
        </w:rPr>
        <w:t xml:space="preserve"> </w:t>
      </w:r>
      <w:r>
        <w:t>reference</w:t>
      </w:r>
      <w:r>
        <w:rPr>
          <w:spacing w:val="3"/>
        </w:rPr>
        <w:t xml:space="preserve"> </w:t>
      </w:r>
      <w:r>
        <w:t>number:</w:t>
      </w:r>
      <w:r>
        <w:rPr>
          <w:spacing w:val="10"/>
        </w:rPr>
        <w:t xml:space="preserve"> </w:t>
      </w:r>
      <w:r>
        <w:rPr>
          <w:spacing w:val="-2"/>
        </w:rPr>
        <w:t>639038</w:t>
      </w:r>
    </w:p>
    <w:p w14:paraId="46F77F13" w14:textId="77777777" w:rsidR="00FE7E48" w:rsidRDefault="00FE7E48">
      <w:pPr>
        <w:pStyle w:val="BodyText"/>
        <w:rPr>
          <w:sz w:val="20"/>
        </w:rPr>
      </w:pPr>
    </w:p>
    <w:p w14:paraId="1FD2E94D" w14:textId="77777777" w:rsidR="00FE7E48" w:rsidRDefault="00FE7E48">
      <w:pPr>
        <w:pStyle w:val="BodyText"/>
        <w:rPr>
          <w:sz w:val="20"/>
        </w:rPr>
      </w:pPr>
    </w:p>
    <w:p w14:paraId="794CE9F0" w14:textId="77777777" w:rsidR="00FE7E48" w:rsidRDefault="00FE7E48">
      <w:pPr>
        <w:pStyle w:val="BodyText"/>
        <w:spacing w:before="27"/>
        <w:rPr>
          <w:sz w:val="20"/>
        </w:rPr>
      </w:pPr>
    </w:p>
    <w:p w14:paraId="16B79A85" w14:textId="77777777" w:rsidR="00FE7E48" w:rsidRDefault="00FE7E48">
      <w:pPr>
        <w:pStyle w:val="BodyText"/>
        <w:rPr>
          <w:sz w:val="20"/>
        </w:rPr>
        <w:sectPr w:rsidR="00FE7E48">
          <w:pgSz w:w="11930" w:h="16860"/>
          <w:pgMar w:top="1460" w:right="283" w:bottom="1180" w:left="1417" w:header="0" w:footer="923" w:gutter="0"/>
          <w:cols w:space="720"/>
        </w:sectPr>
      </w:pPr>
    </w:p>
    <w:p w14:paraId="1CAF9D63" w14:textId="77777777" w:rsidR="00FE7E48" w:rsidRDefault="00CB7212">
      <w:pPr>
        <w:pStyle w:val="Heading2"/>
        <w:spacing w:before="101" w:line="328" w:lineRule="auto"/>
        <w:ind w:left="263"/>
      </w:pPr>
      <w:r>
        <w:rPr>
          <w:spacing w:val="-4"/>
        </w:rPr>
        <w:t xml:space="preserve">Investment </w:t>
      </w:r>
      <w:r>
        <w:rPr>
          <w:spacing w:val="-2"/>
          <w:w w:val="105"/>
        </w:rPr>
        <w:t>objective</w:t>
      </w:r>
    </w:p>
    <w:p w14:paraId="183593DE" w14:textId="77777777" w:rsidR="00FE7E48" w:rsidRDefault="00CB7212">
      <w:pPr>
        <w:pStyle w:val="BodyText"/>
        <w:spacing w:before="101" w:line="331" w:lineRule="auto"/>
        <w:ind w:left="263" w:right="1670"/>
        <w:jc w:val="both"/>
      </w:pPr>
      <w:r>
        <w:br w:type="column"/>
        <w:t>The investment objective of the TrinityBridge Conservative Tactical Passive Fund is to deliver some capital growth with some income over the medium term (i.e. more than 5 years).</w:t>
      </w:r>
    </w:p>
    <w:p w14:paraId="5A766844" w14:textId="77777777" w:rsidR="00FE7E48" w:rsidRDefault="00FE7E48">
      <w:pPr>
        <w:pStyle w:val="BodyText"/>
        <w:spacing w:line="331" w:lineRule="auto"/>
        <w:jc w:val="both"/>
        <w:sectPr w:rsidR="00FE7E48">
          <w:type w:val="continuous"/>
          <w:pgSz w:w="11930" w:h="16860"/>
          <w:pgMar w:top="1520" w:right="283" w:bottom="280" w:left="1417" w:header="0" w:footer="923" w:gutter="0"/>
          <w:cols w:num="2" w:space="720" w:equalWidth="0">
            <w:col w:w="1392" w:space="677"/>
            <w:col w:w="8161"/>
          </w:cols>
        </w:sectPr>
      </w:pPr>
    </w:p>
    <w:p w14:paraId="0B8AD086" w14:textId="77777777" w:rsidR="00FE7E48" w:rsidRDefault="00FE7E48">
      <w:pPr>
        <w:pStyle w:val="BodyText"/>
        <w:spacing w:before="32"/>
      </w:pPr>
    </w:p>
    <w:p w14:paraId="676E53A8" w14:textId="77777777" w:rsidR="00FE7E48" w:rsidRDefault="00CB7212">
      <w:pPr>
        <w:pStyle w:val="BodyText"/>
        <w:spacing w:line="331" w:lineRule="auto"/>
        <w:ind w:left="2332" w:right="1667" w:hanging="2070"/>
        <w:jc w:val="both"/>
      </w:pPr>
      <w:r>
        <w:rPr>
          <w:b/>
        </w:rPr>
        <w:t>Investment</w:t>
      </w:r>
      <w:r>
        <w:rPr>
          <w:b/>
          <w:spacing w:val="-2"/>
        </w:rPr>
        <w:t xml:space="preserve"> </w:t>
      </w:r>
      <w:r>
        <w:rPr>
          <w:b/>
        </w:rPr>
        <w:t>policy</w:t>
      </w:r>
      <w:r>
        <w:rPr>
          <w:b/>
          <w:spacing w:val="80"/>
        </w:rPr>
        <w:t xml:space="preserve">  </w:t>
      </w:r>
      <w:r>
        <w:t>The Fund will hold at least 80% of its portfolio in a mixture of equities and</w:t>
      </w:r>
      <w:r>
        <w:rPr>
          <w:spacing w:val="-8"/>
        </w:rPr>
        <w:t xml:space="preserve"> </w:t>
      </w:r>
      <w:r>
        <w:t>fixed</w:t>
      </w:r>
      <w:r>
        <w:rPr>
          <w:spacing w:val="-8"/>
        </w:rPr>
        <w:t xml:space="preserve"> </w:t>
      </w:r>
      <w:r>
        <w:t>interest</w:t>
      </w:r>
      <w:r>
        <w:rPr>
          <w:spacing w:val="-7"/>
        </w:rPr>
        <w:t xml:space="preserve"> </w:t>
      </w:r>
      <w:r>
        <w:t>securities.</w:t>
      </w:r>
      <w:r>
        <w:rPr>
          <w:spacing w:val="-4"/>
        </w:rPr>
        <w:t xml:space="preserve"> </w:t>
      </w:r>
      <w:r>
        <w:t>As</w:t>
      </w:r>
      <w:r>
        <w:rPr>
          <w:spacing w:val="-7"/>
        </w:rPr>
        <w:t xml:space="preserve"> </w:t>
      </w:r>
      <w:r>
        <w:t>part</w:t>
      </w:r>
      <w:r>
        <w:rPr>
          <w:spacing w:val="-7"/>
        </w:rPr>
        <w:t xml:space="preserve"> </w:t>
      </w:r>
      <w:r>
        <w:t>of</w:t>
      </w:r>
      <w:r>
        <w:rPr>
          <w:spacing w:val="-7"/>
        </w:rPr>
        <w:t xml:space="preserve"> </w:t>
      </w:r>
      <w:r>
        <w:t>the</w:t>
      </w:r>
      <w:r>
        <w:rPr>
          <w:spacing w:val="-8"/>
        </w:rPr>
        <w:t xml:space="preserve"> </w:t>
      </w:r>
      <w:r>
        <w:t>“Tactical</w:t>
      </w:r>
      <w:r>
        <w:rPr>
          <w:spacing w:val="-8"/>
        </w:rPr>
        <w:t xml:space="preserve"> </w:t>
      </w:r>
      <w:r>
        <w:t>Passive”</w:t>
      </w:r>
      <w:r>
        <w:rPr>
          <w:spacing w:val="-6"/>
        </w:rPr>
        <w:t xml:space="preserve"> </w:t>
      </w:r>
      <w:r>
        <w:t>fund</w:t>
      </w:r>
      <w:r>
        <w:rPr>
          <w:spacing w:val="-7"/>
        </w:rPr>
        <w:t xml:space="preserve"> </w:t>
      </w:r>
      <w:r>
        <w:t>range, this means the Fund will achieve this exposure almost</w:t>
      </w:r>
      <w:r>
        <w:rPr>
          <w:spacing w:val="40"/>
        </w:rPr>
        <w:t xml:space="preserve"> </w:t>
      </w:r>
      <w:r>
        <w:t>exclusively through a disciplined investment process and investment in passively managed collective investment schemes (which may include collective investment schemes managed by the Manager or by an affiliate of the Manager) and exchange traded funds.</w:t>
      </w:r>
    </w:p>
    <w:p w14:paraId="0E8C4FF7" w14:textId="77777777" w:rsidR="00FE7E48" w:rsidRDefault="00FE7E48">
      <w:pPr>
        <w:pStyle w:val="BodyText"/>
        <w:spacing w:before="33"/>
      </w:pPr>
    </w:p>
    <w:p w14:paraId="37E47AD7" w14:textId="77777777" w:rsidR="00FE7E48" w:rsidRDefault="00CB7212">
      <w:pPr>
        <w:pStyle w:val="BodyText"/>
        <w:spacing w:line="331" w:lineRule="auto"/>
        <w:ind w:left="2332" w:right="1668"/>
        <w:jc w:val="both"/>
      </w:pPr>
      <w:r>
        <w:t>The</w:t>
      </w:r>
      <w:r>
        <w:rPr>
          <w:spacing w:val="-8"/>
        </w:rPr>
        <w:t xml:space="preserve"> </w:t>
      </w:r>
      <w:r>
        <w:t>Fund</w:t>
      </w:r>
      <w:r>
        <w:rPr>
          <w:spacing w:val="-8"/>
        </w:rPr>
        <w:t xml:space="preserve"> </w:t>
      </w:r>
      <w:r>
        <w:t>is</w:t>
      </w:r>
      <w:r>
        <w:rPr>
          <w:spacing w:val="-7"/>
        </w:rPr>
        <w:t xml:space="preserve"> </w:t>
      </w:r>
      <w:r>
        <w:t>actively</w:t>
      </w:r>
      <w:r>
        <w:rPr>
          <w:spacing w:val="-7"/>
        </w:rPr>
        <w:t xml:space="preserve"> </w:t>
      </w:r>
      <w:r>
        <w:t>managed, with</w:t>
      </w:r>
      <w:r>
        <w:rPr>
          <w:spacing w:val="-7"/>
        </w:rPr>
        <w:t xml:space="preserve"> </w:t>
      </w:r>
      <w:r>
        <w:t>the</w:t>
      </w:r>
      <w:r>
        <w:rPr>
          <w:spacing w:val="-8"/>
        </w:rPr>
        <w:t xml:space="preserve"> </w:t>
      </w:r>
      <w:r>
        <w:t>Investment</w:t>
      </w:r>
      <w:r>
        <w:rPr>
          <w:spacing w:val="-7"/>
        </w:rPr>
        <w:t xml:space="preserve"> </w:t>
      </w:r>
      <w:r>
        <w:t>Adviser</w:t>
      </w:r>
      <w:r>
        <w:rPr>
          <w:spacing w:val="-8"/>
        </w:rPr>
        <w:t xml:space="preserve"> </w:t>
      </w:r>
      <w:r>
        <w:t>employing</w:t>
      </w:r>
      <w:r>
        <w:rPr>
          <w:spacing w:val="30"/>
        </w:rPr>
        <w:t xml:space="preserve"> </w:t>
      </w:r>
      <w:r>
        <w:t>a strategic asset allocation model (developed in collaboration with an external provider) that is matched to a specific risk and volatility band. In</w:t>
      </w:r>
      <w:r>
        <w:rPr>
          <w:spacing w:val="-3"/>
        </w:rPr>
        <w:t xml:space="preserve"> </w:t>
      </w:r>
      <w:r>
        <w:t>addition</w:t>
      </w:r>
      <w:r>
        <w:rPr>
          <w:spacing w:val="-3"/>
        </w:rPr>
        <w:t xml:space="preserve"> </w:t>
      </w:r>
      <w:r>
        <w:t>to</w:t>
      </w:r>
      <w:r>
        <w:rPr>
          <w:spacing w:val="-6"/>
        </w:rPr>
        <w:t xml:space="preserve"> </w:t>
      </w:r>
      <w:r>
        <w:t>this,</w:t>
      </w:r>
      <w:r>
        <w:rPr>
          <w:spacing w:val="-2"/>
        </w:rPr>
        <w:t xml:space="preserve"> </w:t>
      </w:r>
      <w:r>
        <w:t>the</w:t>
      </w:r>
      <w:r>
        <w:rPr>
          <w:spacing w:val="-6"/>
        </w:rPr>
        <w:t xml:space="preserve"> </w:t>
      </w:r>
      <w:r>
        <w:t>Investment</w:t>
      </w:r>
      <w:r>
        <w:rPr>
          <w:spacing w:val="-3"/>
        </w:rPr>
        <w:t xml:space="preserve"> </w:t>
      </w:r>
      <w:r>
        <w:t>Adviser</w:t>
      </w:r>
      <w:r>
        <w:rPr>
          <w:spacing w:val="-6"/>
        </w:rPr>
        <w:t xml:space="preserve"> </w:t>
      </w:r>
      <w:r>
        <w:t>uses</w:t>
      </w:r>
      <w:r>
        <w:rPr>
          <w:spacing w:val="-3"/>
        </w:rPr>
        <w:t xml:space="preserve"> </w:t>
      </w:r>
      <w:r>
        <w:t>a</w:t>
      </w:r>
      <w:r>
        <w:rPr>
          <w:spacing w:val="-2"/>
        </w:rPr>
        <w:t xml:space="preserve"> </w:t>
      </w:r>
      <w:r>
        <w:t>disciplined</w:t>
      </w:r>
      <w:r>
        <w:rPr>
          <w:spacing w:val="-2"/>
        </w:rPr>
        <w:t xml:space="preserve"> </w:t>
      </w:r>
      <w:r>
        <w:t>investment process</w:t>
      </w:r>
      <w:r>
        <w:rPr>
          <w:spacing w:val="-12"/>
        </w:rPr>
        <w:t xml:space="preserve"> </w:t>
      </w:r>
      <w:r>
        <w:t>whereby</w:t>
      </w:r>
      <w:r>
        <w:rPr>
          <w:spacing w:val="-10"/>
        </w:rPr>
        <w:t xml:space="preserve"> </w:t>
      </w:r>
      <w:r>
        <w:t>it</w:t>
      </w:r>
      <w:r>
        <w:rPr>
          <w:spacing w:val="-12"/>
        </w:rPr>
        <w:t xml:space="preserve"> </w:t>
      </w:r>
      <w:r>
        <w:t>seeks</w:t>
      </w:r>
      <w:r>
        <w:rPr>
          <w:spacing w:val="-12"/>
        </w:rPr>
        <w:t xml:space="preserve"> </w:t>
      </w:r>
      <w:r>
        <w:t>to</w:t>
      </w:r>
      <w:r>
        <w:rPr>
          <w:spacing w:val="-10"/>
        </w:rPr>
        <w:t xml:space="preserve"> </w:t>
      </w:r>
      <w:r>
        <w:t>add</w:t>
      </w:r>
      <w:r>
        <w:rPr>
          <w:spacing w:val="-12"/>
        </w:rPr>
        <w:t xml:space="preserve"> </w:t>
      </w:r>
      <w:r>
        <w:t>value</w:t>
      </w:r>
      <w:r>
        <w:rPr>
          <w:spacing w:val="-12"/>
        </w:rPr>
        <w:t xml:space="preserve"> </w:t>
      </w:r>
      <w:r>
        <w:t>through</w:t>
      </w:r>
      <w:r>
        <w:rPr>
          <w:spacing w:val="-12"/>
        </w:rPr>
        <w:t xml:space="preserve"> </w:t>
      </w:r>
      <w:r>
        <w:t>its</w:t>
      </w:r>
      <w:r>
        <w:rPr>
          <w:spacing w:val="-12"/>
        </w:rPr>
        <w:t xml:space="preserve"> </w:t>
      </w:r>
      <w:r>
        <w:t>tactical</w:t>
      </w:r>
      <w:r>
        <w:rPr>
          <w:spacing w:val="-13"/>
        </w:rPr>
        <w:t xml:space="preserve"> </w:t>
      </w:r>
      <w:r>
        <w:t>asset</w:t>
      </w:r>
      <w:r>
        <w:rPr>
          <w:spacing w:val="-12"/>
        </w:rPr>
        <w:t xml:space="preserve"> </w:t>
      </w:r>
      <w:r>
        <w:t>allocation decisions, meaning short term adjustments to the asset mix to take advantage of market opportunities or reduce risk during periods of volatility.</w:t>
      </w:r>
      <w:r>
        <w:rPr>
          <w:spacing w:val="-5"/>
        </w:rPr>
        <w:t xml:space="preserve"> </w:t>
      </w:r>
      <w:r>
        <w:t>Accordingly,</w:t>
      </w:r>
      <w:r>
        <w:rPr>
          <w:spacing w:val="-5"/>
        </w:rPr>
        <w:t xml:space="preserve"> </w:t>
      </w:r>
      <w:r>
        <w:t>the</w:t>
      </w:r>
      <w:r>
        <w:rPr>
          <w:spacing w:val="-6"/>
        </w:rPr>
        <w:t xml:space="preserve"> </w:t>
      </w:r>
      <w:r>
        <w:t>allocation</w:t>
      </w:r>
      <w:r>
        <w:rPr>
          <w:spacing w:val="-6"/>
        </w:rPr>
        <w:t xml:space="preserve"> </w:t>
      </w:r>
      <w:r>
        <w:t>to</w:t>
      </w:r>
      <w:r>
        <w:rPr>
          <w:spacing w:val="-6"/>
        </w:rPr>
        <w:t xml:space="preserve"> </w:t>
      </w:r>
      <w:r>
        <w:t>particular</w:t>
      </w:r>
      <w:r>
        <w:rPr>
          <w:spacing w:val="-6"/>
        </w:rPr>
        <w:t xml:space="preserve"> </w:t>
      </w:r>
      <w:r>
        <w:t>asset</w:t>
      </w:r>
      <w:r>
        <w:rPr>
          <w:spacing w:val="-6"/>
        </w:rPr>
        <w:t xml:space="preserve"> </w:t>
      </w:r>
      <w:r>
        <w:t>classes</w:t>
      </w:r>
      <w:r>
        <w:rPr>
          <w:spacing w:val="-6"/>
        </w:rPr>
        <w:t xml:space="preserve"> </w:t>
      </w:r>
      <w:r>
        <w:t>may</w:t>
      </w:r>
      <w:r>
        <w:rPr>
          <w:spacing w:val="-6"/>
        </w:rPr>
        <w:t xml:space="preserve"> </w:t>
      </w:r>
      <w:r>
        <w:t>vary over time at the Investment Adviser’s discretion as is consistent with a conservative</w:t>
      </w:r>
      <w:r>
        <w:rPr>
          <w:spacing w:val="-4"/>
        </w:rPr>
        <w:t xml:space="preserve"> </w:t>
      </w:r>
      <w:r>
        <w:t>risk</w:t>
      </w:r>
      <w:r>
        <w:rPr>
          <w:spacing w:val="-3"/>
        </w:rPr>
        <w:t xml:space="preserve"> </w:t>
      </w:r>
      <w:r>
        <w:t>and</w:t>
      </w:r>
      <w:r>
        <w:rPr>
          <w:spacing w:val="-3"/>
        </w:rPr>
        <w:t xml:space="preserve"> </w:t>
      </w:r>
      <w:r>
        <w:t>volatility</w:t>
      </w:r>
      <w:r>
        <w:rPr>
          <w:spacing w:val="-3"/>
        </w:rPr>
        <w:t xml:space="preserve"> </w:t>
      </w:r>
      <w:r>
        <w:t>level</w:t>
      </w:r>
      <w:r>
        <w:rPr>
          <w:spacing w:val="-4"/>
        </w:rPr>
        <w:t xml:space="preserve"> </w:t>
      </w:r>
      <w:r>
        <w:t>and</w:t>
      </w:r>
      <w:r>
        <w:rPr>
          <w:spacing w:val="-3"/>
        </w:rPr>
        <w:t xml:space="preserve"> </w:t>
      </w:r>
      <w:r>
        <w:t>in</w:t>
      </w:r>
      <w:r>
        <w:rPr>
          <w:spacing w:val="-3"/>
        </w:rPr>
        <w:t xml:space="preserve"> </w:t>
      </w:r>
      <w:r>
        <w:t>response</w:t>
      </w:r>
      <w:r>
        <w:rPr>
          <w:spacing w:val="-4"/>
        </w:rPr>
        <w:t xml:space="preserve"> </w:t>
      </w:r>
      <w:r>
        <w:t>to</w:t>
      </w:r>
      <w:r>
        <w:rPr>
          <w:spacing w:val="-3"/>
        </w:rPr>
        <w:t xml:space="preserve"> </w:t>
      </w:r>
      <w:r>
        <w:t>changing</w:t>
      </w:r>
      <w:r>
        <w:rPr>
          <w:spacing w:val="-3"/>
        </w:rPr>
        <w:t xml:space="preserve"> </w:t>
      </w:r>
      <w:r>
        <w:t>market conditions. However, the allocation to equities will remain within a 20-60% range, consistent with its risk/return profile.</w:t>
      </w:r>
    </w:p>
    <w:p w14:paraId="53496837" w14:textId="77777777" w:rsidR="00FE7E48" w:rsidRDefault="00FE7E48">
      <w:pPr>
        <w:pStyle w:val="BodyText"/>
        <w:spacing w:before="27"/>
      </w:pPr>
    </w:p>
    <w:p w14:paraId="422FE537" w14:textId="77777777" w:rsidR="00FE7E48" w:rsidRDefault="00CB7212">
      <w:pPr>
        <w:pStyle w:val="BodyText"/>
        <w:spacing w:line="331" w:lineRule="auto"/>
        <w:ind w:left="2332" w:right="1671"/>
        <w:jc w:val="both"/>
      </w:pPr>
      <w:r>
        <w:t>The underlying equity component of the Fund may include equities of companies</w:t>
      </w:r>
      <w:r>
        <w:rPr>
          <w:spacing w:val="-3"/>
        </w:rPr>
        <w:t xml:space="preserve"> </w:t>
      </w:r>
      <w:r>
        <w:t>from</w:t>
      </w:r>
      <w:r>
        <w:rPr>
          <w:spacing w:val="-4"/>
        </w:rPr>
        <w:t xml:space="preserve"> </w:t>
      </w:r>
      <w:r>
        <w:t>anywhere</w:t>
      </w:r>
      <w:r>
        <w:rPr>
          <w:spacing w:val="-4"/>
        </w:rPr>
        <w:t xml:space="preserve"> </w:t>
      </w:r>
      <w:r>
        <w:t>in the world, in</w:t>
      </w:r>
      <w:r>
        <w:rPr>
          <w:spacing w:val="-5"/>
        </w:rPr>
        <w:t xml:space="preserve"> </w:t>
      </w:r>
      <w:r>
        <w:t>any</w:t>
      </w:r>
      <w:r>
        <w:rPr>
          <w:spacing w:val="-3"/>
        </w:rPr>
        <w:t xml:space="preserve"> </w:t>
      </w:r>
      <w:r>
        <w:t>sector</w:t>
      </w:r>
      <w:r>
        <w:rPr>
          <w:spacing w:val="-4"/>
        </w:rPr>
        <w:t xml:space="preserve"> </w:t>
      </w:r>
      <w:r>
        <w:t>and of</w:t>
      </w:r>
      <w:r>
        <w:rPr>
          <w:spacing w:val="-5"/>
        </w:rPr>
        <w:t xml:space="preserve"> </w:t>
      </w:r>
      <w:r>
        <w:t>any</w:t>
      </w:r>
      <w:r>
        <w:rPr>
          <w:spacing w:val="-3"/>
        </w:rPr>
        <w:t xml:space="preserve"> </w:t>
      </w:r>
      <w:r>
        <w:t>market capitalisation. This may include shares in smaller companies and companies listed in emerging markets.</w:t>
      </w:r>
    </w:p>
    <w:p w14:paraId="427943A6" w14:textId="77777777" w:rsidR="00FE7E48" w:rsidRDefault="00FE7E48">
      <w:pPr>
        <w:pStyle w:val="BodyText"/>
        <w:spacing w:before="33"/>
      </w:pPr>
    </w:p>
    <w:p w14:paraId="41251AE2" w14:textId="77777777" w:rsidR="00FE7E48" w:rsidRDefault="00CB7212">
      <w:pPr>
        <w:pStyle w:val="BodyText"/>
        <w:spacing w:line="331" w:lineRule="auto"/>
        <w:ind w:left="2332" w:right="1666"/>
        <w:jc w:val="both"/>
      </w:pPr>
      <w:r>
        <w:t xml:space="preserve">The underlying fixed interest component may include government and corporate bonds (which may include emerging market and high yield bonds). These may be investment grade, sub-investment grade or </w:t>
      </w:r>
      <w:r>
        <w:rPr>
          <w:spacing w:val="-2"/>
        </w:rPr>
        <w:t>unrated.</w:t>
      </w:r>
    </w:p>
    <w:p w14:paraId="4785394D" w14:textId="77777777" w:rsidR="00FE7E48" w:rsidRDefault="00FE7E48">
      <w:pPr>
        <w:pStyle w:val="BodyText"/>
        <w:spacing w:before="34"/>
      </w:pPr>
    </w:p>
    <w:p w14:paraId="5CF419B6" w14:textId="77777777" w:rsidR="00FE7E48" w:rsidRDefault="00CB7212">
      <w:pPr>
        <w:pStyle w:val="BodyText"/>
        <w:spacing w:line="331" w:lineRule="auto"/>
        <w:ind w:left="2332" w:right="1663"/>
        <w:jc w:val="both"/>
      </w:pPr>
      <w:r>
        <w:t>The Fund may also invest in other transferable securities (including closed ended funds), collective investment schemes managed by the Manager or an affiliate of the Manager, money market instruments, deposits, cash and near cash. There may be occasions where the Investment</w:t>
      </w:r>
      <w:r>
        <w:rPr>
          <w:spacing w:val="-10"/>
        </w:rPr>
        <w:t xml:space="preserve"> </w:t>
      </w:r>
      <w:r>
        <w:t>Adviser</w:t>
      </w:r>
      <w:r>
        <w:rPr>
          <w:spacing w:val="-9"/>
        </w:rPr>
        <w:t xml:space="preserve"> </w:t>
      </w:r>
      <w:r>
        <w:t>considers</w:t>
      </w:r>
      <w:r>
        <w:rPr>
          <w:spacing w:val="-8"/>
        </w:rPr>
        <w:t xml:space="preserve"> </w:t>
      </w:r>
      <w:r>
        <w:t>that</w:t>
      </w:r>
      <w:r>
        <w:rPr>
          <w:spacing w:val="-10"/>
        </w:rPr>
        <w:t xml:space="preserve"> </w:t>
      </w:r>
      <w:r>
        <w:t>it</w:t>
      </w:r>
      <w:r>
        <w:rPr>
          <w:spacing w:val="-8"/>
        </w:rPr>
        <w:t xml:space="preserve"> </w:t>
      </w:r>
      <w:r>
        <w:t>is</w:t>
      </w:r>
      <w:r>
        <w:rPr>
          <w:spacing w:val="-8"/>
        </w:rPr>
        <w:t xml:space="preserve"> </w:t>
      </w:r>
      <w:r>
        <w:t>prudent,</w:t>
      </w:r>
      <w:r>
        <w:rPr>
          <w:spacing w:val="-10"/>
        </w:rPr>
        <w:t xml:space="preserve"> </w:t>
      </w:r>
      <w:r>
        <w:t>given</w:t>
      </w:r>
      <w:r>
        <w:rPr>
          <w:spacing w:val="-8"/>
        </w:rPr>
        <w:t xml:space="preserve"> </w:t>
      </w:r>
      <w:r>
        <w:t>market</w:t>
      </w:r>
      <w:r>
        <w:rPr>
          <w:spacing w:val="-8"/>
        </w:rPr>
        <w:t xml:space="preserve"> </w:t>
      </w:r>
      <w:r>
        <w:t>conditions, to maintain higher</w:t>
      </w:r>
      <w:r>
        <w:rPr>
          <w:spacing w:val="-1"/>
        </w:rPr>
        <w:t xml:space="preserve"> </w:t>
      </w:r>
      <w:r>
        <w:t>levels of liquidity in the</w:t>
      </w:r>
      <w:r>
        <w:rPr>
          <w:spacing w:val="-1"/>
        </w:rPr>
        <w:t xml:space="preserve"> </w:t>
      </w:r>
      <w:r>
        <w:t>Fund. In such circumstances, the Investment Adviser may hold up to 20% of the Fund</w:t>
      </w:r>
    </w:p>
    <w:p w14:paraId="1B8B33AF" w14:textId="77777777" w:rsidR="00FE7E48" w:rsidRDefault="00CB7212">
      <w:pPr>
        <w:pStyle w:val="BodyText"/>
        <w:spacing w:line="184" w:lineRule="exact"/>
        <w:ind w:left="2332"/>
        <w:jc w:val="both"/>
      </w:pPr>
      <w:r>
        <w:t>in</w:t>
      </w:r>
      <w:r>
        <w:rPr>
          <w:spacing w:val="3"/>
        </w:rPr>
        <w:t xml:space="preserve"> </w:t>
      </w:r>
      <w:r>
        <w:rPr>
          <w:spacing w:val="-2"/>
        </w:rPr>
        <w:t>cash.</w:t>
      </w:r>
    </w:p>
    <w:p w14:paraId="464A8EE0" w14:textId="77777777" w:rsidR="00FE7E48" w:rsidRDefault="00FE7E48">
      <w:pPr>
        <w:pStyle w:val="BodyText"/>
        <w:spacing w:line="184" w:lineRule="exact"/>
        <w:jc w:val="both"/>
        <w:sectPr w:rsidR="00FE7E48">
          <w:type w:val="continuous"/>
          <w:pgSz w:w="11930" w:h="16860"/>
          <w:pgMar w:top="1520" w:right="283" w:bottom="280" w:left="1417" w:header="0" w:footer="923" w:gutter="0"/>
          <w:cols w:space="720"/>
        </w:sectPr>
      </w:pPr>
    </w:p>
    <w:p w14:paraId="3557FA19" w14:textId="77777777" w:rsidR="00FE7E48" w:rsidRDefault="00CB7212">
      <w:pPr>
        <w:pStyle w:val="BodyText"/>
        <w:spacing w:before="88" w:line="331" w:lineRule="auto"/>
        <w:ind w:left="2332" w:right="1677"/>
        <w:jc w:val="both"/>
      </w:pPr>
      <w:r>
        <w:t>The Fund may gain exposure to alternative asset classes, such as commodities, hedge funds, infrastructure, property and convertibles through investment in transferable securities.</w:t>
      </w:r>
    </w:p>
    <w:p w14:paraId="0B2258F1" w14:textId="77777777" w:rsidR="00FE7E48" w:rsidRDefault="00FE7E48">
      <w:pPr>
        <w:pStyle w:val="BodyText"/>
        <w:spacing w:before="32"/>
      </w:pPr>
    </w:p>
    <w:p w14:paraId="3FBAD072" w14:textId="77777777" w:rsidR="00FE7E48" w:rsidRDefault="00CB7212">
      <w:pPr>
        <w:pStyle w:val="BodyText"/>
        <w:spacing w:line="331" w:lineRule="auto"/>
        <w:ind w:left="2332" w:right="1673"/>
        <w:jc w:val="both"/>
      </w:pPr>
      <w:r>
        <w:t>The Fund may use derivatives, including exchange traded and over the counter derivatives, forward transactions and currency hedges for investment purposes as well as for efficient portfolio management. It is expected that the Fund’s use of derivatives will be limited.</w:t>
      </w:r>
    </w:p>
    <w:p w14:paraId="7CDB7668" w14:textId="77777777" w:rsidR="00FE7E48" w:rsidRDefault="00FE7E48">
      <w:pPr>
        <w:pStyle w:val="BodyText"/>
        <w:spacing w:before="5"/>
        <w:rPr>
          <w:sz w:val="11"/>
        </w:rPr>
      </w:pPr>
    </w:p>
    <w:p w14:paraId="0A5A818D" w14:textId="77777777" w:rsidR="00FE7E48" w:rsidRDefault="00FE7E48">
      <w:pPr>
        <w:pStyle w:val="BodyText"/>
        <w:rPr>
          <w:sz w:val="11"/>
        </w:rPr>
        <w:sectPr w:rsidR="00FE7E48">
          <w:pgSz w:w="11930" w:h="16860"/>
          <w:pgMar w:top="1460" w:right="283" w:bottom="1180" w:left="1417" w:header="0" w:footer="923" w:gutter="0"/>
          <w:cols w:space="720"/>
        </w:sectPr>
      </w:pPr>
    </w:p>
    <w:p w14:paraId="4D28A4CF" w14:textId="77777777" w:rsidR="00FE7E48" w:rsidRDefault="00CB7212">
      <w:pPr>
        <w:pStyle w:val="Heading2"/>
        <w:spacing w:before="101" w:line="331" w:lineRule="auto"/>
        <w:ind w:left="263"/>
      </w:pPr>
      <w:r>
        <w:rPr>
          <w:spacing w:val="-4"/>
        </w:rPr>
        <w:t xml:space="preserve">Comparator </w:t>
      </w:r>
      <w:r>
        <w:rPr>
          <w:spacing w:val="-2"/>
        </w:rPr>
        <w:t>Benchmark</w:t>
      </w:r>
    </w:p>
    <w:p w14:paraId="2B4787F2" w14:textId="77777777" w:rsidR="00FE7E48" w:rsidRDefault="00CB7212">
      <w:pPr>
        <w:pStyle w:val="BodyText"/>
        <w:spacing w:before="101"/>
        <w:ind w:left="263"/>
        <w:jc w:val="both"/>
      </w:pPr>
      <w:r>
        <w:br w:type="column"/>
        <w:t>IA</w:t>
      </w:r>
      <w:r>
        <w:rPr>
          <w:spacing w:val="6"/>
        </w:rPr>
        <w:t xml:space="preserve"> </w:t>
      </w:r>
      <w:r>
        <w:t>Mixed</w:t>
      </w:r>
      <w:r>
        <w:rPr>
          <w:spacing w:val="7"/>
        </w:rPr>
        <w:t xml:space="preserve"> </w:t>
      </w:r>
      <w:r>
        <w:t>Investment</w:t>
      </w:r>
      <w:r>
        <w:rPr>
          <w:spacing w:val="5"/>
        </w:rPr>
        <w:t xml:space="preserve"> </w:t>
      </w:r>
      <w:r>
        <w:t>20%-60%</w:t>
      </w:r>
      <w:r>
        <w:rPr>
          <w:spacing w:val="5"/>
        </w:rPr>
        <w:t xml:space="preserve"> </w:t>
      </w:r>
      <w:r>
        <w:rPr>
          <w:spacing w:val="-2"/>
        </w:rPr>
        <w:t>Shares.</w:t>
      </w:r>
    </w:p>
    <w:p w14:paraId="72371438" w14:textId="77777777" w:rsidR="00FE7E48" w:rsidRDefault="00FE7E48">
      <w:pPr>
        <w:pStyle w:val="BodyText"/>
        <w:spacing w:before="112"/>
      </w:pPr>
    </w:p>
    <w:p w14:paraId="460FA938" w14:textId="77777777" w:rsidR="00FE7E48" w:rsidRDefault="00CB7212">
      <w:pPr>
        <w:pStyle w:val="BodyText"/>
        <w:ind w:left="263"/>
        <w:jc w:val="both"/>
      </w:pPr>
      <w:r>
        <w:t>Our</w:t>
      </w:r>
      <w:r>
        <w:rPr>
          <w:spacing w:val="-3"/>
        </w:rPr>
        <w:t xml:space="preserve"> </w:t>
      </w:r>
      <w:r>
        <w:t>aim</w:t>
      </w:r>
      <w:r>
        <w:rPr>
          <w:spacing w:val="5"/>
        </w:rPr>
        <w:t xml:space="preserve"> </w:t>
      </w:r>
      <w:r>
        <w:t>is</w:t>
      </w:r>
      <w:r>
        <w:rPr>
          <w:spacing w:val="5"/>
        </w:rPr>
        <w:t xml:space="preserve"> </w:t>
      </w:r>
      <w:r>
        <w:t>to</w:t>
      </w:r>
      <w:r>
        <w:rPr>
          <w:spacing w:val="6"/>
        </w:rPr>
        <w:t xml:space="preserve"> </w:t>
      </w:r>
      <w:r>
        <w:t>help</w:t>
      </w:r>
      <w:r>
        <w:rPr>
          <w:spacing w:val="2"/>
        </w:rPr>
        <w:t xml:space="preserve"> </w:t>
      </w:r>
      <w:r>
        <w:t>you</w:t>
      </w:r>
      <w:r>
        <w:rPr>
          <w:spacing w:val="3"/>
        </w:rPr>
        <w:t xml:space="preserve"> </w:t>
      </w:r>
      <w:r>
        <w:t>monitor</w:t>
      </w:r>
      <w:r>
        <w:rPr>
          <w:spacing w:val="6"/>
        </w:rPr>
        <w:t xml:space="preserve"> </w:t>
      </w:r>
      <w:r>
        <w:t>how</w:t>
      </w:r>
      <w:r>
        <w:rPr>
          <w:spacing w:val="6"/>
        </w:rPr>
        <w:t xml:space="preserve"> </w:t>
      </w:r>
      <w:r>
        <w:t>well</w:t>
      </w:r>
      <w:r>
        <w:rPr>
          <w:spacing w:val="1"/>
        </w:rPr>
        <w:t xml:space="preserve"> </w:t>
      </w:r>
      <w:r>
        <w:t>your</w:t>
      </w:r>
      <w:r>
        <w:rPr>
          <w:spacing w:val="4"/>
        </w:rPr>
        <w:t xml:space="preserve"> </w:t>
      </w:r>
      <w:r>
        <w:t>investment</w:t>
      </w:r>
      <w:r>
        <w:rPr>
          <w:spacing w:val="6"/>
        </w:rPr>
        <w:t xml:space="preserve"> </w:t>
      </w:r>
      <w:r>
        <w:t>is</w:t>
      </w:r>
      <w:r>
        <w:rPr>
          <w:spacing w:val="6"/>
        </w:rPr>
        <w:t xml:space="preserve"> </w:t>
      </w:r>
      <w:r>
        <w:rPr>
          <w:spacing w:val="-2"/>
        </w:rPr>
        <w:t>performing</w:t>
      </w:r>
    </w:p>
    <w:p w14:paraId="61DBB35E" w14:textId="77777777" w:rsidR="00FE7E48" w:rsidRDefault="00CB7212">
      <w:pPr>
        <w:pStyle w:val="BodyText"/>
        <w:spacing w:before="79" w:line="331" w:lineRule="auto"/>
        <w:ind w:left="263" w:right="1665"/>
        <w:jc w:val="both"/>
      </w:pPr>
      <w:r>
        <w:t>- the</w:t>
      </w:r>
      <w:r>
        <w:rPr>
          <w:spacing w:val="-1"/>
        </w:rPr>
        <w:t xml:space="preserve"> </w:t>
      </w:r>
      <w:r>
        <w:t>benchmark</w:t>
      </w:r>
      <w:r>
        <w:rPr>
          <w:spacing w:val="-2"/>
        </w:rPr>
        <w:t xml:space="preserve"> </w:t>
      </w:r>
      <w:r>
        <w:t>may be</w:t>
      </w:r>
      <w:r>
        <w:rPr>
          <w:spacing w:val="-3"/>
        </w:rPr>
        <w:t xml:space="preserve"> </w:t>
      </w:r>
      <w:r>
        <w:t>used to compare the</w:t>
      </w:r>
      <w:r>
        <w:rPr>
          <w:spacing w:val="-1"/>
        </w:rPr>
        <w:t xml:space="preserve"> </w:t>
      </w:r>
      <w:r>
        <w:t>performance of the</w:t>
      </w:r>
      <w:r>
        <w:rPr>
          <w:spacing w:val="-3"/>
        </w:rPr>
        <w:t xml:space="preserve"> </w:t>
      </w:r>
      <w:r>
        <w:t>Fund. The</w:t>
      </w:r>
      <w:r>
        <w:rPr>
          <w:spacing w:val="-3"/>
        </w:rPr>
        <w:t xml:space="preserve"> </w:t>
      </w:r>
      <w:r>
        <w:t>Manager</w:t>
      </w:r>
      <w:r>
        <w:rPr>
          <w:spacing w:val="-3"/>
        </w:rPr>
        <w:t xml:space="preserve"> </w:t>
      </w:r>
      <w:r>
        <w:t>believes that this is an appropriate</w:t>
      </w:r>
      <w:r>
        <w:rPr>
          <w:spacing w:val="-3"/>
        </w:rPr>
        <w:t xml:space="preserve"> </w:t>
      </w:r>
      <w:r>
        <w:t>benchmark comparator for the Fund, given the investment policy of the Fund and the approach taken</w:t>
      </w:r>
      <w:r>
        <w:rPr>
          <w:spacing w:val="-11"/>
        </w:rPr>
        <w:t xml:space="preserve"> </w:t>
      </w:r>
      <w:r>
        <w:t>by</w:t>
      </w:r>
      <w:r>
        <w:rPr>
          <w:spacing w:val="-11"/>
        </w:rPr>
        <w:t xml:space="preserve"> </w:t>
      </w:r>
      <w:r>
        <w:t>the</w:t>
      </w:r>
      <w:r>
        <w:rPr>
          <w:spacing w:val="-11"/>
        </w:rPr>
        <w:t xml:space="preserve"> </w:t>
      </w:r>
      <w:r>
        <w:t>Manager</w:t>
      </w:r>
      <w:r>
        <w:rPr>
          <w:spacing w:val="-11"/>
        </w:rPr>
        <w:t xml:space="preserve"> </w:t>
      </w:r>
      <w:r>
        <w:t>when</w:t>
      </w:r>
      <w:r>
        <w:rPr>
          <w:spacing w:val="-11"/>
        </w:rPr>
        <w:t xml:space="preserve"> </w:t>
      </w:r>
      <w:r>
        <w:t>investing</w:t>
      </w:r>
      <w:r>
        <w:rPr>
          <w:spacing w:val="-11"/>
        </w:rPr>
        <w:t xml:space="preserve"> </w:t>
      </w:r>
      <w:r>
        <w:t>the</w:t>
      </w:r>
      <w:r>
        <w:rPr>
          <w:spacing w:val="-11"/>
        </w:rPr>
        <w:t xml:space="preserve"> </w:t>
      </w:r>
      <w:r>
        <w:t>Fund’s</w:t>
      </w:r>
      <w:r>
        <w:rPr>
          <w:spacing w:val="-11"/>
        </w:rPr>
        <w:t xml:space="preserve"> </w:t>
      </w:r>
      <w:r>
        <w:t>portfolio.</w:t>
      </w:r>
      <w:r>
        <w:rPr>
          <w:spacing w:val="-10"/>
        </w:rPr>
        <w:t xml:space="preserve"> </w:t>
      </w:r>
      <w:r>
        <w:t>The</w:t>
      </w:r>
      <w:r>
        <w:rPr>
          <w:spacing w:val="-11"/>
        </w:rPr>
        <w:t xml:space="preserve"> </w:t>
      </w:r>
      <w:r>
        <w:t>Fund</w:t>
      </w:r>
      <w:r>
        <w:rPr>
          <w:spacing w:val="-11"/>
        </w:rPr>
        <w:t xml:space="preserve"> </w:t>
      </w:r>
      <w:r>
        <w:t>does not use this benchmark as a target, and nor is the Fund constrained by the benchmark. It should be used for reference purposes only.</w:t>
      </w:r>
    </w:p>
    <w:p w14:paraId="447CF7D0" w14:textId="77777777" w:rsidR="00FE7E48" w:rsidRDefault="00FE7E48">
      <w:pPr>
        <w:pStyle w:val="BodyText"/>
        <w:spacing w:line="331" w:lineRule="auto"/>
        <w:jc w:val="both"/>
        <w:sectPr w:rsidR="00FE7E48">
          <w:type w:val="continuous"/>
          <w:pgSz w:w="11930" w:h="16860"/>
          <w:pgMar w:top="1520" w:right="283" w:bottom="280" w:left="1417" w:header="0" w:footer="923" w:gutter="0"/>
          <w:cols w:num="2" w:space="720" w:equalWidth="0">
            <w:col w:w="1413" w:space="656"/>
            <w:col w:w="8161"/>
          </w:cols>
        </w:sectPr>
      </w:pPr>
    </w:p>
    <w:p w14:paraId="093BB82A" w14:textId="77777777" w:rsidR="00FE7E48" w:rsidRDefault="00FE7E48">
      <w:pPr>
        <w:pStyle w:val="BodyText"/>
      </w:pPr>
    </w:p>
    <w:p w14:paraId="5314CF51" w14:textId="77777777" w:rsidR="00FE7E48" w:rsidRDefault="00FE7E48">
      <w:pPr>
        <w:pStyle w:val="BodyText"/>
        <w:spacing w:before="111"/>
      </w:pPr>
    </w:p>
    <w:p w14:paraId="606228C5" w14:textId="77777777" w:rsidR="00FE7E48" w:rsidRDefault="00CB7212">
      <w:pPr>
        <w:tabs>
          <w:tab w:val="left" w:pos="2332"/>
        </w:tabs>
        <w:ind w:left="263"/>
        <w:rPr>
          <w:sz w:val="17"/>
        </w:rPr>
      </w:pPr>
      <w:r>
        <w:rPr>
          <w:b/>
          <w:sz w:val="17"/>
        </w:rPr>
        <w:t>Base</w:t>
      </w:r>
      <w:r>
        <w:rPr>
          <w:b/>
          <w:spacing w:val="2"/>
          <w:sz w:val="17"/>
        </w:rPr>
        <w:t xml:space="preserve"> </w:t>
      </w:r>
      <w:r>
        <w:rPr>
          <w:b/>
          <w:spacing w:val="-2"/>
          <w:sz w:val="17"/>
        </w:rPr>
        <w:t>Currency</w:t>
      </w:r>
      <w:r>
        <w:rPr>
          <w:b/>
          <w:sz w:val="17"/>
        </w:rPr>
        <w:tab/>
      </w:r>
      <w:r>
        <w:rPr>
          <w:spacing w:val="-2"/>
          <w:sz w:val="17"/>
        </w:rPr>
        <w:t>Sterling</w:t>
      </w:r>
    </w:p>
    <w:p w14:paraId="30C2FF4F" w14:textId="77777777" w:rsidR="00FE7E48" w:rsidRDefault="00FE7E48">
      <w:pPr>
        <w:pStyle w:val="BodyText"/>
        <w:spacing w:before="110"/>
      </w:pPr>
    </w:p>
    <w:p w14:paraId="43C94933" w14:textId="77777777" w:rsidR="00FE7E48" w:rsidRDefault="00CB7212">
      <w:pPr>
        <w:pStyle w:val="BodyText"/>
        <w:tabs>
          <w:tab w:val="left" w:pos="2332"/>
        </w:tabs>
        <w:ind w:left="263"/>
      </w:pPr>
      <w:r>
        <w:rPr>
          <w:b/>
        </w:rPr>
        <w:t>ISA</w:t>
      </w:r>
      <w:r>
        <w:rPr>
          <w:b/>
          <w:spacing w:val="2"/>
        </w:rPr>
        <w:t xml:space="preserve"> </w:t>
      </w:r>
      <w:r>
        <w:rPr>
          <w:b/>
          <w:spacing w:val="-2"/>
        </w:rPr>
        <w:t>status</w:t>
      </w:r>
      <w:r>
        <w:rPr>
          <w:b/>
        </w:rPr>
        <w:tab/>
      </w:r>
      <w:r>
        <w:t>Qualifying</w:t>
      </w:r>
      <w:r>
        <w:rPr>
          <w:spacing w:val="4"/>
        </w:rPr>
        <w:t xml:space="preserve"> </w:t>
      </w:r>
      <w:r>
        <w:t>investment</w:t>
      </w:r>
      <w:r>
        <w:rPr>
          <w:spacing w:val="7"/>
        </w:rPr>
        <w:t xml:space="preserve"> </w:t>
      </w:r>
      <w:r>
        <w:t>for</w:t>
      </w:r>
      <w:r>
        <w:rPr>
          <w:spacing w:val="9"/>
        </w:rPr>
        <w:t xml:space="preserve"> </w:t>
      </w:r>
      <w:r>
        <w:t>stocks</w:t>
      </w:r>
      <w:r>
        <w:rPr>
          <w:spacing w:val="8"/>
        </w:rPr>
        <w:t xml:space="preserve"> </w:t>
      </w:r>
      <w:r>
        <w:t>and</w:t>
      </w:r>
      <w:r>
        <w:rPr>
          <w:spacing w:val="7"/>
        </w:rPr>
        <w:t xml:space="preserve"> </w:t>
      </w:r>
      <w:r>
        <w:t>shares</w:t>
      </w:r>
      <w:r>
        <w:rPr>
          <w:spacing w:val="10"/>
        </w:rPr>
        <w:t xml:space="preserve"> </w:t>
      </w:r>
      <w:r>
        <w:rPr>
          <w:spacing w:val="-5"/>
        </w:rPr>
        <w:t>ISA</w:t>
      </w:r>
    </w:p>
    <w:p w14:paraId="1C09F8A7" w14:textId="77777777" w:rsidR="00FE7E48" w:rsidRDefault="00FE7E48">
      <w:pPr>
        <w:pStyle w:val="BodyText"/>
      </w:pPr>
    </w:p>
    <w:p w14:paraId="4594F150" w14:textId="77777777" w:rsidR="00FE7E48" w:rsidRDefault="00FE7E48">
      <w:pPr>
        <w:pStyle w:val="BodyText"/>
        <w:spacing w:before="36"/>
      </w:pPr>
    </w:p>
    <w:p w14:paraId="7DFA714F" w14:textId="77777777" w:rsidR="00FE7E48" w:rsidRDefault="00CB7212">
      <w:pPr>
        <w:ind w:left="313"/>
        <w:rPr>
          <w:b/>
          <w:sz w:val="17"/>
        </w:rPr>
      </w:pPr>
      <w:r>
        <w:rPr>
          <w:b/>
          <w:sz w:val="17"/>
          <w:u w:val="single"/>
        </w:rPr>
        <w:t>Minimum</w:t>
      </w:r>
      <w:r>
        <w:rPr>
          <w:b/>
          <w:spacing w:val="57"/>
          <w:sz w:val="17"/>
          <w:u w:val="single"/>
        </w:rPr>
        <w:t xml:space="preserve"> </w:t>
      </w:r>
      <w:r>
        <w:rPr>
          <w:b/>
          <w:sz w:val="17"/>
          <w:u w:val="single"/>
        </w:rPr>
        <w:t>purchase,</w:t>
      </w:r>
      <w:r>
        <w:rPr>
          <w:b/>
          <w:spacing w:val="28"/>
          <w:sz w:val="17"/>
          <w:u w:val="single"/>
        </w:rPr>
        <w:t xml:space="preserve"> </w:t>
      </w:r>
      <w:r>
        <w:rPr>
          <w:b/>
          <w:sz w:val="17"/>
          <w:u w:val="single"/>
        </w:rPr>
        <w:t>redemption</w:t>
      </w:r>
      <w:r>
        <w:rPr>
          <w:b/>
          <w:spacing w:val="32"/>
          <w:sz w:val="17"/>
          <w:u w:val="single"/>
        </w:rPr>
        <w:t xml:space="preserve"> </w:t>
      </w:r>
      <w:r>
        <w:rPr>
          <w:b/>
          <w:sz w:val="17"/>
          <w:u w:val="single"/>
        </w:rPr>
        <w:t>and</w:t>
      </w:r>
      <w:r>
        <w:rPr>
          <w:b/>
          <w:spacing w:val="33"/>
          <w:sz w:val="17"/>
          <w:u w:val="single"/>
        </w:rPr>
        <w:t xml:space="preserve"> </w:t>
      </w:r>
      <w:r>
        <w:rPr>
          <w:b/>
          <w:sz w:val="17"/>
          <w:u w:val="single"/>
        </w:rPr>
        <w:t>holding</w:t>
      </w:r>
      <w:r>
        <w:rPr>
          <w:b/>
          <w:spacing w:val="35"/>
          <w:sz w:val="17"/>
          <w:u w:val="single"/>
        </w:rPr>
        <w:t xml:space="preserve"> </w:t>
      </w:r>
      <w:r>
        <w:rPr>
          <w:b/>
          <w:spacing w:val="-2"/>
          <w:sz w:val="17"/>
          <w:u w:val="single"/>
        </w:rPr>
        <w:t>levels</w:t>
      </w:r>
    </w:p>
    <w:p w14:paraId="0BD9EF72" w14:textId="77777777" w:rsidR="00FE7E48" w:rsidRDefault="00FE7E48">
      <w:pPr>
        <w:pStyle w:val="BodyText"/>
        <w:spacing w:before="11" w:after="1"/>
        <w:rPr>
          <w:b/>
          <w:sz w:val="15"/>
        </w:rPr>
      </w:pPr>
    </w:p>
    <w:tbl>
      <w:tblPr>
        <w:tblW w:w="0" w:type="auto"/>
        <w:tblInd w:w="271" w:type="dxa"/>
        <w:tblLayout w:type="fixed"/>
        <w:tblCellMar>
          <w:left w:w="0" w:type="dxa"/>
          <w:right w:w="0" w:type="dxa"/>
        </w:tblCellMar>
        <w:tblLook w:val="01E0" w:firstRow="1" w:lastRow="1" w:firstColumn="1" w:lastColumn="1" w:noHBand="0" w:noVBand="0"/>
      </w:tblPr>
      <w:tblGrid>
        <w:gridCol w:w="2482"/>
        <w:gridCol w:w="1535"/>
        <w:gridCol w:w="2032"/>
        <w:gridCol w:w="1462"/>
      </w:tblGrid>
      <w:tr w:rsidR="00FE7E48" w14:paraId="7B98ACD1" w14:textId="77777777">
        <w:trPr>
          <w:trHeight w:val="807"/>
        </w:trPr>
        <w:tc>
          <w:tcPr>
            <w:tcW w:w="2482" w:type="dxa"/>
          </w:tcPr>
          <w:p w14:paraId="42C392C0" w14:textId="77777777" w:rsidR="00FE7E48" w:rsidRDefault="00CB7212">
            <w:pPr>
              <w:pStyle w:val="TableParagraph"/>
              <w:spacing w:before="94"/>
              <w:ind w:left="50"/>
              <w:rPr>
                <w:b/>
                <w:sz w:val="17"/>
              </w:rPr>
            </w:pPr>
            <w:r>
              <w:rPr>
                <w:b/>
                <w:sz w:val="17"/>
              </w:rPr>
              <w:t>Classes</w:t>
            </w:r>
            <w:r>
              <w:rPr>
                <w:b/>
                <w:spacing w:val="21"/>
                <w:sz w:val="17"/>
              </w:rPr>
              <w:t xml:space="preserve"> </w:t>
            </w:r>
            <w:r>
              <w:rPr>
                <w:b/>
                <w:sz w:val="17"/>
              </w:rPr>
              <w:t>of</w:t>
            </w:r>
            <w:r>
              <w:rPr>
                <w:b/>
                <w:spacing w:val="20"/>
                <w:sz w:val="17"/>
              </w:rPr>
              <w:t xml:space="preserve"> </w:t>
            </w:r>
            <w:r>
              <w:rPr>
                <w:b/>
                <w:spacing w:val="-2"/>
                <w:sz w:val="17"/>
              </w:rPr>
              <w:t>Units</w:t>
            </w:r>
          </w:p>
        </w:tc>
        <w:tc>
          <w:tcPr>
            <w:tcW w:w="1535" w:type="dxa"/>
          </w:tcPr>
          <w:p w14:paraId="63E19B47" w14:textId="77777777" w:rsidR="00FE7E48" w:rsidRDefault="00CB7212">
            <w:pPr>
              <w:pStyle w:val="TableParagraph"/>
              <w:spacing w:line="261" w:lineRule="auto"/>
              <w:ind w:left="374" w:right="258"/>
              <w:jc w:val="both"/>
              <w:rPr>
                <w:b/>
                <w:sz w:val="17"/>
              </w:rPr>
            </w:pPr>
            <w:r>
              <w:rPr>
                <w:b/>
                <w:spacing w:val="-6"/>
                <w:w w:val="105"/>
                <w:sz w:val="17"/>
              </w:rPr>
              <w:t xml:space="preserve">Minimum </w:t>
            </w:r>
            <w:r>
              <w:rPr>
                <w:b/>
                <w:spacing w:val="-4"/>
                <w:w w:val="105"/>
                <w:sz w:val="17"/>
              </w:rPr>
              <w:t xml:space="preserve">Purchase </w:t>
            </w:r>
            <w:r>
              <w:rPr>
                <w:b/>
                <w:spacing w:val="-2"/>
                <w:w w:val="105"/>
                <w:sz w:val="17"/>
              </w:rPr>
              <w:t>Request</w:t>
            </w:r>
          </w:p>
        </w:tc>
        <w:tc>
          <w:tcPr>
            <w:tcW w:w="2032" w:type="dxa"/>
          </w:tcPr>
          <w:p w14:paraId="610ED03A" w14:textId="77777777" w:rsidR="00FE7E48" w:rsidRDefault="00CB7212">
            <w:pPr>
              <w:pStyle w:val="TableParagraph"/>
              <w:spacing w:line="261" w:lineRule="auto"/>
              <w:ind w:left="264"/>
              <w:rPr>
                <w:b/>
                <w:sz w:val="17"/>
              </w:rPr>
            </w:pPr>
            <w:r>
              <w:rPr>
                <w:b/>
                <w:spacing w:val="-2"/>
                <w:w w:val="105"/>
                <w:sz w:val="17"/>
              </w:rPr>
              <w:t xml:space="preserve">Minimum </w:t>
            </w:r>
            <w:r>
              <w:rPr>
                <w:b/>
                <w:spacing w:val="-6"/>
                <w:sz w:val="17"/>
              </w:rPr>
              <w:t xml:space="preserve">Redemption </w:t>
            </w:r>
            <w:r>
              <w:rPr>
                <w:b/>
                <w:spacing w:val="-2"/>
                <w:w w:val="105"/>
                <w:sz w:val="17"/>
              </w:rPr>
              <w:t>Request</w:t>
            </w:r>
          </w:p>
        </w:tc>
        <w:tc>
          <w:tcPr>
            <w:tcW w:w="1462" w:type="dxa"/>
          </w:tcPr>
          <w:p w14:paraId="10572E52" w14:textId="77777777" w:rsidR="00FE7E48" w:rsidRDefault="00CB7212">
            <w:pPr>
              <w:pStyle w:val="TableParagraph"/>
              <w:spacing w:line="261" w:lineRule="auto"/>
              <w:ind w:left="649" w:right="-45"/>
              <w:rPr>
                <w:b/>
                <w:sz w:val="17"/>
              </w:rPr>
            </w:pPr>
            <w:r>
              <w:rPr>
                <w:b/>
                <w:spacing w:val="-6"/>
                <w:sz w:val="17"/>
              </w:rPr>
              <w:t xml:space="preserve">Minimum </w:t>
            </w:r>
            <w:r>
              <w:rPr>
                <w:b/>
                <w:spacing w:val="-2"/>
                <w:w w:val="105"/>
                <w:sz w:val="17"/>
              </w:rPr>
              <w:t>Holding Level</w:t>
            </w:r>
          </w:p>
        </w:tc>
      </w:tr>
      <w:tr w:rsidR="00FE7E48" w14:paraId="373D6101" w14:textId="77777777">
        <w:trPr>
          <w:trHeight w:val="463"/>
        </w:trPr>
        <w:tc>
          <w:tcPr>
            <w:tcW w:w="2482" w:type="dxa"/>
          </w:tcPr>
          <w:p w14:paraId="2B2AD480" w14:textId="77777777" w:rsidR="00FE7E48" w:rsidRDefault="00CB7212">
            <w:pPr>
              <w:pStyle w:val="TableParagraph"/>
              <w:spacing w:before="152"/>
              <w:ind w:left="50"/>
              <w:rPr>
                <w:sz w:val="17"/>
              </w:rPr>
            </w:pPr>
            <w:r>
              <w:rPr>
                <w:w w:val="105"/>
                <w:sz w:val="17"/>
              </w:rPr>
              <w:t>Income</w:t>
            </w:r>
            <w:r>
              <w:rPr>
                <w:spacing w:val="-13"/>
                <w:w w:val="105"/>
                <w:sz w:val="17"/>
              </w:rPr>
              <w:t xml:space="preserve"> </w:t>
            </w:r>
            <w:r>
              <w:rPr>
                <w:w w:val="105"/>
                <w:sz w:val="17"/>
              </w:rPr>
              <w:t>Units</w:t>
            </w:r>
            <w:r>
              <w:rPr>
                <w:spacing w:val="3"/>
                <w:w w:val="105"/>
                <w:sz w:val="17"/>
              </w:rPr>
              <w:t xml:space="preserve"> </w:t>
            </w:r>
            <w:r>
              <w:rPr>
                <w:spacing w:val="-5"/>
                <w:w w:val="105"/>
                <w:sz w:val="17"/>
              </w:rPr>
              <w:t>(X)</w:t>
            </w:r>
          </w:p>
        </w:tc>
        <w:tc>
          <w:tcPr>
            <w:tcW w:w="1535" w:type="dxa"/>
          </w:tcPr>
          <w:p w14:paraId="2526EEAB" w14:textId="77777777" w:rsidR="00FE7E48" w:rsidRDefault="00CB7212">
            <w:pPr>
              <w:pStyle w:val="TableParagraph"/>
              <w:spacing w:before="152"/>
              <w:ind w:right="153"/>
              <w:jc w:val="center"/>
              <w:rPr>
                <w:sz w:val="17"/>
              </w:rPr>
            </w:pPr>
            <w:r>
              <w:rPr>
                <w:spacing w:val="-2"/>
                <w:w w:val="105"/>
                <w:sz w:val="17"/>
              </w:rPr>
              <w:t>£1,000</w:t>
            </w:r>
          </w:p>
        </w:tc>
        <w:tc>
          <w:tcPr>
            <w:tcW w:w="2032" w:type="dxa"/>
          </w:tcPr>
          <w:p w14:paraId="619EEA7D" w14:textId="77777777" w:rsidR="00FE7E48" w:rsidRDefault="00CB7212">
            <w:pPr>
              <w:pStyle w:val="TableParagraph"/>
              <w:spacing w:before="152"/>
              <w:ind w:left="264"/>
              <w:rPr>
                <w:sz w:val="17"/>
              </w:rPr>
            </w:pPr>
            <w:r>
              <w:rPr>
                <w:spacing w:val="-4"/>
                <w:w w:val="105"/>
                <w:sz w:val="17"/>
              </w:rPr>
              <w:t>£500</w:t>
            </w:r>
          </w:p>
        </w:tc>
        <w:tc>
          <w:tcPr>
            <w:tcW w:w="1462" w:type="dxa"/>
          </w:tcPr>
          <w:p w14:paraId="2896AB7B" w14:textId="77777777" w:rsidR="00FE7E48" w:rsidRDefault="00CB7212">
            <w:pPr>
              <w:pStyle w:val="TableParagraph"/>
              <w:spacing w:before="152"/>
              <w:ind w:right="192"/>
              <w:jc w:val="right"/>
              <w:rPr>
                <w:sz w:val="17"/>
              </w:rPr>
            </w:pPr>
            <w:r>
              <w:rPr>
                <w:spacing w:val="-2"/>
                <w:w w:val="105"/>
                <w:sz w:val="17"/>
              </w:rPr>
              <w:t>£1,000</w:t>
            </w:r>
          </w:p>
        </w:tc>
      </w:tr>
      <w:tr w:rsidR="00FE7E48" w14:paraId="61915711" w14:textId="77777777">
        <w:trPr>
          <w:trHeight w:val="311"/>
        </w:trPr>
        <w:tc>
          <w:tcPr>
            <w:tcW w:w="2482" w:type="dxa"/>
          </w:tcPr>
          <w:p w14:paraId="48BF3C9A" w14:textId="77777777" w:rsidR="00FE7E48" w:rsidRDefault="00CB7212">
            <w:pPr>
              <w:pStyle w:val="TableParagraph"/>
              <w:spacing w:before="104" w:line="187" w:lineRule="exact"/>
              <w:ind w:left="50"/>
              <w:rPr>
                <w:sz w:val="17"/>
              </w:rPr>
            </w:pPr>
            <w:r>
              <w:rPr>
                <w:w w:val="105"/>
                <w:sz w:val="17"/>
              </w:rPr>
              <w:t>Accumulation</w:t>
            </w:r>
            <w:r>
              <w:rPr>
                <w:spacing w:val="-12"/>
                <w:w w:val="105"/>
                <w:sz w:val="17"/>
              </w:rPr>
              <w:t xml:space="preserve"> </w:t>
            </w:r>
            <w:r>
              <w:rPr>
                <w:w w:val="105"/>
                <w:sz w:val="17"/>
              </w:rPr>
              <w:t>Units</w:t>
            </w:r>
            <w:r>
              <w:rPr>
                <w:spacing w:val="5"/>
                <w:w w:val="105"/>
                <w:sz w:val="17"/>
              </w:rPr>
              <w:t xml:space="preserve"> </w:t>
            </w:r>
            <w:r>
              <w:rPr>
                <w:spacing w:val="-5"/>
                <w:w w:val="105"/>
                <w:sz w:val="17"/>
              </w:rPr>
              <w:t>(X)</w:t>
            </w:r>
          </w:p>
        </w:tc>
        <w:tc>
          <w:tcPr>
            <w:tcW w:w="1535" w:type="dxa"/>
          </w:tcPr>
          <w:p w14:paraId="6B84C698" w14:textId="77777777" w:rsidR="00FE7E48" w:rsidRDefault="00CB7212">
            <w:pPr>
              <w:pStyle w:val="TableParagraph"/>
              <w:spacing w:before="104" w:line="187" w:lineRule="exact"/>
              <w:ind w:right="153"/>
              <w:jc w:val="center"/>
              <w:rPr>
                <w:sz w:val="17"/>
              </w:rPr>
            </w:pPr>
            <w:r>
              <w:rPr>
                <w:spacing w:val="-2"/>
                <w:w w:val="105"/>
                <w:sz w:val="17"/>
              </w:rPr>
              <w:t>£1,000</w:t>
            </w:r>
          </w:p>
        </w:tc>
        <w:tc>
          <w:tcPr>
            <w:tcW w:w="2032" w:type="dxa"/>
          </w:tcPr>
          <w:p w14:paraId="5FC3AF93" w14:textId="77777777" w:rsidR="00FE7E48" w:rsidRDefault="00CB7212">
            <w:pPr>
              <w:pStyle w:val="TableParagraph"/>
              <w:spacing w:before="104" w:line="187" w:lineRule="exact"/>
              <w:ind w:left="264"/>
              <w:rPr>
                <w:sz w:val="17"/>
              </w:rPr>
            </w:pPr>
            <w:r>
              <w:rPr>
                <w:spacing w:val="-4"/>
                <w:w w:val="105"/>
                <w:sz w:val="17"/>
              </w:rPr>
              <w:t>£500</w:t>
            </w:r>
          </w:p>
        </w:tc>
        <w:tc>
          <w:tcPr>
            <w:tcW w:w="1462" w:type="dxa"/>
          </w:tcPr>
          <w:p w14:paraId="71338C11" w14:textId="77777777" w:rsidR="00FE7E48" w:rsidRDefault="00CB7212">
            <w:pPr>
              <w:pStyle w:val="TableParagraph"/>
              <w:spacing w:before="104" w:line="187" w:lineRule="exact"/>
              <w:ind w:right="192"/>
              <w:jc w:val="right"/>
              <w:rPr>
                <w:sz w:val="17"/>
              </w:rPr>
            </w:pPr>
            <w:r>
              <w:rPr>
                <w:spacing w:val="-2"/>
                <w:w w:val="105"/>
                <w:sz w:val="17"/>
              </w:rPr>
              <w:t>£1,000</w:t>
            </w:r>
          </w:p>
        </w:tc>
      </w:tr>
    </w:tbl>
    <w:p w14:paraId="1FC620C9" w14:textId="77777777" w:rsidR="00FE7E48" w:rsidRDefault="00CB7212">
      <w:pPr>
        <w:pStyle w:val="BodyText"/>
        <w:spacing w:before="118" w:line="256" w:lineRule="auto"/>
        <w:ind w:left="3117" w:right="1426"/>
        <w:jc w:val="both"/>
      </w:pPr>
      <w:r>
        <w:rPr>
          <w:w w:val="105"/>
        </w:rPr>
        <w:t>The Manager may for each relevant class of Unit waive such minima in its absolute discretion.</w:t>
      </w:r>
    </w:p>
    <w:p w14:paraId="0EE4914B" w14:textId="77777777" w:rsidR="00FE7E48" w:rsidRDefault="00FE7E48">
      <w:pPr>
        <w:pStyle w:val="BodyText"/>
        <w:spacing w:before="93"/>
      </w:pPr>
    </w:p>
    <w:p w14:paraId="71A6AEA7" w14:textId="77777777" w:rsidR="00FE7E48" w:rsidRDefault="00CB7212">
      <w:pPr>
        <w:pStyle w:val="BodyText"/>
        <w:spacing w:line="252" w:lineRule="auto"/>
        <w:ind w:left="3117" w:right="1420"/>
        <w:jc w:val="both"/>
      </w:pPr>
      <w:r>
        <w:rPr>
          <w:w w:val="105"/>
        </w:rPr>
        <w:t>Where a person is a participator in a monthly savings scheme operated by the Manager, the minimum value of Units which may be purchased each month is £250.</w:t>
      </w:r>
    </w:p>
    <w:p w14:paraId="228736A7" w14:textId="77777777" w:rsidR="00FE7E48" w:rsidRDefault="00CB7212">
      <w:pPr>
        <w:spacing w:before="204"/>
        <w:ind w:left="313"/>
        <w:rPr>
          <w:b/>
          <w:sz w:val="17"/>
        </w:rPr>
      </w:pPr>
      <w:r>
        <w:rPr>
          <w:b/>
          <w:sz w:val="17"/>
          <w:u w:val="single"/>
        </w:rPr>
        <w:t>Accounting</w:t>
      </w:r>
      <w:r>
        <w:rPr>
          <w:b/>
          <w:spacing w:val="34"/>
          <w:sz w:val="17"/>
          <w:u w:val="single"/>
        </w:rPr>
        <w:t xml:space="preserve"> </w:t>
      </w:r>
      <w:r>
        <w:rPr>
          <w:b/>
          <w:sz w:val="17"/>
          <w:u w:val="single"/>
        </w:rPr>
        <w:t>and</w:t>
      </w:r>
      <w:r>
        <w:rPr>
          <w:b/>
          <w:spacing w:val="33"/>
          <w:sz w:val="17"/>
          <w:u w:val="single"/>
        </w:rPr>
        <w:t xml:space="preserve"> </w:t>
      </w:r>
      <w:r>
        <w:rPr>
          <w:b/>
          <w:sz w:val="17"/>
          <w:u w:val="single"/>
        </w:rPr>
        <w:t>Income</w:t>
      </w:r>
      <w:r>
        <w:rPr>
          <w:b/>
          <w:spacing w:val="41"/>
          <w:sz w:val="17"/>
          <w:u w:val="single"/>
        </w:rPr>
        <w:t xml:space="preserve"> </w:t>
      </w:r>
      <w:r>
        <w:rPr>
          <w:b/>
          <w:sz w:val="17"/>
          <w:u w:val="single"/>
        </w:rPr>
        <w:t>Payment</w:t>
      </w:r>
      <w:r>
        <w:rPr>
          <w:b/>
          <w:spacing w:val="23"/>
          <w:sz w:val="17"/>
          <w:u w:val="single"/>
        </w:rPr>
        <w:t xml:space="preserve"> </w:t>
      </w:r>
      <w:r>
        <w:rPr>
          <w:b/>
          <w:spacing w:val="-4"/>
          <w:sz w:val="17"/>
          <w:u w:val="single"/>
        </w:rPr>
        <w:t>Dates</w:t>
      </w:r>
    </w:p>
    <w:p w14:paraId="3848736B" w14:textId="77777777" w:rsidR="00FE7E48" w:rsidRDefault="00FE7E48">
      <w:pPr>
        <w:pStyle w:val="BodyText"/>
        <w:spacing w:before="19"/>
        <w:rPr>
          <w:b/>
        </w:rPr>
      </w:pPr>
    </w:p>
    <w:p w14:paraId="4E80A60A" w14:textId="77777777" w:rsidR="00FE7E48" w:rsidRDefault="00CB7212">
      <w:pPr>
        <w:pStyle w:val="BodyText"/>
        <w:tabs>
          <w:tab w:val="left" w:pos="4545"/>
        </w:tabs>
        <w:ind w:left="313"/>
      </w:pPr>
      <w:r>
        <w:t>Annual</w:t>
      </w:r>
      <w:r>
        <w:rPr>
          <w:spacing w:val="27"/>
        </w:rPr>
        <w:t xml:space="preserve"> </w:t>
      </w:r>
      <w:r>
        <w:t>accounting</w:t>
      </w:r>
      <w:r>
        <w:rPr>
          <w:spacing w:val="33"/>
        </w:rPr>
        <w:t xml:space="preserve"> </w:t>
      </w:r>
      <w:r>
        <w:rPr>
          <w:spacing w:val="-4"/>
        </w:rPr>
        <w:t>date:</w:t>
      </w:r>
      <w:r>
        <w:tab/>
        <w:t>31</w:t>
      </w:r>
      <w:r>
        <w:rPr>
          <w:spacing w:val="6"/>
        </w:rPr>
        <w:t xml:space="preserve"> </w:t>
      </w:r>
      <w:r>
        <w:rPr>
          <w:spacing w:val="-2"/>
        </w:rPr>
        <w:t>March</w:t>
      </w:r>
    </w:p>
    <w:p w14:paraId="386EA320" w14:textId="77777777" w:rsidR="00FE7E48" w:rsidRDefault="00FE7E48">
      <w:pPr>
        <w:pStyle w:val="BodyText"/>
      </w:pPr>
    </w:p>
    <w:p w14:paraId="0774E622" w14:textId="77777777" w:rsidR="00FE7E48" w:rsidRDefault="00CB7212">
      <w:pPr>
        <w:pStyle w:val="BodyText"/>
        <w:tabs>
          <w:tab w:val="left" w:pos="4545"/>
        </w:tabs>
        <w:ind w:left="313"/>
      </w:pPr>
      <w:r>
        <w:t>Interim</w:t>
      </w:r>
      <w:r>
        <w:rPr>
          <w:spacing w:val="31"/>
        </w:rPr>
        <w:t xml:space="preserve"> </w:t>
      </w:r>
      <w:r>
        <w:t>accounting</w:t>
      </w:r>
      <w:r>
        <w:rPr>
          <w:spacing w:val="30"/>
        </w:rPr>
        <w:t xml:space="preserve"> </w:t>
      </w:r>
      <w:r>
        <w:rPr>
          <w:spacing w:val="-4"/>
        </w:rPr>
        <w:t>date:</w:t>
      </w:r>
      <w:r>
        <w:tab/>
        <w:t>30</w:t>
      </w:r>
      <w:r>
        <w:rPr>
          <w:spacing w:val="6"/>
        </w:rPr>
        <w:t xml:space="preserve"> </w:t>
      </w:r>
      <w:r>
        <w:rPr>
          <w:spacing w:val="-2"/>
        </w:rPr>
        <w:t>September</w:t>
      </w:r>
    </w:p>
    <w:p w14:paraId="2AAD6239" w14:textId="77777777" w:rsidR="00FE7E48" w:rsidRDefault="00FE7E48">
      <w:pPr>
        <w:pStyle w:val="BodyText"/>
        <w:spacing w:before="4"/>
      </w:pPr>
    </w:p>
    <w:p w14:paraId="589DDD34" w14:textId="77777777" w:rsidR="00FE7E48" w:rsidRDefault="00CB7212">
      <w:pPr>
        <w:pStyle w:val="BodyText"/>
        <w:tabs>
          <w:tab w:val="left" w:pos="4545"/>
        </w:tabs>
        <w:ind w:left="313"/>
      </w:pPr>
      <w:r>
        <w:t>Annual</w:t>
      </w:r>
      <w:r>
        <w:rPr>
          <w:spacing w:val="31"/>
        </w:rPr>
        <w:t xml:space="preserve"> </w:t>
      </w:r>
      <w:r>
        <w:t>income</w:t>
      </w:r>
      <w:r>
        <w:rPr>
          <w:spacing w:val="21"/>
        </w:rPr>
        <w:t xml:space="preserve"> </w:t>
      </w:r>
      <w:r>
        <w:t>payment</w:t>
      </w:r>
      <w:r>
        <w:rPr>
          <w:spacing w:val="29"/>
        </w:rPr>
        <w:t xml:space="preserve"> </w:t>
      </w:r>
      <w:r>
        <w:rPr>
          <w:spacing w:val="-2"/>
        </w:rPr>
        <w:t>date:</w:t>
      </w:r>
      <w:r>
        <w:tab/>
        <w:t>31</w:t>
      </w:r>
      <w:r>
        <w:rPr>
          <w:spacing w:val="6"/>
        </w:rPr>
        <w:t xml:space="preserve"> </w:t>
      </w:r>
      <w:r>
        <w:rPr>
          <w:spacing w:val="-4"/>
        </w:rPr>
        <w:t>July</w:t>
      </w:r>
    </w:p>
    <w:p w14:paraId="3B3BEC15" w14:textId="77777777" w:rsidR="00FE7E48" w:rsidRDefault="00FE7E48">
      <w:pPr>
        <w:pStyle w:val="BodyText"/>
        <w:spacing w:before="2"/>
      </w:pPr>
    </w:p>
    <w:p w14:paraId="04DCB374" w14:textId="77777777" w:rsidR="00FE7E48" w:rsidRDefault="00CB7212">
      <w:pPr>
        <w:pStyle w:val="BodyText"/>
        <w:tabs>
          <w:tab w:val="left" w:pos="4545"/>
        </w:tabs>
        <w:ind w:left="313"/>
      </w:pPr>
      <w:r>
        <w:t>Interim</w:t>
      </w:r>
      <w:r>
        <w:rPr>
          <w:spacing w:val="39"/>
        </w:rPr>
        <w:t xml:space="preserve"> </w:t>
      </w:r>
      <w:r>
        <w:t>income</w:t>
      </w:r>
      <w:r>
        <w:rPr>
          <w:spacing w:val="21"/>
        </w:rPr>
        <w:t xml:space="preserve"> </w:t>
      </w:r>
      <w:r>
        <w:t>payment</w:t>
      </w:r>
      <w:r>
        <w:rPr>
          <w:spacing w:val="27"/>
        </w:rPr>
        <w:t xml:space="preserve"> </w:t>
      </w:r>
      <w:r>
        <w:rPr>
          <w:spacing w:val="-2"/>
        </w:rPr>
        <w:t>date:</w:t>
      </w:r>
      <w:r>
        <w:tab/>
        <w:t>30</w:t>
      </w:r>
      <w:r>
        <w:rPr>
          <w:spacing w:val="6"/>
        </w:rPr>
        <w:t xml:space="preserve"> </w:t>
      </w:r>
      <w:r>
        <w:rPr>
          <w:spacing w:val="-2"/>
        </w:rPr>
        <w:t>November</w:t>
      </w:r>
    </w:p>
    <w:p w14:paraId="21DD2A1B" w14:textId="77777777" w:rsidR="00FE7E48" w:rsidRDefault="00FE7E48">
      <w:pPr>
        <w:pStyle w:val="BodyText"/>
        <w:spacing w:before="2"/>
      </w:pPr>
    </w:p>
    <w:p w14:paraId="3CA513CB" w14:textId="77777777" w:rsidR="00FE7E48" w:rsidRDefault="00CB7212">
      <w:pPr>
        <w:ind w:left="313"/>
        <w:rPr>
          <w:b/>
          <w:sz w:val="17"/>
        </w:rPr>
      </w:pPr>
      <w:r>
        <w:rPr>
          <w:b/>
          <w:sz w:val="17"/>
          <w:u w:val="single"/>
        </w:rPr>
        <w:t>Fees</w:t>
      </w:r>
      <w:r>
        <w:rPr>
          <w:b/>
          <w:spacing w:val="22"/>
          <w:sz w:val="17"/>
          <w:u w:val="single"/>
        </w:rPr>
        <w:t xml:space="preserve"> </w:t>
      </w:r>
      <w:r>
        <w:rPr>
          <w:b/>
          <w:sz w:val="17"/>
          <w:u w:val="single"/>
        </w:rPr>
        <w:t>and</w:t>
      </w:r>
      <w:r>
        <w:rPr>
          <w:b/>
          <w:spacing w:val="22"/>
          <w:sz w:val="17"/>
          <w:u w:val="single"/>
        </w:rPr>
        <w:t xml:space="preserve"> </w:t>
      </w:r>
      <w:r>
        <w:rPr>
          <w:b/>
          <w:spacing w:val="-2"/>
          <w:sz w:val="17"/>
          <w:u w:val="single"/>
        </w:rPr>
        <w:t>Expenses</w:t>
      </w:r>
    </w:p>
    <w:p w14:paraId="23F51F40" w14:textId="77777777" w:rsidR="00FE7E48" w:rsidRDefault="00FE7E48">
      <w:pPr>
        <w:pStyle w:val="BodyText"/>
        <w:spacing w:before="19"/>
        <w:rPr>
          <w:b/>
        </w:rPr>
      </w:pPr>
    </w:p>
    <w:p w14:paraId="0DBC9F30" w14:textId="77777777" w:rsidR="00FE7E48" w:rsidRDefault="00CB7212">
      <w:pPr>
        <w:pStyle w:val="Heading2"/>
        <w:ind w:left="313"/>
      </w:pPr>
      <w:r>
        <w:t>Income</w:t>
      </w:r>
      <w:r>
        <w:rPr>
          <w:spacing w:val="30"/>
        </w:rPr>
        <w:t xml:space="preserve"> </w:t>
      </w:r>
      <w:r>
        <w:t>Units</w:t>
      </w:r>
      <w:r>
        <w:rPr>
          <w:spacing w:val="26"/>
        </w:rPr>
        <w:t xml:space="preserve"> </w:t>
      </w:r>
      <w:r>
        <w:t>and</w:t>
      </w:r>
      <w:r>
        <w:rPr>
          <w:spacing w:val="53"/>
        </w:rPr>
        <w:t xml:space="preserve"> </w:t>
      </w:r>
      <w:r>
        <w:t>Accumulation</w:t>
      </w:r>
      <w:r>
        <w:rPr>
          <w:spacing w:val="21"/>
        </w:rPr>
        <w:t xml:space="preserve"> </w:t>
      </w:r>
      <w:r>
        <w:t>Units:</w:t>
      </w:r>
      <w:r>
        <w:rPr>
          <w:spacing w:val="9"/>
        </w:rPr>
        <w:t xml:space="preserve"> </w:t>
      </w:r>
      <w:r>
        <w:rPr>
          <w:spacing w:val="-10"/>
        </w:rPr>
        <w:t>X</w:t>
      </w:r>
    </w:p>
    <w:p w14:paraId="1833AC1D" w14:textId="77777777" w:rsidR="00FE7E48" w:rsidRDefault="00CB7212">
      <w:pPr>
        <w:pStyle w:val="BodyText"/>
        <w:tabs>
          <w:tab w:val="left" w:pos="4545"/>
        </w:tabs>
        <w:spacing w:before="187"/>
        <w:ind w:left="313"/>
      </w:pPr>
      <w:r>
        <w:rPr>
          <w:w w:val="105"/>
        </w:rPr>
        <w:t>Fund</w:t>
      </w:r>
      <w:r>
        <w:rPr>
          <w:spacing w:val="2"/>
          <w:w w:val="105"/>
        </w:rPr>
        <w:t xml:space="preserve"> </w:t>
      </w:r>
      <w:r>
        <w:rPr>
          <w:w w:val="105"/>
        </w:rPr>
        <w:t>Management</w:t>
      </w:r>
      <w:r>
        <w:rPr>
          <w:spacing w:val="-8"/>
          <w:w w:val="105"/>
        </w:rPr>
        <w:t xml:space="preserve"> </w:t>
      </w:r>
      <w:r>
        <w:rPr>
          <w:w w:val="105"/>
        </w:rPr>
        <w:t>Fee</w:t>
      </w:r>
      <w:r>
        <w:rPr>
          <w:spacing w:val="-15"/>
          <w:w w:val="105"/>
        </w:rPr>
        <w:t xml:space="preserve"> </w:t>
      </w:r>
      <w:r>
        <w:rPr>
          <w:w w:val="105"/>
        </w:rPr>
        <w:t>X</w:t>
      </w:r>
      <w:r>
        <w:rPr>
          <w:spacing w:val="-2"/>
          <w:w w:val="105"/>
        </w:rPr>
        <w:t xml:space="preserve"> Income:</w:t>
      </w:r>
      <w:r>
        <w:tab/>
      </w:r>
      <w:r>
        <w:rPr>
          <w:w w:val="105"/>
        </w:rPr>
        <w:t>0.32%</w:t>
      </w:r>
      <w:r>
        <w:rPr>
          <w:spacing w:val="5"/>
          <w:w w:val="105"/>
        </w:rPr>
        <w:t xml:space="preserve"> </w:t>
      </w:r>
      <w:r>
        <w:rPr>
          <w:w w:val="105"/>
        </w:rPr>
        <w:t>per</w:t>
      </w:r>
      <w:r>
        <w:rPr>
          <w:spacing w:val="-14"/>
          <w:w w:val="105"/>
        </w:rPr>
        <w:t xml:space="preserve"> </w:t>
      </w:r>
      <w:r>
        <w:rPr>
          <w:spacing w:val="-2"/>
          <w:w w:val="105"/>
        </w:rPr>
        <w:t>annum</w:t>
      </w:r>
    </w:p>
    <w:p w14:paraId="115E8671" w14:textId="77777777" w:rsidR="00FE7E48" w:rsidRDefault="00FE7E48">
      <w:pPr>
        <w:pStyle w:val="BodyText"/>
        <w:sectPr w:rsidR="00FE7E48">
          <w:type w:val="continuous"/>
          <w:pgSz w:w="11930" w:h="16860"/>
          <w:pgMar w:top="1520" w:right="283" w:bottom="280" w:left="1417" w:header="0" w:footer="923" w:gutter="0"/>
          <w:cols w:space="720"/>
        </w:sectPr>
      </w:pPr>
    </w:p>
    <w:p w14:paraId="72584F7A" w14:textId="77777777" w:rsidR="00FE7E48" w:rsidRDefault="00CB7212">
      <w:pPr>
        <w:pStyle w:val="BodyText"/>
        <w:tabs>
          <w:tab w:val="left" w:pos="4545"/>
        </w:tabs>
        <w:spacing w:before="80" w:line="324" w:lineRule="auto"/>
        <w:ind w:left="313" w:right="4064"/>
      </w:pPr>
      <w:r>
        <w:t>Fund Management Fee X Accumulation:</w:t>
      </w:r>
      <w:r>
        <w:tab/>
        <w:t>0.32% per</w:t>
      </w:r>
      <w:r>
        <w:rPr>
          <w:spacing w:val="-1"/>
        </w:rPr>
        <w:t xml:space="preserve"> </w:t>
      </w:r>
      <w:r>
        <w:t>annum Charge for investment</w:t>
      </w:r>
      <w:r>
        <w:rPr>
          <w:spacing w:val="40"/>
        </w:rPr>
        <w:t xml:space="preserve"> </w:t>
      </w:r>
      <w:r>
        <w:t>research:</w:t>
      </w:r>
      <w:r>
        <w:tab/>
      </w:r>
      <w:r>
        <w:rPr>
          <w:spacing w:val="-4"/>
        </w:rPr>
        <w:t>None</w:t>
      </w:r>
    </w:p>
    <w:p w14:paraId="40EDDE87" w14:textId="77777777" w:rsidR="00FE7E48" w:rsidRDefault="00FE7E48">
      <w:pPr>
        <w:pStyle w:val="BodyText"/>
      </w:pPr>
    </w:p>
    <w:p w14:paraId="007EA768" w14:textId="77777777" w:rsidR="00FE7E48" w:rsidRDefault="00FE7E48">
      <w:pPr>
        <w:pStyle w:val="BodyText"/>
        <w:spacing w:before="190"/>
      </w:pPr>
    </w:p>
    <w:p w14:paraId="15E8E367" w14:textId="77777777" w:rsidR="00FE7E48" w:rsidRDefault="00CB7212">
      <w:pPr>
        <w:pStyle w:val="BodyText"/>
        <w:ind w:left="208"/>
      </w:pPr>
      <w:r>
        <w:rPr>
          <w:w w:val="105"/>
        </w:rPr>
        <w:t>For</w:t>
      </w:r>
      <w:r>
        <w:rPr>
          <w:spacing w:val="-5"/>
          <w:w w:val="105"/>
        </w:rPr>
        <w:t xml:space="preserve"> </w:t>
      </w:r>
      <w:r>
        <w:rPr>
          <w:w w:val="105"/>
        </w:rPr>
        <w:t>further</w:t>
      </w:r>
      <w:r>
        <w:rPr>
          <w:spacing w:val="2"/>
          <w:w w:val="105"/>
        </w:rPr>
        <w:t xml:space="preserve"> </w:t>
      </w:r>
      <w:r>
        <w:rPr>
          <w:w w:val="105"/>
        </w:rPr>
        <w:t>detail</w:t>
      </w:r>
      <w:r>
        <w:rPr>
          <w:spacing w:val="-4"/>
          <w:w w:val="105"/>
        </w:rPr>
        <w:t xml:space="preserve"> </w:t>
      </w:r>
      <w:r>
        <w:rPr>
          <w:w w:val="105"/>
        </w:rPr>
        <w:t>on</w:t>
      </w:r>
      <w:r>
        <w:rPr>
          <w:spacing w:val="-3"/>
          <w:w w:val="105"/>
        </w:rPr>
        <w:t xml:space="preserve"> </w:t>
      </w:r>
      <w:r>
        <w:rPr>
          <w:w w:val="105"/>
        </w:rPr>
        <w:t>the</w:t>
      </w:r>
      <w:r>
        <w:rPr>
          <w:spacing w:val="2"/>
          <w:w w:val="105"/>
        </w:rPr>
        <w:t xml:space="preserve"> </w:t>
      </w:r>
      <w:r>
        <w:rPr>
          <w:w w:val="105"/>
        </w:rPr>
        <w:t>fees</w:t>
      </w:r>
      <w:r>
        <w:rPr>
          <w:spacing w:val="-16"/>
          <w:w w:val="105"/>
        </w:rPr>
        <w:t xml:space="preserve"> </w:t>
      </w:r>
      <w:r>
        <w:rPr>
          <w:w w:val="105"/>
        </w:rPr>
        <w:t>and</w:t>
      </w:r>
      <w:r>
        <w:rPr>
          <w:spacing w:val="-1"/>
          <w:w w:val="105"/>
        </w:rPr>
        <w:t xml:space="preserve"> </w:t>
      </w:r>
      <w:r>
        <w:rPr>
          <w:w w:val="105"/>
        </w:rPr>
        <w:t>expenses,</w:t>
      </w:r>
      <w:r>
        <w:rPr>
          <w:spacing w:val="-11"/>
          <w:w w:val="105"/>
        </w:rPr>
        <w:t xml:space="preserve"> </w:t>
      </w:r>
      <w:r>
        <w:rPr>
          <w:w w:val="105"/>
        </w:rPr>
        <w:t>see</w:t>
      </w:r>
      <w:r>
        <w:rPr>
          <w:spacing w:val="-10"/>
          <w:w w:val="105"/>
        </w:rPr>
        <w:t xml:space="preserve"> </w:t>
      </w:r>
      <w:r>
        <w:rPr>
          <w:w w:val="105"/>
        </w:rPr>
        <w:t>section</w:t>
      </w:r>
      <w:r>
        <w:rPr>
          <w:spacing w:val="1"/>
          <w:w w:val="105"/>
        </w:rPr>
        <w:t xml:space="preserve"> </w:t>
      </w:r>
      <w:r>
        <w:rPr>
          <w:w w:val="105"/>
        </w:rPr>
        <w:t>7,</w:t>
      </w:r>
      <w:r>
        <w:rPr>
          <w:spacing w:val="-4"/>
          <w:w w:val="105"/>
        </w:rPr>
        <w:t xml:space="preserve"> </w:t>
      </w:r>
      <w:r>
        <w:rPr>
          <w:w w:val="105"/>
        </w:rPr>
        <w:t>“Fees</w:t>
      </w:r>
      <w:r>
        <w:rPr>
          <w:spacing w:val="1"/>
          <w:w w:val="105"/>
        </w:rPr>
        <w:t xml:space="preserve"> </w:t>
      </w:r>
      <w:r>
        <w:rPr>
          <w:w w:val="105"/>
        </w:rPr>
        <w:t>and</w:t>
      </w:r>
      <w:r>
        <w:rPr>
          <w:spacing w:val="-2"/>
          <w:w w:val="105"/>
        </w:rPr>
        <w:t xml:space="preserve"> </w:t>
      </w:r>
      <w:r>
        <w:rPr>
          <w:w w:val="105"/>
        </w:rPr>
        <w:t>Expenses”,</w:t>
      </w:r>
      <w:r>
        <w:rPr>
          <w:spacing w:val="-15"/>
          <w:w w:val="105"/>
        </w:rPr>
        <w:t xml:space="preserve"> </w:t>
      </w:r>
      <w:r>
        <w:rPr>
          <w:spacing w:val="-2"/>
          <w:w w:val="105"/>
        </w:rPr>
        <w:t>above.</w:t>
      </w:r>
    </w:p>
    <w:p w14:paraId="226896C0" w14:textId="77777777" w:rsidR="00FE7E48" w:rsidRDefault="00FE7E48">
      <w:pPr>
        <w:pStyle w:val="BodyText"/>
        <w:sectPr w:rsidR="00FE7E48">
          <w:pgSz w:w="11930" w:h="16860"/>
          <w:pgMar w:top="1540" w:right="283" w:bottom="1180" w:left="1417" w:header="0" w:footer="923" w:gutter="0"/>
          <w:cols w:space="720"/>
        </w:sectPr>
      </w:pPr>
    </w:p>
    <w:p w14:paraId="216C08CC" w14:textId="77777777" w:rsidR="00FE7E48" w:rsidRDefault="00CB7212">
      <w:pPr>
        <w:pStyle w:val="Heading2"/>
        <w:spacing w:before="88"/>
        <w:ind w:left="23"/>
      </w:pPr>
      <w:r>
        <w:t>TrinityBridge</w:t>
      </w:r>
      <w:r>
        <w:rPr>
          <w:spacing w:val="3"/>
        </w:rPr>
        <w:t xml:space="preserve"> </w:t>
      </w:r>
      <w:r>
        <w:t>Balanced</w:t>
      </w:r>
      <w:r>
        <w:rPr>
          <w:spacing w:val="8"/>
        </w:rPr>
        <w:t xml:space="preserve"> </w:t>
      </w:r>
      <w:r>
        <w:t>Portfolio</w:t>
      </w:r>
      <w:r>
        <w:rPr>
          <w:spacing w:val="8"/>
        </w:rPr>
        <w:t xml:space="preserve"> </w:t>
      </w:r>
      <w:r>
        <w:rPr>
          <w:spacing w:val="-4"/>
        </w:rPr>
        <w:t>Fund</w:t>
      </w:r>
    </w:p>
    <w:p w14:paraId="489A4F6A" w14:textId="77777777" w:rsidR="00FE7E48" w:rsidRDefault="00FE7E48">
      <w:pPr>
        <w:pStyle w:val="BodyText"/>
        <w:spacing w:before="114"/>
        <w:rPr>
          <w:b/>
        </w:rPr>
      </w:pPr>
    </w:p>
    <w:p w14:paraId="62E57AC6" w14:textId="77777777" w:rsidR="00FE7E48" w:rsidRDefault="00CB7212">
      <w:pPr>
        <w:pStyle w:val="BodyText"/>
        <w:ind w:left="23"/>
      </w:pPr>
      <w:r>
        <w:t>FCA</w:t>
      </w:r>
      <w:r>
        <w:rPr>
          <w:spacing w:val="8"/>
        </w:rPr>
        <w:t xml:space="preserve"> </w:t>
      </w:r>
      <w:r>
        <w:t>product</w:t>
      </w:r>
      <w:r>
        <w:rPr>
          <w:spacing w:val="6"/>
        </w:rPr>
        <w:t xml:space="preserve"> </w:t>
      </w:r>
      <w:r>
        <w:t>reference</w:t>
      </w:r>
      <w:r>
        <w:rPr>
          <w:spacing w:val="3"/>
        </w:rPr>
        <w:t xml:space="preserve"> </w:t>
      </w:r>
      <w:r>
        <w:t>number:</w:t>
      </w:r>
      <w:r>
        <w:rPr>
          <w:spacing w:val="10"/>
        </w:rPr>
        <w:t xml:space="preserve"> </w:t>
      </w:r>
      <w:r>
        <w:rPr>
          <w:spacing w:val="-2"/>
        </w:rPr>
        <w:t>639031</w:t>
      </w:r>
    </w:p>
    <w:p w14:paraId="18A3D73F" w14:textId="77777777" w:rsidR="00FE7E48" w:rsidRDefault="00FE7E48">
      <w:pPr>
        <w:pStyle w:val="BodyText"/>
        <w:rPr>
          <w:sz w:val="20"/>
        </w:rPr>
      </w:pPr>
    </w:p>
    <w:p w14:paraId="60855324" w14:textId="77777777" w:rsidR="00FE7E48" w:rsidRDefault="00FE7E48">
      <w:pPr>
        <w:pStyle w:val="BodyText"/>
        <w:spacing w:before="162"/>
        <w:rPr>
          <w:sz w:val="20"/>
        </w:rPr>
      </w:pPr>
    </w:p>
    <w:p w14:paraId="75D38250" w14:textId="77777777" w:rsidR="00FE7E48" w:rsidRDefault="00FE7E48">
      <w:pPr>
        <w:pStyle w:val="BodyText"/>
        <w:rPr>
          <w:sz w:val="20"/>
        </w:rPr>
        <w:sectPr w:rsidR="00FE7E48">
          <w:pgSz w:w="11930" w:h="16860"/>
          <w:pgMar w:top="1460" w:right="283" w:bottom="1180" w:left="1417" w:header="0" w:footer="923" w:gutter="0"/>
          <w:cols w:space="720"/>
        </w:sectPr>
      </w:pPr>
    </w:p>
    <w:p w14:paraId="4E3B2907" w14:textId="77777777" w:rsidR="00FE7E48" w:rsidRDefault="00CB7212">
      <w:pPr>
        <w:pStyle w:val="Heading2"/>
        <w:spacing w:before="101" w:line="328" w:lineRule="auto"/>
        <w:ind w:left="263"/>
      </w:pPr>
      <w:r>
        <w:rPr>
          <w:spacing w:val="-4"/>
        </w:rPr>
        <w:t xml:space="preserve">Investment </w:t>
      </w:r>
      <w:r>
        <w:rPr>
          <w:spacing w:val="-2"/>
        </w:rPr>
        <w:t>objective</w:t>
      </w:r>
    </w:p>
    <w:p w14:paraId="4EA1D605" w14:textId="77777777" w:rsidR="00FE7E48" w:rsidRDefault="00CB7212">
      <w:pPr>
        <w:pStyle w:val="BodyText"/>
        <w:spacing w:before="101" w:line="331" w:lineRule="auto"/>
        <w:ind w:left="263" w:right="1675"/>
        <w:jc w:val="both"/>
      </w:pPr>
      <w:r>
        <w:br w:type="column"/>
        <w:t>The investment objective of the TrinityBridge Balanced Portfolio Fund is to</w:t>
      </w:r>
      <w:r>
        <w:rPr>
          <w:spacing w:val="-8"/>
        </w:rPr>
        <w:t xml:space="preserve"> </w:t>
      </w:r>
      <w:r>
        <w:t>generate</w:t>
      </w:r>
      <w:r>
        <w:rPr>
          <w:spacing w:val="-9"/>
        </w:rPr>
        <w:t xml:space="preserve"> </w:t>
      </w:r>
      <w:r>
        <w:t>capital</w:t>
      </w:r>
      <w:r>
        <w:rPr>
          <w:spacing w:val="-9"/>
        </w:rPr>
        <w:t xml:space="preserve"> </w:t>
      </w:r>
      <w:r>
        <w:t>growth</w:t>
      </w:r>
      <w:r>
        <w:rPr>
          <w:spacing w:val="-11"/>
        </w:rPr>
        <w:t xml:space="preserve"> </w:t>
      </w:r>
      <w:r>
        <w:t>with</w:t>
      </w:r>
      <w:r>
        <w:rPr>
          <w:spacing w:val="-8"/>
        </w:rPr>
        <w:t xml:space="preserve"> </w:t>
      </w:r>
      <w:r>
        <w:t>some</w:t>
      </w:r>
      <w:r>
        <w:rPr>
          <w:spacing w:val="-9"/>
        </w:rPr>
        <w:t xml:space="preserve"> </w:t>
      </w:r>
      <w:r>
        <w:t>income</w:t>
      </w:r>
      <w:r>
        <w:rPr>
          <w:spacing w:val="-9"/>
        </w:rPr>
        <w:t xml:space="preserve"> </w:t>
      </w:r>
      <w:r>
        <w:t>over</w:t>
      </w:r>
      <w:r>
        <w:rPr>
          <w:spacing w:val="-9"/>
        </w:rPr>
        <w:t xml:space="preserve"> </w:t>
      </w:r>
      <w:r>
        <w:t>the</w:t>
      </w:r>
      <w:r>
        <w:rPr>
          <w:spacing w:val="-11"/>
        </w:rPr>
        <w:t xml:space="preserve"> </w:t>
      </w:r>
      <w:r>
        <w:t>medium</w:t>
      </w:r>
      <w:r>
        <w:rPr>
          <w:spacing w:val="-8"/>
        </w:rPr>
        <w:t xml:space="preserve"> </w:t>
      </w:r>
      <w:r>
        <w:t>term</w:t>
      </w:r>
      <w:r>
        <w:rPr>
          <w:spacing w:val="-8"/>
        </w:rPr>
        <w:t xml:space="preserve"> </w:t>
      </w:r>
      <w:r>
        <w:t>(i.e. more than 5 years).</w:t>
      </w:r>
    </w:p>
    <w:p w14:paraId="319C6DE9" w14:textId="77777777" w:rsidR="00FE7E48" w:rsidRDefault="00FE7E48">
      <w:pPr>
        <w:pStyle w:val="BodyText"/>
        <w:spacing w:line="331" w:lineRule="auto"/>
        <w:jc w:val="both"/>
        <w:sectPr w:rsidR="00FE7E48">
          <w:type w:val="continuous"/>
          <w:pgSz w:w="11930" w:h="16860"/>
          <w:pgMar w:top="1520" w:right="283" w:bottom="280" w:left="1417" w:header="0" w:footer="923" w:gutter="0"/>
          <w:cols w:num="2" w:space="720" w:equalWidth="0">
            <w:col w:w="1392" w:space="677"/>
            <w:col w:w="8161"/>
          </w:cols>
        </w:sectPr>
      </w:pPr>
    </w:p>
    <w:p w14:paraId="5931534B" w14:textId="77777777" w:rsidR="00FE7E48" w:rsidRDefault="00FE7E48">
      <w:pPr>
        <w:pStyle w:val="BodyText"/>
        <w:spacing w:before="30"/>
      </w:pPr>
    </w:p>
    <w:p w14:paraId="5455414E" w14:textId="77777777" w:rsidR="00FE7E48" w:rsidRDefault="00CB7212">
      <w:pPr>
        <w:pStyle w:val="BodyText"/>
        <w:spacing w:line="331" w:lineRule="auto"/>
        <w:ind w:left="2332" w:right="1673" w:hanging="2070"/>
        <w:jc w:val="both"/>
      </w:pPr>
      <w:r>
        <w:rPr>
          <w:b/>
        </w:rPr>
        <w:t>Investment</w:t>
      </w:r>
      <w:r>
        <w:rPr>
          <w:b/>
          <w:spacing w:val="-13"/>
        </w:rPr>
        <w:t xml:space="preserve"> </w:t>
      </w:r>
      <w:r>
        <w:rPr>
          <w:b/>
        </w:rPr>
        <w:t>policy</w:t>
      </w:r>
      <w:r>
        <w:rPr>
          <w:b/>
          <w:spacing w:val="80"/>
        </w:rPr>
        <w:t xml:space="preserve">  </w:t>
      </w:r>
      <w:r>
        <w:t>The Fund will hold at least 80% of its portfolio in a mixture of equities and fixed interest securities, achieving this exposure primarily through direct investment.</w:t>
      </w:r>
    </w:p>
    <w:p w14:paraId="65B73E1A" w14:textId="77777777" w:rsidR="00FE7E48" w:rsidRDefault="00FE7E48">
      <w:pPr>
        <w:pStyle w:val="BodyText"/>
        <w:spacing w:before="33"/>
      </w:pPr>
    </w:p>
    <w:p w14:paraId="41D65372" w14:textId="77777777" w:rsidR="00FE7E48" w:rsidRDefault="00CB7212">
      <w:pPr>
        <w:pStyle w:val="BodyText"/>
        <w:spacing w:line="331" w:lineRule="auto"/>
        <w:ind w:left="2332" w:right="1667"/>
        <w:jc w:val="both"/>
      </w:pPr>
      <w:r>
        <w:t>The</w:t>
      </w:r>
      <w:r>
        <w:rPr>
          <w:spacing w:val="-8"/>
        </w:rPr>
        <w:t xml:space="preserve"> </w:t>
      </w:r>
      <w:r>
        <w:t>Fund</w:t>
      </w:r>
      <w:r>
        <w:rPr>
          <w:spacing w:val="-8"/>
        </w:rPr>
        <w:t xml:space="preserve"> </w:t>
      </w:r>
      <w:r>
        <w:t>is</w:t>
      </w:r>
      <w:r>
        <w:rPr>
          <w:spacing w:val="-7"/>
        </w:rPr>
        <w:t xml:space="preserve"> </w:t>
      </w:r>
      <w:r>
        <w:t>actively</w:t>
      </w:r>
      <w:r>
        <w:rPr>
          <w:spacing w:val="-7"/>
        </w:rPr>
        <w:t xml:space="preserve"> </w:t>
      </w:r>
      <w:r>
        <w:t>managed, with</w:t>
      </w:r>
      <w:r>
        <w:rPr>
          <w:spacing w:val="-7"/>
        </w:rPr>
        <w:t xml:space="preserve"> </w:t>
      </w:r>
      <w:r>
        <w:t>the</w:t>
      </w:r>
      <w:r>
        <w:rPr>
          <w:spacing w:val="-8"/>
        </w:rPr>
        <w:t xml:space="preserve"> </w:t>
      </w:r>
      <w:r>
        <w:t>Investment</w:t>
      </w:r>
      <w:r>
        <w:rPr>
          <w:spacing w:val="-7"/>
        </w:rPr>
        <w:t xml:space="preserve"> </w:t>
      </w:r>
      <w:r>
        <w:t>Adviser</w:t>
      </w:r>
      <w:r>
        <w:rPr>
          <w:spacing w:val="-8"/>
        </w:rPr>
        <w:t xml:space="preserve"> </w:t>
      </w:r>
      <w:r>
        <w:t>employing</w:t>
      </w:r>
      <w:r>
        <w:rPr>
          <w:spacing w:val="30"/>
        </w:rPr>
        <w:t xml:space="preserve"> </w:t>
      </w:r>
      <w:r>
        <w:t>a strategic asset allocation model (developed in collaboration with an external provider) that is matched to a specific risk and volatility band. Accordingly,</w:t>
      </w:r>
      <w:r>
        <w:rPr>
          <w:spacing w:val="-8"/>
        </w:rPr>
        <w:t xml:space="preserve"> </w:t>
      </w:r>
      <w:r>
        <w:t>the</w:t>
      </w:r>
      <w:r>
        <w:rPr>
          <w:spacing w:val="-9"/>
        </w:rPr>
        <w:t xml:space="preserve"> </w:t>
      </w:r>
      <w:r>
        <w:t>allocation</w:t>
      </w:r>
      <w:r>
        <w:rPr>
          <w:spacing w:val="-8"/>
        </w:rPr>
        <w:t xml:space="preserve"> </w:t>
      </w:r>
      <w:r>
        <w:t>to</w:t>
      </w:r>
      <w:r>
        <w:rPr>
          <w:spacing w:val="-8"/>
        </w:rPr>
        <w:t xml:space="preserve"> </w:t>
      </w:r>
      <w:r>
        <w:t>particular</w:t>
      </w:r>
      <w:r>
        <w:rPr>
          <w:spacing w:val="-9"/>
        </w:rPr>
        <w:t xml:space="preserve"> </w:t>
      </w:r>
      <w:r>
        <w:t>asset</w:t>
      </w:r>
      <w:r>
        <w:rPr>
          <w:spacing w:val="-8"/>
        </w:rPr>
        <w:t xml:space="preserve"> </w:t>
      </w:r>
      <w:r>
        <w:t>classes</w:t>
      </w:r>
      <w:r>
        <w:rPr>
          <w:spacing w:val="-8"/>
        </w:rPr>
        <w:t xml:space="preserve"> </w:t>
      </w:r>
      <w:r>
        <w:t>may</w:t>
      </w:r>
      <w:r>
        <w:rPr>
          <w:spacing w:val="-8"/>
        </w:rPr>
        <w:t xml:space="preserve"> </w:t>
      </w:r>
      <w:r>
        <w:t>vary</w:t>
      </w:r>
      <w:r>
        <w:rPr>
          <w:spacing w:val="-8"/>
        </w:rPr>
        <w:t xml:space="preserve"> </w:t>
      </w:r>
      <w:r>
        <w:t>over</w:t>
      </w:r>
      <w:r>
        <w:rPr>
          <w:spacing w:val="-9"/>
        </w:rPr>
        <w:t xml:space="preserve"> </w:t>
      </w:r>
      <w:r>
        <w:t>time at the Investment Adviser’s discretion as is consistent with a balanced risk and volatility level and in response to changing market conditions. However, the Fund operates a balanced strategy, meaning that the allocation to equities will remain within a 40%-85% range, consistent with its risk/return profile.</w:t>
      </w:r>
    </w:p>
    <w:p w14:paraId="564C1ABF" w14:textId="77777777" w:rsidR="00FE7E48" w:rsidRDefault="00FE7E48">
      <w:pPr>
        <w:pStyle w:val="BodyText"/>
        <w:spacing w:before="33"/>
      </w:pPr>
    </w:p>
    <w:p w14:paraId="40AB0587" w14:textId="77777777" w:rsidR="00FE7E48" w:rsidRDefault="00CB7212">
      <w:pPr>
        <w:pStyle w:val="BodyText"/>
        <w:spacing w:line="331" w:lineRule="auto"/>
        <w:ind w:left="2332" w:right="1675"/>
        <w:jc w:val="both"/>
      </w:pPr>
      <w:r>
        <w:t>The Fund may invest in equities of companies from anywhere in the world, in any sector and of any market capitalisation. This may include shares in smaller companies and companies listed in emerging markets but the Fund will not purchase unlisted investments.</w:t>
      </w:r>
    </w:p>
    <w:p w14:paraId="7BFFD458" w14:textId="77777777" w:rsidR="00FE7E48" w:rsidRDefault="00FE7E48">
      <w:pPr>
        <w:pStyle w:val="BodyText"/>
        <w:spacing w:before="31"/>
      </w:pPr>
    </w:p>
    <w:p w14:paraId="20823F0A" w14:textId="77777777" w:rsidR="00FE7E48" w:rsidRDefault="00CB7212">
      <w:pPr>
        <w:pStyle w:val="BodyText"/>
        <w:spacing w:line="331" w:lineRule="auto"/>
        <w:ind w:left="2332" w:right="1663"/>
        <w:jc w:val="both"/>
      </w:pPr>
      <w:r>
        <w:t>The fixed interest component of the Fund may include government and corporate bonds (which may include emerging market and high yield bonds). These may be investment grade, sub-investment grade or unrated.</w:t>
      </w:r>
      <w:r>
        <w:rPr>
          <w:spacing w:val="-7"/>
        </w:rPr>
        <w:t xml:space="preserve"> </w:t>
      </w:r>
      <w:r>
        <w:t>Investment</w:t>
      </w:r>
      <w:r>
        <w:rPr>
          <w:spacing w:val="-7"/>
        </w:rPr>
        <w:t xml:space="preserve"> </w:t>
      </w:r>
      <w:r>
        <w:t>grade</w:t>
      </w:r>
      <w:r>
        <w:rPr>
          <w:spacing w:val="-10"/>
        </w:rPr>
        <w:t xml:space="preserve"> </w:t>
      </w:r>
      <w:r>
        <w:t>bonds</w:t>
      </w:r>
      <w:r>
        <w:rPr>
          <w:spacing w:val="-7"/>
        </w:rPr>
        <w:t xml:space="preserve"> </w:t>
      </w:r>
      <w:r>
        <w:t>for</w:t>
      </w:r>
      <w:r>
        <w:rPr>
          <w:spacing w:val="-8"/>
        </w:rPr>
        <w:t xml:space="preserve"> </w:t>
      </w:r>
      <w:r>
        <w:t>the</w:t>
      </w:r>
      <w:r>
        <w:rPr>
          <w:spacing w:val="-8"/>
        </w:rPr>
        <w:t xml:space="preserve"> </w:t>
      </w:r>
      <w:r>
        <w:t>purposes</w:t>
      </w:r>
      <w:r>
        <w:rPr>
          <w:spacing w:val="-7"/>
        </w:rPr>
        <w:t xml:space="preserve"> </w:t>
      </w:r>
      <w:r>
        <w:t>of</w:t>
      </w:r>
      <w:r>
        <w:rPr>
          <w:spacing w:val="-7"/>
        </w:rPr>
        <w:t xml:space="preserve"> </w:t>
      </w:r>
      <w:r>
        <w:t>this</w:t>
      </w:r>
      <w:r>
        <w:rPr>
          <w:spacing w:val="-7"/>
        </w:rPr>
        <w:t xml:space="preserve"> </w:t>
      </w:r>
      <w:r>
        <w:t>Fund</w:t>
      </w:r>
      <w:r>
        <w:rPr>
          <w:spacing w:val="-10"/>
        </w:rPr>
        <w:t xml:space="preserve"> </w:t>
      </w:r>
      <w:r>
        <w:t>are</w:t>
      </w:r>
      <w:r>
        <w:rPr>
          <w:spacing w:val="-8"/>
        </w:rPr>
        <w:t xml:space="preserve"> </w:t>
      </w:r>
      <w:r>
        <w:t>those which</w:t>
      </w:r>
      <w:r>
        <w:rPr>
          <w:spacing w:val="-7"/>
        </w:rPr>
        <w:t xml:space="preserve"> </w:t>
      </w:r>
      <w:r>
        <w:t>are</w:t>
      </w:r>
      <w:r>
        <w:rPr>
          <w:spacing w:val="-8"/>
        </w:rPr>
        <w:t xml:space="preserve"> </w:t>
      </w:r>
      <w:r>
        <w:t>rated</w:t>
      </w:r>
      <w:r>
        <w:rPr>
          <w:spacing w:val="-10"/>
        </w:rPr>
        <w:t xml:space="preserve"> </w:t>
      </w:r>
      <w:r>
        <w:t>at</w:t>
      </w:r>
      <w:r>
        <w:rPr>
          <w:spacing w:val="-9"/>
        </w:rPr>
        <w:t xml:space="preserve"> </w:t>
      </w:r>
      <w:r>
        <w:t>least</w:t>
      </w:r>
      <w:r>
        <w:rPr>
          <w:spacing w:val="-7"/>
        </w:rPr>
        <w:t xml:space="preserve"> </w:t>
      </w:r>
      <w:r>
        <w:t>BBB-</w:t>
      </w:r>
      <w:r>
        <w:rPr>
          <w:spacing w:val="-8"/>
        </w:rPr>
        <w:t xml:space="preserve"> </w:t>
      </w:r>
      <w:r>
        <w:t>(or</w:t>
      </w:r>
      <w:r>
        <w:rPr>
          <w:spacing w:val="-8"/>
        </w:rPr>
        <w:t xml:space="preserve"> </w:t>
      </w:r>
      <w:r>
        <w:t>equivalent)</w:t>
      </w:r>
      <w:r>
        <w:rPr>
          <w:spacing w:val="-7"/>
        </w:rPr>
        <w:t xml:space="preserve"> </w:t>
      </w:r>
      <w:r>
        <w:t>by</w:t>
      </w:r>
      <w:r>
        <w:rPr>
          <w:spacing w:val="-7"/>
        </w:rPr>
        <w:t xml:space="preserve"> </w:t>
      </w:r>
      <w:r>
        <w:t>a</w:t>
      </w:r>
      <w:r>
        <w:rPr>
          <w:spacing w:val="-9"/>
        </w:rPr>
        <w:t xml:space="preserve"> </w:t>
      </w:r>
      <w:r>
        <w:t>single</w:t>
      </w:r>
      <w:r>
        <w:rPr>
          <w:spacing w:val="-8"/>
        </w:rPr>
        <w:t xml:space="preserve"> </w:t>
      </w:r>
      <w:r>
        <w:t>rating</w:t>
      </w:r>
      <w:r>
        <w:rPr>
          <w:spacing w:val="-8"/>
        </w:rPr>
        <w:t xml:space="preserve"> </w:t>
      </w:r>
      <w:r>
        <w:t>agency</w:t>
      </w:r>
      <w:r>
        <w:rPr>
          <w:spacing w:val="-9"/>
        </w:rPr>
        <w:t xml:space="preserve"> </w:t>
      </w:r>
      <w:r>
        <w:t>at the time of purchase.</w:t>
      </w:r>
    </w:p>
    <w:p w14:paraId="3FB91AE8" w14:textId="77777777" w:rsidR="00FE7E48" w:rsidRDefault="00FE7E48">
      <w:pPr>
        <w:pStyle w:val="BodyText"/>
        <w:spacing w:before="31"/>
      </w:pPr>
    </w:p>
    <w:p w14:paraId="3B49F991" w14:textId="77777777" w:rsidR="00FE7E48" w:rsidRDefault="00CB7212">
      <w:pPr>
        <w:pStyle w:val="BodyText"/>
        <w:spacing w:line="331" w:lineRule="auto"/>
        <w:ind w:left="2332" w:right="1663"/>
        <w:jc w:val="both"/>
      </w:pPr>
      <w:r>
        <w:t>The</w:t>
      </w:r>
      <w:r>
        <w:rPr>
          <w:spacing w:val="-15"/>
        </w:rPr>
        <w:t xml:space="preserve"> </w:t>
      </w:r>
      <w:r>
        <w:t>Fund</w:t>
      </w:r>
      <w:r>
        <w:rPr>
          <w:spacing w:val="-15"/>
        </w:rPr>
        <w:t xml:space="preserve"> </w:t>
      </w:r>
      <w:r>
        <w:t>may</w:t>
      </w:r>
      <w:r>
        <w:rPr>
          <w:spacing w:val="-15"/>
        </w:rPr>
        <w:t xml:space="preserve"> </w:t>
      </w:r>
      <w:r>
        <w:t>also</w:t>
      </w:r>
      <w:r>
        <w:rPr>
          <w:spacing w:val="-15"/>
        </w:rPr>
        <w:t xml:space="preserve"> </w:t>
      </w:r>
      <w:r>
        <w:t>invest</w:t>
      </w:r>
      <w:r>
        <w:rPr>
          <w:spacing w:val="-15"/>
        </w:rPr>
        <w:t xml:space="preserve"> </w:t>
      </w:r>
      <w:r>
        <w:t>in</w:t>
      </w:r>
      <w:r>
        <w:rPr>
          <w:spacing w:val="-15"/>
        </w:rPr>
        <w:t xml:space="preserve"> </w:t>
      </w:r>
      <w:r>
        <w:t>other</w:t>
      </w:r>
      <w:r>
        <w:rPr>
          <w:spacing w:val="-15"/>
        </w:rPr>
        <w:t xml:space="preserve"> </w:t>
      </w:r>
      <w:r>
        <w:t>transferable</w:t>
      </w:r>
      <w:r>
        <w:rPr>
          <w:spacing w:val="-15"/>
        </w:rPr>
        <w:t xml:space="preserve"> </w:t>
      </w:r>
      <w:r>
        <w:t>securities</w:t>
      </w:r>
      <w:r>
        <w:rPr>
          <w:spacing w:val="-15"/>
        </w:rPr>
        <w:t xml:space="preserve"> </w:t>
      </w:r>
      <w:r>
        <w:t>(including</w:t>
      </w:r>
      <w:r>
        <w:rPr>
          <w:spacing w:val="-15"/>
        </w:rPr>
        <w:t xml:space="preserve"> </w:t>
      </w:r>
      <w:r>
        <w:t>closed ended funds and exchange traded funds), and collective investment schemes which may include schemes managed by the Manager or an affiliate of the Manager, money market instruments and deposits, cash and near cash. There may be occasions where the Manager Investment Adviser</w:t>
      </w:r>
      <w:r>
        <w:rPr>
          <w:spacing w:val="-9"/>
        </w:rPr>
        <w:t xml:space="preserve"> </w:t>
      </w:r>
      <w:r>
        <w:t>considers</w:t>
      </w:r>
      <w:r>
        <w:rPr>
          <w:spacing w:val="-8"/>
        </w:rPr>
        <w:t xml:space="preserve"> </w:t>
      </w:r>
      <w:r>
        <w:t>that</w:t>
      </w:r>
      <w:r>
        <w:rPr>
          <w:spacing w:val="-8"/>
        </w:rPr>
        <w:t xml:space="preserve"> </w:t>
      </w:r>
      <w:r>
        <w:t>it</w:t>
      </w:r>
      <w:r>
        <w:rPr>
          <w:spacing w:val="-8"/>
        </w:rPr>
        <w:t xml:space="preserve"> </w:t>
      </w:r>
      <w:r>
        <w:t>is</w:t>
      </w:r>
      <w:r>
        <w:rPr>
          <w:spacing w:val="-8"/>
        </w:rPr>
        <w:t xml:space="preserve"> </w:t>
      </w:r>
      <w:r>
        <w:t>prudent,</w:t>
      </w:r>
      <w:r>
        <w:rPr>
          <w:spacing w:val="-8"/>
        </w:rPr>
        <w:t xml:space="preserve"> </w:t>
      </w:r>
      <w:r>
        <w:t>given</w:t>
      </w:r>
      <w:r>
        <w:rPr>
          <w:spacing w:val="-8"/>
        </w:rPr>
        <w:t xml:space="preserve"> </w:t>
      </w:r>
      <w:r>
        <w:t>market</w:t>
      </w:r>
      <w:r>
        <w:rPr>
          <w:spacing w:val="-8"/>
        </w:rPr>
        <w:t xml:space="preserve"> </w:t>
      </w:r>
      <w:r>
        <w:t>conditions,</w:t>
      </w:r>
      <w:r>
        <w:rPr>
          <w:spacing w:val="-8"/>
        </w:rPr>
        <w:t xml:space="preserve"> </w:t>
      </w:r>
      <w:r>
        <w:t>to</w:t>
      </w:r>
      <w:r>
        <w:rPr>
          <w:spacing w:val="-8"/>
        </w:rPr>
        <w:t xml:space="preserve"> </w:t>
      </w:r>
      <w:r>
        <w:t>maintain higher levels of liquidity in the Fund. In such circumstances, the Investment Adviser may hold up to 20% of the Fund in cash.</w:t>
      </w:r>
    </w:p>
    <w:p w14:paraId="1FF80DDD" w14:textId="77777777" w:rsidR="00FE7E48" w:rsidRDefault="00FE7E48">
      <w:pPr>
        <w:pStyle w:val="BodyText"/>
        <w:spacing w:before="33"/>
      </w:pPr>
    </w:p>
    <w:p w14:paraId="0A389721" w14:textId="77777777" w:rsidR="00FE7E48" w:rsidRDefault="00CB7212">
      <w:pPr>
        <w:pStyle w:val="BodyText"/>
        <w:spacing w:line="326" w:lineRule="auto"/>
        <w:ind w:left="2332" w:right="1677"/>
        <w:jc w:val="both"/>
      </w:pPr>
      <w:r>
        <w:t>The Fund may gain exposure to alternative asset classes, such as commodities, hedge funds, infrastructure, property and convertibles through investment in transferable securities.</w:t>
      </w:r>
    </w:p>
    <w:p w14:paraId="380A772C" w14:textId="77777777" w:rsidR="00FE7E48" w:rsidRDefault="00FE7E48">
      <w:pPr>
        <w:pStyle w:val="BodyText"/>
        <w:spacing w:line="326" w:lineRule="auto"/>
        <w:jc w:val="both"/>
        <w:sectPr w:rsidR="00FE7E48">
          <w:type w:val="continuous"/>
          <w:pgSz w:w="11930" w:h="16860"/>
          <w:pgMar w:top="1520" w:right="283" w:bottom="280" w:left="1417" w:header="0" w:footer="923" w:gutter="0"/>
          <w:cols w:space="720"/>
        </w:sectPr>
      </w:pPr>
    </w:p>
    <w:p w14:paraId="048AB6F1" w14:textId="77777777" w:rsidR="00FE7E48" w:rsidRDefault="00CB7212">
      <w:pPr>
        <w:pStyle w:val="BodyText"/>
        <w:spacing w:before="88" w:line="331" w:lineRule="auto"/>
        <w:ind w:left="2332" w:right="1673"/>
        <w:jc w:val="both"/>
      </w:pPr>
      <w:r>
        <w:t>The Fund may use derivatives, including exchange traded and over the counter derivatives, forward transactions and currency hedges for investment purposes as well as for efficient portfolio management. It is expected that the Fund’s use of derivatives will be limited.</w:t>
      </w:r>
    </w:p>
    <w:p w14:paraId="5898FADD" w14:textId="77777777" w:rsidR="00FE7E48" w:rsidRDefault="00FE7E48">
      <w:pPr>
        <w:pStyle w:val="BodyText"/>
        <w:spacing w:before="30"/>
      </w:pPr>
    </w:p>
    <w:p w14:paraId="7FDCDCC7" w14:textId="77777777" w:rsidR="00FE7E48" w:rsidRDefault="00CB7212">
      <w:pPr>
        <w:tabs>
          <w:tab w:val="left" w:pos="2332"/>
        </w:tabs>
        <w:ind w:left="263"/>
        <w:rPr>
          <w:sz w:val="17"/>
        </w:rPr>
      </w:pPr>
      <w:r>
        <w:rPr>
          <w:b/>
          <w:spacing w:val="-2"/>
          <w:sz w:val="17"/>
        </w:rPr>
        <w:t>Comparator</w:t>
      </w:r>
      <w:r>
        <w:rPr>
          <w:b/>
          <w:sz w:val="17"/>
        </w:rPr>
        <w:tab/>
      </w:r>
      <w:r>
        <w:rPr>
          <w:sz w:val="17"/>
        </w:rPr>
        <w:t>IA</w:t>
      </w:r>
      <w:r>
        <w:rPr>
          <w:spacing w:val="7"/>
          <w:sz w:val="17"/>
        </w:rPr>
        <w:t xml:space="preserve"> </w:t>
      </w:r>
      <w:r>
        <w:rPr>
          <w:sz w:val="17"/>
        </w:rPr>
        <w:t>Mixed</w:t>
      </w:r>
      <w:r>
        <w:rPr>
          <w:spacing w:val="6"/>
          <w:sz w:val="17"/>
        </w:rPr>
        <w:t xml:space="preserve"> </w:t>
      </w:r>
      <w:r>
        <w:rPr>
          <w:sz w:val="17"/>
        </w:rPr>
        <w:t>Investment</w:t>
      </w:r>
      <w:r>
        <w:rPr>
          <w:spacing w:val="6"/>
          <w:sz w:val="17"/>
        </w:rPr>
        <w:t xml:space="preserve"> </w:t>
      </w:r>
      <w:r>
        <w:rPr>
          <w:sz w:val="17"/>
        </w:rPr>
        <w:t>40%-85%</w:t>
      </w:r>
      <w:r>
        <w:rPr>
          <w:spacing w:val="7"/>
          <w:sz w:val="17"/>
        </w:rPr>
        <w:t xml:space="preserve"> </w:t>
      </w:r>
      <w:r>
        <w:rPr>
          <w:spacing w:val="-2"/>
          <w:sz w:val="17"/>
        </w:rPr>
        <w:t>Shares.</w:t>
      </w:r>
    </w:p>
    <w:p w14:paraId="570EBF18" w14:textId="77777777" w:rsidR="00FE7E48" w:rsidRDefault="00CB7212">
      <w:pPr>
        <w:pStyle w:val="Heading2"/>
        <w:spacing w:before="82"/>
        <w:ind w:left="263"/>
      </w:pPr>
      <w:r>
        <w:rPr>
          <w:spacing w:val="-2"/>
          <w:w w:val="105"/>
        </w:rPr>
        <w:t>Benchmark</w:t>
      </w:r>
    </w:p>
    <w:p w14:paraId="6BC5DED9" w14:textId="77777777" w:rsidR="00FE7E48" w:rsidRDefault="00CB7212">
      <w:pPr>
        <w:pStyle w:val="BodyText"/>
        <w:spacing w:before="33" w:line="331" w:lineRule="auto"/>
        <w:ind w:left="2332" w:right="1666" w:firstLine="2"/>
        <w:jc w:val="both"/>
      </w:pPr>
      <w:r>
        <w:t>Our aim is to help you monitor how well your investment is performing the benchmark may be used to compare the performance of the Fund. The</w:t>
      </w:r>
      <w:r>
        <w:rPr>
          <w:spacing w:val="-4"/>
        </w:rPr>
        <w:t xml:space="preserve"> </w:t>
      </w:r>
      <w:r>
        <w:t>Manager</w:t>
      </w:r>
      <w:r>
        <w:rPr>
          <w:spacing w:val="-4"/>
        </w:rPr>
        <w:t xml:space="preserve"> </w:t>
      </w:r>
      <w:r>
        <w:t>believes</w:t>
      </w:r>
      <w:r>
        <w:rPr>
          <w:spacing w:val="-1"/>
        </w:rPr>
        <w:t xml:space="preserve"> </w:t>
      </w:r>
      <w:r>
        <w:t>that this is</w:t>
      </w:r>
      <w:r>
        <w:rPr>
          <w:spacing w:val="-1"/>
        </w:rPr>
        <w:t xml:space="preserve"> </w:t>
      </w:r>
      <w:r>
        <w:t>an appropriate</w:t>
      </w:r>
      <w:r>
        <w:rPr>
          <w:spacing w:val="-4"/>
        </w:rPr>
        <w:t xml:space="preserve"> </w:t>
      </w:r>
      <w:r>
        <w:t>benchmark comparator for the Fund, given the investment policy of the Fund and the approach taken</w:t>
      </w:r>
      <w:r>
        <w:rPr>
          <w:spacing w:val="-14"/>
        </w:rPr>
        <w:t xml:space="preserve"> </w:t>
      </w:r>
      <w:r>
        <w:t>by</w:t>
      </w:r>
      <w:r>
        <w:rPr>
          <w:spacing w:val="-15"/>
        </w:rPr>
        <w:t xml:space="preserve"> </w:t>
      </w:r>
      <w:r>
        <w:t>the</w:t>
      </w:r>
      <w:r>
        <w:rPr>
          <w:spacing w:val="-14"/>
        </w:rPr>
        <w:t xml:space="preserve"> </w:t>
      </w:r>
      <w:r>
        <w:t>Manager</w:t>
      </w:r>
      <w:r>
        <w:rPr>
          <w:spacing w:val="-14"/>
        </w:rPr>
        <w:t xml:space="preserve"> </w:t>
      </w:r>
      <w:r>
        <w:t>when</w:t>
      </w:r>
      <w:r>
        <w:rPr>
          <w:spacing w:val="-13"/>
        </w:rPr>
        <w:t xml:space="preserve"> </w:t>
      </w:r>
      <w:r>
        <w:t>investing</w:t>
      </w:r>
      <w:r>
        <w:rPr>
          <w:spacing w:val="-14"/>
        </w:rPr>
        <w:t xml:space="preserve"> </w:t>
      </w:r>
      <w:r>
        <w:t>the</w:t>
      </w:r>
      <w:r>
        <w:rPr>
          <w:spacing w:val="-14"/>
        </w:rPr>
        <w:t xml:space="preserve"> </w:t>
      </w:r>
      <w:r>
        <w:t>Fund’s</w:t>
      </w:r>
      <w:r>
        <w:rPr>
          <w:spacing w:val="-13"/>
        </w:rPr>
        <w:t xml:space="preserve"> </w:t>
      </w:r>
      <w:r>
        <w:t>portfolio.</w:t>
      </w:r>
      <w:r>
        <w:rPr>
          <w:spacing w:val="-13"/>
        </w:rPr>
        <w:t xml:space="preserve"> </w:t>
      </w:r>
      <w:r>
        <w:t>The</w:t>
      </w:r>
      <w:r>
        <w:rPr>
          <w:spacing w:val="-15"/>
        </w:rPr>
        <w:t xml:space="preserve"> </w:t>
      </w:r>
      <w:r>
        <w:t>Fund</w:t>
      </w:r>
      <w:r>
        <w:rPr>
          <w:spacing w:val="17"/>
        </w:rPr>
        <w:t xml:space="preserve"> </w:t>
      </w:r>
      <w:r>
        <w:t>does not use this benchmark as a target, and nor is the Fund constrained by he benchmark. It should be used for reference purposes only.</w:t>
      </w:r>
    </w:p>
    <w:p w14:paraId="21031096" w14:textId="77777777" w:rsidR="00FE7E48" w:rsidRDefault="00FE7E48">
      <w:pPr>
        <w:pStyle w:val="BodyText"/>
      </w:pPr>
    </w:p>
    <w:p w14:paraId="0DA017BF" w14:textId="77777777" w:rsidR="00FE7E48" w:rsidRDefault="00FE7E48">
      <w:pPr>
        <w:pStyle w:val="BodyText"/>
        <w:spacing w:before="109"/>
      </w:pPr>
    </w:p>
    <w:p w14:paraId="51BBB847" w14:textId="77777777" w:rsidR="00FE7E48" w:rsidRDefault="00CB7212">
      <w:pPr>
        <w:tabs>
          <w:tab w:val="left" w:pos="2335"/>
        </w:tabs>
        <w:ind w:left="263"/>
        <w:rPr>
          <w:sz w:val="17"/>
        </w:rPr>
      </w:pPr>
      <w:r>
        <w:rPr>
          <w:b/>
          <w:sz w:val="17"/>
        </w:rPr>
        <w:t>Base</w:t>
      </w:r>
      <w:r>
        <w:rPr>
          <w:b/>
          <w:spacing w:val="2"/>
          <w:sz w:val="17"/>
        </w:rPr>
        <w:t xml:space="preserve"> </w:t>
      </w:r>
      <w:r>
        <w:rPr>
          <w:b/>
          <w:spacing w:val="-2"/>
          <w:sz w:val="17"/>
        </w:rPr>
        <w:t>Currency</w:t>
      </w:r>
      <w:r>
        <w:rPr>
          <w:b/>
          <w:sz w:val="17"/>
        </w:rPr>
        <w:tab/>
      </w:r>
      <w:r>
        <w:rPr>
          <w:spacing w:val="-2"/>
          <w:sz w:val="17"/>
        </w:rPr>
        <w:t>Sterling</w:t>
      </w:r>
    </w:p>
    <w:p w14:paraId="299956FB" w14:textId="77777777" w:rsidR="00FE7E48" w:rsidRDefault="00FE7E48">
      <w:pPr>
        <w:pStyle w:val="BodyText"/>
        <w:spacing w:before="112"/>
      </w:pPr>
    </w:p>
    <w:p w14:paraId="7AAAB731" w14:textId="77777777" w:rsidR="00FE7E48" w:rsidRDefault="00CB7212">
      <w:pPr>
        <w:pStyle w:val="BodyText"/>
        <w:tabs>
          <w:tab w:val="left" w:pos="2335"/>
        </w:tabs>
        <w:ind w:left="263"/>
      </w:pPr>
      <w:r>
        <w:rPr>
          <w:b/>
        </w:rPr>
        <w:t>ISA</w:t>
      </w:r>
      <w:r>
        <w:rPr>
          <w:b/>
          <w:spacing w:val="2"/>
        </w:rPr>
        <w:t xml:space="preserve"> </w:t>
      </w:r>
      <w:r>
        <w:rPr>
          <w:b/>
          <w:spacing w:val="-2"/>
        </w:rPr>
        <w:t>status</w:t>
      </w:r>
      <w:r>
        <w:rPr>
          <w:b/>
        </w:rPr>
        <w:tab/>
      </w:r>
      <w:r>
        <w:t>Qualifying</w:t>
      </w:r>
      <w:r>
        <w:rPr>
          <w:spacing w:val="2"/>
        </w:rPr>
        <w:t xml:space="preserve"> </w:t>
      </w:r>
      <w:r>
        <w:t>investment</w:t>
      </w:r>
      <w:r>
        <w:rPr>
          <w:spacing w:val="7"/>
        </w:rPr>
        <w:t xml:space="preserve"> </w:t>
      </w:r>
      <w:r>
        <w:t>for</w:t>
      </w:r>
      <w:r>
        <w:rPr>
          <w:spacing w:val="9"/>
        </w:rPr>
        <w:t xml:space="preserve"> </w:t>
      </w:r>
      <w:r>
        <w:t>stocks</w:t>
      </w:r>
      <w:r>
        <w:rPr>
          <w:spacing w:val="8"/>
        </w:rPr>
        <w:t xml:space="preserve"> </w:t>
      </w:r>
      <w:r>
        <w:t>and</w:t>
      </w:r>
      <w:r>
        <w:rPr>
          <w:spacing w:val="7"/>
        </w:rPr>
        <w:t xml:space="preserve"> </w:t>
      </w:r>
      <w:r>
        <w:t>shares</w:t>
      </w:r>
      <w:r>
        <w:rPr>
          <w:spacing w:val="10"/>
        </w:rPr>
        <w:t xml:space="preserve"> </w:t>
      </w:r>
      <w:r>
        <w:rPr>
          <w:spacing w:val="-5"/>
        </w:rPr>
        <w:t>ISA</w:t>
      </w:r>
    </w:p>
    <w:p w14:paraId="0242D51B" w14:textId="77777777" w:rsidR="00FE7E48" w:rsidRDefault="00FE7E48">
      <w:pPr>
        <w:pStyle w:val="BodyText"/>
      </w:pPr>
    </w:p>
    <w:p w14:paraId="58F61B7D" w14:textId="77777777" w:rsidR="00FE7E48" w:rsidRDefault="00FE7E48">
      <w:pPr>
        <w:pStyle w:val="BodyText"/>
        <w:spacing w:before="33"/>
      </w:pPr>
    </w:p>
    <w:p w14:paraId="74896A78" w14:textId="77777777" w:rsidR="00FE7E48" w:rsidRDefault="00CB7212">
      <w:pPr>
        <w:ind w:left="313"/>
        <w:rPr>
          <w:b/>
          <w:sz w:val="17"/>
        </w:rPr>
      </w:pPr>
      <w:r>
        <w:rPr>
          <w:b/>
          <w:sz w:val="17"/>
          <w:u w:val="single"/>
        </w:rPr>
        <w:t>Minimum</w:t>
      </w:r>
      <w:r>
        <w:rPr>
          <w:b/>
          <w:spacing w:val="57"/>
          <w:sz w:val="17"/>
          <w:u w:val="single"/>
        </w:rPr>
        <w:t xml:space="preserve"> </w:t>
      </w:r>
      <w:r>
        <w:rPr>
          <w:b/>
          <w:sz w:val="17"/>
          <w:u w:val="single"/>
        </w:rPr>
        <w:t>purchase,</w:t>
      </w:r>
      <w:r>
        <w:rPr>
          <w:b/>
          <w:spacing w:val="28"/>
          <w:sz w:val="17"/>
          <w:u w:val="single"/>
        </w:rPr>
        <w:t xml:space="preserve"> </w:t>
      </w:r>
      <w:r>
        <w:rPr>
          <w:b/>
          <w:sz w:val="17"/>
          <w:u w:val="single"/>
        </w:rPr>
        <w:t>redemption</w:t>
      </w:r>
      <w:r>
        <w:rPr>
          <w:b/>
          <w:spacing w:val="32"/>
          <w:sz w:val="17"/>
          <w:u w:val="single"/>
        </w:rPr>
        <w:t xml:space="preserve"> </w:t>
      </w:r>
      <w:r>
        <w:rPr>
          <w:b/>
          <w:sz w:val="17"/>
          <w:u w:val="single"/>
        </w:rPr>
        <w:t>and</w:t>
      </w:r>
      <w:r>
        <w:rPr>
          <w:b/>
          <w:spacing w:val="33"/>
          <w:sz w:val="17"/>
          <w:u w:val="single"/>
        </w:rPr>
        <w:t xml:space="preserve"> </w:t>
      </w:r>
      <w:r>
        <w:rPr>
          <w:b/>
          <w:sz w:val="17"/>
          <w:u w:val="single"/>
        </w:rPr>
        <w:t>holding</w:t>
      </w:r>
      <w:r>
        <w:rPr>
          <w:b/>
          <w:spacing w:val="35"/>
          <w:sz w:val="17"/>
          <w:u w:val="single"/>
        </w:rPr>
        <w:t xml:space="preserve"> </w:t>
      </w:r>
      <w:r>
        <w:rPr>
          <w:b/>
          <w:spacing w:val="-2"/>
          <w:sz w:val="17"/>
          <w:u w:val="single"/>
        </w:rPr>
        <w:t>levels</w:t>
      </w:r>
    </w:p>
    <w:p w14:paraId="56C66931" w14:textId="77777777" w:rsidR="00FE7E48" w:rsidRDefault="00FE7E48">
      <w:pPr>
        <w:rPr>
          <w:b/>
          <w:sz w:val="17"/>
        </w:rPr>
        <w:sectPr w:rsidR="00FE7E48">
          <w:pgSz w:w="11930" w:h="16860"/>
          <w:pgMar w:top="1460" w:right="283" w:bottom="1180" w:left="1417" w:header="0" w:footer="923" w:gutter="0"/>
          <w:cols w:space="720"/>
        </w:sectPr>
      </w:pPr>
    </w:p>
    <w:p w14:paraId="14BE5059" w14:textId="77777777" w:rsidR="00FE7E48" w:rsidRDefault="00FE7E48">
      <w:pPr>
        <w:pStyle w:val="BodyText"/>
        <w:spacing w:before="57"/>
        <w:rPr>
          <w:b/>
        </w:rPr>
      </w:pPr>
    </w:p>
    <w:p w14:paraId="641D2E1D" w14:textId="77777777" w:rsidR="00FE7E48" w:rsidRDefault="00CB7212">
      <w:pPr>
        <w:tabs>
          <w:tab w:val="left" w:pos="3119"/>
        </w:tabs>
        <w:spacing w:line="151" w:lineRule="auto"/>
        <w:ind w:left="3120" w:hanging="2807"/>
        <w:jc w:val="right"/>
        <w:rPr>
          <w:b/>
          <w:sz w:val="17"/>
        </w:rPr>
      </w:pPr>
      <w:r>
        <w:rPr>
          <w:b/>
          <w:sz w:val="17"/>
        </w:rPr>
        <w:t>Classes of Units</w:t>
      </w:r>
      <w:r>
        <w:rPr>
          <w:b/>
          <w:sz w:val="17"/>
        </w:rPr>
        <w:tab/>
      </w:r>
      <w:r>
        <w:rPr>
          <w:b/>
          <w:spacing w:val="-2"/>
          <w:position w:val="9"/>
          <w:sz w:val="17"/>
        </w:rPr>
        <w:t xml:space="preserve">Minimum </w:t>
      </w:r>
      <w:r>
        <w:rPr>
          <w:b/>
          <w:spacing w:val="-2"/>
          <w:sz w:val="17"/>
        </w:rPr>
        <w:t>Purchase</w:t>
      </w:r>
    </w:p>
    <w:p w14:paraId="4E7EE8D3" w14:textId="77777777" w:rsidR="00FE7E48" w:rsidRDefault="00CB7212">
      <w:pPr>
        <w:spacing w:before="32"/>
        <w:ind w:right="94"/>
        <w:jc w:val="right"/>
        <w:rPr>
          <w:b/>
          <w:sz w:val="17"/>
        </w:rPr>
      </w:pPr>
      <w:r>
        <w:rPr>
          <w:b/>
          <w:spacing w:val="-2"/>
          <w:w w:val="105"/>
          <w:sz w:val="17"/>
        </w:rPr>
        <w:t>Request</w:t>
      </w:r>
    </w:p>
    <w:p w14:paraId="75B6BBC5" w14:textId="77777777" w:rsidR="00FE7E48" w:rsidRDefault="00CB7212">
      <w:pPr>
        <w:spacing w:before="197" w:line="261" w:lineRule="auto"/>
        <w:ind w:left="313"/>
        <w:rPr>
          <w:b/>
          <w:sz w:val="17"/>
        </w:rPr>
      </w:pPr>
      <w:r>
        <w:br w:type="column"/>
      </w:r>
      <w:r>
        <w:rPr>
          <w:b/>
          <w:spacing w:val="-2"/>
          <w:w w:val="105"/>
          <w:sz w:val="17"/>
        </w:rPr>
        <w:t xml:space="preserve">Minimum </w:t>
      </w:r>
      <w:r>
        <w:rPr>
          <w:b/>
          <w:spacing w:val="-6"/>
          <w:sz w:val="17"/>
        </w:rPr>
        <w:t xml:space="preserve">Redemption </w:t>
      </w:r>
      <w:r>
        <w:rPr>
          <w:b/>
          <w:spacing w:val="-2"/>
          <w:w w:val="105"/>
          <w:sz w:val="17"/>
        </w:rPr>
        <w:t>Request</w:t>
      </w:r>
    </w:p>
    <w:p w14:paraId="7E4E5B97" w14:textId="77777777" w:rsidR="00FE7E48" w:rsidRDefault="00CB7212">
      <w:pPr>
        <w:spacing w:before="197" w:line="261" w:lineRule="auto"/>
        <w:ind w:left="313" w:right="2394"/>
        <w:rPr>
          <w:b/>
          <w:sz w:val="17"/>
        </w:rPr>
      </w:pPr>
      <w:r>
        <w:br w:type="column"/>
      </w:r>
      <w:r>
        <w:rPr>
          <w:b/>
          <w:spacing w:val="-4"/>
          <w:sz w:val="17"/>
        </w:rPr>
        <w:t xml:space="preserve">Minimum </w:t>
      </w:r>
      <w:r>
        <w:rPr>
          <w:b/>
          <w:spacing w:val="-2"/>
          <w:w w:val="105"/>
          <w:sz w:val="17"/>
        </w:rPr>
        <w:t>Holding Level</w:t>
      </w:r>
    </w:p>
    <w:p w14:paraId="1F1CA6C5" w14:textId="77777777" w:rsidR="00FE7E48" w:rsidRDefault="00FE7E48">
      <w:pPr>
        <w:spacing w:line="261" w:lineRule="auto"/>
        <w:rPr>
          <w:b/>
          <w:sz w:val="17"/>
        </w:rPr>
        <w:sectPr w:rsidR="00FE7E48">
          <w:type w:val="continuous"/>
          <w:pgSz w:w="11930" w:h="16860"/>
          <w:pgMar w:top="1520" w:right="283" w:bottom="280" w:left="1417" w:header="0" w:footer="923" w:gutter="0"/>
          <w:cols w:num="3" w:space="720" w:equalWidth="0">
            <w:col w:w="4021" w:space="62"/>
            <w:col w:w="1467" w:space="1101"/>
            <w:col w:w="3579"/>
          </w:cols>
        </w:sectPr>
      </w:pPr>
    </w:p>
    <w:p w14:paraId="2936913C" w14:textId="77777777" w:rsidR="00FE7E48" w:rsidRDefault="00FE7E48">
      <w:pPr>
        <w:pStyle w:val="BodyText"/>
        <w:spacing w:before="61"/>
        <w:rPr>
          <w:b/>
        </w:rPr>
      </w:pPr>
    </w:p>
    <w:p w14:paraId="2D6E7115" w14:textId="77777777" w:rsidR="00FE7E48" w:rsidRDefault="00CB7212">
      <w:pPr>
        <w:pStyle w:val="BodyText"/>
        <w:tabs>
          <w:tab w:val="left" w:pos="3119"/>
          <w:tab w:val="left" w:pos="4396"/>
          <w:tab w:val="left" w:pos="6965"/>
        </w:tabs>
        <w:ind w:left="330"/>
      </w:pPr>
      <w:r>
        <w:rPr>
          <w:w w:val="105"/>
        </w:rPr>
        <w:t>Accumulation</w:t>
      </w:r>
      <w:r>
        <w:rPr>
          <w:spacing w:val="-12"/>
          <w:w w:val="105"/>
        </w:rPr>
        <w:t xml:space="preserve"> </w:t>
      </w:r>
      <w:r>
        <w:rPr>
          <w:w w:val="105"/>
        </w:rPr>
        <w:t>Units</w:t>
      </w:r>
      <w:r>
        <w:rPr>
          <w:spacing w:val="5"/>
          <w:w w:val="105"/>
        </w:rPr>
        <w:t xml:space="preserve"> </w:t>
      </w:r>
      <w:r>
        <w:rPr>
          <w:spacing w:val="-5"/>
          <w:w w:val="105"/>
        </w:rPr>
        <w:t>(A)</w:t>
      </w:r>
      <w:r>
        <w:tab/>
      </w:r>
      <w:r>
        <w:rPr>
          <w:spacing w:val="-2"/>
          <w:w w:val="105"/>
        </w:rPr>
        <w:t>£1,000</w:t>
      </w:r>
      <w:r>
        <w:tab/>
      </w:r>
      <w:r>
        <w:rPr>
          <w:spacing w:val="-4"/>
          <w:w w:val="105"/>
        </w:rPr>
        <w:t>£500</w:t>
      </w:r>
      <w:r>
        <w:tab/>
      </w:r>
      <w:r>
        <w:rPr>
          <w:spacing w:val="-2"/>
          <w:w w:val="105"/>
        </w:rPr>
        <w:t>£1,000</w:t>
      </w:r>
    </w:p>
    <w:p w14:paraId="00F4F4A5" w14:textId="77777777" w:rsidR="00FE7E48" w:rsidRDefault="00CB7212">
      <w:pPr>
        <w:pStyle w:val="BodyText"/>
        <w:spacing w:before="132" w:line="256" w:lineRule="auto"/>
        <w:ind w:left="3117" w:right="1426"/>
        <w:jc w:val="both"/>
      </w:pPr>
      <w:r>
        <w:rPr>
          <w:w w:val="105"/>
        </w:rPr>
        <w:t>The Manager may for each relevant class of Unit waive such minima in its absolute discretion.</w:t>
      </w:r>
    </w:p>
    <w:p w14:paraId="505A1264" w14:textId="77777777" w:rsidR="00FE7E48" w:rsidRDefault="00CB7212">
      <w:pPr>
        <w:pStyle w:val="BodyText"/>
        <w:spacing w:before="180" w:line="261" w:lineRule="auto"/>
        <w:ind w:left="3117" w:right="1428"/>
        <w:jc w:val="both"/>
      </w:pPr>
      <w:r>
        <w:rPr>
          <w:w w:val="105"/>
        </w:rPr>
        <w:t>Where a person is a participator in a monthly savings scheme operated by the Manager, the minimum value of Units which may be purchased each month is £250.</w:t>
      </w:r>
    </w:p>
    <w:p w14:paraId="2A8065DD" w14:textId="77777777" w:rsidR="00FE7E48" w:rsidRDefault="00FE7E48">
      <w:pPr>
        <w:pStyle w:val="BodyText"/>
        <w:spacing w:before="75"/>
      </w:pPr>
    </w:p>
    <w:p w14:paraId="1AD0A4EE" w14:textId="77777777" w:rsidR="00FE7E48" w:rsidRDefault="00CB7212">
      <w:pPr>
        <w:pStyle w:val="BodyText"/>
        <w:tabs>
          <w:tab w:val="left" w:pos="3119"/>
          <w:tab w:val="left" w:pos="4396"/>
          <w:tab w:val="left" w:pos="6965"/>
        </w:tabs>
        <w:ind w:left="325"/>
      </w:pPr>
      <w:r>
        <w:rPr>
          <w:w w:val="105"/>
        </w:rPr>
        <w:t>Accumulation</w:t>
      </w:r>
      <w:r>
        <w:rPr>
          <w:spacing w:val="-12"/>
          <w:w w:val="105"/>
        </w:rPr>
        <w:t xml:space="preserve"> </w:t>
      </w:r>
      <w:r>
        <w:rPr>
          <w:w w:val="105"/>
        </w:rPr>
        <w:t>Units</w:t>
      </w:r>
      <w:r>
        <w:rPr>
          <w:spacing w:val="5"/>
          <w:w w:val="105"/>
        </w:rPr>
        <w:t xml:space="preserve"> </w:t>
      </w:r>
      <w:r>
        <w:rPr>
          <w:spacing w:val="-5"/>
          <w:w w:val="105"/>
        </w:rPr>
        <w:t>(I)</w:t>
      </w:r>
      <w:r>
        <w:tab/>
      </w:r>
      <w:r>
        <w:rPr>
          <w:spacing w:val="-2"/>
          <w:w w:val="105"/>
        </w:rPr>
        <w:t>£100,000</w:t>
      </w:r>
      <w:r>
        <w:tab/>
      </w:r>
      <w:r>
        <w:rPr>
          <w:spacing w:val="-2"/>
          <w:w w:val="105"/>
        </w:rPr>
        <w:t>£100,000</w:t>
      </w:r>
      <w:r>
        <w:tab/>
      </w:r>
      <w:r>
        <w:rPr>
          <w:spacing w:val="-2"/>
          <w:w w:val="105"/>
        </w:rPr>
        <w:t>£100,000</w:t>
      </w:r>
    </w:p>
    <w:p w14:paraId="5154098A" w14:textId="77777777" w:rsidR="00FE7E48" w:rsidRDefault="00FE7E48">
      <w:pPr>
        <w:pStyle w:val="BodyText"/>
        <w:spacing w:before="4"/>
      </w:pPr>
    </w:p>
    <w:p w14:paraId="1FFECD20" w14:textId="77777777" w:rsidR="00FE7E48" w:rsidRDefault="00CB7212">
      <w:pPr>
        <w:pStyle w:val="BodyText"/>
        <w:ind w:left="3117"/>
        <w:jc w:val="both"/>
      </w:pPr>
      <w:r>
        <w:rPr>
          <w:w w:val="105"/>
        </w:rPr>
        <w:t>(and</w:t>
      </w:r>
      <w:r>
        <w:rPr>
          <w:spacing w:val="-7"/>
          <w:w w:val="105"/>
        </w:rPr>
        <w:t xml:space="preserve"> </w:t>
      </w:r>
      <w:r>
        <w:rPr>
          <w:w w:val="105"/>
        </w:rPr>
        <w:t>available</w:t>
      </w:r>
      <w:r>
        <w:rPr>
          <w:spacing w:val="-11"/>
          <w:w w:val="105"/>
        </w:rPr>
        <w:t xml:space="preserve"> </w:t>
      </w:r>
      <w:r>
        <w:rPr>
          <w:w w:val="105"/>
        </w:rPr>
        <w:t>only</w:t>
      </w:r>
      <w:r>
        <w:rPr>
          <w:spacing w:val="-12"/>
          <w:w w:val="105"/>
        </w:rPr>
        <w:t xml:space="preserve"> </w:t>
      </w:r>
      <w:r>
        <w:rPr>
          <w:w w:val="105"/>
        </w:rPr>
        <w:t>at</w:t>
      </w:r>
      <w:r>
        <w:rPr>
          <w:spacing w:val="2"/>
          <w:w w:val="105"/>
        </w:rPr>
        <w:t xml:space="preserve"> </w:t>
      </w:r>
      <w:r>
        <w:rPr>
          <w:w w:val="105"/>
        </w:rPr>
        <w:t>the</w:t>
      </w:r>
      <w:r>
        <w:rPr>
          <w:spacing w:val="2"/>
          <w:w w:val="105"/>
        </w:rPr>
        <w:t xml:space="preserve"> </w:t>
      </w:r>
      <w:r>
        <w:rPr>
          <w:w w:val="105"/>
        </w:rPr>
        <w:t>Manager’s</w:t>
      </w:r>
      <w:r>
        <w:rPr>
          <w:spacing w:val="-14"/>
          <w:w w:val="105"/>
        </w:rPr>
        <w:t xml:space="preserve"> </w:t>
      </w:r>
      <w:r>
        <w:rPr>
          <w:spacing w:val="-2"/>
          <w:w w:val="105"/>
        </w:rPr>
        <w:t>discretion)</w:t>
      </w:r>
    </w:p>
    <w:p w14:paraId="0D0FFDE0" w14:textId="77777777" w:rsidR="00FE7E48" w:rsidRDefault="00FE7E48">
      <w:pPr>
        <w:pStyle w:val="BodyText"/>
        <w:spacing w:before="96"/>
      </w:pPr>
    </w:p>
    <w:p w14:paraId="398B2529" w14:textId="77777777" w:rsidR="00FE7E48" w:rsidRDefault="00CB7212">
      <w:pPr>
        <w:pStyle w:val="BodyText"/>
        <w:spacing w:line="259" w:lineRule="auto"/>
        <w:ind w:left="3117" w:right="1483"/>
        <w:jc w:val="both"/>
      </w:pPr>
      <w:r>
        <w:rPr>
          <w:w w:val="105"/>
        </w:rPr>
        <w:t>The</w:t>
      </w:r>
      <w:r>
        <w:rPr>
          <w:spacing w:val="-4"/>
          <w:w w:val="105"/>
        </w:rPr>
        <w:t xml:space="preserve"> </w:t>
      </w:r>
      <w:r>
        <w:rPr>
          <w:w w:val="105"/>
        </w:rPr>
        <w:t>Manager may</w:t>
      </w:r>
      <w:r>
        <w:rPr>
          <w:spacing w:val="-6"/>
          <w:w w:val="105"/>
        </w:rPr>
        <w:t xml:space="preserve"> </w:t>
      </w:r>
      <w:r>
        <w:rPr>
          <w:w w:val="105"/>
        </w:rPr>
        <w:t>for each</w:t>
      </w:r>
      <w:r>
        <w:rPr>
          <w:spacing w:val="-3"/>
          <w:w w:val="105"/>
        </w:rPr>
        <w:t xml:space="preserve"> </w:t>
      </w:r>
      <w:r>
        <w:rPr>
          <w:w w:val="105"/>
        </w:rPr>
        <w:t>relevant class of Unit</w:t>
      </w:r>
      <w:r>
        <w:rPr>
          <w:spacing w:val="40"/>
          <w:w w:val="105"/>
        </w:rPr>
        <w:t xml:space="preserve"> </w:t>
      </w:r>
      <w:r>
        <w:rPr>
          <w:w w:val="105"/>
        </w:rPr>
        <w:t>waive</w:t>
      </w:r>
      <w:r>
        <w:rPr>
          <w:spacing w:val="-4"/>
          <w:w w:val="105"/>
        </w:rPr>
        <w:t xml:space="preserve"> </w:t>
      </w:r>
      <w:r>
        <w:rPr>
          <w:w w:val="105"/>
        </w:rPr>
        <w:t>such minima in its absolute discretion.</w:t>
      </w:r>
    </w:p>
    <w:p w14:paraId="2A1D64DF" w14:textId="77777777" w:rsidR="00FE7E48" w:rsidRDefault="00CB7212">
      <w:pPr>
        <w:pStyle w:val="BodyText"/>
        <w:tabs>
          <w:tab w:val="left" w:pos="3119"/>
          <w:tab w:val="left" w:pos="4396"/>
          <w:tab w:val="left" w:pos="6965"/>
        </w:tabs>
        <w:spacing w:before="200"/>
        <w:ind w:left="325"/>
      </w:pPr>
      <w:r>
        <w:rPr>
          <w:w w:val="105"/>
        </w:rPr>
        <w:t>Accumulation</w:t>
      </w:r>
      <w:r>
        <w:rPr>
          <w:spacing w:val="-12"/>
          <w:w w:val="105"/>
        </w:rPr>
        <w:t xml:space="preserve"> </w:t>
      </w:r>
      <w:r>
        <w:rPr>
          <w:w w:val="105"/>
        </w:rPr>
        <w:t>Units</w:t>
      </w:r>
      <w:r>
        <w:rPr>
          <w:spacing w:val="8"/>
          <w:w w:val="105"/>
        </w:rPr>
        <w:t xml:space="preserve"> </w:t>
      </w:r>
      <w:r>
        <w:rPr>
          <w:spacing w:val="-5"/>
          <w:w w:val="105"/>
        </w:rPr>
        <w:t>(X)</w:t>
      </w:r>
      <w:r>
        <w:tab/>
      </w:r>
      <w:r>
        <w:rPr>
          <w:spacing w:val="-2"/>
          <w:w w:val="105"/>
        </w:rPr>
        <w:t>£1,000</w:t>
      </w:r>
      <w:r>
        <w:tab/>
      </w:r>
      <w:r>
        <w:rPr>
          <w:spacing w:val="-4"/>
          <w:w w:val="105"/>
        </w:rPr>
        <w:t>£500</w:t>
      </w:r>
      <w:r>
        <w:tab/>
      </w:r>
      <w:r>
        <w:rPr>
          <w:spacing w:val="-2"/>
          <w:w w:val="105"/>
        </w:rPr>
        <w:t>£1,000</w:t>
      </w:r>
    </w:p>
    <w:p w14:paraId="44B383B9" w14:textId="77777777" w:rsidR="00FE7E48" w:rsidRDefault="00CB7212">
      <w:pPr>
        <w:pStyle w:val="BodyText"/>
        <w:spacing w:before="120" w:line="256" w:lineRule="auto"/>
        <w:ind w:left="3117" w:right="1426"/>
        <w:jc w:val="both"/>
      </w:pPr>
      <w:r>
        <w:rPr>
          <w:w w:val="105"/>
        </w:rPr>
        <w:t>The Manager may for each relevant class of Unit waive such minima in its absolute discretion.</w:t>
      </w:r>
    </w:p>
    <w:p w14:paraId="35D11957" w14:textId="77777777" w:rsidR="00FE7E48" w:rsidRDefault="00FE7E48">
      <w:pPr>
        <w:pStyle w:val="BodyText"/>
        <w:spacing w:before="92"/>
      </w:pPr>
    </w:p>
    <w:p w14:paraId="31C5DCDF" w14:textId="77777777" w:rsidR="00FE7E48" w:rsidRDefault="00CB7212">
      <w:pPr>
        <w:pStyle w:val="BodyText"/>
        <w:spacing w:before="1" w:line="261" w:lineRule="auto"/>
        <w:ind w:left="3117" w:right="1426"/>
        <w:jc w:val="both"/>
      </w:pPr>
      <w:r>
        <w:rPr>
          <w:w w:val="105"/>
        </w:rPr>
        <w:t>Where a person is a participator in a monthly savings scheme operated by the Manager, the minimum value of Units which may be purchased each month is £250.</w:t>
      </w:r>
    </w:p>
    <w:p w14:paraId="0EB72EAE" w14:textId="77777777" w:rsidR="00FE7E48" w:rsidRDefault="00CB7212">
      <w:pPr>
        <w:spacing w:before="200"/>
        <w:ind w:left="313"/>
        <w:rPr>
          <w:b/>
          <w:sz w:val="17"/>
        </w:rPr>
      </w:pPr>
      <w:r>
        <w:rPr>
          <w:b/>
          <w:sz w:val="17"/>
          <w:u w:val="single"/>
        </w:rPr>
        <w:t>Accounting</w:t>
      </w:r>
      <w:r>
        <w:rPr>
          <w:b/>
          <w:spacing w:val="47"/>
          <w:sz w:val="17"/>
          <w:u w:val="single"/>
        </w:rPr>
        <w:t xml:space="preserve"> </w:t>
      </w:r>
      <w:r>
        <w:rPr>
          <w:b/>
          <w:spacing w:val="-2"/>
          <w:sz w:val="17"/>
          <w:u w:val="single"/>
        </w:rPr>
        <w:t>Dates</w:t>
      </w:r>
    </w:p>
    <w:p w14:paraId="2486909F" w14:textId="77777777" w:rsidR="00FE7E48" w:rsidRDefault="00CB7212">
      <w:pPr>
        <w:pStyle w:val="BodyText"/>
        <w:tabs>
          <w:tab w:val="left" w:pos="4396"/>
        </w:tabs>
        <w:spacing w:before="206"/>
        <w:ind w:left="313"/>
      </w:pPr>
      <w:r>
        <w:t>Annual</w:t>
      </w:r>
      <w:r>
        <w:rPr>
          <w:spacing w:val="27"/>
        </w:rPr>
        <w:t xml:space="preserve"> </w:t>
      </w:r>
      <w:r>
        <w:t>accounting</w:t>
      </w:r>
      <w:r>
        <w:rPr>
          <w:spacing w:val="33"/>
        </w:rPr>
        <w:t xml:space="preserve"> </w:t>
      </w:r>
      <w:r>
        <w:rPr>
          <w:spacing w:val="-4"/>
        </w:rPr>
        <w:t>date:</w:t>
      </w:r>
      <w:r>
        <w:tab/>
        <w:t>31</w:t>
      </w:r>
      <w:r>
        <w:rPr>
          <w:spacing w:val="6"/>
        </w:rPr>
        <w:t xml:space="preserve"> </w:t>
      </w:r>
      <w:r>
        <w:rPr>
          <w:spacing w:val="-2"/>
        </w:rPr>
        <w:t>March</w:t>
      </w:r>
    </w:p>
    <w:p w14:paraId="5966DB35" w14:textId="77777777" w:rsidR="00FE7E48" w:rsidRDefault="00CB7212">
      <w:pPr>
        <w:pStyle w:val="BodyText"/>
        <w:tabs>
          <w:tab w:val="left" w:pos="4396"/>
        </w:tabs>
        <w:spacing w:before="190"/>
        <w:ind w:left="313"/>
      </w:pPr>
      <w:r>
        <w:t>Interim</w:t>
      </w:r>
      <w:r>
        <w:rPr>
          <w:spacing w:val="31"/>
        </w:rPr>
        <w:t xml:space="preserve"> </w:t>
      </w:r>
      <w:r>
        <w:t>accounting</w:t>
      </w:r>
      <w:r>
        <w:rPr>
          <w:spacing w:val="30"/>
        </w:rPr>
        <w:t xml:space="preserve"> </w:t>
      </w:r>
      <w:r>
        <w:rPr>
          <w:spacing w:val="-4"/>
        </w:rPr>
        <w:t>date:</w:t>
      </w:r>
      <w:r>
        <w:tab/>
        <w:t>30</w:t>
      </w:r>
      <w:r>
        <w:rPr>
          <w:spacing w:val="6"/>
        </w:rPr>
        <w:t xml:space="preserve"> </w:t>
      </w:r>
      <w:r>
        <w:rPr>
          <w:spacing w:val="-2"/>
        </w:rPr>
        <w:t>September</w:t>
      </w:r>
    </w:p>
    <w:p w14:paraId="59F469FA" w14:textId="77777777" w:rsidR="00FE7E48" w:rsidRDefault="00FE7E48">
      <w:pPr>
        <w:pStyle w:val="BodyText"/>
        <w:sectPr w:rsidR="00FE7E48">
          <w:type w:val="continuous"/>
          <w:pgSz w:w="11930" w:h="16860"/>
          <w:pgMar w:top="1520" w:right="283" w:bottom="280" w:left="1417" w:header="0" w:footer="923" w:gutter="0"/>
          <w:cols w:space="720"/>
        </w:sectPr>
      </w:pPr>
    </w:p>
    <w:p w14:paraId="109280FA" w14:textId="77777777" w:rsidR="00FE7E48" w:rsidRDefault="00CB7212">
      <w:pPr>
        <w:spacing w:before="80"/>
        <w:ind w:left="313"/>
        <w:rPr>
          <w:b/>
          <w:sz w:val="17"/>
        </w:rPr>
      </w:pPr>
      <w:r>
        <w:rPr>
          <w:b/>
          <w:sz w:val="17"/>
          <w:u w:val="single"/>
        </w:rPr>
        <w:t>Fees</w:t>
      </w:r>
      <w:r>
        <w:rPr>
          <w:b/>
          <w:spacing w:val="22"/>
          <w:sz w:val="17"/>
          <w:u w:val="single"/>
        </w:rPr>
        <w:t xml:space="preserve"> </w:t>
      </w:r>
      <w:r>
        <w:rPr>
          <w:b/>
          <w:sz w:val="17"/>
          <w:u w:val="single"/>
        </w:rPr>
        <w:t>and</w:t>
      </w:r>
      <w:r>
        <w:rPr>
          <w:b/>
          <w:spacing w:val="22"/>
          <w:sz w:val="17"/>
          <w:u w:val="single"/>
        </w:rPr>
        <w:t xml:space="preserve"> </w:t>
      </w:r>
      <w:r>
        <w:rPr>
          <w:b/>
          <w:spacing w:val="-2"/>
          <w:sz w:val="17"/>
          <w:u w:val="single"/>
        </w:rPr>
        <w:t>Expenses</w:t>
      </w:r>
    </w:p>
    <w:p w14:paraId="5F6AB289" w14:textId="77777777" w:rsidR="00FE7E48" w:rsidRDefault="00FE7E48">
      <w:pPr>
        <w:pStyle w:val="BodyText"/>
        <w:spacing w:before="1"/>
        <w:rPr>
          <w:b/>
        </w:rPr>
      </w:pPr>
    </w:p>
    <w:p w14:paraId="1B50290F" w14:textId="77777777" w:rsidR="00FE7E48" w:rsidRDefault="00CB7212">
      <w:pPr>
        <w:pStyle w:val="Heading2"/>
        <w:spacing w:before="1"/>
        <w:ind w:left="313"/>
      </w:pPr>
      <w:r>
        <w:t>Accumulation</w:t>
      </w:r>
      <w:r>
        <w:rPr>
          <w:spacing w:val="42"/>
        </w:rPr>
        <w:t xml:space="preserve"> </w:t>
      </w:r>
      <w:r>
        <w:t>Units:</w:t>
      </w:r>
      <w:r>
        <w:rPr>
          <w:spacing w:val="28"/>
        </w:rPr>
        <w:t xml:space="preserve"> </w:t>
      </w:r>
      <w:r>
        <w:rPr>
          <w:spacing w:val="-10"/>
        </w:rPr>
        <w:t>A</w:t>
      </w:r>
    </w:p>
    <w:p w14:paraId="6D43DE84" w14:textId="77777777" w:rsidR="00FE7E48" w:rsidRDefault="00FE7E48">
      <w:pPr>
        <w:pStyle w:val="BodyText"/>
        <w:spacing w:before="4"/>
        <w:rPr>
          <w:b/>
        </w:rPr>
      </w:pPr>
    </w:p>
    <w:p w14:paraId="5FBC6563" w14:textId="77777777" w:rsidR="00FE7E48" w:rsidRDefault="00CB7212">
      <w:pPr>
        <w:pStyle w:val="BodyText"/>
        <w:tabs>
          <w:tab w:val="left" w:pos="4396"/>
        </w:tabs>
        <w:ind w:left="313"/>
      </w:pPr>
      <w:r>
        <w:t>Preliminary</w:t>
      </w:r>
      <w:r>
        <w:rPr>
          <w:spacing w:val="36"/>
        </w:rPr>
        <w:t xml:space="preserve"> </w:t>
      </w:r>
      <w:r>
        <w:rPr>
          <w:spacing w:val="-2"/>
        </w:rPr>
        <w:t>charge:</w:t>
      </w:r>
      <w:r>
        <w:tab/>
      </w:r>
      <w:r>
        <w:rPr>
          <w:spacing w:val="-5"/>
        </w:rPr>
        <w:t>5%</w:t>
      </w:r>
    </w:p>
    <w:p w14:paraId="598A757C" w14:textId="77777777" w:rsidR="00FE7E48" w:rsidRDefault="00CB7212">
      <w:pPr>
        <w:pStyle w:val="BodyText"/>
        <w:tabs>
          <w:tab w:val="left" w:pos="4396"/>
        </w:tabs>
        <w:spacing w:before="206"/>
        <w:ind w:left="313"/>
      </w:pPr>
      <w:r>
        <w:rPr>
          <w:w w:val="105"/>
        </w:rPr>
        <w:t>Fund</w:t>
      </w:r>
      <w:r>
        <w:rPr>
          <w:spacing w:val="2"/>
          <w:w w:val="105"/>
        </w:rPr>
        <w:t xml:space="preserve"> </w:t>
      </w:r>
      <w:r>
        <w:rPr>
          <w:w w:val="105"/>
        </w:rPr>
        <w:t>Management</w:t>
      </w:r>
      <w:r>
        <w:rPr>
          <w:spacing w:val="-8"/>
          <w:w w:val="105"/>
        </w:rPr>
        <w:t xml:space="preserve"> </w:t>
      </w:r>
      <w:r>
        <w:rPr>
          <w:w w:val="105"/>
        </w:rPr>
        <w:t>Fee</w:t>
      </w:r>
      <w:r>
        <w:rPr>
          <w:spacing w:val="-15"/>
          <w:w w:val="105"/>
        </w:rPr>
        <w:t xml:space="preserve"> </w:t>
      </w:r>
      <w:r>
        <w:rPr>
          <w:w w:val="105"/>
        </w:rPr>
        <w:t>A</w:t>
      </w:r>
      <w:r>
        <w:rPr>
          <w:spacing w:val="-2"/>
          <w:w w:val="105"/>
        </w:rPr>
        <w:t xml:space="preserve"> Accumulation:</w:t>
      </w:r>
      <w:r>
        <w:tab/>
      </w:r>
      <w:r>
        <w:rPr>
          <w:w w:val="105"/>
        </w:rPr>
        <w:t>1.57%</w:t>
      </w:r>
      <w:r>
        <w:rPr>
          <w:spacing w:val="5"/>
          <w:w w:val="105"/>
        </w:rPr>
        <w:t xml:space="preserve"> </w:t>
      </w:r>
      <w:r>
        <w:rPr>
          <w:w w:val="105"/>
        </w:rPr>
        <w:t>per</w:t>
      </w:r>
      <w:r>
        <w:rPr>
          <w:spacing w:val="-14"/>
          <w:w w:val="105"/>
        </w:rPr>
        <w:t xml:space="preserve"> </w:t>
      </w:r>
      <w:r>
        <w:rPr>
          <w:spacing w:val="-2"/>
          <w:w w:val="105"/>
        </w:rPr>
        <w:t>annum</w:t>
      </w:r>
    </w:p>
    <w:p w14:paraId="2FC9ECD1" w14:textId="77777777" w:rsidR="00FE7E48" w:rsidRDefault="00FE7E48">
      <w:pPr>
        <w:pStyle w:val="BodyText"/>
        <w:spacing w:before="2"/>
      </w:pPr>
    </w:p>
    <w:p w14:paraId="708ECE70" w14:textId="77777777" w:rsidR="00FE7E48" w:rsidRDefault="00CB7212">
      <w:pPr>
        <w:pStyle w:val="Heading2"/>
        <w:ind w:left="313"/>
      </w:pPr>
      <w:r>
        <w:t>Accumulation</w:t>
      </w:r>
      <w:r>
        <w:rPr>
          <w:spacing w:val="44"/>
        </w:rPr>
        <w:t xml:space="preserve"> </w:t>
      </w:r>
      <w:r>
        <w:t>Units:</w:t>
      </w:r>
      <w:r>
        <w:rPr>
          <w:spacing w:val="26"/>
        </w:rPr>
        <w:t xml:space="preserve"> </w:t>
      </w:r>
      <w:r>
        <w:rPr>
          <w:spacing w:val="-10"/>
        </w:rPr>
        <w:t>I</w:t>
      </w:r>
    </w:p>
    <w:p w14:paraId="31928797" w14:textId="77777777" w:rsidR="00FE7E48" w:rsidRDefault="00FE7E48">
      <w:pPr>
        <w:pStyle w:val="BodyText"/>
        <w:spacing w:before="19"/>
        <w:rPr>
          <w:b/>
        </w:rPr>
      </w:pPr>
    </w:p>
    <w:p w14:paraId="5D686AB8" w14:textId="77777777" w:rsidR="00FE7E48" w:rsidRDefault="00CB7212">
      <w:pPr>
        <w:pStyle w:val="BodyText"/>
        <w:tabs>
          <w:tab w:val="left" w:pos="4396"/>
        </w:tabs>
        <w:ind w:left="313"/>
      </w:pPr>
      <w:r>
        <w:rPr>
          <w:w w:val="105"/>
        </w:rPr>
        <w:t>Fund</w:t>
      </w:r>
      <w:r>
        <w:rPr>
          <w:spacing w:val="2"/>
          <w:w w:val="105"/>
        </w:rPr>
        <w:t xml:space="preserve"> </w:t>
      </w:r>
      <w:r>
        <w:rPr>
          <w:w w:val="105"/>
        </w:rPr>
        <w:t>Management</w:t>
      </w:r>
      <w:r>
        <w:rPr>
          <w:spacing w:val="-7"/>
          <w:w w:val="105"/>
        </w:rPr>
        <w:t xml:space="preserve"> </w:t>
      </w:r>
      <w:r>
        <w:rPr>
          <w:w w:val="105"/>
        </w:rPr>
        <w:t>Fee</w:t>
      </w:r>
      <w:r>
        <w:rPr>
          <w:spacing w:val="-16"/>
          <w:w w:val="105"/>
        </w:rPr>
        <w:t xml:space="preserve"> </w:t>
      </w:r>
      <w:r>
        <w:rPr>
          <w:w w:val="105"/>
        </w:rPr>
        <w:t>I</w:t>
      </w:r>
      <w:r>
        <w:rPr>
          <w:spacing w:val="-2"/>
          <w:w w:val="105"/>
        </w:rPr>
        <w:t xml:space="preserve"> Accumulation:</w:t>
      </w:r>
      <w:r>
        <w:tab/>
      </w:r>
      <w:r>
        <w:rPr>
          <w:w w:val="105"/>
        </w:rPr>
        <w:t>0.09%</w:t>
      </w:r>
      <w:r>
        <w:rPr>
          <w:spacing w:val="5"/>
          <w:w w:val="105"/>
        </w:rPr>
        <w:t xml:space="preserve"> </w:t>
      </w:r>
      <w:r>
        <w:rPr>
          <w:w w:val="105"/>
        </w:rPr>
        <w:t>per</w:t>
      </w:r>
      <w:r>
        <w:rPr>
          <w:spacing w:val="-14"/>
          <w:w w:val="105"/>
        </w:rPr>
        <w:t xml:space="preserve"> </w:t>
      </w:r>
      <w:r>
        <w:rPr>
          <w:spacing w:val="-2"/>
          <w:w w:val="105"/>
        </w:rPr>
        <w:t>annum</w:t>
      </w:r>
    </w:p>
    <w:p w14:paraId="09D2FDE6" w14:textId="77777777" w:rsidR="00FE7E48" w:rsidRDefault="00FE7E48">
      <w:pPr>
        <w:pStyle w:val="BodyText"/>
        <w:spacing w:before="4"/>
      </w:pPr>
    </w:p>
    <w:p w14:paraId="7E6306FD" w14:textId="77777777" w:rsidR="00FE7E48" w:rsidRDefault="00CB7212">
      <w:pPr>
        <w:pStyle w:val="Heading2"/>
        <w:ind w:left="313"/>
      </w:pPr>
      <w:r>
        <w:t>Accumulation</w:t>
      </w:r>
      <w:r>
        <w:rPr>
          <w:spacing w:val="42"/>
        </w:rPr>
        <w:t xml:space="preserve"> </w:t>
      </w:r>
      <w:r>
        <w:t>Units:</w:t>
      </w:r>
      <w:r>
        <w:rPr>
          <w:spacing w:val="28"/>
        </w:rPr>
        <w:t xml:space="preserve"> </w:t>
      </w:r>
      <w:r>
        <w:rPr>
          <w:spacing w:val="-10"/>
        </w:rPr>
        <w:t>X</w:t>
      </w:r>
    </w:p>
    <w:p w14:paraId="38101F15" w14:textId="77777777" w:rsidR="00FE7E48" w:rsidRDefault="00FE7E48">
      <w:pPr>
        <w:pStyle w:val="BodyText"/>
        <w:rPr>
          <w:b/>
        </w:rPr>
      </w:pPr>
    </w:p>
    <w:p w14:paraId="5D85362E" w14:textId="77777777" w:rsidR="00FE7E48" w:rsidRDefault="00CB7212">
      <w:pPr>
        <w:pStyle w:val="BodyText"/>
        <w:tabs>
          <w:tab w:val="left" w:pos="4396"/>
        </w:tabs>
        <w:spacing w:line="328" w:lineRule="auto"/>
        <w:ind w:left="313" w:right="4210"/>
      </w:pPr>
      <w:r>
        <w:t>Fund Management Fee X Accumulation:</w:t>
      </w:r>
      <w:r>
        <w:tab/>
        <w:t>0.83% per</w:t>
      </w:r>
      <w:r>
        <w:rPr>
          <w:spacing w:val="-1"/>
        </w:rPr>
        <w:t xml:space="preserve"> </w:t>
      </w:r>
      <w:r>
        <w:t>annum Charge for investment</w:t>
      </w:r>
      <w:r>
        <w:rPr>
          <w:spacing w:val="40"/>
        </w:rPr>
        <w:t xml:space="preserve"> </w:t>
      </w:r>
      <w:r>
        <w:t>research:</w:t>
      </w:r>
      <w:r>
        <w:tab/>
      </w:r>
      <w:r>
        <w:rPr>
          <w:spacing w:val="-4"/>
        </w:rPr>
        <w:t>None</w:t>
      </w:r>
    </w:p>
    <w:p w14:paraId="5A7C5C79" w14:textId="77777777" w:rsidR="00FE7E48" w:rsidRDefault="00FE7E48">
      <w:pPr>
        <w:pStyle w:val="BodyText"/>
      </w:pPr>
    </w:p>
    <w:p w14:paraId="6FF47F05" w14:textId="77777777" w:rsidR="00FE7E48" w:rsidRDefault="00FE7E48">
      <w:pPr>
        <w:pStyle w:val="BodyText"/>
        <w:spacing w:before="199"/>
      </w:pPr>
    </w:p>
    <w:p w14:paraId="11B9E6B1" w14:textId="77777777" w:rsidR="00FE7E48" w:rsidRDefault="00CB7212">
      <w:pPr>
        <w:pStyle w:val="BodyText"/>
        <w:spacing w:before="1"/>
        <w:ind w:left="208"/>
      </w:pPr>
      <w:r>
        <w:rPr>
          <w:w w:val="105"/>
        </w:rPr>
        <w:t>For</w:t>
      </w:r>
      <w:r>
        <w:rPr>
          <w:spacing w:val="-5"/>
          <w:w w:val="105"/>
        </w:rPr>
        <w:t xml:space="preserve"> </w:t>
      </w:r>
      <w:r>
        <w:rPr>
          <w:w w:val="105"/>
        </w:rPr>
        <w:t>further</w:t>
      </w:r>
      <w:r>
        <w:rPr>
          <w:spacing w:val="2"/>
          <w:w w:val="105"/>
        </w:rPr>
        <w:t xml:space="preserve"> </w:t>
      </w:r>
      <w:r>
        <w:rPr>
          <w:w w:val="105"/>
        </w:rPr>
        <w:t>detail</w:t>
      </w:r>
      <w:r>
        <w:rPr>
          <w:spacing w:val="-4"/>
          <w:w w:val="105"/>
        </w:rPr>
        <w:t xml:space="preserve"> </w:t>
      </w:r>
      <w:r>
        <w:rPr>
          <w:w w:val="105"/>
        </w:rPr>
        <w:t>on</w:t>
      </w:r>
      <w:r>
        <w:rPr>
          <w:spacing w:val="-3"/>
          <w:w w:val="105"/>
        </w:rPr>
        <w:t xml:space="preserve"> </w:t>
      </w:r>
      <w:r>
        <w:rPr>
          <w:w w:val="105"/>
        </w:rPr>
        <w:t>the</w:t>
      </w:r>
      <w:r>
        <w:rPr>
          <w:spacing w:val="2"/>
          <w:w w:val="105"/>
        </w:rPr>
        <w:t xml:space="preserve"> </w:t>
      </w:r>
      <w:r>
        <w:rPr>
          <w:w w:val="105"/>
        </w:rPr>
        <w:t>fees</w:t>
      </w:r>
      <w:r>
        <w:rPr>
          <w:spacing w:val="-16"/>
          <w:w w:val="105"/>
        </w:rPr>
        <w:t xml:space="preserve"> </w:t>
      </w:r>
      <w:r>
        <w:rPr>
          <w:w w:val="105"/>
        </w:rPr>
        <w:t>and</w:t>
      </w:r>
      <w:r>
        <w:rPr>
          <w:spacing w:val="-1"/>
          <w:w w:val="105"/>
        </w:rPr>
        <w:t xml:space="preserve"> </w:t>
      </w:r>
      <w:r>
        <w:rPr>
          <w:w w:val="105"/>
        </w:rPr>
        <w:t>expenses,</w:t>
      </w:r>
      <w:r>
        <w:rPr>
          <w:spacing w:val="-11"/>
          <w:w w:val="105"/>
        </w:rPr>
        <w:t xml:space="preserve"> </w:t>
      </w:r>
      <w:r>
        <w:rPr>
          <w:w w:val="105"/>
        </w:rPr>
        <w:t>see</w:t>
      </w:r>
      <w:r>
        <w:rPr>
          <w:spacing w:val="-10"/>
          <w:w w:val="105"/>
        </w:rPr>
        <w:t xml:space="preserve"> </w:t>
      </w:r>
      <w:r>
        <w:rPr>
          <w:w w:val="105"/>
        </w:rPr>
        <w:t>section</w:t>
      </w:r>
      <w:r>
        <w:rPr>
          <w:spacing w:val="1"/>
          <w:w w:val="105"/>
        </w:rPr>
        <w:t xml:space="preserve"> </w:t>
      </w:r>
      <w:r>
        <w:rPr>
          <w:w w:val="105"/>
        </w:rPr>
        <w:t>7,</w:t>
      </w:r>
      <w:r>
        <w:rPr>
          <w:spacing w:val="-4"/>
          <w:w w:val="105"/>
        </w:rPr>
        <w:t xml:space="preserve"> </w:t>
      </w:r>
      <w:r>
        <w:rPr>
          <w:w w:val="105"/>
        </w:rPr>
        <w:t>“Fees</w:t>
      </w:r>
      <w:r>
        <w:rPr>
          <w:spacing w:val="1"/>
          <w:w w:val="105"/>
        </w:rPr>
        <w:t xml:space="preserve"> </w:t>
      </w:r>
      <w:r>
        <w:rPr>
          <w:w w:val="105"/>
        </w:rPr>
        <w:t>and</w:t>
      </w:r>
      <w:r>
        <w:rPr>
          <w:spacing w:val="-2"/>
          <w:w w:val="105"/>
        </w:rPr>
        <w:t xml:space="preserve"> </w:t>
      </w:r>
      <w:r>
        <w:rPr>
          <w:w w:val="105"/>
        </w:rPr>
        <w:t>Expenses”,</w:t>
      </w:r>
      <w:r>
        <w:rPr>
          <w:spacing w:val="-15"/>
          <w:w w:val="105"/>
        </w:rPr>
        <w:t xml:space="preserve"> </w:t>
      </w:r>
      <w:r>
        <w:rPr>
          <w:spacing w:val="-2"/>
          <w:w w:val="105"/>
        </w:rPr>
        <w:t>above.</w:t>
      </w:r>
    </w:p>
    <w:p w14:paraId="23D3E227" w14:textId="77777777" w:rsidR="00FE7E48" w:rsidRDefault="00FE7E48">
      <w:pPr>
        <w:pStyle w:val="BodyText"/>
        <w:sectPr w:rsidR="00FE7E48">
          <w:pgSz w:w="11930" w:h="16860"/>
          <w:pgMar w:top="1540" w:right="283" w:bottom="1180" w:left="1417" w:header="0" w:footer="923" w:gutter="0"/>
          <w:cols w:space="720"/>
        </w:sectPr>
      </w:pPr>
    </w:p>
    <w:p w14:paraId="1297C172" w14:textId="77777777" w:rsidR="00FE7E48" w:rsidRDefault="00CB7212">
      <w:pPr>
        <w:pStyle w:val="Heading2"/>
        <w:spacing w:before="88"/>
        <w:ind w:left="23"/>
      </w:pPr>
      <w:r>
        <w:t>TrinityBridge</w:t>
      </w:r>
      <w:r>
        <w:rPr>
          <w:spacing w:val="4"/>
        </w:rPr>
        <w:t xml:space="preserve"> </w:t>
      </w:r>
      <w:r>
        <w:t>Balanced</w:t>
      </w:r>
      <w:r>
        <w:rPr>
          <w:spacing w:val="6"/>
        </w:rPr>
        <w:t xml:space="preserve"> </w:t>
      </w:r>
      <w:r>
        <w:t>Managed</w:t>
      </w:r>
      <w:r>
        <w:rPr>
          <w:spacing w:val="8"/>
        </w:rPr>
        <w:t xml:space="preserve"> </w:t>
      </w:r>
      <w:r>
        <w:rPr>
          <w:spacing w:val="-4"/>
        </w:rPr>
        <w:t>Fund</w:t>
      </w:r>
    </w:p>
    <w:p w14:paraId="62E4ECA2" w14:textId="77777777" w:rsidR="00FE7E48" w:rsidRDefault="00FE7E48">
      <w:pPr>
        <w:pStyle w:val="BodyText"/>
        <w:spacing w:before="114"/>
        <w:rPr>
          <w:b/>
        </w:rPr>
      </w:pPr>
    </w:p>
    <w:p w14:paraId="0356E1DD" w14:textId="77777777" w:rsidR="00FE7E48" w:rsidRDefault="00CB7212">
      <w:pPr>
        <w:pStyle w:val="BodyText"/>
        <w:ind w:left="23"/>
      </w:pPr>
      <w:r>
        <w:t>FCA</w:t>
      </w:r>
      <w:r>
        <w:rPr>
          <w:spacing w:val="8"/>
        </w:rPr>
        <w:t xml:space="preserve"> </w:t>
      </w:r>
      <w:r>
        <w:t>product</w:t>
      </w:r>
      <w:r>
        <w:rPr>
          <w:spacing w:val="6"/>
        </w:rPr>
        <w:t xml:space="preserve"> </w:t>
      </w:r>
      <w:r>
        <w:t>reference</w:t>
      </w:r>
      <w:r>
        <w:rPr>
          <w:spacing w:val="3"/>
        </w:rPr>
        <w:t xml:space="preserve"> </w:t>
      </w:r>
      <w:r>
        <w:t>number:</w:t>
      </w:r>
      <w:r>
        <w:rPr>
          <w:spacing w:val="10"/>
        </w:rPr>
        <w:t xml:space="preserve"> </w:t>
      </w:r>
      <w:r>
        <w:rPr>
          <w:spacing w:val="-2"/>
        </w:rPr>
        <w:t>639035</w:t>
      </w:r>
    </w:p>
    <w:p w14:paraId="37239B0D" w14:textId="77777777" w:rsidR="00FE7E48" w:rsidRDefault="00FE7E48">
      <w:pPr>
        <w:pStyle w:val="BodyText"/>
        <w:rPr>
          <w:sz w:val="20"/>
        </w:rPr>
      </w:pPr>
    </w:p>
    <w:p w14:paraId="6C000B4D" w14:textId="77777777" w:rsidR="00FE7E48" w:rsidRDefault="00FE7E48">
      <w:pPr>
        <w:pStyle w:val="BodyText"/>
        <w:spacing w:before="162"/>
        <w:rPr>
          <w:sz w:val="20"/>
        </w:rPr>
      </w:pPr>
    </w:p>
    <w:p w14:paraId="58BE710C" w14:textId="77777777" w:rsidR="00FE7E48" w:rsidRDefault="00FE7E48">
      <w:pPr>
        <w:pStyle w:val="BodyText"/>
        <w:rPr>
          <w:sz w:val="20"/>
        </w:rPr>
        <w:sectPr w:rsidR="00FE7E48">
          <w:pgSz w:w="11930" w:h="16860"/>
          <w:pgMar w:top="1460" w:right="283" w:bottom="1180" w:left="1417" w:header="0" w:footer="923" w:gutter="0"/>
          <w:cols w:space="720"/>
        </w:sectPr>
      </w:pPr>
    </w:p>
    <w:p w14:paraId="1D03BEBD" w14:textId="77777777" w:rsidR="00FE7E48" w:rsidRDefault="00CB7212">
      <w:pPr>
        <w:pStyle w:val="Heading2"/>
        <w:spacing w:before="101" w:line="328" w:lineRule="auto"/>
        <w:ind w:left="263"/>
      </w:pPr>
      <w:r>
        <w:rPr>
          <w:spacing w:val="-6"/>
        </w:rPr>
        <w:t xml:space="preserve">Investment </w:t>
      </w:r>
      <w:r>
        <w:rPr>
          <w:spacing w:val="-2"/>
        </w:rPr>
        <w:t>objective</w:t>
      </w:r>
    </w:p>
    <w:p w14:paraId="33B92949" w14:textId="77777777" w:rsidR="00FE7E48" w:rsidRDefault="00CB7212">
      <w:pPr>
        <w:pStyle w:val="BodyText"/>
        <w:spacing w:before="101" w:line="331" w:lineRule="auto"/>
        <w:ind w:left="263" w:right="1656"/>
        <w:jc w:val="both"/>
      </w:pPr>
      <w:r>
        <w:br w:type="column"/>
        <w:t>The</w:t>
      </w:r>
      <w:r>
        <w:rPr>
          <w:spacing w:val="-10"/>
        </w:rPr>
        <w:t xml:space="preserve"> </w:t>
      </w:r>
      <w:r>
        <w:t>investment</w:t>
      </w:r>
      <w:r>
        <w:rPr>
          <w:spacing w:val="-9"/>
        </w:rPr>
        <w:t xml:space="preserve"> </w:t>
      </w:r>
      <w:r>
        <w:t>objective</w:t>
      </w:r>
      <w:r>
        <w:rPr>
          <w:spacing w:val="-8"/>
        </w:rPr>
        <w:t xml:space="preserve"> </w:t>
      </w:r>
      <w:r>
        <w:t>of the</w:t>
      </w:r>
      <w:r>
        <w:rPr>
          <w:spacing w:val="-10"/>
        </w:rPr>
        <w:t xml:space="preserve"> </w:t>
      </w:r>
      <w:r>
        <w:t>TrinityBridge</w:t>
      </w:r>
      <w:r>
        <w:rPr>
          <w:spacing w:val="-8"/>
        </w:rPr>
        <w:t xml:space="preserve"> </w:t>
      </w:r>
      <w:r>
        <w:t>Balanced Managed</w:t>
      </w:r>
      <w:r>
        <w:rPr>
          <w:spacing w:val="-10"/>
        </w:rPr>
        <w:t xml:space="preserve"> </w:t>
      </w:r>
      <w:r>
        <w:t>Fund</w:t>
      </w:r>
      <w:r>
        <w:rPr>
          <w:spacing w:val="24"/>
        </w:rPr>
        <w:t xml:space="preserve"> </w:t>
      </w:r>
      <w:r>
        <w:t>is to</w:t>
      </w:r>
      <w:r>
        <w:rPr>
          <w:spacing w:val="-7"/>
        </w:rPr>
        <w:t xml:space="preserve"> </w:t>
      </w:r>
      <w:r>
        <w:t>generate</w:t>
      </w:r>
      <w:r>
        <w:rPr>
          <w:spacing w:val="-8"/>
        </w:rPr>
        <w:t xml:space="preserve"> </w:t>
      </w:r>
      <w:r>
        <w:t>capital</w:t>
      </w:r>
      <w:r>
        <w:rPr>
          <w:spacing w:val="-8"/>
        </w:rPr>
        <w:t xml:space="preserve"> </w:t>
      </w:r>
      <w:r>
        <w:t>growth</w:t>
      </w:r>
      <w:r>
        <w:rPr>
          <w:spacing w:val="-7"/>
        </w:rPr>
        <w:t xml:space="preserve"> </w:t>
      </w:r>
      <w:r>
        <w:t>with</w:t>
      </w:r>
      <w:r>
        <w:rPr>
          <w:spacing w:val="-7"/>
        </w:rPr>
        <w:t xml:space="preserve"> </w:t>
      </w:r>
      <w:r>
        <w:t>some</w:t>
      </w:r>
      <w:r>
        <w:rPr>
          <w:spacing w:val="-8"/>
        </w:rPr>
        <w:t xml:space="preserve"> </w:t>
      </w:r>
      <w:r>
        <w:t>income</w:t>
      </w:r>
      <w:r>
        <w:rPr>
          <w:spacing w:val="-8"/>
        </w:rPr>
        <w:t xml:space="preserve"> </w:t>
      </w:r>
      <w:r>
        <w:t>over</w:t>
      </w:r>
      <w:r>
        <w:rPr>
          <w:spacing w:val="-8"/>
        </w:rPr>
        <w:t xml:space="preserve"> </w:t>
      </w:r>
      <w:r>
        <w:t>the</w:t>
      </w:r>
      <w:r>
        <w:rPr>
          <w:spacing w:val="-5"/>
        </w:rPr>
        <w:t xml:space="preserve"> </w:t>
      </w:r>
      <w:r>
        <w:t>medium</w:t>
      </w:r>
      <w:r>
        <w:rPr>
          <w:spacing w:val="-7"/>
        </w:rPr>
        <w:t xml:space="preserve"> </w:t>
      </w:r>
      <w:r>
        <w:t>term</w:t>
      </w:r>
      <w:r>
        <w:rPr>
          <w:spacing w:val="-7"/>
        </w:rPr>
        <w:t xml:space="preserve"> </w:t>
      </w:r>
      <w:r>
        <w:t>(i.e. more than 5 years).</w:t>
      </w:r>
    </w:p>
    <w:p w14:paraId="61719A14" w14:textId="77777777" w:rsidR="00FE7E48" w:rsidRDefault="00FE7E48">
      <w:pPr>
        <w:pStyle w:val="BodyText"/>
        <w:spacing w:line="331" w:lineRule="auto"/>
        <w:jc w:val="both"/>
        <w:sectPr w:rsidR="00FE7E48">
          <w:type w:val="continuous"/>
          <w:pgSz w:w="11930" w:h="16860"/>
          <w:pgMar w:top="1520" w:right="283" w:bottom="280" w:left="1417" w:header="0" w:footer="923" w:gutter="0"/>
          <w:cols w:num="2" w:space="720" w:equalWidth="0">
            <w:col w:w="1375" w:space="694"/>
            <w:col w:w="8161"/>
          </w:cols>
        </w:sectPr>
      </w:pPr>
    </w:p>
    <w:p w14:paraId="5E30D2D2" w14:textId="77777777" w:rsidR="00FE7E48" w:rsidRDefault="00FE7E48">
      <w:pPr>
        <w:pStyle w:val="BodyText"/>
        <w:spacing w:before="30"/>
      </w:pPr>
    </w:p>
    <w:p w14:paraId="1214AF2A" w14:textId="77777777" w:rsidR="00FE7E48" w:rsidRDefault="00CB7212">
      <w:pPr>
        <w:pStyle w:val="BodyText"/>
        <w:spacing w:line="331" w:lineRule="auto"/>
        <w:ind w:left="2332" w:right="1646" w:hanging="2070"/>
        <w:jc w:val="both"/>
      </w:pPr>
      <w:r>
        <w:rPr>
          <w:b/>
        </w:rPr>
        <w:t>Investment</w:t>
      </w:r>
      <w:r>
        <w:rPr>
          <w:b/>
          <w:spacing w:val="-2"/>
        </w:rPr>
        <w:t xml:space="preserve"> </w:t>
      </w:r>
      <w:r>
        <w:rPr>
          <w:b/>
        </w:rPr>
        <w:t>policy</w:t>
      </w:r>
      <w:r>
        <w:rPr>
          <w:b/>
          <w:spacing w:val="80"/>
        </w:rPr>
        <w:t xml:space="preserve">  </w:t>
      </w:r>
      <w:r>
        <w:t>The Fund will hold at least 80% of its portfolio in a mixture of equities and fixed interest securities. As part of the “Managed” fund range, this means</w:t>
      </w:r>
      <w:r>
        <w:rPr>
          <w:spacing w:val="-9"/>
        </w:rPr>
        <w:t xml:space="preserve"> </w:t>
      </w:r>
      <w:r>
        <w:t>the</w:t>
      </w:r>
      <w:r>
        <w:rPr>
          <w:spacing w:val="-10"/>
        </w:rPr>
        <w:t xml:space="preserve"> </w:t>
      </w:r>
      <w:r>
        <w:t>Fund</w:t>
      </w:r>
      <w:r>
        <w:rPr>
          <w:spacing w:val="-10"/>
        </w:rPr>
        <w:t xml:space="preserve"> </w:t>
      </w:r>
      <w:r>
        <w:t>will</w:t>
      </w:r>
      <w:r>
        <w:rPr>
          <w:spacing w:val="-11"/>
        </w:rPr>
        <w:t xml:space="preserve"> </w:t>
      </w:r>
      <w:r>
        <w:t>achieve</w:t>
      </w:r>
      <w:r>
        <w:rPr>
          <w:spacing w:val="-10"/>
        </w:rPr>
        <w:t xml:space="preserve"> </w:t>
      </w:r>
      <w:r>
        <w:t>this</w:t>
      </w:r>
      <w:r>
        <w:rPr>
          <w:spacing w:val="-9"/>
        </w:rPr>
        <w:t xml:space="preserve"> </w:t>
      </w:r>
      <w:r>
        <w:t>exposure</w:t>
      </w:r>
      <w:r>
        <w:rPr>
          <w:spacing w:val="-10"/>
        </w:rPr>
        <w:t xml:space="preserve"> </w:t>
      </w:r>
      <w:r>
        <w:t>through</w:t>
      </w:r>
      <w:r>
        <w:rPr>
          <w:spacing w:val="-9"/>
        </w:rPr>
        <w:t xml:space="preserve"> </w:t>
      </w:r>
      <w:r>
        <w:t>investment</w:t>
      </w:r>
      <w:r>
        <w:rPr>
          <w:spacing w:val="-9"/>
        </w:rPr>
        <w:t xml:space="preserve"> </w:t>
      </w:r>
      <w:r>
        <w:t>in</w:t>
      </w:r>
      <w:r>
        <w:rPr>
          <w:spacing w:val="-9"/>
        </w:rPr>
        <w:t xml:space="preserve"> </w:t>
      </w:r>
      <w:r>
        <w:t>actively and passively managed collective investment schemes (which may include</w:t>
      </w:r>
      <w:r>
        <w:rPr>
          <w:spacing w:val="-8"/>
        </w:rPr>
        <w:t xml:space="preserve"> </w:t>
      </w:r>
      <w:r>
        <w:t>collective</w:t>
      </w:r>
      <w:r>
        <w:rPr>
          <w:spacing w:val="-8"/>
        </w:rPr>
        <w:t xml:space="preserve"> </w:t>
      </w:r>
      <w:r>
        <w:t>investment</w:t>
      </w:r>
      <w:r>
        <w:rPr>
          <w:spacing w:val="-7"/>
        </w:rPr>
        <w:t xml:space="preserve"> </w:t>
      </w:r>
      <w:r>
        <w:t>schemes</w:t>
      </w:r>
      <w:r>
        <w:rPr>
          <w:spacing w:val="-7"/>
        </w:rPr>
        <w:t xml:space="preserve"> </w:t>
      </w:r>
      <w:r>
        <w:t>managed</w:t>
      </w:r>
      <w:r>
        <w:rPr>
          <w:spacing w:val="-8"/>
        </w:rPr>
        <w:t xml:space="preserve"> </w:t>
      </w:r>
      <w:r>
        <w:t>by</w:t>
      </w:r>
      <w:r>
        <w:rPr>
          <w:spacing w:val="-7"/>
        </w:rPr>
        <w:t xml:space="preserve"> </w:t>
      </w:r>
      <w:r>
        <w:t>the</w:t>
      </w:r>
      <w:r>
        <w:rPr>
          <w:spacing w:val="-8"/>
        </w:rPr>
        <w:t xml:space="preserve"> </w:t>
      </w:r>
      <w:r>
        <w:t>Manager</w:t>
      </w:r>
      <w:r>
        <w:rPr>
          <w:spacing w:val="-8"/>
        </w:rPr>
        <w:t xml:space="preserve"> </w:t>
      </w:r>
      <w:r>
        <w:t>or</w:t>
      </w:r>
      <w:r>
        <w:rPr>
          <w:spacing w:val="-8"/>
        </w:rPr>
        <w:t xml:space="preserve"> </w:t>
      </w:r>
      <w:r>
        <w:t>by</w:t>
      </w:r>
      <w:r>
        <w:rPr>
          <w:spacing w:val="-9"/>
        </w:rPr>
        <w:t xml:space="preserve"> </w:t>
      </w:r>
      <w:r>
        <w:t>an affiliate</w:t>
      </w:r>
      <w:r>
        <w:rPr>
          <w:spacing w:val="-8"/>
        </w:rPr>
        <w:t xml:space="preserve"> </w:t>
      </w:r>
      <w:r>
        <w:t>of</w:t>
      </w:r>
      <w:r>
        <w:rPr>
          <w:spacing w:val="-6"/>
        </w:rPr>
        <w:t xml:space="preserve"> </w:t>
      </w:r>
      <w:r>
        <w:t>the</w:t>
      </w:r>
      <w:r>
        <w:rPr>
          <w:spacing w:val="-10"/>
        </w:rPr>
        <w:t xml:space="preserve"> </w:t>
      </w:r>
      <w:r>
        <w:t>Manager),</w:t>
      </w:r>
      <w:r>
        <w:rPr>
          <w:spacing w:val="-6"/>
        </w:rPr>
        <w:t xml:space="preserve"> </w:t>
      </w:r>
      <w:r>
        <w:t>closed</w:t>
      </w:r>
      <w:r>
        <w:rPr>
          <w:spacing w:val="-8"/>
        </w:rPr>
        <w:t xml:space="preserve"> </w:t>
      </w:r>
      <w:r>
        <w:t>ended</w:t>
      </w:r>
      <w:r>
        <w:rPr>
          <w:spacing w:val="-8"/>
        </w:rPr>
        <w:t xml:space="preserve"> </w:t>
      </w:r>
      <w:r>
        <w:t>funds</w:t>
      </w:r>
      <w:r>
        <w:rPr>
          <w:spacing w:val="-8"/>
        </w:rPr>
        <w:t xml:space="preserve"> </w:t>
      </w:r>
      <w:r>
        <w:t>and</w:t>
      </w:r>
      <w:r>
        <w:rPr>
          <w:spacing w:val="-7"/>
        </w:rPr>
        <w:t xml:space="preserve"> </w:t>
      </w:r>
      <w:r>
        <w:t>exchange</w:t>
      </w:r>
      <w:r>
        <w:rPr>
          <w:spacing w:val="-10"/>
        </w:rPr>
        <w:t xml:space="preserve"> </w:t>
      </w:r>
      <w:r>
        <w:t>traded</w:t>
      </w:r>
      <w:r>
        <w:rPr>
          <w:spacing w:val="-4"/>
        </w:rPr>
        <w:t xml:space="preserve"> </w:t>
      </w:r>
      <w:r>
        <w:rPr>
          <w:spacing w:val="-2"/>
        </w:rPr>
        <w:t>funds.</w:t>
      </w:r>
    </w:p>
    <w:p w14:paraId="3E908ED0" w14:textId="77777777" w:rsidR="00FE7E48" w:rsidRDefault="00FE7E48">
      <w:pPr>
        <w:pStyle w:val="BodyText"/>
        <w:spacing w:before="34"/>
      </w:pPr>
    </w:p>
    <w:p w14:paraId="4AC39003" w14:textId="77777777" w:rsidR="00FE7E48" w:rsidRDefault="00CB7212">
      <w:pPr>
        <w:pStyle w:val="BodyText"/>
        <w:spacing w:line="331" w:lineRule="auto"/>
        <w:ind w:left="2332" w:right="1651"/>
        <w:jc w:val="both"/>
      </w:pPr>
      <w:r>
        <w:t>The Fund</w:t>
      </w:r>
      <w:r>
        <w:rPr>
          <w:spacing w:val="26"/>
        </w:rPr>
        <w:t xml:space="preserve"> </w:t>
      </w:r>
      <w:r>
        <w:t>is actively</w:t>
      </w:r>
      <w:r>
        <w:rPr>
          <w:spacing w:val="24"/>
        </w:rPr>
        <w:t xml:space="preserve"> </w:t>
      </w:r>
      <w:r>
        <w:t>managed,</w:t>
      </w:r>
      <w:r>
        <w:rPr>
          <w:spacing w:val="26"/>
        </w:rPr>
        <w:t xml:space="preserve"> </w:t>
      </w:r>
      <w:r>
        <w:t>with</w:t>
      </w:r>
      <w:r>
        <w:rPr>
          <w:spacing w:val="26"/>
        </w:rPr>
        <w:t xml:space="preserve"> </w:t>
      </w:r>
      <w:r>
        <w:t>the Investment</w:t>
      </w:r>
      <w:r>
        <w:rPr>
          <w:spacing w:val="23"/>
        </w:rPr>
        <w:t xml:space="preserve"> </w:t>
      </w:r>
      <w:r>
        <w:t>Adviser</w:t>
      </w:r>
      <w:r>
        <w:rPr>
          <w:spacing w:val="26"/>
        </w:rPr>
        <w:t xml:space="preserve"> </w:t>
      </w:r>
      <w:r>
        <w:t>employing a strategic asset allocation model (developed in collaboration with an external provider) that is matched to a specific risk and volatility band. Accordingly,</w:t>
      </w:r>
      <w:r>
        <w:rPr>
          <w:spacing w:val="-10"/>
        </w:rPr>
        <w:t xml:space="preserve"> </w:t>
      </w:r>
      <w:r>
        <w:t>the</w:t>
      </w:r>
      <w:r>
        <w:rPr>
          <w:spacing w:val="-11"/>
        </w:rPr>
        <w:t xml:space="preserve"> </w:t>
      </w:r>
      <w:r>
        <w:t>allocation</w:t>
      </w:r>
      <w:r>
        <w:rPr>
          <w:spacing w:val="-11"/>
        </w:rPr>
        <w:t xml:space="preserve"> </w:t>
      </w:r>
      <w:r>
        <w:t>to</w:t>
      </w:r>
      <w:r>
        <w:rPr>
          <w:spacing w:val="-11"/>
        </w:rPr>
        <w:t xml:space="preserve"> </w:t>
      </w:r>
      <w:r>
        <w:t>particular</w:t>
      </w:r>
      <w:r>
        <w:rPr>
          <w:spacing w:val="-11"/>
        </w:rPr>
        <w:t xml:space="preserve"> </w:t>
      </w:r>
      <w:r>
        <w:t>asset</w:t>
      </w:r>
      <w:r>
        <w:rPr>
          <w:spacing w:val="-10"/>
        </w:rPr>
        <w:t xml:space="preserve"> </w:t>
      </w:r>
      <w:r>
        <w:t>classes</w:t>
      </w:r>
      <w:r>
        <w:rPr>
          <w:spacing w:val="-10"/>
        </w:rPr>
        <w:t xml:space="preserve"> </w:t>
      </w:r>
      <w:r>
        <w:t>may</w:t>
      </w:r>
      <w:r>
        <w:rPr>
          <w:spacing w:val="-11"/>
        </w:rPr>
        <w:t xml:space="preserve"> </w:t>
      </w:r>
      <w:r>
        <w:t>vary</w:t>
      </w:r>
      <w:r>
        <w:rPr>
          <w:spacing w:val="-11"/>
        </w:rPr>
        <w:t xml:space="preserve"> </w:t>
      </w:r>
      <w:r>
        <w:t>over</w:t>
      </w:r>
      <w:r>
        <w:rPr>
          <w:spacing w:val="27"/>
        </w:rPr>
        <w:t xml:space="preserve"> </w:t>
      </w:r>
      <w:r>
        <w:t>time at the Investment Adviser’s discretion as is consistent with a balanced risk and volatility level and in response to changing market conditions. However, the Fund operates a balanced strategy, meaning that the allocation to equities will remain within a 40%-85% range, consistent with its risk/return profile.</w:t>
      </w:r>
    </w:p>
    <w:p w14:paraId="4B78A3BF" w14:textId="77777777" w:rsidR="00FE7E48" w:rsidRDefault="00FE7E48">
      <w:pPr>
        <w:pStyle w:val="BodyText"/>
        <w:spacing w:before="31"/>
      </w:pPr>
    </w:p>
    <w:p w14:paraId="6E2EBC5D" w14:textId="77777777" w:rsidR="00FE7E48" w:rsidRDefault="00CB7212">
      <w:pPr>
        <w:pStyle w:val="BodyText"/>
        <w:spacing w:line="331" w:lineRule="auto"/>
        <w:ind w:left="2332" w:right="1649"/>
        <w:jc w:val="both"/>
      </w:pPr>
      <w:r>
        <w:t>The underlying equity component of the Fund may include equities of companies from</w:t>
      </w:r>
      <w:r>
        <w:rPr>
          <w:spacing w:val="-2"/>
        </w:rPr>
        <w:t xml:space="preserve"> </w:t>
      </w:r>
      <w:r>
        <w:t>anywhere in the world, in any sector</w:t>
      </w:r>
      <w:r>
        <w:rPr>
          <w:spacing w:val="-3"/>
        </w:rPr>
        <w:t xml:space="preserve"> </w:t>
      </w:r>
      <w:r>
        <w:t>and of</w:t>
      </w:r>
      <w:r>
        <w:rPr>
          <w:spacing w:val="-2"/>
        </w:rPr>
        <w:t xml:space="preserve"> </w:t>
      </w:r>
      <w:r>
        <w:t>any</w:t>
      </w:r>
      <w:r>
        <w:rPr>
          <w:spacing w:val="-2"/>
        </w:rPr>
        <w:t xml:space="preserve"> </w:t>
      </w:r>
      <w:r>
        <w:t>market capitalisation. This may include shares in smaller companies and companies listed in emerging markets.</w:t>
      </w:r>
    </w:p>
    <w:p w14:paraId="11FD1DCB" w14:textId="77777777" w:rsidR="00FE7E48" w:rsidRDefault="00FE7E48">
      <w:pPr>
        <w:pStyle w:val="BodyText"/>
        <w:spacing w:before="33"/>
      </w:pPr>
    </w:p>
    <w:p w14:paraId="366CBEB4" w14:textId="77777777" w:rsidR="00FE7E48" w:rsidRDefault="00CB7212">
      <w:pPr>
        <w:pStyle w:val="BodyText"/>
        <w:spacing w:line="331" w:lineRule="auto"/>
        <w:ind w:left="2332" w:right="1649"/>
        <w:jc w:val="both"/>
      </w:pPr>
      <w:r>
        <w:t xml:space="preserve">The underlying fixed interest component may include government and corporate bonds (which may include emerging market and high yield bonds). These may be investment grade, sub-investment grade or </w:t>
      </w:r>
      <w:r>
        <w:rPr>
          <w:spacing w:val="-2"/>
        </w:rPr>
        <w:t>unrated.</w:t>
      </w:r>
    </w:p>
    <w:p w14:paraId="04DCBD96" w14:textId="77777777" w:rsidR="00FE7E48" w:rsidRDefault="00FE7E48">
      <w:pPr>
        <w:pStyle w:val="BodyText"/>
        <w:spacing w:before="33"/>
      </w:pPr>
    </w:p>
    <w:p w14:paraId="2361CDD4" w14:textId="77777777" w:rsidR="00FE7E48" w:rsidRDefault="00CB7212">
      <w:pPr>
        <w:pStyle w:val="BodyText"/>
        <w:spacing w:line="331" w:lineRule="auto"/>
        <w:ind w:left="2332" w:right="1652"/>
        <w:jc w:val="both"/>
      </w:pPr>
      <w:r>
        <w:t>The Fund may also invest in other transferable securities money market instruments, deposits, cash and near cash. There may be occasions where</w:t>
      </w:r>
      <w:r>
        <w:rPr>
          <w:spacing w:val="-1"/>
        </w:rPr>
        <w:t xml:space="preserve"> </w:t>
      </w:r>
      <w:r>
        <w:t>the</w:t>
      </w:r>
      <w:r>
        <w:rPr>
          <w:spacing w:val="-1"/>
        </w:rPr>
        <w:t xml:space="preserve"> </w:t>
      </w:r>
      <w:r>
        <w:t>Investment</w:t>
      </w:r>
      <w:r>
        <w:rPr>
          <w:spacing w:val="-2"/>
        </w:rPr>
        <w:t xml:space="preserve"> </w:t>
      </w:r>
      <w:r>
        <w:t>Adviser considers that it is prudent, given market conditions, to maintain higher levels of liquidity in the Fund. In such circumstances, the</w:t>
      </w:r>
      <w:r>
        <w:rPr>
          <w:spacing w:val="-1"/>
        </w:rPr>
        <w:t xml:space="preserve"> </w:t>
      </w:r>
      <w:r>
        <w:t>Investment Adviser may</w:t>
      </w:r>
      <w:r>
        <w:rPr>
          <w:spacing w:val="-1"/>
        </w:rPr>
        <w:t xml:space="preserve"> </w:t>
      </w:r>
      <w:r>
        <w:t>hold up to</w:t>
      </w:r>
      <w:r>
        <w:rPr>
          <w:spacing w:val="-3"/>
        </w:rPr>
        <w:t xml:space="preserve"> </w:t>
      </w:r>
      <w:r>
        <w:t>20% of the Fund in cash.</w:t>
      </w:r>
    </w:p>
    <w:p w14:paraId="7A22098A" w14:textId="77777777" w:rsidR="00FE7E48" w:rsidRDefault="00FE7E48">
      <w:pPr>
        <w:pStyle w:val="BodyText"/>
        <w:spacing w:before="22"/>
      </w:pPr>
    </w:p>
    <w:p w14:paraId="06D4F6EF" w14:textId="77777777" w:rsidR="00FE7E48" w:rsidRDefault="00CB7212">
      <w:pPr>
        <w:pStyle w:val="BodyText"/>
        <w:spacing w:before="1" w:line="324" w:lineRule="auto"/>
        <w:ind w:left="2332" w:right="1660"/>
        <w:jc w:val="both"/>
      </w:pPr>
      <w:r>
        <w:t>The Fund may gain exposure to alternative asset classes, such as commodities, hedge funds, infrastructure, property and convertibles through investment in transferable securities.</w:t>
      </w:r>
    </w:p>
    <w:p w14:paraId="3311F5C8" w14:textId="77777777" w:rsidR="00FE7E48" w:rsidRDefault="00FE7E48">
      <w:pPr>
        <w:pStyle w:val="BodyText"/>
        <w:spacing w:line="324" w:lineRule="auto"/>
        <w:jc w:val="both"/>
        <w:sectPr w:rsidR="00FE7E48">
          <w:type w:val="continuous"/>
          <w:pgSz w:w="11930" w:h="16860"/>
          <w:pgMar w:top="1520" w:right="283" w:bottom="280" w:left="1417" w:header="0" w:footer="923" w:gutter="0"/>
          <w:cols w:space="720"/>
        </w:sectPr>
      </w:pPr>
    </w:p>
    <w:p w14:paraId="530ED405" w14:textId="77777777" w:rsidR="00FE7E48" w:rsidRDefault="00CB7212">
      <w:pPr>
        <w:pStyle w:val="BodyText"/>
        <w:spacing w:before="88" w:line="331" w:lineRule="auto"/>
        <w:ind w:left="2332" w:right="1656"/>
        <w:jc w:val="both"/>
      </w:pPr>
      <w:r>
        <w:t>The Fund may use derivatives, including exchange traded and over the counter derivatives, forward transactions and currency hedges for investment purposes as well as for efficient portfolio management. It is expected that the Fund’s use of derivatives will be limited.</w:t>
      </w:r>
    </w:p>
    <w:p w14:paraId="7AE89FE6" w14:textId="77777777" w:rsidR="00FE7E48" w:rsidRDefault="00FE7E48">
      <w:pPr>
        <w:pStyle w:val="BodyText"/>
        <w:spacing w:before="2"/>
        <w:rPr>
          <w:sz w:val="11"/>
        </w:rPr>
      </w:pPr>
    </w:p>
    <w:p w14:paraId="494B43D3" w14:textId="77777777" w:rsidR="00FE7E48" w:rsidRDefault="00FE7E48">
      <w:pPr>
        <w:pStyle w:val="BodyText"/>
        <w:rPr>
          <w:sz w:val="11"/>
        </w:rPr>
        <w:sectPr w:rsidR="00FE7E48">
          <w:pgSz w:w="11930" w:h="16860"/>
          <w:pgMar w:top="1460" w:right="283" w:bottom="1180" w:left="1417" w:header="0" w:footer="923" w:gutter="0"/>
          <w:cols w:space="720"/>
        </w:sectPr>
      </w:pPr>
    </w:p>
    <w:p w14:paraId="6775C67F" w14:textId="77777777" w:rsidR="00FE7E48" w:rsidRDefault="00CB7212">
      <w:pPr>
        <w:pStyle w:val="Heading2"/>
        <w:spacing w:before="101" w:line="331" w:lineRule="auto"/>
        <w:ind w:left="263" w:right="29"/>
      </w:pPr>
      <w:r>
        <w:rPr>
          <w:spacing w:val="-4"/>
        </w:rPr>
        <w:t xml:space="preserve">Comparator </w:t>
      </w:r>
      <w:r>
        <w:rPr>
          <w:spacing w:val="-6"/>
          <w:w w:val="105"/>
        </w:rPr>
        <w:t>Benchmark</w:t>
      </w:r>
    </w:p>
    <w:p w14:paraId="2C4CF5F7" w14:textId="77777777" w:rsidR="00FE7E48" w:rsidRDefault="00CB7212">
      <w:pPr>
        <w:pStyle w:val="BodyText"/>
        <w:spacing w:before="101"/>
        <w:ind w:left="263"/>
        <w:jc w:val="both"/>
      </w:pPr>
      <w:r>
        <w:br w:type="column"/>
        <w:t>IA</w:t>
      </w:r>
      <w:r>
        <w:rPr>
          <w:spacing w:val="6"/>
        </w:rPr>
        <w:t xml:space="preserve"> </w:t>
      </w:r>
      <w:r>
        <w:t>Mixed</w:t>
      </w:r>
      <w:r>
        <w:rPr>
          <w:spacing w:val="7"/>
        </w:rPr>
        <w:t xml:space="preserve"> </w:t>
      </w:r>
      <w:r>
        <w:t>Investment</w:t>
      </w:r>
      <w:r>
        <w:rPr>
          <w:spacing w:val="5"/>
        </w:rPr>
        <w:t xml:space="preserve"> </w:t>
      </w:r>
      <w:r>
        <w:t>40%-85%</w:t>
      </w:r>
      <w:r>
        <w:rPr>
          <w:spacing w:val="5"/>
        </w:rPr>
        <w:t xml:space="preserve"> </w:t>
      </w:r>
      <w:r>
        <w:rPr>
          <w:spacing w:val="-2"/>
        </w:rPr>
        <w:t>Shares.</w:t>
      </w:r>
    </w:p>
    <w:p w14:paraId="1F84D9ED" w14:textId="77777777" w:rsidR="00FE7E48" w:rsidRDefault="00FE7E48">
      <w:pPr>
        <w:pStyle w:val="BodyText"/>
        <w:spacing w:before="115"/>
      </w:pPr>
    </w:p>
    <w:p w14:paraId="46A920BB" w14:textId="77777777" w:rsidR="00FE7E48" w:rsidRDefault="00CB7212">
      <w:pPr>
        <w:pStyle w:val="BodyText"/>
        <w:ind w:left="263"/>
        <w:jc w:val="both"/>
      </w:pPr>
      <w:r>
        <w:t>Our</w:t>
      </w:r>
      <w:r>
        <w:rPr>
          <w:spacing w:val="2"/>
        </w:rPr>
        <w:t xml:space="preserve"> </w:t>
      </w:r>
      <w:r>
        <w:t>aim</w:t>
      </w:r>
      <w:r>
        <w:rPr>
          <w:spacing w:val="5"/>
        </w:rPr>
        <w:t xml:space="preserve"> </w:t>
      </w:r>
      <w:r>
        <w:t>is</w:t>
      </w:r>
      <w:r>
        <w:rPr>
          <w:spacing w:val="5"/>
        </w:rPr>
        <w:t xml:space="preserve"> </w:t>
      </w:r>
      <w:r>
        <w:t>to</w:t>
      </w:r>
      <w:r>
        <w:rPr>
          <w:spacing w:val="6"/>
        </w:rPr>
        <w:t xml:space="preserve"> </w:t>
      </w:r>
      <w:r>
        <w:t>help</w:t>
      </w:r>
      <w:r>
        <w:rPr>
          <w:spacing w:val="4"/>
        </w:rPr>
        <w:t xml:space="preserve"> </w:t>
      </w:r>
      <w:r>
        <w:t>you</w:t>
      </w:r>
      <w:r>
        <w:rPr>
          <w:spacing w:val="5"/>
        </w:rPr>
        <w:t xml:space="preserve"> </w:t>
      </w:r>
      <w:r>
        <w:t>monitor</w:t>
      </w:r>
      <w:r>
        <w:rPr>
          <w:spacing w:val="8"/>
        </w:rPr>
        <w:t xml:space="preserve"> </w:t>
      </w:r>
      <w:r>
        <w:t>how</w:t>
      </w:r>
      <w:r>
        <w:rPr>
          <w:spacing w:val="6"/>
        </w:rPr>
        <w:t xml:space="preserve"> </w:t>
      </w:r>
      <w:r>
        <w:t>well</w:t>
      </w:r>
      <w:r>
        <w:rPr>
          <w:spacing w:val="4"/>
        </w:rPr>
        <w:t xml:space="preserve"> </w:t>
      </w:r>
      <w:r>
        <w:t>your</w:t>
      </w:r>
      <w:r>
        <w:rPr>
          <w:spacing w:val="4"/>
        </w:rPr>
        <w:t xml:space="preserve"> </w:t>
      </w:r>
      <w:r>
        <w:t>investment</w:t>
      </w:r>
      <w:r>
        <w:rPr>
          <w:spacing w:val="6"/>
        </w:rPr>
        <w:t xml:space="preserve"> </w:t>
      </w:r>
      <w:r>
        <w:t>is</w:t>
      </w:r>
      <w:r>
        <w:rPr>
          <w:spacing w:val="8"/>
        </w:rPr>
        <w:t xml:space="preserve"> </w:t>
      </w:r>
      <w:r>
        <w:rPr>
          <w:spacing w:val="-2"/>
        </w:rPr>
        <w:t>performing</w:t>
      </w:r>
    </w:p>
    <w:p w14:paraId="61597249" w14:textId="77777777" w:rsidR="00FE7E48" w:rsidRDefault="00CB7212">
      <w:pPr>
        <w:pStyle w:val="BodyText"/>
        <w:spacing w:before="76" w:line="331" w:lineRule="auto"/>
        <w:ind w:left="263" w:right="1649"/>
        <w:jc w:val="both"/>
      </w:pPr>
      <w:r>
        <w:t>- the benchmark may be used to compare the</w:t>
      </w:r>
      <w:r>
        <w:rPr>
          <w:spacing w:val="-1"/>
        </w:rPr>
        <w:t xml:space="preserve"> </w:t>
      </w:r>
      <w:r>
        <w:t>performance of the</w:t>
      </w:r>
      <w:r>
        <w:rPr>
          <w:spacing w:val="-1"/>
        </w:rPr>
        <w:t xml:space="preserve"> </w:t>
      </w:r>
      <w:r>
        <w:t>Fund. The Manager believes that this is an appropriate benchmark comparator for the Fund, given the investment policy of the Fund and the approach taken</w:t>
      </w:r>
      <w:r>
        <w:rPr>
          <w:spacing w:val="-9"/>
        </w:rPr>
        <w:t xml:space="preserve"> </w:t>
      </w:r>
      <w:r>
        <w:t>by</w:t>
      </w:r>
      <w:r>
        <w:rPr>
          <w:spacing w:val="-10"/>
        </w:rPr>
        <w:t xml:space="preserve"> </w:t>
      </w:r>
      <w:r>
        <w:t>the</w:t>
      </w:r>
      <w:r>
        <w:rPr>
          <w:spacing w:val="-10"/>
        </w:rPr>
        <w:t xml:space="preserve"> </w:t>
      </w:r>
      <w:r>
        <w:t>Manager</w:t>
      </w:r>
      <w:r>
        <w:rPr>
          <w:spacing w:val="-10"/>
        </w:rPr>
        <w:t xml:space="preserve"> </w:t>
      </w:r>
      <w:r>
        <w:t>when</w:t>
      </w:r>
      <w:r>
        <w:rPr>
          <w:spacing w:val="-12"/>
        </w:rPr>
        <w:t xml:space="preserve"> </w:t>
      </w:r>
      <w:r>
        <w:t>investing</w:t>
      </w:r>
      <w:r>
        <w:rPr>
          <w:spacing w:val="-10"/>
        </w:rPr>
        <w:t xml:space="preserve"> </w:t>
      </w:r>
      <w:r>
        <w:t>the</w:t>
      </w:r>
      <w:r>
        <w:rPr>
          <w:spacing w:val="-10"/>
        </w:rPr>
        <w:t xml:space="preserve"> </w:t>
      </w:r>
      <w:r>
        <w:t>Fund’s</w:t>
      </w:r>
      <w:r>
        <w:rPr>
          <w:spacing w:val="-9"/>
        </w:rPr>
        <w:t xml:space="preserve"> </w:t>
      </w:r>
      <w:r>
        <w:t>portfolio.</w:t>
      </w:r>
      <w:r>
        <w:rPr>
          <w:spacing w:val="-9"/>
        </w:rPr>
        <w:t xml:space="preserve"> </w:t>
      </w:r>
      <w:r>
        <w:t>The</w:t>
      </w:r>
      <w:r>
        <w:rPr>
          <w:spacing w:val="-10"/>
        </w:rPr>
        <w:t xml:space="preserve"> </w:t>
      </w:r>
      <w:r>
        <w:t>Fund</w:t>
      </w:r>
      <w:r>
        <w:rPr>
          <w:spacing w:val="-10"/>
        </w:rPr>
        <w:t xml:space="preserve"> </w:t>
      </w:r>
      <w:r>
        <w:t>does not use this benchmark as a target, and nor is the Fund constrained by the benchmark. It should be used for reference purposes only.</w:t>
      </w:r>
    </w:p>
    <w:p w14:paraId="3F8237E1" w14:textId="77777777" w:rsidR="00FE7E48" w:rsidRDefault="00FE7E48">
      <w:pPr>
        <w:pStyle w:val="BodyText"/>
        <w:spacing w:line="331" w:lineRule="auto"/>
        <w:jc w:val="both"/>
        <w:sectPr w:rsidR="00FE7E48">
          <w:type w:val="continuous"/>
          <w:pgSz w:w="11930" w:h="16860"/>
          <w:pgMar w:top="1520" w:right="283" w:bottom="280" w:left="1417" w:header="0" w:footer="923" w:gutter="0"/>
          <w:cols w:num="2" w:space="720" w:equalWidth="0">
            <w:col w:w="1401" w:space="669"/>
            <w:col w:w="8160"/>
          </w:cols>
        </w:sectPr>
      </w:pPr>
    </w:p>
    <w:p w14:paraId="01A69905" w14:textId="77777777" w:rsidR="00FE7E48" w:rsidRDefault="00FE7E48">
      <w:pPr>
        <w:pStyle w:val="BodyText"/>
      </w:pPr>
    </w:p>
    <w:p w14:paraId="6F4905F8" w14:textId="77777777" w:rsidR="00FE7E48" w:rsidRDefault="00FE7E48">
      <w:pPr>
        <w:pStyle w:val="BodyText"/>
        <w:spacing w:before="111"/>
      </w:pPr>
    </w:p>
    <w:p w14:paraId="5F76DAED" w14:textId="77777777" w:rsidR="00FE7E48" w:rsidRDefault="00CB7212">
      <w:pPr>
        <w:tabs>
          <w:tab w:val="left" w:pos="2332"/>
        </w:tabs>
        <w:ind w:left="263"/>
        <w:rPr>
          <w:sz w:val="17"/>
        </w:rPr>
      </w:pPr>
      <w:r>
        <w:rPr>
          <w:b/>
          <w:spacing w:val="-2"/>
          <w:sz w:val="17"/>
        </w:rPr>
        <w:t>Base</w:t>
      </w:r>
      <w:r>
        <w:rPr>
          <w:b/>
          <w:spacing w:val="-11"/>
          <w:sz w:val="17"/>
        </w:rPr>
        <w:t xml:space="preserve"> </w:t>
      </w:r>
      <w:r>
        <w:rPr>
          <w:b/>
          <w:spacing w:val="-2"/>
          <w:sz w:val="17"/>
        </w:rPr>
        <w:t>Currency</w:t>
      </w:r>
      <w:r>
        <w:rPr>
          <w:b/>
          <w:sz w:val="17"/>
        </w:rPr>
        <w:tab/>
      </w:r>
      <w:r>
        <w:rPr>
          <w:spacing w:val="-2"/>
          <w:sz w:val="17"/>
        </w:rPr>
        <w:t>Sterling</w:t>
      </w:r>
    </w:p>
    <w:p w14:paraId="6DB9A7C3" w14:textId="77777777" w:rsidR="00FE7E48" w:rsidRDefault="00FE7E48">
      <w:pPr>
        <w:pStyle w:val="BodyText"/>
        <w:spacing w:before="113"/>
      </w:pPr>
    </w:p>
    <w:p w14:paraId="0665D2BD" w14:textId="77777777" w:rsidR="00FE7E48" w:rsidRDefault="00CB7212">
      <w:pPr>
        <w:pStyle w:val="BodyText"/>
        <w:tabs>
          <w:tab w:val="left" w:pos="2332"/>
        </w:tabs>
        <w:ind w:left="263"/>
      </w:pPr>
      <w:r>
        <w:rPr>
          <w:b/>
          <w:spacing w:val="-2"/>
        </w:rPr>
        <w:t>ISA</w:t>
      </w:r>
      <w:r>
        <w:rPr>
          <w:b/>
          <w:spacing w:val="-11"/>
        </w:rPr>
        <w:t xml:space="preserve"> </w:t>
      </w:r>
      <w:r>
        <w:rPr>
          <w:b/>
          <w:spacing w:val="-2"/>
        </w:rPr>
        <w:t>status</w:t>
      </w:r>
      <w:r>
        <w:rPr>
          <w:b/>
        </w:rPr>
        <w:tab/>
      </w:r>
      <w:r>
        <w:t>Qualifying</w:t>
      </w:r>
      <w:r>
        <w:rPr>
          <w:spacing w:val="4"/>
        </w:rPr>
        <w:t xml:space="preserve"> </w:t>
      </w:r>
      <w:r>
        <w:t>investment</w:t>
      </w:r>
      <w:r>
        <w:rPr>
          <w:spacing w:val="7"/>
        </w:rPr>
        <w:t xml:space="preserve"> </w:t>
      </w:r>
      <w:r>
        <w:t>for</w:t>
      </w:r>
      <w:r>
        <w:rPr>
          <w:spacing w:val="9"/>
        </w:rPr>
        <w:t xml:space="preserve"> </w:t>
      </w:r>
      <w:r>
        <w:t>stocks</w:t>
      </w:r>
      <w:r>
        <w:rPr>
          <w:spacing w:val="8"/>
        </w:rPr>
        <w:t xml:space="preserve"> </w:t>
      </w:r>
      <w:r>
        <w:t>and</w:t>
      </w:r>
      <w:r>
        <w:rPr>
          <w:spacing w:val="7"/>
        </w:rPr>
        <w:t xml:space="preserve"> </w:t>
      </w:r>
      <w:r>
        <w:t>shares</w:t>
      </w:r>
      <w:r>
        <w:rPr>
          <w:spacing w:val="10"/>
        </w:rPr>
        <w:t xml:space="preserve"> </w:t>
      </w:r>
      <w:r>
        <w:rPr>
          <w:spacing w:val="-5"/>
        </w:rPr>
        <w:t>ISA</w:t>
      </w:r>
    </w:p>
    <w:p w14:paraId="0B52498C" w14:textId="77777777" w:rsidR="00FE7E48" w:rsidRDefault="00FE7E48">
      <w:pPr>
        <w:pStyle w:val="BodyText"/>
      </w:pPr>
    </w:p>
    <w:p w14:paraId="6EDC2BC4" w14:textId="77777777" w:rsidR="00FE7E48" w:rsidRDefault="00FE7E48">
      <w:pPr>
        <w:pStyle w:val="BodyText"/>
        <w:spacing w:before="25"/>
      </w:pPr>
    </w:p>
    <w:p w14:paraId="0F87E8FB" w14:textId="77777777" w:rsidR="00FE7E48" w:rsidRDefault="00CB7212">
      <w:pPr>
        <w:spacing w:before="1"/>
        <w:ind w:left="313"/>
        <w:rPr>
          <w:b/>
          <w:sz w:val="17"/>
        </w:rPr>
      </w:pPr>
      <w:r>
        <w:rPr>
          <w:b/>
          <w:sz w:val="17"/>
          <w:u w:val="single"/>
        </w:rPr>
        <w:t>Minimum</w:t>
      </w:r>
      <w:r>
        <w:rPr>
          <w:b/>
          <w:spacing w:val="57"/>
          <w:sz w:val="17"/>
          <w:u w:val="single"/>
        </w:rPr>
        <w:t xml:space="preserve"> </w:t>
      </w:r>
      <w:r>
        <w:rPr>
          <w:b/>
          <w:sz w:val="17"/>
          <w:u w:val="single"/>
        </w:rPr>
        <w:t>purchase,</w:t>
      </w:r>
      <w:r>
        <w:rPr>
          <w:b/>
          <w:spacing w:val="28"/>
          <w:sz w:val="17"/>
          <w:u w:val="single"/>
        </w:rPr>
        <w:t xml:space="preserve"> </w:t>
      </w:r>
      <w:r>
        <w:rPr>
          <w:b/>
          <w:sz w:val="17"/>
          <w:u w:val="single"/>
        </w:rPr>
        <w:t>redemption</w:t>
      </w:r>
      <w:r>
        <w:rPr>
          <w:b/>
          <w:spacing w:val="32"/>
          <w:sz w:val="17"/>
          <w:u w:val="single"/>
        </w:rPr>
        <w:t xml:space="preserve"> </w:t>
      </w:r>
      <w:r>
        <w:rPr>
          <w:b/>
          <w:sz w:val="17"/>
          <w:u w:val="single"/>
        </w:rPr>
        <w:t>and</w:t>
      </w:r>
      <w:r>
        <w:rPr>
          <w:b/>
          <w:spacing w:val="33"/>
          <w:sz w:val="17"/>
          <w:u w:val="single"/>
        </w:rPr>
        <w:t xml:space="preserve"> </w:t>
      </w:r>
      <w:r>
        <w:rPr>
          <w:b/>
          <w:sz w:val="17"/>
          <w:u w:val="single"/>
        </w:rPr>
        <w:t>holding</w:t>
      </w:r>
      <w:r>
        <w:rPr>
          <w:b/>
          <w:spacing w:val="35"/>
          <w:sz w:val="17"/>
          <w:u w:val="single"/>
        </w:rPr>
        <w:t xml:space="preserve"> </w:t>
      </w:r>
      <w:r>
        <w:rPr>
          <w:b/>
          <w:spacing w:val="-2"/>
          <w:sz w:val="17"/>
          <w:u w:val="single"/>
        </w:rPr>
        <w:t>levels</w:t>
      </w:r>
    </w:p>
    <w:p w14:paraId="6C019283" w14:textId="77777777" w:rsidR="00FE7E48" w:rsidRDefault="00FE7E48">
      <w:pPr>
        <w:rPr>
          <w:b/>
          <w:sz w:val="17"/>
        </w:rPr>
        <w:sectPr w:rsidR="00FE7E48">
          <w:type w:val="continuous"/>
          <w:pgSz w:w="11930" w:h="16860"/>
          <w:pgMar w:top="1520" w:right="283" w:bottom="280" w:left="1417" w:header="0" w:footer="923" w:gutter="0"/>
          <w:cols w:space="720"/>
        </w:sectPr>
      </w:pPr>
    </w:p>
    <w:p w14:paraId="135EA7AD" w14:textId="77777777" w:rsidR="00FE7E48" w:rsidRDefault="00FE7E48">
      <w:pPr>
        <w:pStyle w:val="BodyText"/>
        <w:spacing w:before="56"/>
        <w:rPr>
          <w:b/>
        </w:rPr>
      </w:pPr>
    </w:p>
    <w:p w14:paraId="31534388" w14:textId="77777777" w:rsidR="00FE7E48" w:rsidRDefault="00CB7212">
      <w:pPr>
        <w:tabs>
          <w:tab w:val="left" w:pos="3119"/>
        </w:tabs>
        <w:spacing w:line="151" w:lineRule="auto"/>
        <w:ind w:left="3120" w:hanging="2807"/>
        <w:jc w:val="right"/>
        <w:rPr>
          <w:b/>
          <w:sz w:val="17"/>
        </w:rPr>
      </w:pPr>
      <w:r>
        <w:rPr>
          <w:b/>
          <w:sz w:val="17"/>
        </w:rPr>
        <w:t>Classes of Units</w:t>
      </w:r>
      <w:r>
        <w:rPr>
          <w:b/>
          <w:sz w:val="17"/>
        </w:rPr>
        <w:tab/>
      </w:r>
      <w:r>
        <w:rPr>
          <w:b/>
          <w:spacing w:val="-2"/>
          <w:position w:val="9"/>
          <w:sz w:val="17"/>
        </w:rPr>
        <w:t xml:space="preserve">Minimum </w:t>
      </w:r>
      <w:r>
        <w:rPr>
          <w:b/>
          <w:spacing w:val="-2"/>
          <w:sz w:val="17"/>
        </w:rPr>
        <w:t>Purchase</w:t>
      </w:r>
    </w:p>
    <w:p w14:paraId="62528E46" w14:textId="77777777" w:rsidR="00FE7E48" w:rsidRDefault="00CB7212">
      <w:pPr>
        <w:spacing w:before="32"/>
        <w:ind w:right="94"/>
        <w:jc w:val="right"/>
        <w:rPr>
          <w:b/>
          <w:sz w:val="17"/>
        </w:rPr>
      </w:pPr>
      <w:r>
        <w:rPr>
          <w:b/>
          <w:spacing w:val="-2"/>
          <w:w w:val="105"/>
          <w:sz w:val="17"/>
        </w:rPr>
        <w:t>Request</w:t>
      </w:r>
    </w:p>
    <w:p w14:paraId="1428F36A" w14:textId="77777777" w:rsidR="00FE7E48" w:rsidRDefault="00CB7212">
      <w:pPr>
        <w:spacing w:before="196" w:line="261" w:lineRule="auto"/>
        <w:ind w:left="209"/>
        <w:rPr>
          <w:b/>
          <w:sz w:val="17"/>
        </w:rPr>
      </w:pPr>
      <w:r>
        <w:br w:type="column"/>
      </w:r>
      <w:r>
        <w:rPr>
          <w:b/>
          <w:spacing w:val="-2"/>
          <w:w w:val="105"/>
          <w:sz w:val="17"/>
        </w:rPr>
        <w:t xml:space="preserve">Minimum </w:t>
      </w:r>
      <w:r>
        <w:rPr>
          <w:b/>
          <w:spacing w:val="-6"/>
          <w:sz w:val="17"/>
        </w:rPr>
        <w:t xml:space="preserve">Redemption </w:t>
      </w:r>
      <w:r>
        <w:rPr>
          <w:b/>
          <w:spacing w:val="-2"/>
          <w:w w:val="105"/>
          <w:sz w:val="17"/>
        </w:rPr>
        <w:t>Request</w:t>
      </w:r>
    </w:p>
    <w:p w14:paraId="020EF723" w14:textId="77777777" w:rsidR="00FE7E48" w:rsidRDefault="00CB7212">
      <w:pPr>
        <w:spacing w:before="196" w:line="261" w:lineRule="auto"/>
        <w:ind w:left="313" w:right="2379"/>
        <w:rPr>
          <w:b/>
          <w:sz w:val="17"/>
        </w:rPr>
      </w:pPr>
      <w:r>
        <w:br w:type="column"/>
      </w:r>
      <w:r>
        <w:rPr>
          <w:b/>
          <w:spacing w:val="-4"/>
          <w:sz w:val="17"/>
        </w:rPr>
        <w:t xml:space="preserve">Minimum </w:t>
      </w:r>
      <w:r>
        <w:rPr>
          <w:b/>
          <w:spacing w:val="-2"/>
          <w:w w:val="105"/>
          <w:sz w:val="17"/>
        </w:rPr>
        <w:t>Holding Level</w:t>
      </w:r>
    </w:p>
    <w:p w14:paraId="132BB416" w14:textId="77777777" w:rsidR="00FE7E48" w:rsidRDefault="00FE7E48">
      <w:pPr>
        <w:spacing w:line="261" w:lineRule="auto"/>
        <w:rPr>
          <w:b/>
          <w:sz w:val="17"/>
        </w:rPr>
        <w:sectPr w:rsidR="00FE7E48">
          <w:type w:val="continuous"/>
          <w:pgSz w:w="11930" w:h="16860"/>
          <w:pgMar w:top="1520" w:right="283" w:bottom="280" w:left="1417" w:header="0" w:footer="923" w:gutter="0"/>
          <w:cols w:num="3" w:space="720" w:equalWidth="0">
            <w:col w:w="4021" w:space="40"/>
            <w:col w:w="1363" w:space="1242"/>
            <w:col w:w="3564"/>
          </w:cols>
        </w:sectPr>
      </w:pPr>
    </w:p>
    <w:p w14:paraId="0EA87695" w14:textId="77777777" w:rsidR="00FE7E48" w:rsidRDefault="00FE7E48">
      <w:pPr>
        <w:pStyle w:val="BodyText"/>
        <w:spacing w:before="76"/>
        <w:rPr>
          <w:b/>
        </w:rPr>
      </w:pPr>
    </w:p>
    <w:p w14:paraId="6FD9DA4A" w14:textId="77777777" w:rsidR="00FE7E48" w:rsidRDefault="00CB7212">
      <w:pPr>
        <w:pStyle w:val="BodyText"/>
        <w:tabs>
          <w:tab w:val="left" w:pos="3119"/>
          <w:tab w:val="left" w:pos="4269"/>
          <w:tab w:val="left" w:pos="6979"/>
        </w:tabs>
        <w:ind w:left="313"/>
      </w:pPr>
      <w:r>
        <w:rPr>
          <w:w w:val="105"/>
        </w:rPr>
        <w:t>Accumulation</w:t>
      </w:r>
      <w:r>
        <w:rPr>
          <w:spacing w:val="-12"/>
          <w:w w:val="105"/>
        </w:rPr>
        <w:t xml:space="preserve"> </w:t>
      </w:r>
      <w:r>
        <w:rPr>
          <w:w w:val="105"/>
        </w:rPr>
        <w:t>Units</w:t>
      </w:r>
      <w:r>
        <w:rPr>
          <w:spacing w:val="5"/>
          <w:w w:val="105"/>
        </w:rPr>
        <w:t xml:space="preserve"> </w:t>
      </w:r>
      <w:r>
        <w:rPr>
          <w:spacing w:val="-5"/>
          <w:w w:val="105"/>
        </w:rPr>
        <w:t>(X)</w:t>
      </w:r>
      <w:r>
        <w:tab/>
      </w:r>
      <w:r>
        <w:rPr>
          <w:spacing w:val="-2"/>
          <w:w w:val="105"/>
        </w:rPr>
        <w:t>£1,000</w:t>
      </w:r>
      <w:r>
        <w:tab/>
      </w:r>
      <w:r>
        <w:rPr>
          <w:spacing w:val="-4"/>
          <w:w w:val="105"/>
        </w:rPr>
        <w:t>£500</w:t>
      </w:r>
      <w:r>
        <w:tab/>
      </w:r>
      <w:r>
        <w:rPr>
          <w:spacing w:val="-2"/>
          <w:w w:val="105"/>
        </w:rPr>
        <w:t>£1,000</w:t>
      </w:r>
    </w:p>
    <w:p w14:paraId="13983083" w14:textId="77777777" w:rsidR="00FE7E48" w:rsidRDefault="00CB7212">
      <w:pPr>
        <w:pStyle w:val="BodyText"/>
        <w:spacing w:before="117" w:line="254" w:lineRule="auto"/>
        <w:ind w:left="3117" w:right="1411"/>
        <w:jc w:val="both"/>
      </w:pPr>
      <w:r>
        <w:rPr>
          <w:w w:val="105"/>
        </w:rPr>
        <w:t>The Manager may for each relevant class of Unit waive such minima in its absolute discretion.</w:t>
      </w:r>
    </w:p>
    <w:p w14:paraId="5089CD28" w14:textId="77777777" w:rsidR="00FE7E48" w:rsidRDefault="00FE7E48">
      <w:pPr>
        <w:pStyle w:val="BodyText"/>
        <w:spacing w:before="97"/>
      </w:pPr>
    </w:p>
    <w:p w14:paraId="519060E1" w14:textId="77777777" w:rsidR="00FE7E48" w:rsidRDefault="00CB7212">
      <w:pPr>
        <w:pStyle w:val="BodyText"/>
        <w:spacing w:line="261" w:lineRule="auto"/>
        <w:ind w:left="3117" w:right="1406"/>
        <w:jc w:val="both"/>
      </w:pPr>
      <w:r>
        <w:rPr>
          <w:w w:val="105"/>
        </w:rPr>
        <w:t>Where a person is a participator in a monthly savings scheme operated by the Manager, the minimum value of Units which may be purchased each month is £250.</w:t>
      </w:r>
    </w:p>
    <w:p w14:paraId="2AE1806A" w14:textId="77777777" w:rsidR="00FE7E48" w:rsidRDefault="00CB7212">
      <w:pPr>
        <w:spacing w:before="191"/>
        <w:ind w:left="313"/>
        <w:rPr>
          <w:b/>
          <w:sz w:val="17"/>
        </w:rPr>
      </w:pPr>
      <w:r>
        <w:rPr>
          <w:b/>
          <w:sz w:val="17"/>
          <w:u w:val="single"/>
        </w:rPr>
        <w:t>Accounting</w:t>
      </w:r>
      <w:r>
        <w:rPr>
          <w:b/>
          <w:spacing w:val="47"/>
          <w:sz w:val="17"/>
          <w:u w:val="single"/>
        </w:rPr>
        <w:t xml:space="preserve"> </w:t>
      </w:r>
      <w:r>
        <w:rPr>
          <w:b/>
          <w:spacing w:val="-2"/>
          <w:sz w:val="17"/>
          <w:u w:val="single"/>
        </w:rPr>
        <w:t>Dates</w:t>
      </w:r>
    </w:p>
    <w:p w14:paraId="280832D5" w14:textId="77777777" w:rsidR="00FE7E48" w:rsidRDefault="00FE7E48">
      <w:pPr>
        <w:pStyle w:val="BodyText"/>
        <w:spacing w:before="19"/>
        <w:rPr>
          <w:b/>
        </w:rPr>
      </w:pPr>
    </w:p>
    <w:p w14:paraId="5D92E46D" w14:textId="77777777" w:rsidR="00FE7E48" w:rsidRDefault="00CB7212">
      <w:pPr>
        <w:pStyle w:val="BodyText"/>
        <w:tabs>
          <w:tab w:val="left" w:pos="4269"/>
        </w:tabs>
        <w:ind w:left="313"/>
      </w:pPr>
      <w:r>
        <w:t>Annual</w:t>
      </w:r>
      <w:r>
        <w:rPr>
          <w:spacing w:val="27"/>
        </w:rPr>
        <w:t xml:space="preserve"> </w:t>
      </w:r>
      <w:r>
        <w:t>accounting</w:t>
      </w:r>
      <w:r>
        <w:rPr>
          <w:spacing w:val="33"/>
        </w:rPr>
        <w:t xml:space="preserve"> </w:t>
      </w:r>
      <w:r>
        <w:rPr>
          <w:spacing w:val="-4"/>
        </w:rPr>
        <w:t>date:</w:t>
      </w:r>
      <w:r>
        <w:tab/>
        <w:t>31</w:t>
      </w:r>
      <w:r>
        <w:rPr>
          <w:spacing w:val="6"/>
        </w:rPr>
        <w:t xml:space="preserve"> </w:t>
      </w:r>
      <w:r>
        <w:rPr>
          <w:spacing w:val="-2"/>
        </w:rPr>
        <w:t>March</w:t>
      </w:r>
    </w:p>
    <w:p w14:paraId="67521BA3" w14:textId="77777777" w:rsidR="00FE7E48" w:rsidRDefault="00FE7E48">
      <w:pPr>
        <w:pStyle w:val="BodyText"/>
        <w:spacing w:before="2"/>
      </w:pPr>
    </w:p>
    <w:p w14:paraId="53FB2796" w14:textId="77777777" w:rsidR="00FE7E48" w:rsidRDefault="00CB7212">
      <w:pPr>
        <w:pStyle w:val="BodyText"/>
        <w:tabs>
          <w:tab w:val="left" w:pos="4269"/>
        </w:tabs>
        <w:ind w:left="313"/>
      </w:pPr>
      <w:r>
        <w:rPr>
          <w:w w:val="105"/>
        </w:rPr>
        <w:t>Interim</w:t>
      </w:r>
      <w:r>
        <w:rPr>
          <w:spacing w:val="-11"/>
          <w:w w:val="105"/>
        </w:rPr>
        <w:t xml:space="preserve"> </w:t>
      </w:r>
      <w:r>
        <w:rPr>
          <w:w w:val="105"/>
        </w:rPr>
        <w:t>accounting</w:t>
      </w:r>
      <w:r>
        <w:rPr>
          <w:spacing w:val="-7"/>
          <w:w w:val="105"/>
        </w:rPr>
        <w:t xml:space="preserve"> </w:t>
      </w:r>
      <w:r>
        <w:rPr>
          <w:spacing w:val="-4"/>
          <w:w w:val="105"/>
        </w:rPr>
        <w:t>date:</w:t>
      </w:r>
      <w:r>
        <w:tab/>
      </w:r>
      <w:r>
        <w:rPr>
          <w:w w:val="105"/>
        </w:rPr>
        <w:t>30</w:t>
      </w:r>
      <w:r>
        <w:rPr>
          <w:spacing w:val="-8"/>
          <w:w w:val="105"/>
        </w:rPr>
        <w:t xml:space="preserve"> </w:t>
      </w:r>
      <w:r>
        <w:rPr>
          <w:spacing w:val="-2"/>
          <w:w w:val="105"/>
        </w:rPr>
        <w:t>September</w:t>
      </w:r>
    </w:p>
    <w:p w14:paraId="652A8A7E" w14:textId="77777777" w:rsidR="00FE7E48" w:rsidRDefault="00FE7E48">
      <w:pPr>
        <w:pStyle w:val="BodyText"/>
        <w:spacing w:before="2"/>
      </w:pPr>
    </w:p>
    <w:p w14:paraId="2C0FFE48" w14:textId="77777777" w:rsidR="00FE7E48" w:rsidRDefault="00CB7212">
      <w:pPr>
        <w:ind w:left="313"/>
        <w:rPr>
          <w:b/>
          <w:sz w:val="17"/>
        </w:rPr>
      </w:pPr>
      <w:r>
        <w:rPr>
          <w:b/>
          <w:sz w:val="17"/>
          <w:u w:val="single"/>
        </w:rPr>
        <w:t>Fees</w:t>
      </w:r>
      <w:r>
        <w:rPr>
          <w:b/>
          <w:spacing w:val="22"/>
          <w:sz w:val="17"/>
          <w:u w:val="single"/>
        </w:rPr>
        <w:t xml:space="preserve"> </w:t>
      </w:r>
      <w:r>
        <w:rPr>
          <w:b/>
          <w:sz w:val="17"/>
          <w:u w:val="single"/>
        </w:rPr>
        <w:t>and</w:t>
      </w:r>
      <w:r>
        <w:rPr>
          <w:b/>
          <w:spacing w:val="22"/>
          <w:sz w:val="17"/>
          <w:u w:val="single"/>
        </w:rPr>
        <w:t xml:space="preserve"> </w:t>
      </w:r>
      <w:r>
        <w:rPr>
          <w:b/>
          <w:spacing w:val="-2"/>
          <w:sz w:val="17"/>
          <w:u w:val="single"/>
        </w:rPr>
        <w:t>Expenses</w:t>
      </w:r>
    </w:p>
    <w:p w14:paraId="7C9AE951" w14:textId="77777777" w:rsidR="00FE7E48" w:rsidRDefault="00FE7E48">
      <w:pPr>
        <w:pStyle w:val="BodyText"/>
        <w:spacing w:before="19"/>
        <w:rPr>
          <w:b/>
        </w:rPr>
      </w:pPr>
    </w:p>
    <w:p w14:paraId="5DF5CE79" w14:textId="77777777" w:rsidR="00FE7E48" w:rsidRDefault="00CB7212">
      <w:pPr>
        <w:pStyle w:val="Heading2"/>
        <w:ind w:left="313"/>
      </w:pPr>
      <w:r>
        <w:t>Accumulation</w:t>
      </w:r>
      <w:r>
        <w:rPr>
          <w:spacing w:val="42"/>
        </w:rPr>
        <w:t xml:space="preserve"> </w:t>
      </w:r>
      <w:r>
        <w:t>Units:</w:t>
      </w:r>
      <w:r>
        <w:rPr>
          <w:spacing w:val="28"/>
        </w:rPr>
        <w:t xml:space="preserve"> </w:t>
      </w:r>
      <w:r>
        <w:rPr>
          <w:spacing w:val="-10"/>
        </w:rPr>
        <w:t>X</w:t>
      </w:r>
    </w:p>
    <w:p w14:paraId="39FED026" w14:textId="77777777" w:rsidR="00FE7E48" w:rsidRDefault="00FE7E48">
      <w:pPr>
        <w:pStyle w:val="BodyText"/>
        <w:rPr>
          <w:b/>
        </w:rPr>
      </w:pPr>
    </w:p>
    <w:p w14:paraId="7F84139F" w14:textId="77777777" w:rsidR="00FE7E48" w:rsidRDefault="00CB7212">
      <w:pPr>
        <w:pStyle w:val="BodyText"/>
        <w:tabs>
          <w:tab w:val="left" w:pos="4269"/>
        </w:tabs>
        <w:spacing w:line="328" w:lineRule="auto"/>
        <w:ind w:left="313" w:right="4337"/>
      </w:pPr>
      <w:r>
        <w:t>Fund Management Fee X Accumulation:</w:t>
      </w:r>
      <w:r>
        <w:tab/>
        <w:t>0.52% per</w:t>
      </w:r>
      <w:r>
        <w:rPr>
          <w:spacing w:val="-1"/>
        </w:rPr>
        <w:t xml:space="preserve"> </w:t>
      </w:r>
      <w:r>
        <w:t>annum Charge for investment</w:t>
      </w:r>
      <w:r>
        <w:rPr>
          <w:spacing w:val="40"/>
        </w:rPr>
        <w:t xml:space="preserve"> </w:t>
      </w:r>
      <w:r>
        <w:t>research:</w:t>
      </w:r>
      <w:r>
        <w:tab/>
      </w:r>
      <w:r>
        <w:rPr>
          <w:spacing w:val="-4"/>
        </w:rPr>
        <w:t>None</w:t>
      </w:r>
    </w:p>
    <w:p w14:paraId="08F1C874" w14:textId="77777777" w:rsidR="00FE7E48" w:rsidRDefault="00FE7E48">
      <w:pPr>
        <w:pStyle w:val="BodyText"/>
      </w:pPr>
    </w:p>
    <w:p w14:paraId="3EA3D033" w14:textId="77777777" w:rsidR="00FE7E48" w:rsidRDefault="00FE7E48">
      <w:pPr>
        <w:pStyle w:val="BodyText"/>
        <w:spacing w:before="189"/>
      </w:pPr>
    </w:p>
    <w:p w14:paraId="2D770800" w14:textId="77777777" w:rsidR="00FE7E48" w:rsidRDefault="00CB7212">
      <w:pPr>
        <w:pStyle w:val="BodyText"/>
        <w:ind w:left="208"/>
      </w:pPr>
      <w:r>
        <w:rPr>
          <w:w w:val="105"/>
        </w:rPr>
        <w:t>For</w:t>
      </w:r>
      <w:r>
        <w:rPr>
          <w:spacing w:val="-5"/>
          <w:w w:val="105"/>
        </w:rPr>
        <w:t xml:space="preserve"> </w:t>
      </w:r>
      <w:r>
        <w:rPr>
          <w:w w:val="105"/>
        </w:rPr>
        <w:t>further</w:t>
      </w:r>
      <w:r>
        <w:rPr>
          <w:spacing w:val="2"/>
          <w:w w:val="105"/>
        </w:rPr>
        <w:t xml:space="preserve"> </w:t>
      </w:r>
      <w:r>
        <w:rPr>
          <w:w w:val="105"/>
        </w:rPr>
        <w:t>detail</w:t>
      </w:r>
      <w:r>
        <w:rPr>
          <w:spacing w:val="-4"/>
          <w:w w:val="105"/>
        </w:rPr>
        <w:t xml:space="preserve"> </w:t>
      </w:r>
      <w:r>
        <w:rPr>
          <w:w w:val="105"/>
        </w:rPr>
        <w:t>on</w:t>
      </w:r>
      <w:r>
        <w:rPr>
          <w:spacing w:val="-3"/>
          <w:w w:val="105"/>
        </w:rPr>
        <w:t xml:space="preserve"> </w:t>
      </w:r>
      <w:r>
        <w:rPr>
          <w:w w:val="105"/>
        </w:rPr>
        <w:t>the</w:t>
      </w:r>
      <w:r>
        <w:rPr>
          <w:spacing w:val="2"/>
          <w:w w:val="105"/>
        </w:rPr>
        <w:t xml:space="preserve"> </w:t>
      </w:r>
      <w:r>
        <w:rPr>
          <w:w w:val="105"/>
        </w:rPr>
        <w:t>fees</w:t>
      </w:r>
      <w:r>
        <w:rPr>
          <w:spacing w:val="-16"/>
          <w:w w:val="105"/>
        </w:rPr>
        <w:t xml:space="preserve"> </w:t>
      </w:r>
      <w:r>
        <w:rPr>
          <w:w w:val="105"/>
        </w:rPr>
        <w:t>and</w:t>
      </w:r>
      <w:r>
        <w:rPr>
          <w:spacing w:val="-1"/>
          <w:w w:val="105"/>
        </w:rPr>
        <w:t xml:space="preserve"> </w:t>
      </w:r>
      <w:r>
        <w:rPr>
          <w:w w:val="105"/>
        </w:rPr>
        <w:t>expenses,</w:t>
      </w:r>
      <w:r>
        <w:rPr>
          <w:spacing w:val="-11"/>
          <w:w w:val="105"/>
        </w:rPr>
        <w:t xml:space="preserve"> </w:t>
      </w:r>
      <w:r>
        <w:rPr>
          <w:w w:val="105"/>
        </w:rPr>
        <w:t>see</w:t>
      </w:r>
      <w:r>
        <w:rPr>
          <w:spacing w:val="-10"/>
          <w:w w:val="105"/>
        </w:rPr>
        <w:t xml:space="preserve"> </w:t>
      </w:r>
      <w:r>
        <w:rPr>
          <w:w w:val="105"/>
        </w:rPr>
        <w:t>section</w:t>
      </w:r>
      <w:r>
        <w:rPr>
          <w:spacing w:val="1"/>
          <w:w w:val="105"/>
        </w:rPr>
        <w:t xml:space="preserve"> </w:t>
      </w:r>
      <w:r>
        <w:rPr>
          <w:w w:val="105"/>
        </w:rPr>
        <w:t>7,</w:t>
      </w:r>
      <w:r>
        <w:rPr>
          <w:spacing w:val="-4"/>
          <w:w w:val="105"/>
        </w:rPr>
        <w:t xml:space="preserve"> </w:t>
      </w:r>
      <w:r>
        <w:rPr>
          <w:w w:val="105"/>
        </w:rPr>
        <w:t>“Fees</w:t>
      </w:r>
      <w:r>
        <w:rPr>
          <w:spacing w:val="1"/>
          <w:w w:val="105"/>
        </w:rPr>
        <w:t xml:space="preserve"> </w:t>
      </w:r>
      <w:r>
        <w:rPr>
          <w:w w:val="105"/>
        </w:rPr>
        <w:t>and</w:t>
      </w:r>
      <w:r>
        <w:rPr>
          <w:spacing w:val="-2"/>
          <w:w w:val="105"/>
        </w:rPr>
        <w:t xml:space="preserve"> </w:t>
      </w:r>
      <w:r>
        <w:rPr>
          <w:w w:val="105"/>
        </w:rPr>
        <w:t>Expenses”,</w:t>
      </w:r>
      <w:r>
        <w:rPr>
          <w:spacing w:val="-15"/>
          <w:w w:val="105"/>
        </w:rPr>
        <w:t xml:space="preserve"> </w:t>
      </w:r>
      <w:r>
        <w:rPr>
          <w:spacing w:val="-2"/>
          <w:w w:val="105"/>
        </w:rPr>
        <w:t>above.</w:t>
      </w:r>
    </w:p>
    <w:p w14:paraId="4A7AA8D0" w14:textId="77777777" w:rsidR="00FE7E48" w:rsidRDefault="00FE7E48">
      <w:pPr>
        <w:pStyle w:val="BodyText"/>
        <w:sectPr w:rsidR="00FE7E48">
          <w:type w:val="continuous"/>
          <w:pgSz w:w="11930" w:h="16860"/>
          <w:pgMar w:top="1520" w:right="283" w:bottom="280" w:left="1417" w:header="0" w:footer="923" w:gutter="0"/>
          <w:cols w:space="720"/>
        </w:sectPr>
      </w:pPr>
    </w:p>
    <w:p w14:paraId="5EAB11F8" w14:textId="77777777" w:rsidR="00FE7E48" w:rsidRDefault="00CB7212">
      <w:pPr>
        <w:pStyle w:val="Heading2"/>
        <w:spacing w:before="88"/>
        <w:ind w:left="23"/>
      </w:pPr>
      <w:r>
        <w:t>TrinityBridge</w:t>
      </w:r>
      <w:r>
        <w:rPr>
          <w:spacing w:val="5"/>
        </w:rPr>
        <w:t xml:space="preserve"> </w:t>
      </w:r>
      <w:r>
        <w:t>Balanced</w:t>
      </w:r>
      <w:r>
        <w:rPr>
          <w:spacing w:val="9"/>
        </w:rPr>
        <w:t xml:space="preserve"> </w:t>
      </w:r>
      <w:r>
        <w:t>Tactical</w:t>
      </w:r>
      <w:r>
        <w:rPr>
          <w:spacing w:val="5"/>
        </w:rPr>
        <w:t xml:space="preserve"> </w:t>
      </w:r>
      <w:r>
        <w:t>Passive</w:t>
      </w:r>
      <w:r>
        <w:rPr>
          <w:spacing w:val="8"/>
        </w:rPr>
        <w:t xml:space="preserve"> </w:t>
      </w:r>
      <w:r>
        <w:rPr>
          <w:spacing w:val="-4"/>
        </w:rPr>
        <w:t>Fund</w:t>
      </w:r>
    </w:p>
    <w:p w14:paraId="63DD5233" w14:textId="77777777" w:rsidR="00FE7E48" w:rsidRDefault="00FE7E48">
      <w:pPr>
        <w:pStyle w:val="BodyText"/>
        <w:spacing w:before="114"/>
        <w:rPr>
          <w:b/>
        </w:rPr>
      </w:pPr>
    </w:p>
    <w:p w14:paraId="3CA75913" w14:textId="77777777" w:rsidR="00FE7E48" w:rsidRDefault="00CB7212">
      <w:pPr>
        <w:pStyle w:val="BodyText"/>
        <w:ind w:left="23"/>
      </w:pPr>
      <w:r>
        <w:t>FCA</w:t>
      </w:r>
      <w:r>
        <w:rPr>
          <w:spacing w:val="8"/>
        </w:rPr>
        <w:t xml:space="preserve"> </w:t>
      </w:r>
      <w:r>
        <w:t>product</w:t>
      </w:r>
      <w:r>
        <w:rPr>
          <w:spacing w:val="6"/>
        </w:rPr>
        <w:t xml:space="preserve"> </w:t>
      </w:r>
      <w:r>
        <w:t>reference</w:t>
      </w:r>
      <w:r>
        <w:rPr>
          <w:spacing w:val="3"/>
        </w:rPr>
        <w:t xml:space="preserve"> </w:t>
      </w:r>
      <w:r>
        <w:t>number:</w:t>
      </w:r>
      <w:r>
        <w:rPr>
          <w:spacing w:val="10"/>
        </w:rPr>
        <w:t xml:space="preserve"> </w:t>
      </w:r>
      <w:r>
        <w:rPr>
          <w:spacing w:val="-2"/>
        </w:rPr>
        <w:t>639037</w:t>
      </w:r>
    </w:p>
    <w:p w14:paraId="7B1112FA" w14:textId="77777777" w:rsidR="00FE7E48" w:rsidRDefault="00FE7E48">
      <w:pPr>
        <w:pStyle w:val="BodyText"/>
        <w:rPr>
          <w:sz w:val="20"/>
        </w:rPr>
      </w:pPr>
    </w:p>
    <w:p w14:paraId="5912024C" w14:textId="77777777" w:rsidR="00FE7E48" w:rsidRDefault="00FE7E48">
      <w:pPr>
        <w:pStyle w:val="BodyText"/>
        <w:spacing w:before="162"/>
        <w:rPr>
          <w:sz w:val="20"/>
        </w:rPr>
      </w:pPr>
    </w:p>
    <w:p w14:paraId="22EEF2A8" w14:textId="77777777" w:rsidR="00FE7E48" w:rsidRDefault="00FE7E48">
      <w:pPr>
        <w:pStyle w:val="BodyText"/>
        <w:rPr>
          <w:sz w:val="20"/>
        </w:rPr>
        <w:sectPr w:rsidR="00FE7E48">
          <w:pgSz w:w="11930" w:h="16860"/>
          <w:pgMar w:top="1460" w:right="283" w:bottom="1180" w:left="1417" w:header="0" w:footer="923" w:gutter="0"/>
          <w:cols w:space="720"/>
        </w:sectPr>
      </w:pPr>
    </w:p>
    <w:p w14:paraId="43DFD0BA" w14:textId="77777777" w:rsidR="00FE7E48" w:rsidRDefault="00CB7212">
      <w:pPr>
        <w:pStyle w:val="Heading2"/>
        <w:spacing w:before="101" w:line="328" w:lineRule="auto"/>
        <w:ind w:left="263"/>
      </w:pPr>
      <w:r>
        <w:rPr>
          <w:spacing w:val="-6"/>
        </w:rPr>
        <w:t xml:space="preserve">Investment </w:t>
      </w:r>
      <w:r>
        <w:rPr>
          <w:spacing w:val="-2"/>
          <w:w w:val="105"/>
        </w:rPr>
        <w:t>objective</w:t>
      </w:r>
    </w:p>
    <w:p w14:paraId="7C574429" w14:textId="77777777" w:rsidR="00FE7E48" w:rsidRDefault="00CB7212">
      <w:pPr>
        <w:pStyle w:val="BodyText"/>
        <w:spacing w:before="101" w:line="331" w:lineRule="auto"/>
        <w:ind w:left="263" w:right="1677"/>
        <w:jc w:val="both"/>
      </w:pPr>
      <w:r>
        <w:br w:type="column"/>
        <w:t>The investment objective of the TrinityBridge Balanced Tactical Passive Fund is to generate capital growth with some income over the medium term (i.e. more than 5 years).</w:t>
      </w:r>
    </w:p>
    <w:p w14:paraId="3ADEDBDF" w14:textId="77777777" w:rsidR="00FE7E48" w:rsidRDefault="00FE7E48">
      <w:pPr>
        <w:pStyle w:val="BodyText"/>
        <w:spacing w:line="331" w:lineRule="auto"/>
        <w:jc w:val="both"/>
        <w:sectPr w:rsidR="00FE7E48">
          <w:type w:val="continuous"/>
          <w:pgSz w:w="11930" w:h="16860"/>
          <w:pgMar w:top="1520" w:right="283" w:bottom="280" w:left="1417" w:header="0" w:footer="923" w:gutter="0"/>
          <w:cols w:num="2" w:space="720" w:equalWidth="0">
            <w:col w:w="1375" w:space="694"/>
            <w:col w:w="8161"/>
          </w:cols>
        </w:sectPr>
      </w:pPr>
    </w:p>
    <w:p w14:paraId="12A5C0F9" w14:textId="77777777" w:rsidR="00FE7E48" w:rsidRDefault="00FE7E48">
      <w:pPr>
        <w:pStyle w:val="BodyText"/>
        <w:spacing w:before="30"/>
      </w:pPr>
    </w:p>
    <w:p w14:paraId="7BE8C474" w14:textId="77777777" w:rsidR="00FE7E48" w:rsidRDefault="00CB7212">
      <w:pPr>
        <w:pStyle w:val="BodyText"/>
        <w:spacing w:line="331" w:lineRule="auto"/>
        <w:ind w:left="2332" w:right="1670" w:hanging="2070"/>
        <w:jc w:val="both"/>
      </w:pPr>
      <w:r>
        <w:rPr>
          <w:b/>
        </w:rPr>
        <w:t>Investment</w:t>
      </w:r>
      <w:r>
        <w:rPr>
          <w:b/>
          <w:spacing w:val="-2"/>
        </w:rPr>
        <w:t xml:space="preserve"> </w:t>
      </w:r>
      <w:r>
        <w:rPr>
          <w:b/>
        </w:rPr>
        <w:t>policy</w:t>
      </w:r>
      <w:r>
        <w:rPr>
          <w:b/>
          <w:spacing w:val="80"/>
        </w:rPr>
        <w:t xml:space="preserve">  </w:t>
      </w:r>
      <w:r>
        <w:t>The Fund will hold at least 80% of its portfolio in a mixture of equities and</w:t>
      </w:r>
      <w:r>
        <w:rPr>
          <w:spacing w:val="-8"/>
        </w:rPr>
        <w:t xml:space="preserve"> </w:t>
      </w:r>
      <w:r>
        <w:t>fixed</w:t>
      </w:r>
      <w:r>
        <w:rPr>
          <w:spacing w:val="-8"/>
        </w:rPr>
        <w:t xml:space="preserve"> </w:t>
      </w:r>
      <w:r>
        <w:t>interest</w:t>
      </w:r>
      <w:r>
        <w:rPr>
          <w:spacing w:val="-7"/>
        </w:rPr>
        <w:t xml:space="preserve"> </w:t>
      </w:r>
      <w:r>
        <w:t>securities.</w:t>
      </w:r>
      <w:r>
        <w:rPr>
          <w:spacing w:val="-7"/>
        </w:rPr>
        <w:t xml:space="preserve"> </w:t>
      </w:r>
      <w:r>
        <w:t>As</w:t>
      </w:r>
      <w:r>
        <w:rPr>
          <w:spacing w:val="-7"/>
        </w:rPr>
        <w:t xml:space="preserve"> </w:t>
      </w:r>
      <w:r>
        <w:t>part</w:t>
      </w:r>
      <w:r>
        <w:rPr>
          <w:spacing w:val="-7"/>
        </w:rPr>
        <w:t xml:space="preserve"> </w:t>
      </w:r>
      <w:r>
        <w:t>of</w:t>
      </w:r>
      <w:r>
        <w:rPr>
          <w:spacing w:val="-7"/>
        </w:rPr>
        <w:t xml:space="preserve"> </w:t>
      </w:r>
      <w:r>
        <w:t>the</w:t>
      </w:r>
      <w:r>
        <w:rPr>
          <w:spacing w:val="-10"/>
        </w:rPr>
        <w:t xml:space="preserve"> </w:t>
      </w:r>
      <w:r>
        <w:t>“Tactical</w:t>
      </w:r>
      <w:r>
        <w:rPr>
          <w:spacing w:val="-8"/>
        </w:rPr>
        <w:t xml:space="preserve"> </w:t>
      </w:r>
      <w:r>
        <w:t>Passive”</w:t>
      </w:r>
      <w:r>
        <w:rPr>
          <w:spacing w:val="-6"/>
        </w:rPr>
        <w:t xml:space="preserve"> </w:t>
      </w:r>
      <w:r>
        <w:t>fund</w:t>
      </w:r>
      <w:r>
        <w:rPr>
          <w:spacing w:val="-7"/>
        </w:rPr>
        <w:t xml:space="preserve"> </w:t>
      </w:r>
      <w:r>
        <w:t>range, this means the Fund will achieve this exposure almost</w:t>
      </w:r>
      <w:r>
        <w:rPr>
          <w:spacing w:val="40"/>
        </w:rPr>
        <w:t xml:space="preserve"> </w:t>
      </w:r>
      <w:r>
        <w:t>exclusively through a disciplined investment process and investment in passively managed collective investment schemes (which may include collective investment schemes managed by the Manager or by an affiliate of the Manager) and exchange traded funds.</w:t>
      </w:r>
    </w:p>
    <w:p w14:paraId="2BC59898" w14:textId="77777777" w:rsidR="00FE7E48" w:rsidRDefault="00FE7E48">
      <w:pPr>
        <w:pStyle w:val="BodyText"/>
        <w:spacing w:before="32"/>
      </w:pPr>
    </w:p>
    <w:p w14:paraId="567BBBD6" w14:textId="77777777" w:rsidR="00FE7E48" w:rsidRDefault="00CB7212">
      <w:pPr>
        <w:pStyle w:val="BodyText"/>
        <w:spacing w:line="331" w:lineRule="auto"/>
        <w:ind w:left="2332" w:right="1665"/>
        <w:jc w:val="both"/>
      </w:pPr>
      <w:r>
        <w:t>The</w:t>
      </w:r>
      <w:r>
        <w:rPr>
          <w:spacing w:val="-8"/>
        </w:rPr>
        <w:t xml:space="preserve"> </w:t>
      </w:r>
      <w:r>
        <w:t>Fund</w:t>
      </w:r>
      <w:r>
        <w:rPr>
          <w:spacing w:val="-8"/>
        </w:rPr>
        <w:t xml:space="preserve"> </w:t>
      </w:r>
      <w:r>
        <w:t>is</w:t>
      </w:r>
      <w:r>
        <w:rPr>
          <w:spacing w:val="-7"/>
        </w:rPr>
        <w:t xml:space="preserve"> </w:t>
      </w:r>
      <w:r>
        <w:t>actively</w:t>
      </w:r>
      <w:r>
        <w:rPr>
          <w:spacing w:val="-7"/>
        </w:rPr>
        <w:t xml:space="preserve"> </w:t>
      </w:r>
      <w:r>
        <w:t>managed, with</w:t>
      </w:r>
      <w:r>
        <w:rPr>
          <w:spacing w:val="-7"/>
        </w:rPr>
        <w:t xml:space="preserve"> </w:t>
      </w:r>
      <w:r>
        <w:t>the</w:t>
      </w:r>
      <w:r>
        <w:rPr>
          <w:spacing w:val="-8"/>
        </w:rPr>
        <w:t xml:space="preserve"> </w:t>
      </w:r>
      <w:r>
        <w:t>Investment</w:t>
      </w:r>
      <w:r>
        <w:rPr>
          <w:spacing w:val="-7"/>
        </w:rPr>
        <w:t xml:space="preserve"> </w:t>
      </w:r>
      <w:r>
        <w:t>Adviser</w:t>
      </w:r>
      <w:r>
        <w:rPr>
          <w:spacing w:val="-8"/>
        </w:rPr>
        <w:t xml:space="preserve"> </w:t>
      </w:r>
      <w:r>
        <w:t>employing</w:t>
      </w:r>
      <w:r>
        <w:rPr>
          <w:spacing w:val="31"/>
        </w:rPr>
        <w:t xml:space="preserve"> </w:t>
      </w:r>
      <w:r>
        <w:t>a strategic asset allocation model (developed in collaboration with an external provider) that is matched to a specific risk and volatility band. In</w:t>
      </w:r>
      <w:r>
        <w:rPr>
          <w:spacing w:val="-3"/>
        </w:rPr>
        <w:t xml:space="preserve"> </w:t>
      </w:r>
      <w:r>
        <w:t>addition</w:t>
      </w:r>
      <w:r>
        <w:rPr>
          <w:spacing w:val="-3"/>
        </w:rPr>
        <w:t xml:space="preserve"> </w:t>
      </w:r>
      <w:r>
        <w:t>to</w:t>
      </w:r>
      <w:r>
        <w:rPr>
          <w:spacing w:val="-6"/>
        </w:rPr>
        <w:t xml:space="preserve"> </w:t>
      </w:r>
      <w:r>
        <w:t>this,</w:t>
      </w:r>
      <w:r>
        <w:rPr>
          <w:spacing w:val="-2"/>
        </w:rPr>
        <w:t xml:space="preserve"> </w:t>
      </w:r>
      <w:r>
        <w:t>the</w:t>
      </w:r>
      <w:r>
        <w:rPr>
          <w:spacing w:val="-6"/>
        </w:rPr>
        <w:t xml:space="preserve"> </w:t>
      </w:r>
      <w:r>
        <w:t>Investment</w:t>
      </w:r>
      <w:r>
        <w:rPr>
          <w:spacing w:val="-3"/>
        </w:rPr>
        <w:t xml:space="preserve"> </w:t>
      </w:r>
      <w:r>
        <w:t>Adviser</w:t>
      </w:r>
      <w:r>
        <w:rPr>
          <w:spacing w:val="-6"/>
        </w:rPr>
        <w:t xml:space="preserve"> </w:t>
      </w:r>
      <w:r>
        <w:t>uses</w:t>
      </w:r>
      <w:r>
        <w:rPr>
          <w:spacing w:val="-3"/>
        </w:rPr>
        <w:t xml:space="preserve"> </w:t>
      </w:r>
      <w:r>
        <w:t>a disciplined investment process</w:t>
      </w:r>
      <w:r>
        <w:rPr>
          <w:spacing w:val="-12"/>
        </w:rPr>
        <w:t xml:space="preserve"> </w:t>
      </w:r>
      <w:r>
        <w:t>whereby</w:t>
      </w:r>
      <w:r>
        <w:rPr>
          <w:spacing w:val="-10"/>
        </w:rPr>
        <w:t xml:space="preserve"> </w:t>
      </w:r>
      <w:r>
        <w:t>it</w:t>
      </w:r>
      <w:r>
        <w:rPr>
          <w:spacing w:val="-12"/>
        </w:rPr>
        <w:t xml:space="preserve"> </w:t>
      </w:r>
      <w:r>
        <w:t>seeks</w:t>
      </w:r>
      <w:r>
        <w:rPr>
          <w:spacing w:val="-12"/>
        </w:rPr>
        <w:t xml:space="preserve"> </w:t>
      </w:r>
      <w:r>
        <w:t>to</w:t>
      </w:r>
      <w:r>
        <w:rPr>
          <w:spacing w:val="-7"/>
        </w:rPr>
        <w:t xml:space="preserve"> </w:t>
      </w:r>
      <w:r>
        <w:t>add</w:t>
      </w:r>
      <w:r>
        <w:rPr>
          <w:spacing w:val="-12"/>
        </w:rPr>
        <w:t xml:space="preserve"> </w:t>
      </w:r>
      <w:r>
        <w:t>value</w:t>
      </w:r>
      <w:r>
        <w:rPr>
          <w:spacing w:val="-12"/>
        </w:rPr>
        <w:t xml:space="preserve"> </w:t>
      </w:r>
      <w:r>
        <w:t>through</w:t>
      </w:r>
      <w:r>
        <w:rPr>
          <w:spacing w:val="-12"/>
        </w:rPr>
        <w:t xml:space="preserve"> </w:t>
      </w:r>
      <w:r>
        <w:t>its</w:t>
      </w:r>
      <w:r>
        <w:rPr>
          <w:spacing w:val="-12"/>
        </w:rPr>
        <w:t xml:space="preserve"> </w:t>
      </w:r>
      <w:r>
        <w:t>tactical</w:t>
      </w:r>
      <w:r>
        <w:rPr>
          <w:spacing w:val="-13"/>
        </w:rPr>
        <w:t xml:space="preserve"> </w:t>
      </w:r>
      <w:r>
        <w:t>asset</w:t>
      </w:r>
      <w:r>
        <w:rPr>
          <w:spacing w:val="-12"/>
        </w:rPr>
        <w:t xml:space="preserve"> </w:t>
      </w:r>
      <w:r>
        <w:t>allocation decisions, meaning short term adjustments to the asset mix to take advantage of market opportunities or reduce risk during periods of volatility.</w:t>
      </w:r>
      <w:r>
        <w:rPr>
          <w:spacing w:val="-5"/>
        </w:rPr>
        <w:t xml:space="preserve"> </w:t>
      </w:r>
      <w:r>
        <w:t>Accordingly,</w:t>
      </w:r>
      <w:r>
        <w:rPr>
          <w:spacing w:val="-5"/>
        </w:rPr>
        <w:t xml:space="preserve"> </w:t>
      </w:r>
      <w:r>
        <w:t>the</w:t>
      </w:r>
      <w:r>
        <w:rPr>
          <w:spacing w:val="-6"/>
        </w:rPr>
        <w:t xml:space="preserve"> </w:t>
      </w:r>
      <w:r>
        <w:t>allocation</w:t>
      </w:r>
      <w:r>
        <w:rPr>
          <w:spacing w:val="-6"/>
        </w:rPr>
        <w:t xml:space="preserve"> </w:t>
      </w:r>
      <w:r>
        <w:t>to</w:t>
      </w:r>
      <w:r>
        <w:rPr>
          <w:spacing w:val="-6"/>
        </w:rPr>
        <w:t xml:space="preserve"> </w:t>
      </w:r>
      <w:r>
        <w:t>particular</w:t>
      </w:r>
      <w:r>
        <w:rPr>
          <w:spacing w:val="-6"/>
        </w:rPr>
        <w:t xml:space="preserve"> </w:t>
      </w:r>
      <w:r>
        <w:t>asset</w:t>
      </w:r>
      <w:r>
        <w:rPr>
          <w:spacing w:val="-6"/>
        </w:rPr>
        <w:t xml:space="preserve"> </w:t>
      </w:r>
      <w:r>
        <w:t>classes</w:t>
      </w:r>
      <w:r>
        <w:rPr>
          <w:spacing w:val="-6"/>
        </w:rPr>
        <w:t xml:space="preserve"> </w:t>
      </w:r>
      <w:r>
        <w:t>may</w:t>
      </w:r>
      <w:r>
        <w:rPr>
          <w:spacing w:val="-6"/>
        </w:rPr>
        <w:t xml:space="preserve"> </w:t>
      </w:r>
      <w:r>
        <w:t>vary over time at the Investment Adviser’s discretion as is consistent with a balanced risk and volatility level and in response to changing market conditions. However, the Fund operates a balanced strategy, meaning that the allocation to equities will remain within a 40%-85% range, consistent with its risk/return profile.</w:t>
      </w:r>
    </w:p>
    <w:p w14:paraId="63E1D88E" w14:textId="77777777" w:rsidR="00FE7E48" w:rsidRDefault="00FE7E48">
      <w:pPr>
        <w:pStyle w:val="BodyText"/>
        <w:spacing w:before="33"/>
      </w:pPr>
    </w:p>
    <w:p w14:paraId="6A3DBB4A" w14:textId="77777777" w:rsidR="00FE7E48" w:rsidRDefault="00CB7212">
      <w:pPr>
        <w:pStyle w:val="BodyText"/>
        <w:spacing w:line="331" w:lineRule="auto"/>
        <w:ind w:left="2332" w:right="1671"/>
        <w:jc w:val="both"/>
      </w:pPr>
      <w:r>
        <w:t>The underlying equity component of the Fund may include equities of companies</w:t>
      </w:r>
      <w:r>
        <w:rPr>
          <w:spacing w:val="-3"/>
        </w:rPr>
        <w:t xml:space="preserve"> </w:t>
      </w:r>
      <w:r>
        <w:t>from</w:t>
      </w:r>
      <w:r>
        <w:rPr>
          <w:spacing w:val="-4"/>
        </w:rPr>
        <w:t xml:space="preserve"> </w:t>
      </w:r>
      <w:r>
        <w:t>anywhere</w:t>
      </w:r>
      <w:r>
        <w:rPr>
          <w:spacing w:val="-4"/>
        </w:rPr>
        <w:t xml:space="preserve"> </w:t>
      </w:r>
      <w:r>
        <w:t>in the world, in</w:t>
      </w:r>
      <w:r>
        <w:rPr>
          <w:spacing w:val="-5"/>
        </w:rPr>
        <w:t xml:space="preserve"> </w:t>
      </w:r>
      <w:r>
        <w:t>any</w:t>
      </w:r>
      <w:r>
        <w:rPr>
          <w:spacing w:val="-3"/>
        </w:rPr>
        <w:t xml:space="preserve"> </w:t>
      </w:r>
      <w:r>
        <w:t>sector</w:t>
      </w:r>
      <w:r>
        <w:rPr>
          <w:spacing w:val="-4"/>
        </w:rPr>
        <w:t xml:space="preserve"> </w:t>
      </w:r>
      <w:r>
        <w:t>and of</w:t>
      </w:r>
      <w:r>
        <w:rPr>
          <w:spacing w:val="-5"/>
        </w:rPr>
        <w:t xml:space="preserve"> </w:t>
      </w:r>
      <w:r>
        <w:t>any</w:t>
      </w:r>
      <w:r>
        <w:rPr>
          <w:spacing w:val="-3"/>
        </w:rPr>
        <w:t xml:space="preserve"> </w:t>
      </w:r>
      <w:r>
        <w:t>market capitalisation. This may include shares in smaller companies and companies listed in emerging markets.</w:t>
      </w:r>
    </w:p>
    <w:p w14:paraId="5D4701D0" w14:textId="77777777" w:rsidR="00FE7E48" w:rsidRDefault="00FE7E48">
      <w:pPr>
        <w:pStyle w:val="BodyText"/>
        <w:spacing w:before="31"/>
      </w:pPr>
    </w:p>
    <w:p w14:paraId="081D730A" w14:textId="77777777" w:rsidR="00FE7E48" w:rsidRDefault="00CB7212">
      <w:pPr>
        <w:pStyle w:val="BodyText"/>
        <w:spacing w:line="331" w:lineRule="auto"/>
        <w:ind w:left="2332" w:right="1666"/>
        <w:jc w:val="both"/>
      </w:pPr>
      <w:r>
        <w:t xml:space="preserve">The underlying fixed interest component may include government and corporate bonds (which may include emerging market and high yield bonds). These may be investment grade, sub-investment grade or </w:t>
      </w:r>
      <w:r>
        <w:rPr>
          <w:spacing w:val="-2"/>
        </w:rPr>
        <w:t>unrated.</w:t>
      </w:r>
    </w:p>
    <w:p w14:paraId="6CD2FE61" w14:textId="77777777" w:rsidR="00FE7E48" w:rsidRDefault="00FE7E48">
      <w:pPr>
        <w:pStyle w:val="BodyText"/>
        <w:spacing w:before="33"/>
      </w:pPr>
    </w:p>
    <w:p w14:paraId="7575AE78" w14:textId="77777777" w:rsidR="00FE7E48" w:rsidRDefault="00CB7212">
      <w:pPr>
        <w:pStyle w:val="BodyText"/>
        <w:spacing w:line="326" w:lineRule="auto"/>
        <w:ind w:left="2332" w:right="1308"/>
      </w:pPr>
      <w:r>
        <w:t>The</w:t>
      </w:r>
      <w:r>
        <w:rPr>
          <w:spacing w:val="40"/>
        </w:rPr>
        <w:t xml:space="preserve"> </w:t>
      </w:r>
      <w:r>
        <w:t>Fund</w:t>
      </w:r>
      <w:r>
        <w:rPr>
          <w:spacing w:val="40"/>
        </w:rPr>
        <w:t xml:space="preserve"> </w:t>
      </w:r>
      <w:r>
        <w:t>may</w:t>
      </w:r>
      <w:r>
        <w:rPr>
          <w:spacing w:val="40"/>
        </w:rPr>
        <w:t xml:space="preserve"> </w:t>
      </w:r>
      <w:r>
        <w:t>also</w:t>
      </w:r>
      <w:r>
        <w:rPr>
          <w:spacing w:val="40"/>
        </w:rPr>
        <w:t xml:space="preserve"> </w:t>
      </w:r>
      <w:r>
        <w:t>invest</w:t>
      </w:r>
      <w:r>
        <w:rPr>
          <w:spacing w:val="40"/>
        </w:rPr>
        <w:t xml:space="preserve"> </w:t>
      </w:r>
      <w:r>
        <w:t>in</w:t>
      </w:r>
      <w:r>
        <w:rPr>
          <w:spacing w:val="40"/>
        </w:rPr>
        <w:t xml:space="preserve"> </w:t>
      </w:r>
      <w:r>
        <w:t>other</w:t>
      </w:r>
      <w:r>
        <w:rPr>
          <w:spacing w:val="40"/>
        </w:rPr>
        <w:t xml:space="preserve"> </w:t>
      </w:r>
      <w:r>
        <w:t>transferable</w:t>
      </w:r>
      <w:r>
        <w:rPr>
          <w:spacing w:val="40"/>
        </w:rPr>
        <w:t xml:space="preserve"> </w:t>
      </w:r>
      <w:r>
        <w:t>securities</w:t>
      </w:r>
      <w:r>
        <w:rPr>
          <w:spacing w:val="40"/>
        </w:rPr>
        <w:t xml:space="preserve"> </w:t>
      </w:r>
      <w:r>
        <w:t>(including closed</w:t>
      </w:r>
      <w:r>
        <w:rPr>
          <w:spacing w:val="37"/>
        </w:rPr>
        <w:t xml:space="preserve"> </w:t>
      </w:r>
      <w:r>
        <w:t>ended</w:t>
      </w:r>
      <w:r>
        <w:rPr>
          <w:spacing w:val="37"/>
        </w:rPr>
        <w:t xml:space="preserve"> </w:t>
      </w:r>
      <w:r>
        <w:t>funds),</w:t>
      </w:r>
      <w:r>
        <w:rPr>
          <w:spacing w:val="38"/>
        </w:rPr>
        <w:t xml:space="preserve"> </w:t>
      </w:r>
      <w:r>
        <w:t>collective</w:t>
      </w:r>
      <w:r>
        <w:rPr>
          <w:spacing w:val="37"/>
        </w:rPr>
        <w:t xml:space="preserve"> </w:t>
      </w:r>
      <w:r>
        <w:t>investment</w:t>
      </w:r>
      <w:r>
        <w:rPr>
          <w:spacing w:val="38"/>
        </w:rPr>
        <w:t xml:space="preserve"> </w:t>
      </w:r>
      <w:r>
        <w:t>schemes</w:t>
      </w:r>
      <w:r>
        <w:rPr>
          <w:spacing w:val="35"/>
        </w:rPr>
        <w:t xml:space="preserve"> </w:t>
      </w:r>
      <w:r>
        <w:t>managed</w:t>
      </w:r>
      <w:r>
        <w:rPr>
          <w:spacing w:val="37"/>
        </w:rPr>
        <w:t xml:space="preserve"> </w:t>
      </w:r>
      <w:r>
        <w:t>by</w:t>
      </w:r>
      <w:r>
        <w:rPr>
          <w:spacing w:val="35"/>
        </w:rPr>
        <w:t xml:space="preserve"> </w:t>
      </w:r>
      <w:r>
        <w:t>the Manager</w:t>
      </w:r>
      <w:r>
        <w:rPr>
          <w:spacing w:val="40"/>
        </w:rPr>
        <w:t xml:space="preserve"> </w:t>
      </w:r>
      <w:r>
        <w:t>or</w:t>
      </w:r>
      <w:r>
        <w:rPr>
          <w:spacing w:val="40"/>
        </w:rPr>
        <w:t xml:space="preserve"> </w:t>
      </w:r>
      <w:r>
        <w:t>an</w:t>
      </w:r>
      <w:r>
        <w:rPr>
          <w:spacing w:val="40"/>
        </w:rPr>
        <w:t xml:space="preserve"> </w:t>
      </w:r>
      <w:r>
        <w:t>affiliate</w:t>
      </w:r>
      <w:r>
        <w:rPr>
          <w:spacing w:val="40"/>
        </w:rPr>
        <w:t xml:space="preserve"> </w:t>
      </w:r>
      <w:r>
        <w:t>of</w:t>
      </w:r>
      <w:r>
        <w:rPr>
          <w:spacing w:val="40"/>
        </w:rPr>
        <w:t xml:space="preserve"> </w:t>
      </w:r>
      <w:r>
        <w:t>the</w:t>
      </w:r>
      <w:r>
        <w:rPr>
          <w:spacing w:val="40"/>
        </w:rPr>
        <w:t xml:space="preserve"> </w:t>
      </w:r>
      <w:r>
        <w:t>Manager,</w:t>
      </w:r>
      <w:r>
        <w:rPr>
          <w:spacing w:val="40"/>
        </w:rPr>
        <w:t xml:space="preserve"> </w:t>
      </w:r>
      <w:r>
        <w:t>money</w:t>
      </w:r>
      <w:r>
        <w:rPr>
          <w:spacing w:val="40"/>
        </w:rPr>
        <w:t xml:space="preserve"> </w:t>
      </w:r>
      <w:r>
        <w:t>market</w:t>
      </w:r>
      <w:r>
        <w:rPr>
          <w:spacing w:val="40"/>
        </w:rPr>
        <w:t xml:space="preserve"> </w:t>
      </w:r>
      <w:r>
        <w:t>instruments, deposits,</w:t>
      </w:r>
      <w:r>
        <w:rPr>
          <w:spacing w:val="40"/>
        </w:rPr>
        <w:t xml:space="preserve"> </w:t>
      </w:r>
      <w:r>
        <w:t>cash</w:t>
      </w:r>
      <w:r>
        <w:rPr>
          <w:spacing w:val="40"/>
        </w:rPr>
        <w:t xml:space="preserve"> </w:t>
      </w:r>
      <w:r>
        <w:t>and</w:t>
      </w:r>
      <w:r>
        <w:rPr>
          <w:spacing w:val="40"/>
        </w:rPr>
        <w:t xml:space="preserve"> </w:t>
      </w:r>
      <w:r>
        <w:t>near</w:t>
      </w:r>
      <w:r>
        <w:rPr>
          <w:spacing w:val="40"/>
        </w:rPr>
        <w:t xml:space="preserve"> </w:t>
      </w:r>
      <w:r>
        <w:t>cash.</w:t>
      </w:r>
      <w:r>
        <w:rPr>
          <w:spacing w:val="40"/>
        </w:rPr>
        <w:t xml:space="preserve"> </w:t>
      </w:r>
      <w:r>
        <w:t>There</w:t>
      </w:r>
      <w:r>
        <w:rPr>
          <w:spacing w:val="40"/>
        </w:rPr>
        <w:t xml:space="preserve"> </w:t>
      </w:r>
      <w:r>
        <w:t>may</w:t>
      </w:r>
      <w:r>
        <w:rPr>
          <w:spacing w:val="40"/>
        </w:rPr>
        <w:t xml:space="preserve"> </w:t>
      </w:r>
      <w:r>
        <w:t>be</w:t>
      </w:r>
      <w:r>
        <w:rPr>
          <w:spacing w:val="40"/>
        </w:rPr>
        <w:t xml:space="preserve"> </w:t>
      </w:r>
      <w:r>
        <w:t>occasions</w:t>
      </w:r>
      <w:r>
        <w:rPr>
          <w:spacing w:val="40"/>
        </w:rPr>
        <w:t xml:space="preserve"> </w:t>
      </w:r>
      <w:r>
        <w:t>where</w:t>
      </w:r>
      <w:r>
        <w:rPr>
          <w:spacing w:val="40"/>
        </w:rPr>
        <w:t xml:space="preserve"> </w:t>
      </w:r>
      <w:r>
        <w:t>the</w:t>
      </w:r>
      <w:r>
        <w:rPr>
          <w:spacing w:val="40"/>
        </w:rPr>
        <w:t xml:space="preserve"> </w:t>
      </w:r>
      <w:r>
        <w:t>Investment</w:t>
      </w:r>
      <w:r>
        <w:rPr>
          <w:spacing w:val="80"/>
        </w:rPr>
        <w:t xml:space="preserve"> </w:t>
      </w:r>
      <w:r>
        <w:t>Adviser</w:t>
      </w:r>
      <w:r>
        <w:rPr>
          <w:spacing w:val="80"/>
        </w:rPr>
        <w:t xml:space="preserve"> </w:t>
      </w:r>
      <w:r>
        <w:t>considers</w:t>
      </w:r>
      <w:r>
        <w:rPr>
          <w:spacing w:val="80"/>
        </w:rPr>
        <w:t xml:space="preserve"> </w:t>
      </w:r>
      <w:r>
        <w:t>that</w:t>
      </w:r>
      <w:r>
        <w:rPr>
          <w:spacing w:val="80"/>
        </w:rPr>
        <w:t xml:space="preserve"> </w:t>
      </w:r>
      <w:r>
        <w:t>it</w:t>
      </w:r>
      <w:r>
        <w:rPr>
          <w:spacing w:val="80"/>
        </w:rPr>
        <w:t xml:space="preserve"> </w:t>
      </w:r>
      <w:r>
        <w:t>is</w:t>
      </w:r>
      <w:r>
        <w:rPr>
          <w:spacing w:val="80"/>
        </w:rPr>
        <w:t xml:space="preserve"> </w:t>
      </w:r>
      <w:r>
        <w:t>prudent,</w:t>
      </w:r>
      <w:r>
        <w:rPr>
          <w:spacing w:val="80"/>
        </w:rPr>
        <w:t xml:space="preserve"> </w:t>
      </w:r>
      <w:r>
        <w:t>given</w:t>
      </w:r>
      <w:r>
        <w:rPr>
          <w:spacing w:val="80"/>
        </w:rPr>
        <w:t xml:space="preserve"> </w:t>
      </w:r>
      <w:r>
        <w:t>market conditions,</w:t>
      </w:r>
      <w:r>
        <w:rPr>
          <w:spacing w:val="31"/>
        </w:rPr>
        <w:t xml:space="preserve"> </w:t>
      </w:r>
      <w:r>
        <w:t>to</w:t>
      </w:r>
      <w:r>
        <w:rPr>
          <w:spacing w:val="30"/>
        </w:rPr>
        <w:t xml:space="preserve"> </w:t>
      </w:r>
      <w:r>
        <w:t>maintain</w:t>
      </w:r>
      <w:r>
        <w:rPr>
          <w:spacing w:val="31"/>
        </w:rPr>
        <w:t xml:space="preserve"> </w:t>
      </w:r>
      <w:r>
        <w:t>higher</w:t>
      </w:r>
      <w:r>
        <w:rPr>
          <w:spacing w:val="32"/>
        </w:rPr>
        <w:t xml:space="preserve"> </w:t>
      </w:r>
      <w:r>
        <w:t>levels</w:t>
      </w:r>
      <w:r>
        <w:rPr>
          <w:spacing w:val="30"/>
        </w:rPr>
        <w:t xml:space="preserve"> </w:t>
      </w:r>
      <w:r>
        <w:t>of</w:t>
      </w:r>
      <w:r>
        <w:rPr>
          <w:spacing w:val="31"/>
        </w:rPr>
        <w:t xml:space="preserve"> </w:t>
      </w:r>
      <w:r>
        <w:t>liquidity</w:t>
      </w:r>
      <w:r>
        <w:rPr>
          <w:spacing w:val="35"/>
        </w:rPr>
        <w:t xml:space="preserve"> </w:t>
      </w:r>
      <w:r>
        <w:t>in</w:t>
      </w:r>
      <w:r>
        <w:rPr>
          <w:spacing w:val="30"/>
        </w:rPr>
        <w:t xml:space="preserve"> </w:t>
      </w:r>
      <w:r>
        <w:t>the</w:t>
      </w:r>
      <w:r>
        <w:rPr>
          <w:spacing w:val="32"/>
        </w:rPr>
        <w:t xml:space="preserve"> </w:t>
      </w:r>
      <w:r>
        <w:t>Fund.</w:t>
      </w:r>
      <w:r>
        <w:rPr>
          <w:spacing w:val="31"/>
        </w:rPr>
        <w:t xml:space="preserve"> </w:t>
      </w:r>
      <w:r>
        <w:t>In</w:t>
      </w:r>
      <w:r>
        <w:rPr>
          <w:spacing w:val="32"/>
        </w:rPr>
        <w:t xml:space="preserve"> </w:t>
      </w:r>
      <w:r>
        <w:t>such</w:t>
      </w:r>
    </w:p>
    <w:p w14:paraId="3EB32CB4" w14:textId="77777777" w:rsidR="00FE7E48" w:rsidRDefault="00FE7E48">
      <w:pPr>
        <w:pStyle w:val="BodyText"/>
        <w:spacing w:line="326" w:lineRule="auto"/>
        <w:sectPr w:rsidR="00FE7E48">
          <w:type w:val="continuous"/>
          <w:pgSz w:w="11930" w:h="16860"/>
          <w:pgMar w:top="1520" w:right="283" w:bottom="280" w:left="1417" w:header="0" w:footer="923" w:gutter="0"/>
          <w:cols w:space="720"/>
        </w:sectPr>
      </w:pPr>
    </w:p>
    <w:p w14:paraId="7AC6B9A6" w14:textId="77777777" w:rsidR="00FE7E48" w:rsidRDefault="00CB7212">
      <w:pPr>
        <w:pStyle w:val="BodyText"/>
        <w:spacing w:before="87" w:line="331" w:lineRule="auto"/>
        <w:ind w:left="2332" w:right="1673"/>
        <w:jc w:val="both"/>
      </w:pPr>
      <w:r>
        <w:t>circumstances, the</w:t>
      </w:r>
      <w:r>
        <w:rPr>
          <w:spacing w:val="-3"/>
        </w:rPr>
        <w:t xml:space="preserve"> </w:t>
      </w:r>
      <w:r>
        <w:t>Investment Adviser may hold up</w:t>
      </w:r>
      <w:r>
        <w:rPr>
          <w:spacing w:val="-3"/>
        </w:rPr>
        <w:t xml:space="preserve"> </w:t>
      </w:r>
      <w:r>
        <w:t>to</w:t>
      </w:r>
      <w:r>
        <w:rPr>
          <w:spacing w:val="-4"/>
        </w:rPr>
        <w:t xml:space="preserve"> </w:t>
      </w:r>
      <w:r>
        <w:t>20% of the</w:t>
      </w:r>
      <w:r>
        <w:rPr>
          <w:spacing w:val="-3"/>
        </w:rPr>
        <w:t xml:space="preserve"> </w:t>
      </w:r>
      <w:r>
        <w:t>Fund in cash.</w:t>
      </w:r>
    </w:p>
    <w:p w14:paraId="34CD015A" w14:textId="77777777" w:rsidR="00FE7E48" w:rsidRDefault="00FE7E48">
      <w:pPr>
        <w:pStyle w:val="BodyText"/>
        <w:spacing w:before="32"/>
      </w:pPr>
    </w:p>
    <w:p w14:paraId="37B9B0D6" w14:textId="77777777" w:rsidR="00FE7E48" w:rsidRDefault="00CB7212">
      <w:pPr>
        <w:pStyle w:val="BodyText"/>
        <w:spacing w:before="1" w:line="331" w:lineRule="auto"/>
        <w:ind w:left="2332" w:right="1675"/>
        <w:jc w:val="both"/>
      </w:pPr>
      <w:r>
        <w:t>The Fund may gain exposure to alternative asset classes, such as commodities, hedge funds, infrastructure, property and convertibles through investment in transferable securities.</w:t>
      </w:r>
    </w:p>
    <w:p w14:paraId="69C1E518" w14:textId="77777777" w:rsidR="00FE7E48" w:rsidRDefault="00FE7E48">
      <w:pPr>
        <w:pStyle w:val="BodyText"/>
        <w:spacing w:before="34"/>
      </w:pPr>
    </w:p>
    <w:p w14:paraId="4E7EC460" w14:textId="77777777" w:rsidR="00FE7E48" w:rsidRDefault="00CB7212">
      <w:pPr>
        <w:pStyle w:val="BodyText"/>
        <w:spacing w:line="331" w:lineRule="auto"/>
        <w:ind w:left="2332" w:right="1673"/>
        <w:jc w:val="both"/>
      </w:pPr>
      <w:r>
        <w:t>The Fund may use derivatives, including exchange traded and over the counter derivatives, forward transactions and currency hedges for investment purposes as well as for efficient portfolio management. It is expected that the Fund’s use of derivatives will be limited.</w:t>
      </w:r>
    </w:p>
    <w:p w14:paraId="70407DF9" w14:textId="77777777" w:rsidR="00FE7E48" w:rsidRDefault="00FE7E48">
      <w:pPr>
        <w:pStyle w:val="BodyText"/>
        <w:spacing w:before="6"/>
        <w:rPr>
          <w:sz w:val="11"/>
        </w:rPr>
      </w:pPr>
    </w:p>
    <w:p w14:paraId="752DB742" w14:textId="77777777" w:rsidR="00FE7E48" w:rsidRDefault="00FE7E48">
      <w:pPr>
        <w:pStyle w:val="BodyText"/>
        <w:rPr>
          <w:sz w:val="11"/>
        </w:rPr>
        <w:sectPr w:rsidR="00FE7E48">
          <w:pgSz w:w="11930" w:h="16860"/>
          <w:pgMar w:top="1340" w:right="283" w:bottom="1180" w:left="1417" w:header="0" w:footer="923" w:gutter="0"/>
          <w:cols w:space="720"/>
        </w:sectPr>
      </w:pPr>
    </w:p>
    <w:p w14:paraId="75DC5E47" w14:textId="77777777" w:rsidR="00FE7E48" w:rsidRDefault="00CB7212">
      <w:pPr>
        <w:pStyle w:val="Heading2"/>
        <w:spacing w:before="100" w:line="328" w:lineRule="auto"/>
        <w:ind w:left="263"/>
      </w:pPr>
      <w:r>
        <w:rPr>
          <w:spacing w:val="-4"/>
        </w:rPr>
        <w:t xml:space="preserve">Comparator </w:t>
      </w:r>
      <w:r>
        <w:rPr>
          <w:spacing w:val="-2"/>
        </w:rPr>
        <w:t>Benchmark</w:t>
      </w:r>
    </w:p>
    <w:p w14:paraId="2219BB03" w14:textId="77777777" w:rsidR="00FE7E48" w:rsidRDefault="00CB7212">
      <w:pPr>
        <w:pStyle w:val="BodyText"/>
        <w:spacing w:before="100"/>
        <w:ind w:left="263"/>
        <w:jc w:val="both"/>
      </w:pPr>
      <w:r>
        <w:br w:type="column"/>
        <w:t>IA</w:t>
      </w:r>
      <w:r>
        <w:rPr>
          <w:spacing w:val="6"/>
        </w:rPr>
        <w:t xml:space="preserve"> </w:t>
      </w:r>
      <w:r>
        <w:t>Mixed</w:t>
      </w:r>
      <w:r>
        <w:rPr>
          <w:spacing w:val="7"/>
        </w:rPr>
        <w:t xml:space="preserve"> </w:t>
      </w:r>
      <w:r>
        <w:t>Investment</w:t>
      </w:r>
      <w:r>
        <w:rPr>
          <w:spacing w:val="5"/>
        </w:rPr>
        <w:t xml:space="preserve"> </w:t>
      </w:r>
      <w:r>
        <w:t>40%-85%</w:t>
      </w:r>
      <w:r>
        <w:rPr>
          <w:spacing w:val="5"/>
        </w:rPr>
        <w:t xml:space="preserve"> </w:t>
      </w:r>
      <w:r>
        <w:rPr>
          <w:spacing w:val="-2"/>
        </w:rPr>
        <w:t>Shares.</w:t>
      </w:r>
    </w:p>
    <w:p w14:paraId="5028273F" w14:textId="77777777" w:rsidR="00FE7E48" w:rsidRDefault="00FE7E48">
      <w:pPr>
        <w:pStyle w:val="BodyText"/>
        <w:spacing w:before="111"/>
      </w:pPr>
    </w:p>
    <w:p w14:paraId="2F768ED4" w14:textId="77777777" w:rsidR="00FE7E48" w:rsidRDefault="00CB7212">
      <w:pPr>
        <w:pStyle w:val="BodyText"/>
        <w:ind w:left="263"/>
        <w:jc w:val="both"/>
      </w:pPr>
      <w:r>
        <w:t>Our</w:t>
      </w:r>
      <w:r>
        <w:rPr>
          <w:spacing w:val="-3"/>
        </w:rPr>
        <w:t xml:space="preserve"> </w:t>
      </w:r>
      <w:r>
        <w:t>aim</w:t>
      </w:r>
      <w:r>
        <w:rPr>
          <w:spacing w:val="5"/>
        </w:rPr>
        <w:t xml:space="preserve"> </w:t>
      </w:r>
      <w:r>
        <w:t>is</w:t>
      </w:r>
      <w:r>
        <w:rPr>
          <w:spacing w:val="5"/>
        </w:rPr>
        <w:t xml:space="preserve"> </w:t>
      </w:r>
      <w:r>
        <w:t>to</w:t>
      </w:r>
      <w:r>
        <w:rPr>
          <w:spacing w:val="6"/>
        </w:rPr>
        <w:t xml:space="preserve"> </w:t>
      </w:r>
      <w:r>
        <w:t>help</w:t>
      </w:r>
      <w:r>
        <w:rPr>
          <w:spacing w:val="2"/>
        </w:rPr>
        <w:t xml:space="preserve"> </w:t>
      </w:r>
      <w:r>
        <w:t>you</w:t>
      </w:r>
      <w:r>
        <w:rPr>
          <w:spacing w:val="3"/>
        </w:rPr>
        <w:t xml:space="preserve"> </w:t>
      </w:r>
      <w:r>
        <w:t>monitor</w:t>
      </w:r>
      <w:r>
        <w:rPr>
          <w:spacing w:val="6"/>
        </w:rPr>
        <w:t xml:space="preserve"> </w:t>
      </w:r>
      <w:r>
        <w:t>how</w:t>
      </w:r>
      <w:r>
        <w:rPr>
          <w:spacing w:val="6"/>
        </w:rPr>
        <w:t xml:space="preserve"> </w:t>
      </w:r>
      <w:r>
        <w:t>well</w:t>
      </w:r>
      <w:r>
        <w:rPr>
          <w:spacing w:val="1"/>
        </w:rPr>
        <w:t xml:space="preserve"> </w:t>
      </w:r>
      <w:r>
        <w:t>your</w:t>
      </w:r>
      <w:r>
        <w:rPr>
          <w:spacing w:val="4"/>
        </w:rPr>
        <w:t xml:space="preserve"> </w:t>
      </w:r>
      <w:r>
        <w:t>investment</w:t>
      </w:r>
      <w:r>
        <w:rPr>
          <w:spacing w:val="6"/>
        </w:rPr>
        <w:t xml:space="preserve"> </w:t>
      </w:r>
      <w:r>
        <w:t>is</w:t>
      </w:r>
      <w:r>
        <w:rPr>
          <w:spacing w:val="6"/>
        </w:rPr>
        <w:t xml:space="preserve"> </w:t>
      </w:r>
      <w:r>
        <w:rPr>
          <w:spacing w:val="-2"/>
        </w:rPr>
        <w:t>performing</w:t>
      </w:r>
    </w:p>
    <w:p w14:paraId="725226EA" w14:textId="77777777" w:rsidR="00FE7E48" w:rsidRDefault="00CB7212">
      <w:pPr>
        <w:pStyle w:val="BodyText"/>
        <w:spacing w:before="79" w:line="331" w:lineRule="auto"/>
        <w:ind w:left="263" w:right="1665"/>
        <w:jc w:val="both"/>
      </w:pPr>
      <w:r>
        <w:t>- the</w:t>
      </w:r>
      <w:r>
        <w:rPr>
          <w:spacing w:val="-1"/>
        </w:rPr>
        <w:t xml:space="preserve"> </w:t>
      </w:r>
      <w:r>
        <w:t>benchmark</w:t>
      </w:r>
      <w:r>
        <w:rPr>
          <w:spacing w:val="-2"/>
        </w:rPr>
        <w:t xml:space="preserve"> </w:t>
      </w:r>
      <w:r>
        <w:t>may be</w:t>
      </w:r>
      <w:r>
        <w:rPr>
          <w:spacing w:val="-3"/>
        </w:rPr>
        <w:t xml:space="preserve"> </w:t>
      </w:r>
      <w:r>
        <w:t>used to compare the</w:t>
      </w:r>
      <w:r>
        <w:rPr>
          <w:spacing w:val="-1"/>
        </w:rPr>
        <w:t xml:space="preserve"> </w:t>
      </w:r>
      <w:r>
        <w:t>performance of the</w:t>
      </w:r>
      <w:r>
        <w:rPr>
          <w:spacing w:val="-3"/>
        </w:rPr>
        <w:t xml:space="preserve"> </w:t>
      </w:r>
      <w:r>
        <w:t>Fund. The</w:t>
      </w:r>
      <w:r>
        <w:rPr>
          <w:spacing w:val="-3"/>
        </w:rPr>
        <w:t xml:space="preserve"> </w:t>
      </w:r>
      <w:r>
        <w:t>Manager</w:t>
      </w:r>
      <w:r>
        <w:rPr>
          <w:spacing w:val="-3"/>
        </w:rPr>
        <w:t xml:space="preserve"> </w:t>
      </w:r>
      <w:r>
        <w:t>believes that this is an appropriate</w:t>
      </w:r>
      <w:r>
        <w:rPr>
          <w:spacing w:val="-3"/>
        </w:rPr>
        <w:t xml:space="preserve"> </w:t>
      </w:r>
      <w:r>
        <w:t>benchmark comparator for the Fund, given the investment policy of the Fund and the approach taken</w:t>
      </w:r>
      <w:r>
        <w:rPr>
          <w:spacing w:val="-11"/>
        </w:rPr>
        <w:t xml:space="preserve"> </w:t>
      </w:r>
      <w:r>
        <w:t>by</w:t>
      </w:r>
      <w:r>
        <w:rPr>
          <w:spacing w:val="-11"/>
        </w:rPr>
        <w:t xml:space="preserve"> </w:t>
      </w:r>
      <w:r>
        <w:t>the</w:t>
      </w:r>
      <w:r>
        <w:rPr>
          <w:spacing w:val="-11"/>
        </w:rPr>
        <w:t xml:space="preserve"> </w:t>
      </w:r>
      <w:r>
        <w:t>Manager</w:t>
      </w:r>
      <w:r>
        <w:rPr>
          <w:spacing w:val="-11"/>
        </w:rPr>
        <w:t xml:space="preserve"> </w:t>
      </w:r>
      <w:r>
        <w:t>when</w:t>
      </w:r>
      <w:r>
        <w:rPr>
          <w:spacing w:val="-11"/>
        </w:rPr>
        <w:t xml:space="preserve"> </w:t>
      </w:r>
      <w:r>
        <w:t>investing</w:t>
      </w:r>
      <w:r>
        <w:rPr>
          <w:spacing w:val="-11"/>
        </w:rPr>
        <w:t xml:space="preserve"> </w:t>
      </w:r>
      <w:r>
        <w:t>the</w:t>
      </w:r>
      <w:r>
        <w:rPr>
          <w:spacing w:val="-11"/>
        </w:rPr>
        <w:t xml:space="preserve"> </w:t>
      </w:r>
      <w:r>
        <w:t>Fund’s</w:t>
      </w:r>
      <w:r>
        <w:rPr>
          <w:spacing w:val="-11"/>
        </w:rPr>
        <w:t xml:space="preserve"> </w:t>
      </w:r>
      <w:r>
        <w:t>portfolio.</w:t>
      </w:r>
      <w:r>
        <w:rPr>
          <w:spacing w:val="-10"/>
        </w:rPr>
        <w:t xml:space="preserve"> </w:t>
      </w:r>
      <w:r>
        <w:t>The</w:t>
      </w:r>
      <w:r>
        <w:rPr>
          <w:spacing w:val="-11"/>
        </w:rPr>
        <w:t xml:space="preserve"> </w:t>
      </w:r>
      <w:r>
        <w:t>Fund</w:t>
      </w:r>
      <w:r>
        <w:rPr>
          <w:spacing w:val="-11"/>
        </w:rPr>
        <w:t xml:space="preserve"> </w:t>
      </w:r>
      <w:r>
        <w:t>does not use this benchmark as a target, and nor is the Fund constrained by the benchmark. It should be use d for reference purposes only.</w:t>
      </w:r>
    </w:p>
    <w:p w14:paraId="54ABDF49" w14:textId="77777777" w:rsidR="00FE7E48" w:rsidRDefault="00FE7E48">
      <w:pPr>
        <w:pStyle w:val="BodyText"/>
        <w:spacing w:line="331" w:lineRule="auto"/>
        <w:jc w:val="both"/>
        <w:sectPr w:rsidR="00FE7E48">
          <w:type w:val="continuous"/>
          <w:pgSz w:w="11930" w:h="16860"/>
          <w:pgMar w:top="1520" w:right="283" w:bottom="280" w:left="1417" w:header="0" w:footer="923" w:gutter="0"/>
          <w:cols w:num="2" w:space="720" w:equalWidth="0">
            <w:col w:w="1413" w:space="656"/>
            <w:col w:w="8161"/>
          </w:cols>
        </w:sectPr>
      </w:pPr>
    </w:p>
    <w:p w14:paraId="60A1CC28" w14:textId="77777777" w:rsidR="00FE7E48" w:rsidRDefault="00FE7E48">
      <w:pPr>
        <w:pStyle w:val="BodyText"/>
      </w:pPr>
    </w:p>
    <w:p w14:paraId="3A22162A" w14:textId="77777777" w:rsidR="00FE7E48" w:rsidRDefault="00FE7E48">
      <w:pPr>
        <w:pStyle w:val="BodyText"/>
        <w:spacing w:before="110"/>
      </w:pPr>
    </w:p>
    <w:p w14:paraId="48B917DB" w14:textId="77777777" w:rsidR="00FE7E48" w:rsidRDefault="00CB7212">
      <w:pPr>
        <w:tabs>
          <w:tab w:val="left" w:pos="2332"/>
        </w:tabs>
        <w:ind w:left="263"/>
        <w:rPr>
          <w:sz w:val="17"/>
        </w:rPr>
      </w:pPr>
      <w:r>
        <w:rPr>
          <w:b/>
          <w:sz w:val="17"/>
        </w:rPr>
        <w:t>Base</w:t>
      </w:r>
      <w:r>
        <w:rPr>
          <w:b/>
          <w:spacing w:val="2"/>
          <w:sz w:val="17"/>
        </w:rPr>
        <w:t xml:space="preserve"> </w:t>
      </w:r>
      <w:r>
        <w:rPr>
          <w:b/>
          <w:spacing w:val="-2"/>
          <w:sz w:val="17"/>
        </w:rPr>
        <w:t>Currency</w:t>
      </w:r>
      <w:r>
        <w:rPr>
          <w:b/>
          <w:sz w:val="17"/>
        </w:rPr>
        <w:tab/>
      </w:r>
      <w:r>
        <w:rPr>
          <w:spacing w:val="-2"/>
          <w:sz w:val="17"/>
        </w:rPr>
        <w:t>Sterling</w:t>
      </w:r>
    </w:p>
    <w:p w14:paraId="7FD51B26" w14:textId="77777777" w:rsidR="00FE7E48" w:rsidRDefault="00FE7E48">
      <w:pPr>
        <w:pStyle w:val="BodyText"/>
        <w:spacing w:before="112"/>
      </w:pPr>
    </w:p>
    <w:p w14:paraId="2D7F84E8" w14:textId="77777777" w:rsidR="00FE7E48" w:rsidRDefault="00CB7212">
      <w:pPr>
        <w:pStyle w:val="BodyText"/>
        <w:tabs>
          <w:tab w:val="left" w:pos="2332"/>
        </w:tabs>
        <w:spacing w:before="1"/>
        <w:ind w:left="263"/>
      </w:pPr>
      <w:r>
        <w:rPr>
          <w:b/>
        </w:rPr>
        <w:t>ISA</w:t>
      </w:r>
      <w:r>
        <w:rPr>
          <w:b/>
          <w:spacing w:val="2"/>
        </w:rPr>
        <w:t xml:space="preserve"> </w:t>
      </w:r>
      <w:r>
        <w:rPr>
          <w:b/>
          <w:spacing w:val="-2"/>
        </w:rPr>
        <w:t>status</w:t>
      </w:r>
      <w:r>
        <w:rPr>
          <w:b/>
        </w:rPr>
        <w:tab/>
      </w:r>
      <w:r>
        <w:t>Qualifying</w:t>
      </w:r>
      <w:r>
        <w:rPr>
          <w:spacing w:val="4"/>
        </w:rPr>
        <w:t xml:space="preserve"> </w:t>
      </w:r>
      <w:r>
        <w:t>investment</w:t>
      </w:r>
      <w:r>
        <w:rPr>
          <w:spacing w:val="7"/>
        </w:rPr>
        <w:t xml:space="preserve"> </w:t>
      </w:r>
      <w:r>
        <w:t>for</w:t>
      </w:r>
      <w:r>
        <w:rPr>
          <w:spacing w:val="9"/>
        </w:rPr>
        <w:t xml:space="preserve"> </w:t>
      </w:r>
      <w:r>
        <w:t>stocks</w:t>
      </w:r>
      <w:r>
        <w:rPr>
          <w:spacing w:val="8"/>
        </w:rPr>
        <w:t xml:space="preserve"> </w:t>
      </w:r>
      <w:r>
        <w:t>and</w:t>
      </w:r>
      <w:r>
        <w:rPr>
          <w:spacing w:val="7"/>
        </w:rPr>
        <w:t xml:space="preserve"> </w:t>
      </w:r>
      <w:r>
        <w:t>shares</w:t>
      </w:r>
      <w:r>
        <w:rPr>
          <w:spacing w:val="10"/>
        </w:rPr>
        <w:t xml:space="preserve"> </w:t>
      </w:r>
      <w:r>
        <w:rPr>
          <w:spacing w:val="-5"/>
        </w:rPr>
        <w:t>ISA</w:t>
      </w:r>
    </w:p>
    <w:p w14:paraId="101A74C0" w14:textId="77777777" w:rsidR="00FE7E48" w:rsidRDefault="00FE7E48">
      <w:pPr>
        <w:pStyle w:val="BodyText"/>
      </w:pPr>
    </w:p>
    <w:p w14:paraId="61FDB3A1" w14:textId="77777777" w:rsidR="00FE7E48" w:rsidRDefault="00FE7E48">
      <w:pPr>
        <w:pStyle w:val="BodyText"/>
        <w:spacing w:before="26"/>
      </w:pPr>
    </w:p>
    <w:p w14:paraId="5CE10513" w14:textId="77777777" w:rsidR="00FE7E48" w:rsidRDefault="00CB7212">
      <w:pPr>
        <w:ind w:left="313"/>
        <w:rPr>
          <w:b/>
          <w:sz w:val="17"/>
        </w:rPr>
      </w:pPr>
      <w:r>
        <w:rPr>
          <w:b/>
          <w:sz w:val="17"/>
          <w:u w:val="single"/>
        </w:rPr>
        <w:t>Minimum</w:t>
      </w:r>
      <w:r>
        <w:rPr>
          <w:b/>
          <w:spacing w:val="57"/>
          <w:sz w:val="17"/>
          <w:u w:val="single"/>
        </w:rPr>
        <w:t xml:space="preserve"> </w:t>
      </w:r>
      <w:r>
        <w:rPr>
          <w:b/>
          <w:sz w:val="17"/>
          <w:u w:val="single"/>
        </w:rPr>
        <w:t>purchase,</w:t>
      </w:r>
      <w:r>
        <w:rPr>
          <w:b/>
          <w:spacing w:val="28"/>
          <w:sz w:val="17"/>
          <w:u w:val="single"/>
        </w:rPr>
        <w:t xml:space="preserve"> </w:t>
      </w:r>
      <w:r>
        <w:rPr>
          <w:b/>
          <w:sz w:val="17"/>
          <w:u w:val="single"/>
        </w:rPr>
        <w:t>redemption</w:t>
      </w:r>
      <w:r>
        <w:rPr>
          <w:b/>
          <w:spacing w:val="32"/>
          <w:sz w:val="17"/>
          <w:u w:val="single"/>
        </w:rPr>
        <w:t xml:space="preserve"> </w:t>
      </w:r>
      <w:r>
        <w:rPr>
          <w:b/>
          <w:sz w:val="17"/>
          <w:u w:val="single"/>
        </w:rPr>
        <w:t>and</w:t>
      </w:r>
      <w:r>
        <w:rPr>
          <w:b/>
          <w:spacing w:val="33"/>
          <w:sz w:val="17"/>
          <w:u w:val="single"/>
        </w:rPr>
        <w:t xml:space="preserve"> </w:t>
      </w:r>
      <w:r>
        <w:rPr>
          <w:b/>
          <w:sz w:val="17"/>
          <w:u w:val="single"/>
        </w:rPr>
        <w:t>holding</w:t>
      </w:r>
      <w:r>
        <w:rPr>
          <w:b/>
          <w:spacing w:val="35"/>
          <w:sz w:val="17"/>
          <w:u w:val="single"/>
        </w:rPr>
        <w:t xml:space="preserve"> </w:t>
      </w:r>
      <w:r>
        <w:rPr>
          <w:b/>
          <w:spacing w:val="-2"/>
          <w:sz w:val="17"/>
          <w:u w:val="single"/>
        </w:rPr>
        <w:t>levels</w:t>
      </w:r>
    </w:p>
    <w:p w14:paraId="3F8C7EB9" w14:textId="77777777" w:rsidR="00FE7E48" w:rsidRDefault="00FE7E48">
      <w:pPr>
        <w:pStyle w:val="BodyText"/>
        <w:spacing w:before="3"/>
        <w:rPr>
          <w:b/>
          <w:sz w:val="9"/>
        </w:rPr>
      </w:pPr>
    </w:p>
    <w:p w14:paraId="0BE64A5D" w14:textId="77777777" w:rsidR="00FE7E48" w:rsidRDefault="00FE7E48">
      <w:pPr>
        <w:pStyle w:val="BodyText"/>
        <w:rPr>
          <w:b/>
          <w:sz w:val="9"/>
        </w:rPr>
        <w:sectPr w:rsidR="00FE7E48">
          <w:type w:val="continuous"/>
          <w:pgSz w:w="11930" w:h="16860"/>
          <w:pgMar w:top="1520" w:right="283" w:bottom="280" w:left="1417" w:header="0" w:footer="923" w:gutter="0"/>
          <w:cols w:space="720"/>
        </w:sectPr>
      </w:pPr>
    </w:p>
    <w:p w14:paraId="1CBF8C62" w14:textId="77777777" w:rsidR="00FE7E48" w:rsidRDefault="00CB7212">
      <w:pPr>
        <w:tabs>
          <w:tab w:val="left" w:pos="3119"/>
        </w:tabs>
        <w:spacing w:before="165" w:line="148" w:lineRule="auto"/>
        <w:ind w:left="3120" w:hanging="2807"/>
        <w:jc w:val="right"/>
        <w:rPr>
          <w:b/>
          <w:sz w:val="17"/>
        </w:rPr>
      </w:pPr>
      <w:r>
        <w:rPr>
          <w:b/>
          <w:sz w:val="17"/>
        </w:rPr>
        <w:t>Classes of Units</w:t>
      </w:r>
      <w:r>
        <w:rPr>
          <w:b/>
          <w:sz w:val="17"/>
        </w:rPr>
        <w:tab/>
      </w:r>
      <w:r>
        <w:rPr>
          <w:b/>
          <w:spacing w:val="-2"/>
          <w:position w:val="9"/>
          <w:sz w:val="17"/>
        </w:rPr>
        <w:t xml:space="preserve">Minimum </w:t>
      </w:r>
      <w:r>
        <w:rPr>
          <w:b/>
          <w:spacing w:val="-2"/>
          <w:sz w:val="17"/>
        </w:rPr>
        <w:t>Purchase</w:t>
      </w:r>
    </w:p>
    <w:p w14:paraId="7B7940B9" w14:textId="77777777" w:rsidR="00FE7E48" w:rsidRDefault="00CB7212">
      <w:pPr>
        <w:spacing w:before="22"/>
        <w:ind w:right="94"/>
        <w:jc w:val="right"/>
        <w:rPr>
          <w:b/>
          <w:sz w:val="17"/>
        </w:rPr>
      </w:pPr>
      <w:r>
        <w:rPr>
          <w:b/>
          <w:spacing w:val="-2"/>
          <w:w w:val="105"/>
          <w:sz w:val="17"/>
        </w:rPr>
        <w:t>Request</w:t>
      </w:r>
    </w:p>
    <w:p w14:paraId="75B4F117" w14:textId="77777777" w:rsidR="00FE7E48" w:rsidRDefault="00CB7212">
      <w:pPr>
        <w:spacing w:before="101" w:line="252" w:lineRule="auto"/>
        <w:ind w:left="313"/>
        <w:rPr>
          <w:b/>
          <w:sz w:val="17"/>
        </w:rPr>
      </w:pPr>
      <w:r>
        <w:br w:type="column"/>
      </w:r>
      <w:r>
        <w:rPr>
          <w:b/>
          <w:spacing w:val="-2"/>
          <w:w w:val="105"/>
          <w:sz w:val="17"/>
        </w:rPr>
        <w:t xml:space="preserve">Minimum </w:t>
      </w:r>
      <w:r>
        <w:rPr>
          <w:b/>
          <w:spacing w:val="-6"/>
          <w:sz w:val="17"/>
        </w:rPr>
        <w:t xml:space="preserve">Redemption </w:t>
      </w:r>
      <w:r>
        <w:rPr>
          <w:b/>
          <w:spacing w:val="-2"/>
          <w:w w:val="105"/>
          <w:sz w:val="17"/>
        </w:rPr>
        <w:t>Request</w:t>
      </w:r>
    </w:p>
    <w:p w14:paraId="3991F12C" w14:textId="77777777" w:rsidR="00FE7E48" w:rsidRDefault="00CB7212">
      <w:pPr>
        <w:spacing w:before="101" w:line="252" w:lineRule="auto"/>
        <w:ind w:left="313" w:right="2401"/>
        <w:rPr>
          <w:b/>
          <w:sz w:val="17"/>
        </w:rPr>
      </w:pPr>
      <w:r>
        <w:br w:type="column"/>
      </w:r>
      <w:r>
        <w:rPr>
          <w:b/>
          <w:spacing w:val="-4"/>
          <w:sz w:val="17"/>
        </w:rPr>
        <w:t xml:space="preserve">Minimum </w:t>
      </w:r>
      <w:r>
        <w:rPr>
          <w:b/>
          <w:spacing w:val="-2"/>
          <w:w w:val="105"/>
          <w:sz w:val="17"/>
        </w:rPr>
        <w:t>Holding Level</w:t>
      </w:r>
    </w:p>
    <w:p w14:paraId="2EDDFB87" w14:textId="77777777" w:rsidR="00FE7E48" w:rsidRDefault="00FE7E48">
      <w:pPr>
        <w:spacing w:line="252" w:lineRule="auto"/>
        <w:rPr>
          <w:b/>
          <w:sz w:val="17"/>
        </w:rPr>
        <w:sectPr w:rsidR="00FE7E48">
          <w:type w:val="continuous"/>
          <w:pgSz w:w="11930" w:h="16860"/>
          <w:pgMar w:top="1520" w:right="283" w:bottom="280" w:left="1417" w:header="0" w:footer="923" w:gutter="0"/>
          <w:cols w:num="3" w:space="720" w:equalWidth="0">
            <w:col w:w="4021" w:space="67"/>
            <w:col w:w="1467" w:space="1094"/>
            <w:col w:w="3581"/>
          </w:cols>
        </w:sectPr>
      </w:pPr>
    </w:p>
    <w:p w14:paraId="15073C04" w14:textId="77777777" w:rsidR="00FE7E48" w:rsidRDefault="00FE7E48">
      <w:pPr>
        <w:pStyle w:val="BodyText"/>
        <w:spacing w:before="78"/>
        <w:rPr>
          <w:b/>
        </w:rPr>
      </w:pPr>
    </w:p>
    <w:p w14:paraId="5196345A" w14:textId="77777777" w:rsidR="00FE7E48" w:rsidRDefault="00CB7212">
      <w:pPr>
        <w:pStyle w:val="BodyText"/>
        <w:tabs>
          <w:tab w:val="left" w:pos="3119"/>
          <w:tab w:val="left" w:pos="4401"/>
          <w:tab w:val="left" w:pos="6962"/>
        </w:tabs>
        <w:ind w:left="330"/>
      </w:pPr>
      <w:r>
        <w:rPr>
          <w:w w:val="105"/>
        </w:rPr>
        <w:t>Accumulation</w:t>
      </w:r>
      <w:r>
        <w:rPr>
          <w:spacing w:val="-12"/>
          <w:w w:val="105"/>
        </w:rPr>
        <w:t xml:space="preserve"> </w:t>
      </w:r>
      <w:r>
        <w:rPr>
          <w:w w:val="105"/>
        </w:rPr>
        <w:t>Units</w:t>
      </w:r>
      <w:r>
        <w:rPr>
          <w:spacing w:val="5"/>
          <w:w w:val="105"/>
        </w:rPr>
        <w:t xml:space="preserve"> </w:t>
      </w:r>
      <w:r>
        <w:rPr>
          <w:spacing w:val="-5"/>
          <w:w w:val="105"/>
        </w:rPr>
        <w:t>(X)</w:t>
      </w:r>
      <w:r>
        <w:tab/>
      </w:r>
      <w:r>
        <w:rPr>
          <w:spacing w:val="-2"/>
          <w:w w:val="105"/>
        </w:rPr>
        <w:t>£1,000</w:t>
      </w:r>
      <w:r>
        <w:tab/>
      </w:r>
      <w:r>
        <w:rPr>
          <w:spacing w:val="-4"/>
          <w:w w:val="105"/>
        </w:rPr>
        <w:t>£500</w:t>
      </w:r>
      <w:r>
        <w:tab/>
      </w:r>
      <w:r>
        <w:rPr>
          <w:spacing w:val="-2"/>
          <w:w w:val="105"/>
        </w:rPr>
        <w:t>£1,000</w:t>
      </w:r>
    </w:p>
    <w:p w14:paraId="0A6344CE" w14:textId="77777777" w:rsidR="00FE7E48" w:rsidRDefault="00CB7212">
      <w:pPr>
        <w:pStyle w:val="BodyText"/>
        <w:spacing w:before="120" w:line="256" w:lineRule="auto"/>
        <w:ind w:left="3117" w:right="1416"/>
        <w:jc w:val="both"/>
      </w:pPr>
      <w:r>
        <w:rPr>
          <w:w w:val="105"/>
        </w:rPr>
        <w:t>The Manager may for each relevant class of Unit waive such minima in its absolute discretion.</w:t>
      </w:r>
    </w:p>
    <w:p w14:paraId="1D5339BA" w14:textId="77777777" w:rsidR="00FE7E48" w:rsidRDefault="00FE7E48">
      <w:pPr>
        <w:pStyle w:val="BodyText"/>
        <w:spacing w:before="105"/>
      </w:pPr>
    </w:p>
    <w:p w14:paraId="1CDA5277" w14:textId="77777777" w:rsidR="00FE7E48" w:rsidRDefault="00CB7212">
      <w:pPr>
        <w:pStyle w:val="BodyText"/>
        <w:spacing w:line="261" w:lineRule="auto"/>
        <w:ind w:left="3117" w:right="1414"/>
        <w:jc w:val="both"/>
      </w:pPr>
      <w:r>
        <w:rPr>
          <w:w w:val="105"/>
        </w:rPr>
        <w:t>Where a person is a participator in a monthly savings scheme operated by the Manager, the minimum value of Units which may be purchased each month is £250.</w:t>
      </w:r>
    </w:p>
    <w:p w14:paraId="7E9A540D" w14:textId="77777777" w:rsidR="00FE7E48" w:rsidRDefault="00CB7212">
      <w:pPr>
        <w:pStyle w:val="BodyText"/>
        <w:tabs>
          <w:tab w:val="left" w:pos="3119"/>
          <w:tab w:val="left" w:pos="4401"/>
          <w:tab w:val="left" w:pos="7075"/>
        </w:tabs>
        <w:spacing w:before="201"/>
        <w:ind w:left="325"/>
      </w:pPr>
      <w:r>
        <w:rPr>
          <w:w w:val="105"/>
        </w:rPr>
        <w:t>Accumulation</w:t>
      </w:r>
      <w:r>
        <w:rPr>
          <w:spacing w:val="-12"/>
          <w:w w:val="105"/>
        </w:rPr>
        <w:t xml:space="preserve"> </w:t>
      </w:r>
      <w:r>
        <w:rPr>
          <w:w w:val="105"/>
        </w:rPr>
        <w:t>Units</w:t>
      </w:r>
      <w:r>
        <w:rPr>
          <w:spacing w:val="5"/>
          <w:w w:val="105"/>
        </w:rPr>
        <w:t xml:space="preserve"> </w:t>
      </w:r>
      <w:r>
        <w:rPr>
          <w:spacing w:val="-5"/>
          <w:w w:val="105"/>
        </w:rPr>
        <w:t>(I)</w:t>
      </w:r>
      <w:r>
        <w:tab/>
      </w:r>
      <w:r>
        <w:rPr>
          <w:spacing w:val="-2"/>
          <w:w w:val="105"/>
        </w:rPr>
        <w:t>£1,000,000</w:t>
      </w:r>
      <w:r>
        <w:tab/>
      </w:r>
      <w:r>
        <w:rPr>
          <w:spacing w:val="-4"/>
          <w:w w:val="105"/>
        </w:rPr>
        <w:t>£500</w:t>
      </w:r>
      <w:r>
        <w:tab/>
      </w:r>
      <w:r>
        <w:rPr>
          <w:spacing w:val="-2"/>
          <w:w w:val="105"/>
        </w:rPr>
        <w:t>£1,000</w:t>
      </w:r>
    </w:p>
    <w:p w14:paraId="0197791A" w14:textId="77777777" w:rsidR="00FE7E48" w:rsidRDefault="00FE7E48">
      <w:pPr>
        <w:pStyle w:val="BodyText"/>
      </w:pPr>
    </w:p>
    <w:p w14:paraId="2B0D9005" w14:textId="77777777" w:rsidR="00FE7E48" w:rsidRDefault="00FE7E48">
      <w:pPr>
        <w:pStyle w:val="BodyText"/>
        <w:spacing w:before="91"/>
      </w:pPr>
    </w:p>
    <w:p w14:paraId="425AE4C9" w14:textId="77777777" w:rsidR="00FE7E48" w:rsidRDefault="00CB7212">
      <w:pPr>
        <w:pStyle w:val="BodyText"/>
        <w:spacing w:line="259" w:lineRule="auto"/>
        <w:ind w:left="3117" w:right="1426"/>
        <w:jc w:val="both"/>
      </w:pPr>
      <w:r>
        <w:rPr>
          <w:w w:val="105"/>
        </w:rPr>
        <w:t>The Manager may for each relevant class of Unit waive such minima in its absolute discretion.</w:t>
      </w:r>
    </w:p>
    <w:p w14:paraId="3407D79D" w14:textId="77777777" w:rsidR="00FE7E48" w:rsidRDefault="00CB7212">
      <w:pPr>
        <w:pStyle w:val="BodyText"/>
        <w:spacing w:before="177" w:line="261" w:lineRule="auto"/>
        <w:ind w:left="3117" w:right="1412"/>
        <w:jc w:val="both"/>
      </w:pPr>
      <w:r>
        <w:rPr>
          <w:w w:val="105"/>
        </w:rPr>
        <w:t>Where a person is a participator in a monthly savings scheme operated by the Manager, the minimum value of Units which may be purchased each month is £250.</w:t>
      </w:r>
    </w:p>
    <w:p w14:paraId="2BE76313" w14:textId="77777777" w:rsidR="00FE7E48" w:rsidRDefault="00FE7E48">
      <w:pPr>
        <w:pStyle w:val="BodyText"/>
        <w:spacing w:before="54"/>
      </w:pPr>
    </w:p>
    <w:p w14:paraId="66D09CDA" w14:textId="77777777" w:rsidR="00FE7E48" w:rsidRDefault="00CB7212">
      <w:pPr>
        <w:ind w:left="313"/>
        <w:rPr>
          <w:b/>
          <w:sz w:val="17"/>
        </w:rPr>
      </w:pPr>
      <w:r>
        <w:rPr>
          <w:b/>
          <w:sz w:val="17"/>
          <w:u w:val="single"/>
        </w:rPr>
        <w:t>Accounting</w:t>
      </w:r>
      <w:r>
        <w:rPr>
          <w:b/>
          <w:spacing w:val="47"/>
          <w:sz w:val="17"/>
          <w:u w:val="single"/>
        </w:rPr>
        <w:t xml:space="preserve"> </w:t>
      </w:r>
      <w:r>
        <w:rPr>
          <w:b/>
          <w:spacing w:val="-2"/>
          <w:sz w:val="17"/>
          <w:u w:val="single"/>
        </w:rPr>
        <w:t>Dates</w:t>
      </w:r>
    </w:p>
    <w:p w14:paraId="6C1E45F0" w14:textId="77777777" w:rsidR="00FE7E48" w:rsidRDefault="00CB7212">
      <w:pPr>
        <w:pStyle w:val="BodyText"/>
        <w:tabs>
          <w:tab w:val="left" w:pos="4401"/>
        </w:tabs>
        <w:spacing w:before="204"/>
        <w:ind w:left="313"/>
      </w:pPr>
      <w:r>
        <w:t>Annual</w:t>
      </w:r>
      <w:r>
        <w:rPr>
          <w:spacing w:val="27"/>
        </w:rPr>
        <w:t xml:space="preserve"> </w:t>
      </w:r>
      <w:r>
        <w:t>accounting</w:t>
      </w:r>
      <w:r>
        <w:rPr>
          <w:spacing w:val="33"/>
        </w:rPr>
        <w:t xml:space="preserve"> </w:t>
      </w:r>
      <w:r>
        <w:rPr>
          <w:spacing w:val="-4"/>
        </w:rPr>
        <w:t>date:</w:t>
      </w:r>
      <w:r>
        <w:tab/>
        <w:t>31</w:t>
      </w:r>
      <w:r>
        <w:rPr>
          <w:spacing w:val="6"/>
        </w:rPr>
        <w:t xml:space="preserve"> </w:t>
      </w:r>
      <w:r>
        <w:rPr>
          <w:spacing w:val="-2"/>
        </w:rPr>
        <w:t>March</w:t>
      </w:r>
    </w:p>
    <w:p w14:paraId="606DF3DC" w14:textId="77777777" w:rsidR="00FE7E48" w:rsidRDefault="00FE7E48">
      <w:pPr>
        <w:pStyle w:val="BodyText"/>
        <w:sectPr w:rsidR="00FE7E48">
          <w:type w:val="continuous"/>
          <w:pgSz w:w="11930" w:h="16860"/>
          <w:pgMar w:top="1520" w:right="283" w:bottom="280" w:left="1417" w:header="0" w:footer="923" w:gutter="0"/>
          <w:cols w:space="720"/>
        </w:sectPr>
      </w:pPr>
    </w:p>
    <w:p w14:paraId="75311982" w14:textId="77777777" w:rsidR="00FE7E48" w:rsidRDefault="00CB7212">
      <w:pPr>
        <w:pStyle w:val="BodyText"/>
        <w:tabs>
          <w:tab w:val="left" w:pos="4401"/>
        </w:tabs>
        <w:spacing w:before="80"/>
        <w:ind w:left="313"/>
      </w:pPr>
      <w:r>
        <w:t>Interim</w:t>
      </w:r>
      <w:r>
        <w:rPr>
          <w:spacing w:val="31"/>
        </w:rPr>
        <w:t xml:space="preserve"> </w:t>
      </w:r>
      <w:r>
        <w:t>accounting</w:t>
      </w:r>
      <w:r>
        <w:rPr>
          <w:spacing w:val="30"/>
        </w:rPr>
        <w:t xml:space="preserve"> </w:t>
      </w:r>
      <w:r>
        <w:rPr>
          <w:spacing w:val="-4"/>
        </w:rPr>
        <w:t>date:</w:t>
      </w:r>
      <w:r>
        <w:tab/>
        <w:t>30</w:t>
      </w:r>
      <w:r>
        <w:rPr>
          <w:spacing w:val="6"/>
        </w:rPr>
        <w:t xml:space="preserve"> </w:t>
      </w:r>
      <w:r>
        <w:rPr>
          <w:spacing w:val="-2"/>
        </w:rPr>
        <w:t>September</w:t>
      </w:r>
    </w:p>
    <w:p w14:paraId="77AC8137" w14:textId="77777777" w:rsidR="00FE7E48" w:rsidRDefault="00FE7E48">
      <w:pPr>
        <w:pStyle w:val="BodyText"/>
        <w:spacing w:before="1"/>
      </w:pPr>
    </w:p>
    <w:p w14:paraId="2FE617E3" w14:textId="77777777" w:rsidR="00FE7E48" w:rsidRDefault="00CB7212">
      <w:pPr>
        <w:spacing w:before="1"/>
        <w:ind w:left="313"/>
        <w:rPr>
          <w:b/>
          <w:sz w:val="17"/>
        </w:rPr>
      </w:pPr>
      <w:r>
        <w:rPr>
          <w:b/>
          <w:sz w:val="17"/>
          <w:u w:val="single"/>
        </w:rPr>
        <w:t>Fees</w:t>
      </w:r>
      <w:r>
        <w:rPr>
          <w:b/>
          <w:spacing w:val="22"/>
          <w:sz w:val="17"/>
          <w:u w:val="single"/>
        </w:rPr>
        <w:t xml:space="preserve"> </w:t>
      </w:r>
      <w:r>
        <w:rPr>
          <w:b/>
          <w:sz w:val="17"/>
          <w:u w:val="single"/>
        </w:rPr>
        <w:t>and</w:t>
      </w:r>
      <w:r>
        <w:rPr>
          <w:b/>
          <w:spacing w:val="22"/>
          <w:sz w:val="17"/>
          <w:u w:val="single"/>
        </w:rPr>
        <w:t xml:space="preserve"> </w:t>
      </w:r>
      <w:r>
        <w:rPr>
          <w:b/>
          <w:spacing w:val="-2"/>
          <w:sz w:val="17"/>
          <w:u w:val="single"/>
        </w:rPr>
        <w:t>Expenses</w:t>
      </w:r>
    </w:p>
    <w:p w14:paraId="292F3183" w14:textId="77777777" w:rsidR="00FE7E48" w:rsidRDefault="00FE7E48">
      <w:pPr>
        <w:pStyle w:val="BodyText"/>
        <w:spacing w:before="1"/>
        <w:rPr>
          <w:b/>
        </w:rPr>
      </w:pPr>
    </w:p>
    <w:p w14:paraId="128B4476" w14:textId="77777777" w:rsidR="00FE7E48" w:rsidRDefault="00CB7212">
      <w:pPr>
        <w:pStyle w:val="Heading2"/>
        <w:spacing w:before="1"/>
        <w:ind w:left="313"/>
      </w:pPr>
      <w:r>
        <w:t>Accumulation</w:t>
      </w:r>
      <w:r>
        <w:rPr>
          <w:spacing w:val="42"/>
        </w:rPr>
        <w:t xml:space="preserve"> </w:t>
      </w:r>
      <w:r>
        <w:t>Units:</w:t>
      </w:r>
      <w:r>
        <w:rPr>
          <w:spacing w:val="28"/>
        </w:rPr>
        <w:t xml:space="preserve"> </w:t>
      </w:r>
      <w:r>
        <w:rPr>
          <w:spacing w:val="-10"/>
        </w:rPr>
        <w:t>X</w:t>
      </w:r>
    </w:p>
    <w:p w14:paraId="03CE1C7E" w14:textId="77777777" w:rsidR="00FE7E48" w:rsidRDefault="00FE7E48">
      <w:pPr>
        <w:pStyle w:val="BodyText"/>
        <w:spacing w:before="4"/>
        <w:rPr>
          <w:b/>
        </w:rPr>
      </w:pPr>
    </w:p>
    <w:p w14:paraId="1527B50A" w14:textId="77777777" w:rsidR="00FE7E48" w:rsidRDefault="00CB7212">
      <w:pPr>
        <w:pStyle w:val="BodyText"/>
        <w:tabs>
          <w:tab w:val="left" w:pos="4401"/>
        </w:tabs>
        <w:ind w:left="313"/>
      </w:pPr>
      <w:r>
        <w:rPr>
          <w:w w:val="105"/>
        </w:rPr>
        <w:t>Fund</w:t>
      </w:r>
      <w:r>
        <w:rPr>
          <w:spacing w:val="2"/>
          <w:w w:val="105"/>
        </w:rPr>
        <w:t xml:space="preserve"> </w:t>
      </w:r>
      <w:r>
        <w:rPr>
          <w:w w:val="105"/>
        </w:rPr>
        <w:t>Management</w:t>
      </w:r>
      <w:r>
        <w:rPr>
          <w:spacing w:val="-8"/>
          <w:w w:val="105"/>
        </w:rPr>
        <w:t xml:space="preserve"> </w:t>
      </w:r>
      <w:r>
        <w:rPr>
          <w:w w:val="105"/>
        </w:rPr>
        <w:t>Fee</w:t>
      </w:r>
      <w:r>
        <w:rPr>
          <w:spacing w:val="-15"/>
          <w:w w:val="105"/>
        </w:rPr>
        <w:t xml:space="preserve"> </w:t>
      </w:r>
      <w:r>
        <w:rPr>
          <w:w w:val="105"/>
        </w:rPr>
        <w:t>X</w:t>
      </w:r>
      <w:r>
        <w:rPr>
          <w:spacing w:val="-2"/>
          <w:w w:val="105"/>
        </w:rPr>
        <w:t xml:space="preserve"> Accumulation:</w:t>
      </w:r>
      <w:r>
        <w:tab/>
      </w:r>
      <w:r>
        <w:rPr>
          <w:w w:val="105"/>
        </w:rPr>
        <w:t>0.34%</w:t>
      </w:r>
      <w:r>
        <w:rPr>
          <w:spacing w:val="5"/>
          <w:w w:val="105"/>
        </w:rPr>
        <w:t xml:space="preserve"> </w:t>
      </w:r>
      <w:r>
        <w:rPr>
          <w:w w:val="105"/>
        </w:rPr>
        <w:t>per</w:t>
      </w:r>
      <w:r>
        <w:rPr>
          <w:spacing w:val="-14"/>
          <w:w w:val="105"/>
        </w:rPr>
        <w:t xml:space="preserve"> </w:t>
      </w:r>
      <w:r>
        <w:rPr>
          <w:spacing w:val="-2"/>
          <w:w w:val="105"/>
        </w:rPr>
        <w:t>annum</w:t>
      </w:r>
    </w:p>
    <w:p w14:paraId="2F58FB01" w14:textId="77777777" w:rsidR="00FE7E48" w:rsidRDefault="00CB7212">
      <w:pPr>
        <w:pStyle w:val="Heading2"/>
        <w:spacing w:before="206"/>
        <w:ind w:left="313"/>
      </w:pPr>
      <w:r>
        <w:t>Accumulation</w:t>
      </w:r>
      <w:r>
        <w:rPr>
          <w:spacing w:val="44"/>
        </w:rPr>
        <w:t xml:space="preserve"> </w:t>
      </w:r>
      <w:r>
        <w:t>Units:</w:t>
      </w:r>
      <w:r>
        <w:rPr>
          <w:spacing w:val="26"/>
        </w:rPr>
        <w:t xml:space="preserve"> </w:t>
      </w:r>
      <w:r>
        <w:rPr>
          <w:spacing w:val="-10"/>
        </w:rPr>
        <w:t>I</w:t>
      </w:r>
    </w:p>
    <w:p w14:paraId="03A21BF3" w14:textId="77777777" w:rsidR="00FE7E48" w:rsidRDefault="00FE7E48">
      <w:pPr>
        <w:pStyle w:val="BodyText"/>
        <w:spacing w:before="19"/>
        <w:rPr>
          <w:b/>
        </w:rPr>
      </w:pPr>
    </w:p>
    <w:p w14:paraId="7D16F0CC" w14:textId="77777777" w:rsidR="00FE7E48" w:rsidRDefault="00CB7212">
      <w:pPr>
        <w:pStyle w:val="BodyText"/>
        <w:tabs>
          <w:tab w:val="left" w:pos="4401"/>
        </w:tabs>
        <w:ind w:left="313"/>
      </w:pPr>
      <w:r>
        <w:t>Preliminary</w:t>
      </w:r>
      <w:r>
        <w:rPr>
          <w:spacing w:val="36"/>
        </w:rPr>
        <w:t xml:space="preserve"> </w:t>
      </w:r>
      <w:r>
        <w:rPr>
          <w:spacing w:val="-2"/>
        </w:rPr>
        <w:t>Charge:</w:t>
      </w:r>
      <w:r>
        <w:tab/>
      </w:r>
      <w:r>
        <w:rPr>
          <w:spacing w:val="-5"/>
        </w:rPr>
        <w:t>10%</w:t>
      </w:r>
    </w:p>
    <w:p w14:paraId="7420B2CC" w14:textId="77777777" w:rsidR="00FE7E48" w:rsidRDefault="00FE7E48">
      <w:pPr>
        <w:pStyle w:val="BodyText"/>
        <w:spacing w:before="2"/>
      </w:pPr>
    </w:p>
    <w:p w14:paraId="25784382" w14:textId="77777777" w:rsidR="00FE7E48" w:rsidRDefault="00CB7212">
      <w:pPr>
        <w:pStyle w:val="BodyText"/>
        <w:tabs>
          <w:tab w:val="left" w:pos="4401"/>
        </w:tabs>
        <w:spacing w:line="326" w:lineRule="auto"/>
        <w:ind w:left="313" w:right="4335"/>
      </w:pPr>
      <w:r>
        <w:t>Fund Management Fee I Accumulation:</w:t>
      </w:r>
      <w:r>
        <w:tab/>
        <w:t>0.1% per annum Charge for investment</w:t>
      </w:r>
      <w:r>
        <w:rPr>
          <w:spacing w:val="40"/>
        </w:rPr>
        <w:t xml:space="preserve"> </w:t>
      </w:r>
      <w:r>
        <w:t>research:</w:t>
      </w:r>
      <w:r>
        <w:tab/>
      </w:r>
      <w:r>
        <w:rPr>
          <w:spacing w:val="-4"/>
        </w:rPr>
        <w:t>None</w:t>
      </w:r>
    </w:p>
    <w:p w14:paraId="11C28E66" w14:textId="77777777" w:rsidR="00FE7E48" w:rsidRDefault="00FE7E48">
      <w:pPr>
        <w:pStyle w:val="BodyText"/>
      </w:pPr>
    </w:p>
    <w:p w14:paraId="6FDD8D0F" w14:textId="77777777" w:rsidR="00FE7E48" w:rsidRDefault="00FE7E48">
      <w:pPr>
        <w:pStyle w:val="BodyText"/>
        <w:spacing w:before="194"/>
      </w:pPr>
    </w:p>
    <w:p w14:paraId="21796685" w14:textId="77777777" w:rsidR="00FE7E48" w:rsidRDefault="00CB7212">
      <w:pPr>
        <w:pStyle w:val="BodyText"/>
        <w:ind w:left="208"/>
      </w:pPr>
      <w:r>
        <w:rPr>
          <w:w w:val="105"/>
        </w:rPr>
        <w:t>For</w:t>
      </w:r>
      <w:r>
        <w:rPr>
          <w:spacing w:val="-5"/>
          <w:w w:val="105"/>
        </w:rPr>
        <w:t xml:space="preserve"> </w:t>
      </w:r>
      <w:r>
        <w:rPr>
          <w:w w:val="105"/>
        </w:rPr>
        <w:t>further</w:t>
      </w:r>
      <w:r>
        <w:rPr>
          <w:spacing w:val="2"/>
          <w:w w:val="105"/>
        </w:rPr>
        <w:t xml:space="preserve"> </w:t>
      </w:r>
      <w:r>
        <w:rPr>
          <w:w w:val="105"/>
        </w:rPr>
        <w:t>detail</w:t>
      </w:r>
      <w:r>
        <w:rPr>
          <w:spacing w:val="-4"/>
          <w:w w:val="105"/>
        </w:rPr>
        <w:t xml:space="preserve"> </w:t>
      </w:r>
      <w:r>
        <w:rPr>
          <w:w w:val="105"/>
        </w:rPr>
        <w:t>on</w:t>
      </w:r>
      <w:r>
        <w:rPr>
          <w:spacing w:val="-3"/>
          <w:w w:val="105"/>
        </w:rPr>
        <w:t xml:space="preserve"> </w:t>
      </w:r>
      <w:r>
        <w:rPr>
          <w:w w:val="105"/>
        </w:rPr>
        <w:t>the</w:t>
      </w:r>
      <w:r>
        <w:rPr>
          <w:spacing w:val="2"/>
          <w:w w:val="105"/>
        </w:rPr>
        <w:t xml:space="preserve"> </w:t>
      </w:r>
      <w:r>
        <w:rPr>
          <w:w w:val="105"/>
        </w:rPr>
        <w:t>fees</w:t>
      </w:r>
      <w:r>
        <w:rPr>
          <w:spacing w:val="-16"/>
          <w:w w:val="105"/>
        </w:rPr>
        <w:t xml:space="preserve"> </w:t>
      </w:r>
      <w:r>
        <w:rPr>
          <w:w w:val="105"/>
        </w:rPr>
        <w:t>and</w:t>
      </w:r>
      <w:r>
        <w:rPr>
          <w:spacing w:val="-1"/>
          <w:w w:val="105"/>
        </w:rPr>
        <w:t xml:space="preserve"> </w:t>
      </w:r>
      <w:r>
        <w:rPr>
          <w:w w:val="105"/>
        </w:rPr>
        <w:t>expenses,</w:t>
      </w:r>
      <w:r>
        <w:rPr>
          <w:spacing w:val="-11"/>
          <w:w w:val="105"/>
        </w:rPr>
        <w:t xml:space="preserve"> </w:t>
      </w:r>
      <w:r>
        <w:rPr>
          <w:w w:val="105"/>
        </w:rPr>
        <w:t>see</w:t>
      </w:r>
      <w:r>
        <w:rPr>
          <w:spacing w:val="-10"/>
          <w:w w:val="105"/>
        </w:rPr>
        <w:t xml:space="preserve"> </w:t>
      </w:r>
      <w:r>
        <w:rPr>
          <w:w w:val="105"/>
        </w:rPr>
        <w:t>section</w:t>
      </w:r>
      <w:r>
        <w:rPr>
          <w:spacing w:val="1"/>
          <w:w w:val="105"/>
        </w:rPr>
        <w:t xml:space="preserve"> </w:t>
      </w:r>
      <w:r>
        <w:rPr>
          <w:w w:val="105"/>
        </w:rPr>
        <w:t>7,</w:t>
      </w:r>
      <w:r>
        <w:rPr>
          <w:spacing w:val="-4"/>
          <w:w w:val="105"/>
        </w:rPr>
        <w:t xml:space="preserve"> </w:t>
      </w:r>
      <w:r>
        <w:rPr>
          <w:w w:val="105"/>
        </w:rPr>
        <w:t>“Fees</w:t>
      </w:r>
      <w:r>
        <w:rPr>
          <w:spacing w:val="1"/>
          <w:w w:val="105"/>
        </w:rPr>
        <w:t xml:space="preserve"> </w:t>
      </w:r>
      <w:r>
        <w:rPr>
          <w:w w:val="105"/>
        </w:rPr>
        <w:t>and</w:t>
      </w:r>
      <w:r>
        <w:rPr>
          <w:spacing w:val="-2"/>
          <w:w w:val="105"/>
        </w:rPr>
        <w:t xml:space="preserve"> </w:t>
      </w:r>
      <w:r>
        <w:rPr>
          <w:w w:val="105"/>
        </w:rPr>
        <w:t>Expenses”,</w:t>
      </w:r>
      <w:r>
        <w:rPr>
          <w:spacing w:val="-15"/>
          <w:w w:val="105"/>
        </w:rPr>
        <w:t xml:space="preserve"> </w:t>
      </w:r>
      <w:r>
        <w:rPr>
          <w:spacing w:val="-2"/>
          <w:w w:val="105"/>
        </w:rPr>
        <w:t>above.</w:t>
      </w:r>
    </w:p>
    <w:p w14:paraId="495ECFB6" w14:textId="77777777" w:rsidR="00FE7E48" w:rsidRDefault="00FE7E48">
      <w:pPr>
        <w:pStyle w:val="BodyText"/>
        <w:sectPr w:rsidR="00FE7E48">
          <w:pgSz w:w="11930" w:h="16860"/>
          <w:pgMar w:top="1540" w:right="283" w:bottom="1180" w:left="1417" w:header="0" w:footer="923" w:gutter="0"/>
          <w:cols w:space="720"/>
        </w:sectPr>
      </w:pPr>
    </w:p>
    <w:p w14:paraId="55535953" w14:textId="77777777" w:rsidR="00FE7E48" w:rsidRDefault="00CB7212">
      <w:pPr>
        <w:pStyle w:val="Heading2"/>
        <w:spacing w:before="88"/>
        <w:ind w:left="23"/>
      </w:pPr>
      <w:r>
        <w:t>TrinityBridge</w:t>
      </w:r>
      <w:r>
        <w:rPr>
          <w:spacing w:val="4"/>
        </w:rPr>
        <w:t xml:space="preserve"> </w:t>
      </w:r>
      <w:r>
        <w:t>Sustainable</w:t>
      </w:r>
      <w:r>
        <w:rPr>
          <w:spacing w:val="9"/>
        </w:rPr>
        <w:t xml:space="preserve"> </w:t>
      </w:r>
      <w:r>
        <w:t>Balanced</w:t>
      </w:r>
      <w:r>
        <w:rPr>
          <w:spacing w:val="7"/>
        </w:rPr>
        <w:t xml:space="preserve"> </w:t>
      </w:r>
      <w:r>
        <w:t>Portfolio</w:t>
      </w:r>
      <w:r>
        <w:rPr>
          <w:spacing w:val="9"/>
        </w:rPr>
        <w:t xml:space="preserve"> </w:t>
      </w:r>
      <w:r>
        <w:rPr>
          <w:spacing w:val="-4"/>
        </w:rPr>
        <w:t>Fund</w:t>
      </w:r>
    </w:p>
    <w:p w14:paraId="7996A7AE" w14:textId="77777777" w:rsidR="00FE7E48" w:rsidRDefault="00CB7212">
      <w:pPr>
        <w:pStyle w:val="BodyText"/>
        <w:spacing w:before="37"/>
        <w:rPr>
          <w:b/>
          <w:sz w:val="20"/>
        </w:rPr>
      </w:pPr>
      <w:r>
        <w:rPr>
          <w:b/>
          <w:noProof/>
          <w:sz w:val="20"/>
        </w:rPr>
        <w:drawing>
          <wp:anchor distT="0" distB="0" distL="0" distR="0" simplePos="0" relativeHeight="487588352" behindDoc="1" locked="0" layoutInCell="1" allowOverlap="1" wp14:anchorId="41A6F696" wp14:editId="3D4EA1EC">
            <wp:simplePos x="0" y="0"/>
            <wp:positionH relativeFrom="page">
              <wp:posOffset>1035050</wp:posOffset>
            </wp:positionH>
            <wp:positionV relativeFrom="paragraph">
              <wp:posOffset>193670</wp:posOffset>
            </wp:positionV>
            <wp:extent cx="2611605" cy="592074"/>
            <wp:effectExtent l="0" t="0" r="0" b="0"/>
            <wp:wrapTopAndBottom/>
            <wp:docPr id="3" name="Image 3" descr="A black background with white tex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ack background with white text  AI-generated content may be incorrect."/>
                    <pic:cNvPicPr/>
                  </pic:nvPicPr>
                  <pic:blipFill>
                    <a:blip r:embed="rId26" cstate="print"/>
                    <a:stretch>
                      <a:fillRect/>
                    </a:stretch>
                  </pic:blipFill>
                  <pic:spPr>
                    <a:xfrm>
                      <a:off x="0" y="0"/>
                      <a:ext cx="2611605" cy="592074"/>
                    </a:xfrm>
                    <a:prstGeom prst="rect">
                      <a:avLst/>
                    </a:prstGeom>
                  </pic:spPr>
                </pic:pic>
              </a:graphicData>
            </a:graphic>
          </wp:anchor>
        </w:drawing>
      </w:r>
    </w:p>
    <w:p w14:paraId="23ABB8F2" w14:textId="77777777" w:rsidR="00FE7E48" w:rsidRDefault="00FE7E48">
      <w:pPr>
        <w:pStyle w:val="BodyText"/>
        <w:rPr>
          <w:b/>
          <w:sz w:val="20"/>
        </w:rPr>
      </w:pPr>
    </w:p>
    <w:p w14:paraId="0DE2E3C6" w14:textId="77777777" w:rsidR="00FE7E48" w:rsidRDefault="00FE7E48">
      <w:pPr>
        <w:pStyle w:val="BodyText"/>
        <w:spacing w:before="62"/>
        <w:rPr>
          <w:b/>
          <w:sz w:val="20"/>
        </w:r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7091"/>
      </w:tblGrid>
      <w:tr w:rsidR="00FE7E48" w14:paraId="0A72B8A7" w14:textId="77777777">
        <w:trPr>
          <w:trHeight w:val="328"/>
        </w:trPr>
        <w:tc>
          <w:tcPr>
            <w:tcW w:w="8929" w:type="dxa"/>
            <w:gridSpan w:val="2"/>
          </w:tcPr>
          <w:p w14:paraId="5448DDD3" w14:textId="77777777" w:rsidR="00FE7E48" w:rsidRDefault="00CB7212">
            <w:pPr>
              <w:pStyle w:val="TableParagraph"/>
              <w:spacing w:before="1"/>
              <w:ind w:left="112"/>
              <w:rPr>
                <w:sz w:val="17"/>
              </w:rPr>
            </w:pPr>
            <w:r>
              <w:rPr>
                <w:sz w:val="17"/>
              </w:rPr>
              <w:t>FCA</w:t>
            </w:r>
            <w:r>
              <w:rPr>
                <w:spacing w:val="8"/>
                <w:sz w:val="17"/>
              </w:rPr>
              <w:t xml:space="preserve"> </w:t>
            </w:r>
            <w:r>
              <w:rPr>
                <w:sz w:val="17"/>
              </w:rPr>
              <w:t>product</w:t>
            </w:r>
            <w:r>
              <w:rPr>
                <w:spacing w:val="6"/>
                <w:sz w:val="17"/>
              </w:rPr>
              <w:t xml:space="preserve"> </w:t>
            </w:r>
            <w:r>
              <w:rPr>
                <w:sz w:val="17"/>
              </w:rPr>
              <w:t>reference</w:t>
            </w:r>
            <w:r>
              <w:rPr>
                <w:spacing w:val="3"/>
                <w:sz w:val="17"/>
              </w:rPr>
              <w:t xml:space="preserve"> </w:t>
            </w:r>
            <w:r>
              <w:rPr>
                <w:sz w:val="17"/>
              </w:rPr>
              <w:t>number:</w:t>
            </w:r>
            <w:r>
              <w:rPr>
                <w:spacing w:val="10"/>
                <w:sz w:val="17"/>
              </w:rPr>
              <w:t xml:space="preserve"> </w:t>
            </w:r>
            <w:r>
              <w:rPr>
                <w:spacing w:val="-2"/>
                <w:sz w:val="17"/>
              </w:rPr>
              <w:t>937668</w:t>
            </w:r>
          </w:p>
        </w:tc>
      </w:tr>
      <w:tr w:rsidR="00FE7E48" w14:paraId="0F427B36" w14:textId="77777777">
        <w:trPr>
          <w:trHeight w:val="738"/>
        </w:trPr>
        <w:tc>
          <w:tcPr>
            <w:tcW w:w="1838" w:type="dxa"/>
          </w:tcPr>
          <w:p w14:paraId="6E229FB4" w14:textId="77777777" w:rsidR="00FE7E48" w:rsidRDefault="00CB7212">
            <w:pPr>
              <w:pStyle w:val="TableParagraph"/>
              <w:ind w:left="112" w:right="183"/>
              <w:rPr>
                <w:b/>
                <w:sz w:val="17"/>
              </w:rPr>
            </w:pPr>
            <w:r>
              <w:rPr>
                <w:b/>
                <w:spacing w:val="-6"/>
                <w:sz w:val="17"/>
              </w:rPr>
              <w:t xml:space="preserve">Sustainable </w:t>
            </w:r>
            <w:r>
              <w:rPr>
                <w:b/>
                <w:spacing w:val="-2"/>
                <w:sz w:val="17"/>
              </w:rPr>
              <w:t>Label</w:t>
            </w:r>
          </w:p>
        </w:tc>
        <w:tc>
          <w:tcPr>
            <w:tcW w:w="7091" w:type="dxa"/>
          </w:tcPr>
          <w:p w14:paraId="4155AFB5" w14:textId="77777777" w:rsidR="00FE7E48" w:rsidRDefault="00CB7212">
            <w:pPr>
              <w:pStyle w:val="TableParagraph"/>
              <w:ind w:left="112" w:right="546"/>
              <w:rPr>
                <w:sz w:val="17"/>
              </w:rPr>
            </w:pPr>
            <w:r>
              <w:rPr>
                <w:sz w:val="17"/>
              </w:rPr>
              <w:t>The</w:t>
            </w:r>
            <w:r>
              <w:rPr>
                <w:spacing w:val="-4"/>
                <w:sz w:val="17"/>
              </w:rPr>
              <w:t xml:space="preserve"> </w:t>
            </w:r>
            <w:r>
              <w:rPr>
                <w:sz w:val="17"/>
              </w:rPr>
              <w:t>label</w:t>
            </w:r>
            <w:r>
              <w:rPr>
                <w:spacing w:val="-4"/>
                <w:sz w:val="17"/>
              </w:rPr>
              <w:t xml:space="preserve"> </w:t>
            </w:r>
            <w:r>
              <w:rPr>
                <w:sz w:val="17"/>
              </w:rPr>
              <w:t>used</w:t>
            </w:r>
            <w:r>
              <w:rPr>
                <w:spacing w:val="-4"/>
                <w:sz w:val="17"/>
              </w:rPr>
              <w:t xml:space="preserve"> </w:t>
            </w:r>
            <w:r>
              <w:rPr>
                <w:sz w:val="17"/>
              </w:rPr>
              <w:t>for</w:t>
            </w:r>
            <w:r>
              <w:rPr>
                <w:spacing w:val="-4"/>
                <w:sz w:val="17"/>
              </w:rPr>
              <w:t xml:space="preserve"> </w:t>
            </w:r>
            <w:r>
              <w:rPr>
                <w:sz w:val="17"/>
              </w:rPr>
              <w:t>the</w:t>
            </w:r>
            <w:r>
              <w:rPr>
                <w:spacing w:val="-4"/>
                <w:sz w:val="17"/>
              </w:rPr>
              <w:t xml:space="preserve"> </w:t>
            </w:r>
            <w:r>
              <w:rPr>
                <w:sz w:val="17"/>
              </w:rPr>
              <w:t>Fund</w:t>
            </w:r>
            <w:r>
              <w:rPr>
                <w:spacing w:val="-3"/>
                <w:sz w:val="17"/>
              </w:rPr>
              <w:t xml:space="preserve"> </w:t>
            </w:r>
            <w:r>
              <w:rPr>
                <w:sz w:val="17"/>
              </w:rPr>
              <w:t>is</w:t>
            </w:r>
            <w:r>
              <w:rPr>
                <w:spacing w:val="-3"/>
                <w:sz w:val="17"/>
              </w:rPr>
              <w:t xml:space="preserve"> </w:t>
            </w:r>
            <w:r>
              <w:rPr>
                <w:sz w:val="17"/>
              </w:rPr>
              <w:t>the</w:t>
            </w:r>
            <w:r>
              <w:rPr>
                <w:spacing w:val="-3"/>
                <w:sz w:val="17"/>
              </w:rPr>
              <w:t xml:space="preserve"> </w:t>
            </w:r>
            <w:r>
              <w:rPr>
                <w:b/>
                <w:sz w:val="17"/>
              </w:rPr>
              <w:t>Sustainability</w:t>
            </w:r>
            <w:r>
              <w:rPr>
                <w:b/>
                <w:spacing w:val="-4"/>
                <w:sz w:val="17"/>
              </w:rPr>
              <w:t xml:space="preserve"> </w:t>
            </w:r>
            <w:r>
              <w:rPr>
                <w:b/>
                <w:sz w:val="17"/>
              </w:rPr>
              <w:t>Mixed</w:t>
            </w:r>
            <w:r>
              <w:rPr>
                <w:b/>
                <w:spacing w:val="-4"/>
                <w:sz w:val="17"/>
              </w:rPr>
              <w:t xml:space="preserve"> </w:t>
            </w:r>
            <w:r>
              <w:rPr>
                <w:b/>
                <w:sz w:val="17"/>
              </w:rPr>
              <w:t>Goals</w:t>
            </w:r>
            <w:r>
              <w:rPr>
                <w:b/>
                <w:spacing w:val="-2"/>
                <w:sz w:val="17"/>
              </w:rPr>
              <w:t xml:space="preserve"> </w:t>
            </w:r>
            <w:r>
              <w:rPr>
                <w:sz w:val="17"/>
              </w:rPr>
              <w:t>label, comprising the Sustainability Focus and Sustainability Improvers requirements as relevant for each asset of the Fund.</w:t>
            </w:r>
          </w:p>
        </w:tc>
      </w:tr>
      <w:tr w:rsidR="00FE7E48" w14:paraId="60793195" w14:textId="77777777">
        <w:trPr>
          <w:trHeight w:val="323"/>
        </w:trPr>
        <w:tc>
          <w:tcPr>
            <w:tcW w:w="8929" w:type="dxa"/>
            <w:gridSpan w:val="2"/>
          </w:tcPr>
          <w:p w14:paraId="047D92E6" w14:textId="77777777" w:rsidR="00FE7E48" w:rsidRDefault="00CB7212">
            <w:pPr>
              <w:pStyle w:val="TableParagraph"/>
              <w:spacing w:line="201" w:lineRule="exact"/>
              <w:ind w:left="112"/>
              <w:rPr>
                <w:b/>
                <w:sz w:val="17"/>
              </w:rPr>
            </w:pPr>
            <w:r>
              <w:rPr>
                <w:b/>
                <w:spacing w:val="-4"/>
                <w:sz w:val="17"/>
              </w:rPr>
              <w:t>Investment</w:t>
            </w:r>
            <w:r>
              <w:rPr>
                <w:b/>
                <w:spacing w:val="-1"/>
                <w:sz w:val="17"/>
              </w:rPr>
              <w:t xml:space="preserve"> </w:t>
            </w:r>
            <w:r>
              <w:rPr>
                <w:b/>
                <w:spacing w:val="-2"/>
                <w:sz w:val="17"/>
              </w:rPr>
              <w:t>objectives</w:t>
            </w:r>
          </w:p>
        </w:tc>
      </w:tr>
      <w:tr w:rsidR="00FE7E48" w14:paraId="67DB1B6D" w14:textId="77777777">
        <w:trPr>
          <w:trHeight w:val="741"/>
        </w:trPr>
        <w:tc>
          <w:tcPr>
            <w:tcW w:w="1838" w:type="dxa"/>
          </w:tcPr>
          <w:p w14:paraId="24700B87" w14:textId="77777777" w:rsidR="00FE7E48" w:rsidRDefault="00CB7212">
            <w:pPr>
              <w:pStyle w:val="TableParagraph"/>
              <w:spacing w:before="2"/>
              <w:ind w:left="112" w:right="183"/>
              <w:rPr>
                <w:b/>
                <w:sz w:val="17"/>
              </w:rPr>
            </w:pPr>
            <w:r>
              <w:rPr>
                <w:b/>
                <w:spacing w:val="-4"/>
                <w:sz w:val="17"/>
              </w:rPr>
              <w:t xml:space="preserve">Financial </w:t>
            </w:r>
            <w:r>
              <w:rPr>
                <w:b/>
                <w:spacing w:val="-6"/>
                <w:sz w:val="17"/>
              </w:rPr>
              <w:t>objective</w:t>
            </w:r>
          </w:p>
        </w:tc>
        <w:tc>
          <w:tcPr>
            <w:tcW w:w="7091" w:type="dxa"/>
          </w:tcPr>
          <w:p w14:paraId="7977112E" w14:textId="77777777" w:rsidR="00FE7E48" w:rsidRDefault="00CB7212">
            <w:pPr>
              <w:pStyle w:val="TableParagraph"/>
              <w:spacing w:before="2"/>
              <w:ind w:left="112" w:right="546"/>
              <w:rPr>
                <w:sz w:val="17"/>
              </w:rPr>
            </w:pPr>
            <w:r>
              <w:rPr>
                <w:sz w:val="17"/>
              </w:rPr>
              <w:t>The investment objective of the TrinityBridge Sustainable Balanced Portfolio</w:t>
            </w:r>
            <w:r>
              <w:rPr>
                <w:spacing w:val="-3"/>
                <w:sz w:val="17"/>
              </w:rPr>
              <w:t xml:space="preserve"> </w:t>
            </w:r>
            <w:r>
              <w:rPr>
                <w:sz w:val="17"/>
              </w:rPr>
              <w:t>Fund</w:t>
            </w:r>
            <w:r>
              <w:rPr>
                <w:spacing w:val="-3"/>
                <w:sz w:val="17"/>
              </w:rPr>
              <w:t xml:space="preserve"> </w:t>
            </w:r>
            <w:r>
              <w:rPr>
                <w:sz w:val="17"/>
              </w:rPr>
              <w:t>is</w:t>
            </w:r>
            <w:r>
              <w:rPr>
                <w:spacing w:val="-3"/>
                <w:sz w:val="17"/>
              </w:rPr>
              <w:t xml:space="preserve"> </w:t>
            </w:r>
            <w:r>
              <w:rPr>
                <w:sz w:val="17"/>
              </w:rPr>
              <w:t>to</w:t>
            </w:r>
            <w:r>
              <w:rPr>
                <w:spacing w:val="-3"/>
                <w:sz w:val="17"/>
              </w:rPr>
              <w:t xml:space="preserve"> </w:t>
            </w:r>
            <w:r>
              <w:rPr>
                <w:sz w:val="17"/>
              </w:rPr>
              <w:t>provide</w:t>
            </w:r>
            <w:r>
              <w:rPr>
                <w:spacing w:val="-4"/>
                <w:sz w:val="17"/>
              </w:rPr>
              <w:t xml:space="preserve"> </w:t>
            </w:r>
            <w:r>
              <w:rPr>
                <w:sz w:val="17"/>
              </w:rPr>
              <w:t>capital</w:t>
            </w:r>
            <w:r>
              <w:rPr>
                <w:spacing w:val="-4"/>
                <w:sz w:val="17"/>
              </w:rPr>
              <w:t xml:space="preserve"> </w:t>
            </w:r>
            <w:r>
              <w:rPr>
                <w:sz w:val="17"/>
              </w:rPr>
              <w:t>growth</w:t>
            </w:r>
            <w:r>
              <w:rPr>
                <w:spacing w:val="-3"/>
                <w:sz w:val="17"/>
              </w:rPr>
              <w:t xml:space="preserve"> </w:t>
            </w:r>
            <w:r>
              <w:rPr>
                <w:sz w:val="17"/>
              </w:rPr>
              <w:t>with</w:t>
            </w:r>
            <w:r>
              <w:rPr>
                <w:spacing w:val="-3"/>
                <w:sz w:val="17"/>
              </w:rPr>
              <w:t xml:space="preserve"> </w:t>
            </w:r>
            <w:r>
              <w:rPr>
                <w:sz w:val="17"/>
              </w:rPr>
              <w:t>some</w:t>
            </w:r>
            <w:r>
              <w:rPr>
                <w:spacing w:val="-4"/>
                <w:sz w:val="17"/>
              </w:rPr>
              <w:t xml:space="preserve"> </w:t>
            </w:r>
            <w:r>
              <w:rPr>
                <w:sz w:val="17"/>
              </w:rPr>
              <w:t>income</w:t>
            </w:r>
            <w:r>
              <w:rPr>
                <w:spacing w:val="-4"/>
                <w:sz w:val="17"/>
              </w:rPr>
              <w:t xml:space="preserve"> </w:t>
            </w:r>
            <w:r>
              <w:rPr>
                <w:sz w:val="17"/>
              </w:rPr>
              <w:t>over</w:t>
            </w:r>
            <w:r>
              <w:rPr>
                <w:spacing w:val="-4"/>
                <w:sz w:val="17"/>
              </w:rPr>
              <w:t xml:space="preserve"> </w:t>
            </w:r>
            <w:r>
              <w:rPr>
                <w:sz w:val="17"/>
              </w:rPr>
              <w:t>the medium term (i.e. more than 5 years).</w:t>
            </w:r>
          </w:p>
        </w:tc>
      </w:tr>
      <w:tr w:rsidR="00FE7E48" w14:paraId="01068D02" w14:textId="77777777">
        <w:trPr>
          <w:trHeight w:val="1893"/>
        </w:trPr>
        <w:tc>
          <w:tcPr>
            <w:tcW w:w="1838" w:type="dxa"/>
          </w:tcPr>
          <w:p w14:paraId="5BB81F67" w14:textId="77777777" w:rsidR="00FE7E48" w:rsidRDefault="00CB7212">
            <w:pPr>
              <w:pStyle w:val="TableParagraph"/>
              <w:spacing w:line="242" w:lineRule="auto"/>
              <w:ind w:left="112"/>
              <w:rPr>
                <w:b/>
                <w:sz w:val="17"/>
              </w:rPr>
            </w:pPr>
            <w:r>
              <w:rPr>
                <w:b/>
                <w:spacing w:val="-6"/>
                <w:sz w:val="17"/>
              </w:rPr>
              <w:t xml:space="preserve">Sustainability </w:t>
            </w:r>
            <w:r>
              <w:rPr>
                <w:b/>
                <w:spacing w:val="-2"/>
                <w:sz w:val="17"/>
              </w:rPr>
              <w:t>objective</w:t>
            </w:r>
          </w:p>
        </w:tc>
        <w:tc>
          <w:tcPr>
            <w:tcW w:w="7091" w:type="dxa"/>
          </w:tcPr>
          <w:p w14:paraId="4199A775" w14:textId="77777777" w:rsidR="00FE7E48" w:rsidRDefault="00CB7212">
            <w:pPr>
              <w:pStyle w:val="TableParagraph"/>
              <w:ind w:left="112" w:right="224"/>
              <w:rPr>
                <w:sz w:val="17"/>
              </w:rPr>
            </w:pPr>
            <w:r>
              <w:rPr>
                <w:sz w:val="17"/>
              </w:rPr>
              <w:t>The</w:t>
            </w:r>
            <w:r>
              <w:rPr>
                <w:spacing w:val="-4"/>
                <w:sz w:val="17"/>
              </w:rPr>
              <w:t xml:space="preserve"> </w:t>
            </w:r>
            <w:r>
              <w:rPr>
                <w:sz w:val="17"/>
              </w:rPr>
              <w:t>Fund</w:t>
            </w:r>
            <w:r>
              <w:rPr>
                <w:spacing w:val="-3"/>
                <w:sz w:val="17"/>
              </w:rPr>
              <w:t xml:space="preserve"> </w:t>
            </w:r>
            <w:r>
              <w:rPr>
                <w:sz w:val="17"/>
              </w:rPr>
              <w:t>has</w:t>
            </w:r>
            <w:r>
              <w:rPr>
                <w:spacing w:val="-3"/>
                <w:sz w:val="17"/>
              </w:rPr>
              <w:t xml:space="preserve"> </w:t>
            </w:r>
            <w:r>
              <w:rPr>
                <w:sz w:val="17"/>
              </w:rPr>
              <w:t>a</w:t>
            </w:r>
            <w:r>
              <w:rPr>
                <w:spacing w:val="-3"/>
                <w:sz w:val="17"/>
              </w:rPr>
              <w:t xml:space="preserve"> </w:t>
            </w:r>
            <w:r>
              <w:rPr>
                <w:sz w:val="17"/>
              </w:rPr>
              <w:t>sustainability</w:t>
            </w:r>
            <w:r>
              <w:rPr>
                <w:spacing w:val="-3"/>
                <w:sz w:val="17"/>
              </w:rPr>
              <w:t xml:space="preserve"> </w:t>
            </w:r>
            <w:r>
              <w:rPr>
                <w:sz w:val="17"/>
              </w:rPr>
              <w:t>objective</w:t>
            </w:r>
            <w:r>
              <w:rPr>
                <w:spacing w:val="-4"/>
                <w:sz w:val="17"/>
              </w:rPr>
              <w:t xml:space="preserve"> </w:t>
            </w:r>
            <w:r>
              <w:rPr>
                <w:sz w:val="17"/>
              </w:rPr>
              <w:t>to</w:t>
            </w:r>
            <w:r>
              <w:rPr>
                <w:spacing w:val="-3"/>
                <w:sz w:val="17"/>
              </w:rPr>
              <w:t xml:space="preserve"> </w:t>
            </w:r>
            <w:r>
              <w:rPr>
                <w:sz w:val="17"/>
              </w:rPr>
              <w:t>support</w:t>
            </w:r>
            <w:r>
              <w:rPr>
                <w:spacing w:val="-3"/>
                <w:sz w:val="17"/>
              </w:rPr>
              <w:t xml:space="preserve"> </w:t>
            </w:r>
            <w:r>
              <w:rPr>
                <w:sz w:val="17"/>
              </w:rPr>
              <w:t>and</w:t>
            </w:r>
            <w:r>
              <w:rPr>
                <w:spacing w:val="-3"/>
                <w:sz w:val="17"/>
              </w:rPr>
              <w:t xml:space="preserve"> </w:t>
            </w:r>
            <w:r>
              <w:rPr>
                <w:sz w:val="17"/>
              </w:rPr>
              <w:t>promote</w:t>
            </w:r>
            <w:r>
              <w:rPr>
                <w:spacing w:val="-4"/>
                <w:sz w:val="17"/>
              </w:rPr>
              <w:t xml:space="preserve"> </w:t>
            </w:r>
            <w:r>
              <w:rPr>
                <w:sz w:val="17"/>
              </w:rPr>
              <w:t>a</w:t>
            </w:r>
            <w:r>
              <w:rPr>
                <w:spacing w:val="-3"/>
                <w:sz w:val="17"/>
              </w:rPr>
              <w:t xml:space="preserve"> </w:t>
            </w:r>
            <w:r>
              <w:rPr>
                <w:sz w:val="17"/>
              </w:rPr>
              <w:t>low</w:t>
            </w:r>
            <w:r>
              <w:rPr>
                <w:spacing w:val="-3"/>
                <w:sz w:val="17"/>
              </w:rPr>
              <w:t xml:space="preserve"> </w:t>
            </w:r>
            <w:r>
              <w:rPr>
                <w:sz w:val="17"/>
              </w:rPr>
              <w:t>carbon economy, by investing both in (i) companies with low carbon intensity operations and (ii) companies that do not have low carbon intensity operations, but are demonstrably improving their carbon intensity within a clearly identified timeframe.</w:t>
            </w:r>
          </w:p>
          <w:p w14:paraId="3EBA02B4" w14:textId="77777777" w:rsidR="00FE7E48" w:rsidRDefault="00CB7212">
            <w:pPr>
              <w:pStyle w:val="TableParagraph"/>
              <w:spacing w:before="118"/>
              <w:ind w:left="112" w:right="546"/>
              <w:rPr>
                <w:sz w:val="17"/>
              </w:rPr>
            </w:pPr>
            <w:r>
              <w:rPr>
                <w:sz w:val="17"/>
              </w:rPr>
              <w:t>Pursuing</w:t>
            </w:r>
            <w:r>
              <w:rPr>
                <w:spacing w:val="-5"/>
                <w:sz w:val="17"/>
              </w:rPr>
              <w:t xml:space="preserve"> </w:t>
            </w:r>
            <w:r>
              <w:rPr>
                <w:sz w:val="17"/>
              </w:rPr>
              <w:t>this</w:t>
            </w:r>
            <w:r>
              <w:rPr>
                <w:spacing w:val="-5"/>
                <w:sz w:val="17"/>
              </w:rPr>
              <w:t xml:space="preserve"> </w:t>
            </w:r>
            <w:r>
              <w:rPr>
                <w:sz w:val="17"/>
              </w:rPr>
              <w:t>low</w:t>
            </w:r>
            <w:r>
              <w:rPr>
                <w:spacing w:val="-5"/>
                <w:sz w:val="17"/>
              </w:rPr>
              <w:t xml:space="preserve"> </w:t>
            </w:r>
            <w:r>
              <w:rPr>
                <w:sz w:val="17"/>
              </w:rPr>
              <w:t>carbon</w:t>
            </w:r>
            <w:r>
              <w:rPr>
                <w:spacing w:val="-5"/>
                <w:sz w:val="17"/>
              </w:rPr>
              <w:t xml:space="preserve"> </w:t>
            </w:r>
            <w:r>
              <w:rPr>
                <w:sz w:val="17"/>
              </w:rPr>
              <w:t>intensity</w:t>
            </w:r>
            <w:r>
              <w:rPr>
                <w:spacing w:val="-5"/>
                <w:sz w:val="17"/>
              </w:rPr>
              <w:t xml:space="preserve"> </w:t>
            </w:r>
            <w:r>
              <w:rPr>
                <w:sz w:val="17"/>
              </w:rPr>
              <w:t>strategy</w:t>
            </w:r>
            <w:r>
              <w:rPr>
                <w:spacing w:val="-5"/>
                <w:sz w:val="17"/>
              </w:rPr>
              <w:t xml:space="preserve"> </w:t>
            </w:r>
            <w:r>
              <w:rPr>
                <w:sz w:val="17"/>
              </w:rPr>
              <w:t>can</w:t>
            </w:r>
            <w:r>
              <w:rPr>
                <w:spacing w:val="-5"/>
                <w:sz w:val="17"/>
              </w:rPr>
              <w:t xml:space="preserve"> </w:t>
            </w:r>
            <w:r>
              <w:rPr>
                <w:sz w:val="17"/>
              </w:rPr>
              <w:t>help</w:t>
            </w:r>
            <w:r>
              <w:rPr>
                <w:spacing w:val="-6"/>
                <w:sz w:val="17"/>
              </w:rPr>
              <w:t xml:space="preserve"> </w:t>
            </w:r>
            <w:r>
              <w:rPr>
                <w:sz w:val="17"/>
              </w:rPr>
              <w:t>to</w:t>
            </w:r>
            <w:r>
              <w:rPr>
                <w:spacing w:val="-5"/>
                <w:sz w:val="17"/>
              </w:rPr>
              <w:t xml:space="preserve"> </w:t>
            </w:r>
            <w:r>
              <w:rPr>
                <w:sz w:val="17"/>
              </w:rPr>
              <w:t>promote</w:t>
            </w:r>
            <w:r>
              <w:rPr>
                <w:spacing w:val="-6"/>
                <w:sz w:val="17"/>
              </w:rPr>
              <w:t xml:space="preserve"> </w:t>
            </w:r>
            <w:r>
              <w:rPr>
                <w:sz w:val="17"/>
              </w:rPr>
              <w:t>emission efficiency, support the decarbonisation of high emitting companies and sectors, and help to mitigate climate change.</w:t>
            </w:r>
          </w:p>
        </w:tc>
      </w:tr>
      <w:tr w:rsidR="00FE7E48" w14:paraId="024859AF" w14:textId="77777777">
        <w:trPr>
          <w:trHeight w:val="7661"/>
        </w:trPr>
        <w:tc>
          <w:tcPr>
            <w:tcW w:w="1838" w:type="dxa"/>
          </w:tcPr>
          <w:p w14:paraId="735C427E" w14:textId="77777777" w:rsidR="00FE7E48" w:rsidRDefault="00CB7212">
            <w:pPr>
              <w:pStyle w:val="TableParagraph"/>
              <w:ind w:left="112"/>
              <w:rPr>
                <w:b/>
                <w:sz w:val="17"/>
              </w:rPr>
            </w:pPr>
            <w:r>
              <w:rPr>
                <w:b/>
                <w:spacing w:val="-6"/>
                <w:sz w:val="17"/>
              </w:rPr>
              <w:t xml:space="preserve">Sustainability </w:t>
            </w:r>
            <w:r>
              <w:rPr>
                <w:b/>
                <w:spacing w:val="-2"/>
                <w:sz w:val="17"/>
              </w:rPr>
              <w:t>standards</w:t>
            </w:r>
          </w:p>
        </w:tc>
        <w:tc>
          <w:tcPr>
            <w:tcW w:w="7091" w:type="dxa"/>
          </w:tcPr>
          <w:p w14:paraId="356FC187" w14:textId="77777777" w:rsidR="00FE7E48" w:rsidRDefault="00CB7212">
            <w:pPr>
              <w:pStyle w:val="TableParagraph"/>
              <w:spacing w:line="201" w:lineRule="exact"/>
              <w:ind w:left="112"/>
              <w:rPr>
                <w:i/>
                <w:sz w:val="17"/>
              </w:rPr>
            </w:pPr>
            <w:r>
              <w:rPr>
                <w:i/>
                <w:sz w:val="17"/>
                <w:u w:val="single"/>
              </w:rPr>
              <w:t>What</w:t>
            </w:r>
            <w:r>
              <w:rPr>
                <w:i/>
                <w:spacing w:val="-7"/>
                <w:sz w:val="17"/>
                <w:u w:val="single"/>
              </w:rPr>
              <w:t xml:space="preserve"> </w:t>
            </w:r>
            <w:r>
              <w:rPr>
                <w:i/>
                <w:sz w:val="17"/>
                <w:u w:val="single"/>
              </w:rPr>
              <w:t>standards</w:t>
            </w:r>
            <w:r>
              <w:rPr>
                <w:i/>
                <w:spacing w:val="-4"/>
                <w:sz w:val="17"/>
                <w:u w:val="single"/>
              </w:rPr>
              <w:t xml:space="preserve"> </w:t>
            </w:r>
            <w:r>
              <w:rPr>
                <w:i/>
                <w:sz w:val="17"/>
                <w:u w:val="single"/>
              </w:rPr>
              <w:t>of</w:t>
            </w:r>
            <w:r>
              <w:rPr>
                <w:i/>
                <w:spacing w:val="-5"/>
                <w:sz w:val="17"/>
                <w:u w:val="single"/>
              </w:rPr>
              <w:t xml:space="preserve"> </w:t>
            </w:r>
            <w:r>
              <w:rPr>
                <w:i/>
                <w:sz w:val="17"/>
                <w:u w:val="single"/>
              </w:rPr>
              <w:t>sustainability</w:t>
            </w:r>
            <w:r>
              <w:rPr>
                <w:i/>
                <w:spacing w:val="-5"/>
                <w:sz w:val="17"/>
                <w:u w:val="single"/>
              </w:rPr>
              <w:t xml:space="preserve"> </w:t>
            </w:r>
            <w:r>
              <w:rPr>
                <w:i/>
                <w:sz w:val="17"/>
                <w:u w:val="single"/>
              </w:rPr>
              <w:t>does</w:t>
            </w:r>
            <w:r>
              <w:rPr>
                <w:i/>
                <w:spacing w:val="-5"/>
                <w:sz w:val="17"/>
                <w:u w:val="single"/>
              </w:rPr>
              <w:t xml:space="preserve"> </w:t>
            </w:r>
            <w:r>
              <w:rPr>
                <w:i/>
                <w:sz w:val="17"/>
                <w:u w:val="single"/>
              </w:rPr>
              <w:t>the</w:t>
            </w:r>
            <w:r>
              <w:rPr>
                <w:i/>
                <w:spacing w:val="-8"/>
                <w:sz w:val="17"/>
                <w:u w:val="single"/>
              </w:rPr>
              <w:t xml:space="preserve"> </w:t>
            </w:r>
            <w:r>
              <w:rPr>
                <w:i/>
                <w:sz w:val="17"/>
                <w:u w:val="single"/>
              </w:rPr>
              <w:t>Fund</w:t>
            </w:r>
            <w:r>
              <w:rPr>
                <w:i/>
                <w:spacing w:val="-5"/>
                <w:sz w:val="17"/>
                <w:u w:val="single"/>
              </w:rPr>
              <w:t xml:space="preserve"> </w:t>
            </w:r>
            <w:r>
              <w:rPr>
                <w:i/>
                <w:spacing w:val="-4"/>
                <w:sz w:val="17"/>
                <w:u w:val="single"/>
              </w:rPr>
              <w:t>use?</w:t>
            </w:r>
            <w:r>
              <w:rPr>
                <w:i/>
                <w:spacing w:val="80"/>
                <w:sz w:val="17"/>
                <w:u w:val="single"/>
              </w:rPr>
              <w:t xml:space="preserve"> </w:t>
            </w:r>
          </w:p>
          <w:p w14:paraId="1B6030B0" w14:textId="77777777" w:rsidR="00FE7E48" w:rsidRDefault="00CB7212">
            <w:pPr>
              <w:pStyle w:val="TableParagraph"/>
              <w:spacing w:before="124"/>
              <w:ind w:left="112"/>
              <w:rPr>
                <w:sz w:val="17"/>
              </w:rPr>
            </w:pPr>
            <w:r>
              <w:rPr>
                <w:sz w:val="17"/>
              </w:rPr>
              <w:t>The Manager and the Investment Adviser select the assets of the Fund using robust</w:t>
            </w:r>
            <w:r>
              <w:rPr>
                <w:spacing w:val="-7"/>
                <w:sz w:val="17"/>
              </w:rPr>
              <w:t xml:space="preserve"> </w:t>
            </w:r>
            <w:r>
              <w:rPr>
                <w:sz w:val="17"/>
              </w:rPr>
              <w:t>and</w:t>
            </w:r>
            <w:r>
              <w:rPr>
                <w:spacing w:val="-8"/>
                <w:sz w:val="17"/>
              </w:rPr>
              <w:t xml:space="preserve"> </w:t>
            </w:r>
            <w:r>
              <w:rPr>
                <w:sz w:val="17"/>
              </w:rPr>
              <w:t>evidence-based</w:t>
            </w:r>
            <w:r>
              <w:rPr>
                <w:spacing w:val="-9"/>
                <w:sz w:val="17"/>
              </w:rPr>
              <w:t xml:space="preserve"> </w:t>
            </w:r>
            <w:r>
              <w:rPr>
                <w:sz w:val="17"/>
              </w:rPr>
              <w:t>standards</w:t>
            </w:r>
            <w:r>
              <w:rPr>
                <w:spacing w:val="-7"/>
                <w:sz w:val="17"/>
              </w:rPr>
              <w:t xml:space="preserve"> </w:t>
            </w:r>
            <w:r>
              <w:rPr>
                <w:sz w:val="17"/>
              </w:rPr>
              <w:t>to</w:t>
            </w:r>
            <w:r>
              <w:rPr>
                <w:spacing w:val="-8"/>
                <w:sz w:val="17"/>
              </w:rPr>
              <w:t xml:space="preserve"> </w:t>
            </w:r>
            <w:r>
              <w:rPr>
                <w:sz w:val="17"/>
              </w:rPr>
              <w:t>define</w:t>
            </w:r>
            <w:r>
              <w:rPr>
                <w:spacing w:val="-8"/>
                <w:sz w:val="17"/>
              </w:rPr>
              <w:t xml:space="preserve"> </w:t>
            </w:r>
            <w:r>
              <w:rPr>
                <w:sz w:val="17"/>
              </w:rPr>
              <w:t>the</w:t>
            </w:r>
            <w:r>
              <w:rPr>
                <w:spacing w:val="-9"/>
                <w:sz w:val="17"/>
              </w:rPr>
              <w:t xml:space="preserve"> </w:t>
            </w:r>
            <w:r>
              <w:rPr>
                <w:sz w:val="17"/>
              </w:rPr>
              <w:t>terms</w:t>
            </w:r>
            <w:r>
              <w:rPr>
                <w:spacing w:val="-8"/>
                <w:sz w:val="17"/>
              </w:rPr>
              <w:t xml:space="preserve"> </w:t>
            </w:r>
            <w:r>
              <w:rPr>
                <w:sz w:val="17"/>
              </w:rPr>
              <w:t>“low</w:t>
            </w:r>
            <w:r>
              <w:rPr>
                <w:spacing w:val="-8"/>
                <w:sz w:val="17"/>
              </w:rPr>
              <w:t xml:space="preserve"> </w:t>
            </w:r>
            <w:r>
              <w:rPr>
                <w:sz w:val="17"/>
              </w:rPr>
              <w:t>carbon</w:t>
            </w:r>
            <w:r>
              <w:rPr>
                <w:spacing w:val="-8"/>
                <w:sz w:val="17"/>
              </w:rPr>
              <w:t xml:space="preserve"> </w:t>
            </w:r>
            <w:r>
              <w:rPr>
                <w:sz w:val="17"/>
              </w:rPr>
              <w:t>intensity” and “improving carbon intensity”.</w:t>
            </w:r>
          </w:p>
          <w:p w14:paraId="54387ED7" w14:textId="77777777" w:rsidR="00FE7E48" w:rsidRDefault="00CB7212">
            <w:pPr>
              <w:pStyle w:val="TableParagraph"/>
              <w:spacing w:before="120"/>
              <w:ind w:left="112" w:right="147"/>
              <w:rPr>
                <w:sz w:val="17"/>
              </w:rPr>
            </w:pPr>
            <w:r>
              <w:rPr>
                <w:sz w:val="17"/>
              </w:rPr>
              <w:t>As</w:t>
            </w:r>
            <w:r>
              <w:rPr>
                <w:spacing w:val="-8"/>
                <w:sz w:val="17"/>
              </w:rPr>
              <w:t xml:space="preserve"> </w:t>
            </w:r>
            <w:r>
              <w:rPr>
                <w:sz w:val="17"/>
              </w:rPr>
              <w:t>explained</w:t>
            </w:r>
            <w:r>
              <w:rPr>
                <w:spacing w:val="-9"/>
                <w:sz w:val="17"/>
              </w:rPr>
              <w:t xml:space="preserve"> </w:t>
            </w:r>
            <w:r>
              <w:rPr>
                <w:sz w:val="17"/>
              </w:rPr>
              <w:t>further</w:t>
            </w:r>
            <w:r>
              <w:rPr>
                <w:spacing w:val="-9"/>
                <w:sz w:val="17"/>
              </w:rPr>
              <w:t xml:space="preserve"> </w:t>
            </w:r>
            <w:r>
              <w:rPr>
                <w:sz w:val="17"/>
              </w:rPr>
              <w:t>below,</w:t>
            </w:r>
            <w:r>
              <w:rPr>
                <w:spacing w:val="-7"/>
                <w:sz w:val="17"/>
              </w:rPr>
              <w:t xml:space="preserve"> </w:t>
            </w:r>
            <w:r>
              <w:rPr>
                <w:sz w:val="17"/>
              </w:rPr>
              <w:t>the</w:t>
            </w:r>
            <w:r>
              <w:rPr>
                <w:spacing w:val="-8"/>
                <w:sz w:val="17"/>
              </w:rPr>
              <w:t xml:space="preserve"> </w:t>
            </w:r>
            <w:r>
              <w:rPr>
                <w:sz w:val="17"/>
              </w:rPr>
              <w:t>Manager</w:t>
            </w:r>
            <w:r>
              <w:rPr>
                <w:spacing w:val="-9"/>
                <w:sz w:val="17"/>
              </w:rPr>
              <w:t xml:space="preserve"> </w:t>
            </w:r>
            <w:r>
              <w:rPr>
                <w:sz w:val="17"/>
              </w:rPr>
              <w:t>and</w:t>
            </w:r>
            <w:r>
              <w:rPr>
                <w:spacing w:val="-8"/>
                <w:sz w:val="17"/>
              </w:rPr>
              <w:t xml:space="preserve"> </w:t>
            </w:r>
            <w:r>
              <w:rPr>
                <w:sz w:val="17"/>
              </w:rPr>
              <w:t>the</w:t>
            </w:r>
            <w:r>
              <w:rPr>
                <w:spacing w:val="-9"/>
                <w:sz w:val="17"/>
              </w:rPr>
              <w:t xml:space="preserve"> </w:t>
            </w:r>
            <w:r>
              <w:rPr>
                <w:sz w:val="17"/>
              </w:rPr>
              <w:t>Investment</w:t>
            </w:r>
            <w:r>
              <w:rPr>
                <w:spacing w:val="-8"/>
                <w:sz w:val="17"/>
              </w:rPr>
              <w:t xml:space="preserve"> </w:t>
            </w:r>
            <w:r>
              <w:rPr>
                <w:sz w:val="17"/>
              </w:rPr>
              <w:t>Adviser</w:t>
            </w:r>
            <w:r>
              <w:rPr>
                <w:spacing w:val="-8"/>
                <w:sz w:val="17"/>
              </w:rPr>
              <w:t xml:space="preserve"> </w:t>
            </w:r>
            <w:r>
              <w:rPr>
                <w:sz w:val="17"/>
              </w:rPr>
              <w:t>consider</w:t>
            </w:r>
            <w:r>
              <w:rPr>
                <w:spacing w:val="-8"/>
                <w:sz w:val="17"/>
              </w:rPr>
              <w:t xml:space="preserve"> </w:t>
            </w:r>
            <w:r>
              <w:rPr>
                <w:sz w:val="17"/>
              </w:rPr>
              <w:t>it important and appropriate to have separate carbon intensity standards to ensure the assets within the Fund are robustly considered against the relevant limb of the Fund’s sustainability objective.</w:t>
            </w:r>
          </w:p>
          <w:p w14:paraId="1666F312" w14:textId="77777777" w:rsidR="00FE7E48" w:rsidRDefault="00CB7212">
            <w:pPr>
              <w:pStyle w:val="TableParagraph"/>
              <w:spacing w:before="119"/>
              <w:ind w:left="112" w:right="342"/>
              <w:jc w:val="both"/>
              <w:rPr>
                <w:sz w:val="17"/>
              </w:rPr>
            </w:pPr>
            <w:r>
              <w:rPr>
                <w:sz w:val="17"/>
              </w:rPr>
              <w:t>This</w:t>
            </w:r>
            <w:r>
              <w:rPr>
                <w:spacing w:val="-7"/>
                <w:sz w:val="17"/>
              </w:rPr>
              <w:t xml:space="preserve"> </w:t>
            </w:r>
            <w:r>
              <w:rPr>
                <w:sz w:val="17"/>
              </w:rPr>
              <w:t>approach</w:t>
            </w:r>
            <w:r>
              <w:rPr>
                <w:spacing w:val="-8"/>
                <w:sz w:val="17"/>
              </w:rPr>
              <w:t xml:space="preserve"> </w:t>
            </w:r>
            <w:r>
              <w:rPr>
                <w:sz w:val="17"/>
              </w:rPr>
              <w:t>clearly</w:t>
            </w:r>
            <w:r>
              <w:rPr>
                <w:spacing w:val="-8"/>
                <w:sz w:val="17"/>
              </w:rPr>
              <w:t xml:space="preserve"> </w:t>
            </w:r>
            <w:r>
              <w:rPr>
                <w:sz w:val="17"/>
              </w:rPr>
              <w:t>demonstrates</w:t>
            </w:r>
            <w:r>
              <w:rPr>
                <w:spacing w:val="-8"/>
                <w:sz w:val="17"/>
              </w:rPr>
              <w:t xml:space="preserve"> </w:t>
            </w:r>
            <w:r>
              <w:rPr>
                <w:sz w:val="17"/>
              </w:rPr>
              <w:t>to</w:t>
            </w:r>
            <w:r>
              <w:rPr>
                <w:spacing w:val="-8"/>
                <w:sz w:val="17"/>
              </w:rPr>
              <w:t xml:space="preserve"> </w:t>
            </w:r>
            <w:r>
              <w:rPr>
                <w:sz w:val="17"/>
              </w:rPr>
              <w:t>investors</w:t>
            </w:r>
            <w:r>
              <w:rPr>
                <w:spacing w:val="-8"/>
                <w:sz w:val="17"/>
              </w:rPr>
              <w:t xml:space="preserve"> </w:t>
            </w:r>
            <w:r>
              <w:rPr>
                <w:sz w:val="17"/>
              </w:rPr>
              <w:t>how</w:t>
            </w:r>
            <w:r>
              <w:rPr>
                <w:spacing w:val="-8"/>
                <w:sz w:val="17"/>
              </w:rPr>
              <w:t xml:space="preserve"> </w:t>
            </w:r>
            <w:r>
              <w:rPr>
                <w:sz w:val="17"/>
              </w:rPr>
              <w:t>assets</w:t>
            </w:r>
            <w:r>
              <w:rPr>
                <w:spacing w:val="-7"/>
                <w:sz w:val="17"/>
              </w:rPr>
              <w:t xml:space="preserve"> </w:t>
            </w:r>
            <w:r>
              <w:rPr>
                <w:sz w:val="17"/>
              </w:rPr>
              <w:t>are</w:t>
            </w:r>
            <w:r>
              <w:rPr>
                <w:spacing w:val="-9"/>
                <w:sz w:val="17"/>
              </w:rPr>
              <w:t xml:space="preserve"> </w:t>
            </w:r>
            <w:r>
              <w:rPr>
                <w:sz w:val="17"/>
              </w:rPr>
              <w:t>considered</w:t>
            </w:r>
            <w:r>
              <w:rPr>
                <w:spacing w:val="-7"/>
                <w:sz w:val="17"/>
              </w:rPr>
              <w:t xml:space="preserve"> </w:t>
            </w:r>
            <w:r>
              <w:rPr>
                <w:sz w:val="17"/>
              </w:rPr>
              <w:t xml:space="preserve">to be sustainable </w:t>
            </w:r>
            <w:r>
              <w:rPr>
                <w:sz w:val="17"/>
                <w:u w:val="single"/>
              </w:rPr>
              <w:t>today (those</w:t>
            </w:r>
            <w:r>
              <w:rPr>
                <w:spacing w:val="-2"/>
                <w:sz w:val="17"/>
                <w:u w:val="single"/>
              </w:rPr>
              <w:t xml:space="preserve"> </w:t>
            </w:r>
            <w:r>
              <w:rPr>
                <w:sz w:val="17"/>
                <w:u w:val="single"/>
              </w:rPr>
              <w:t>with low carbon intensity)</w:t>
            </w:r>
            <w:r>
              <w:rPr>
                <w:sz w:val="17"/>
              </w:rPr>
              <w:t xml:space="preserve"> and, separately, what assets</w:t>
            </w:r>
            <w:r>
              <w:rPr>
                <w:spacing w:val="-3"/>
                <w:sz w:val="17"/>
              </w:rPr>
              <w:t xml:space="preserve"> </w:t>
            </w:r>
            <w:r>
              <w:rPr>
                <w:sz w:val="17"/>
              </w:rPr>
              <w:t>need</w:t>
            </w:r>
            <w:r>
              <w:rPr>
                <w:spacing w:val="-6"/>
                <w:sz w:val="17"/>
              </w:rPr>
              <w:t xml:space="preserve"> </w:t>
            </w:r>
            <w:r>
              <w:rPr>
                <w:sz w:val="17"/>
              </w:rPr>
              <w:t>to</w:t>
            </w:r>
            <w:r>
              <w:rPr>
                <w:spacing w:val="-3"/>
                <w:sz w:val="17"/>
              </w:rPr>
              <w:t xml:space="preserve"> </w:t>
            </w:r>
            <w:r>
              <w:rPr>
                <w:sz w:val="17"/>
              </w:rPr>
              <w:t>demonstrate</w:t>
            </w:r>
            <w:r>
              <w:rPr>
                <w:spacing w:val="-9"/>
                <w:sz w:val="17"/>
              </w:rPr>
              <w:t xml:space="preserve"> </w:t>
            </w:r>
            <w:r>
              <w:rPr>
                <w:sz w:val="17"/>
              </w:rPr>
              <w:t>that</w:t>
            </w:r>
            <w:r>
              <w:rPr>
                <w:spacing w:val="-3"/>
                <w:sz w:val="17"/>
              </w:rPr>
              <w:t xml:space="preserve"> </w:t>
            </w:r>
            <w:r>
              <w:rPr>
                <w:sz w:val="17"/>
              </w:rPr>
              <w:t>they</w:t>
            </w:r>
            <w:r>
              <w:rPr>
                <w:spacing w:val="-8"/>
                <w:sz w:val="17"/>
              </w:rPr>
              <w:t xml:space="preserve"> </w:t>
            </w:r>
            <w:r>
              <w:rPr>
                <w:sz w:val="17"/>
              </w:rPr>
              <w:t>are</w:t>
            </w:r>
            <w:r>
              <w:rPr>
                <w:spacing w:val="-6"/>
                <w:sz w:val="17"/>
              </w:rPr>
              <w:t xml:space="preserve"> </w:t>
            </w:r>
            <w:r>
              <w:rPr>
                <w:sz w:val="17"/>
              </w:rPr>
              <w:t>expected</w:t>
            </w:r>
            <w:r>
              <w:rPr>
                <w:spacing w:val="-6"/>
                <w:sz w:val="17"/>
              </w:rPr>
              <w:t xml:space="preserve"> </w:t>
            </w:r>
            <w:r>
              <w:rPr>
                <w:sz w:val="17"/>
              </w:rPr>
              <w:t>to</w:t>
            </w:r>
            <w:r>
              <w:rPr>
                <w:spacing w:val="-3"/>
                <w:sz w:val="17"/>
              </w:rPr>
              <w:t xml:space="preserve"> </w:t>
            </w:r>
            <w:r>
              <w:rPr>
                <w:sz w:val="17"/>
              </w:rPr>
              <w:t>become</w:t>
            </w:r>
            <w:r>
              <w:rPr>
                <w:spacing w:val="-6"/>
                <w:sz w:val="17"/>
              </w:rPr>
              <w:t xml:space="preserve"> </w:t>
            </w:r>
            <w:r>
              <w:rPr>
                <w:sz w:val="17"/>
              </w:rPr>
              <w:t>sustainable</w:t>
            </w:r>
            <w:r>
              <w:rPr>
                <w:spacing w:val="-6"/>
                <w:sz w:val="17"/>
              </w:rPr>
              <w:t xml:space="preserve"> </w:t>
            </w:r>
            <w:r>
              <w:rPr>
                <w:sz w:val="17"/>
                <w:u w:val="single"/>
              </w:rPr>
              <w:t>in</w:t>
            </w:r>
            <w:r>
              <w:rPr>
                <w:spacing w:val="-4"/>
                <w:sz w:val="17"/>
                <w:u w:val="single"/>
              </w:rPr>
              <w:t xml:space="preserve"> </w:t>
            </w:r>
            <w:r>
              <w:rPr>
                <w:spacing w:val="-4"/>
                <w:sz w:val="17"/>
              </w:rPr>
              <w:t xml:space="preserve"> </w:t>
            </w:r>
            <w:r>
              <w:rPr>
                <w:sz w:val="17"/>
                <w:u w:val="single"/>
              </w:rPr>
              <w:t>the future (those with improving carbon intensity)</w:t>
            </w:r>
            <w:r>
              <w:rPr>
                <w:sz w:val="17"/>
              </w:rPr>
              <w:t>.</w:t>
            </w:r>
          </w:p>
          <w:p w14:paraId="0687C1C6" w14:textId="77777777" w:rsidR="00FE7E48" w:rsidRDefault="00CB7212">
            <w:pPr>
              <w:pStyle w:val="TableParagraph"/>
              <w:spacing w:before="122"/>
              <w:ind w:left="112" w:right="546"/>
              <w:rPr>
                <w:sz w:val="17"/>
              </w:rPr>
            </w:pPr>
            <w:r>
              <w:rPr>
                <w:sz w:val="17"/>
              </w:rPr>
              <w:t>The</w:t>
            </w:r>
            <w:r>
              <w:rPr>
                <w:spacing w:val="-9"/>
                <w:sz w:val="17"/>
              </w:rPr>
              <w:t xml:space="preserve"> </w:t>
            </w:r>
            <w:r>
              <w:rPr>
                <w:sz w:val="17"/>
              </w:rPr>
              <w:t>Manager</w:t>
            </w:r>
            <w:r>
              <w:rPr>
                <w:spacing w:val="-10"/>
                <w:sz w:val="17"/>
              </w:rPr>
              <w:t xml:space="preserve"> </w:t>
            </w:r>
            <w:r>
              <w:rPr>
                <w:sz w:val="17"/>
              </w:rPr>
              <w:t>and</w:t>
            </w:r>
            <w:r>
              <w:rPr>
                <w:spacing w:val="-9"/>
                <w:sz w:val="17"/>
              </w:rPr>
              <w:t xml:space="preserve"> </w:t>
            </w:r>
            <w:r>
              <w:rPr>
                <w:sz w:val="17"/>
              </w:rPr>
              <w:t>Investment</w:t>
            </w:r>
            <w:r>
              <w:rPr>
                <w:spacing w:val="-9"/>
                <w:sz w:val="17"/>
              </w:rPr>
              <w:t xml:space="preserve"> </w:t>
            </w:r>
            <w:r>
              <w:rPr>
                <w:sz w:val="17"/>
              </w:rPr>
              <w:t>Adviser</w:t>
            </w:r>
            <w:r>
              <w:rPr>
                <w:spacing w:val="-9"/>
                <w:sz w:val="17"/>
              </w:rPr>
              <w:t xml:space="preserve"> </w:t>
            </w:r>
            <w:r>
              <w:rPr>
                <w:sz w:val="17"/>
              </w:rPr>
              <w:t>use</w:t>
            </w:r>
            <w:r>
              <w:rPr>
                <w:spacing w:val="-10"/>
                <w:sz w:val="17"/>
              </w:rPr>
              <w:t xml:space="preserve"> </w:t>
            </w:r>
            <w:r>
              <w:rPr>
                <w:sz w:val="17"/>
              </w:rPr>
              <w:t>the</w:t>
            </w:r>
            <w:r>
              <w:rPr>
                <w:spacing w:val="-10"/>
                <w:sz w:val="17"/>
              </w:rPr>
              <w:t xml:space="preserve"> </w:t>
            </w:r>
            <w:r>
              <w:rPr>
                <w:sz w:val="17"/>
              </w:rPr>
              <w:t>following</w:t>
            </w:r>
            <w:r>
              <w:rPr>
                <w:spacing w:val="-8"/>
                <w:sz w:val="17"/>
              </w:rPr>
              <w:t xml:space="preserve"> </w:t>
            </w:r>
            <w:r>
              <w:rPr>
                <w:sz w:val="17"/>
              </w:rPr>
              <w:t>definitions</w:t>
            </w:r>
            <w:r>
              <w:rPr>
                <w:spacing w:val="-7"/>
                <w:sz w:val="17"/>
              </w:rPr>
              <w:t xml:space="preserve"> </w:t>
            </w:r>
            <w:r>
              <w:rPr>
                <w:sz w:val="17"/>
              </w:rPr>
              <w:t xml:space="preserve">and </w:t>
            </w:r>
            <w:r>
              <w:rPr>
                <w:spacing w:val="-2"/>
                <w:sz w:val="17"/>
              </w:rPr>
              <w:t>standards:</w:t>
            </w:r>
          </w:p>
          <w:p w14:paraId="2121804E" w14:textId="77777777" w:rsidR="00FE7E48" w:rsidRDefault="00CB7212">
            <w:pPr>
              <w:pStyle w:val="TableParagraph"/>
              <w:numPr>
                <w:ilvl w:val="0"/>
                <w:numId w:val="13"/>
              </w:numPr>
              <w:tabs>
                <w:tab w:val="left" w:pos="833"/>
              </w:tabs>
              <w:spacing w:before="119"/>
              <w:ind w:right="184"/>
              <w:rPr>
                <w:sz w:val="17"/>
              </w:rPr>
            </w:pPr>
            <w:r>
              <w:rPr>
                <w:b/>
                <w:sz w:val="17"/>
              </w:rPr>
              <w:t xml:space="preserve">Low carbon intensity companies </w:t>
            </w:r>
            <w:r>
              <w:rPr>
                <w:sz w:val="17"/>
              </w:rPr>
              <w:t>(“Low Emitters”) must demonstrate</w:t>
            </w:r>
            <w:r>
              <w:rPr>
                <w:spacing w:val="-9"/>
                <w:sz w:val="17"/>
              </w:rPr>
              <w:t xml:space="preserve"> </w:t>
            </w:r>
            <w:r>
              <w:rPr>
                <w:sz w:val="17"/>
              </w:rPr>
              <w:t>a</w:t>
            </w:r>
            <w:r>
              <w:rPr>
                <w:spacing w:val="-7"/>
                <w:sz w:val="17"/>
              </w:rPr>
              <w:t xml:space="preserve"> </w:t>
            </w:r>
            <w:r>
              <w:rPr>
                <w:sz w:val="17"/>
              </w:rPr>
              <w:t>current</w:t>
            </w:r>
            <w:r>
              <w:rPr>
                <w:spacing w:val="-8"/>
                <w:sz w:val="17"/>
              </w:rPr>
              <w:t xml:space="preserve"> </w:t>
            </w:r>
            <w:r>
              <w:rPr>
                <w:sz w:val="17"/>
              </w:rPr>
              <w:t>level</w:t>
            </w:r>
            <w:r>
              <w:rPr>
                <w:spacing w:val="-7"/>
                <w:sz w:val="17"/>
              </w:rPr>
              <w:t xml:space="preserve"> </w:t>
            </w:r>
            <w:r>
              <w:rPr>
                <w:sz w:val="17"/>
              </w:rPr>
              <w:t>of</w:t>
            </w:r>
            <w:r>
              <w:rPr>
                <w:spacing w:val="-8"/>
                <w:sz w:val="17"/>
              </w:rPr>
              <w:t xml:space="preserve"> </w:t>
            </w:r>
            <w:r>
              <w:rPr>
                <w:sz w:val="17"/>
              </w:rPr>
              <w:t>carbon</w:t>
            </w:r>
            <w:r>
              <w:rPr>
                <w:spacing w:val="-8"/>
                <w:sz w:val="17"/>
              </w:rPr>
              <w:t xml:space="preserve"> </w:t>
            </w:r>
            <w:r>
              <w:rPr>
                <w:sz w:val="17"/>
              </w:rPr>
              <w:t>intensity</w:t>
            </w:r>
            <w:r>
              <w:rPr>
                <w:spacing w:val="-7"/>
                <w:sz w:val="17"/>
              </w:rPr>
              <w:t xml:space="preserve"> </w:t>
            </w:r>
            <w:r>
              <w:rPr>
                <w:sz w:val="17"/>
              </w:rPr>
              <w:t>that</w:t>
            </w:r>
            <w:r>
              <w:rPr>
                <w:spacing w:val="-7"/>
                <w:sz w:val="17"/>
              </w:rPr>
              <w:t xml:space="preserve"> </w:t>
            </w:r>
            <w:r>
              <w:rPr>
                <w:sz w:val="17"/>
              </w:rPr>
              <w:t>is</w:t>
            </w:r>
            <w:r>
              <w:rPr>
                <w:spacing w:val="-8"/>
                <w:sz w:val="17"/>
              </w:rPr>
              <w:t xml:space="preserve"> </w:t>
            </w:r>
            <w:r>
              <w:rPr>
                <w:sz w:val="17"/>
              </w:rPr>
              <w:t>considered</w:t>
            </w:r>
            <w:r>
              <w:rPr>
                <w:spacing w:val="-8"/>
                <w:sz w:val="17"/>
              </w:rPr>
              <w:t xml:space="preserve"> </w:t>
            </w:r>
            <w:r>
              <w:rPr>
                <w:sz w:val="17"/>
              </w:rPr>
              <w:t>to</w:t>
            </w:r>
            <w:r>
              <w:rPr>
                <w:spacing w:val="-8"/>
                <w:sz w:val="17"/>
              </w:rPr>
              <w:t xml:space="preserve"> </w:t>
            </w:r>
            <w:r>
              <w:rPr>
                <w:sz w:val="17"/>
              </w:rPr>
              <w:t>be sustainable today. This standard is a</w:t>
            </w:r>
            <w:r>
              <w:rPr>
                <w:spacing w:val="40"/>
                <w:sz w:val="17"/>
              </w:rPr>
              <w:t xml:space="preserve"> </w:t>
            </w:r>
            <w:r>
              <w:rPr>
                <w:sz w:val="17"/>
              </w:rPr>
              <w:t xml:space="preserve">carbon intensity of at least 50% below the absolute carbon intensity of the global economy in 2019; </w:t>
            </w:r>
            <w:r>
              <w:rPr>
                <w:spacing w:val="-4"/>
                <w:sz w:val="17"/>
              </w:rPr>
              <w:t>and</w:t>
            </w:r>
          </w:p>
          <w:p w14:paraId="1D43ECBB" w14:textId="77777777" w:rsidR="00FE7E48" w:rsidRDefault="00FE7E48">
            <w:pPr>
              <w:pStyle w:val="TableParagraph"/>
              <w:spacing w:before="120"/>
              <w:rPr>
                <w:b/>
                <w:sz w:val="17"/>
              </w:rPr>
            </w:pPr>
          </w:p>
          <w:p w14:paraId="51DD84D8" w14:textId="77777777" w:rsidR="00FE7E48" w:rsidRDefault="00CB7212">
            <w:pPr>
              <w:pStyle w:val="TableParagraph"/>
              <w:numPr>
                <w:ilvl w:val="0"/>
                <w:numId w:val="13"/>
              </w:numPr>
              <w:tabs>
                <w:tab w:val="left" w:pos="833"/>
              </w:tabs>
              <w:ind w:right="311"/>
              <w:rPr>
                <w:sz w:val="17"/>
              </w:rPr>
            </w:pPr>
            <w:r>
              <w:rPr>
                <w:b/>
                <w:sz w:val="17"/>
              </w:rPr>
              <w:t xml:space="preserve">Improving carbon intensity companies </w:t>
            </w:r>
            <w:r>
              <w:rPr>
                <w:sz w:val="17"/>
              </w:rPr>
              <w:t>(“Improvers”) must demonstrate</w:t>
            </w:r>
            <w:r>
              <w:rPr>
                <w:spacing w:val="-9"/>
                <w:sz w:val="17"/>
              </w:rPr>
              <w:t xml:space="preserve"> </w:t>
            </w:r>
            <w:r>
              <w:rPr>
                <w:sz w:val="17"/>
              </w:rPr>
              <w:t>the</w:t>
            </w:r>
            <w:r>
              <w:rPr>
                <w:spacing w:val="-9"/>
                <w:sz w:val="17"/>
              </w:rPr>
              <w:t xml:space="preserve"> </w:t>
            </w:r>
            <w:r>
              <w:rPr>
                <w:sz w:val="17"/>
              </w:rPr>
              <w:t>ability</w:t>
            </w:r>
            <w:r>
              <w:rPr>
                <w:spacing w:val="-5"/>
                <w:sz w:val="17"/>
              </w:rPr>
              <w:t xml:space="preserve"> </w:t>
            </w:r>
            <w:r>
              <w:rPr>
                <w:sz w:val="17"/>
              </w:rPr>
              <w:t>to</w:t>
            </w:r>
            <w:r>
              <w:rPr>
                <w:spacing w:val="-6"/>
                <w:sz w:val="17"/>
              </w:rPr>
              <w:t xml:space="preserve"> </w:t>
            </w:r>
            <w:r>
              <w:rPr>
                <w:sz w:val="17"/>
              </w:rPr>
              <w:t>achieve</w:t>
            </w:r>
            <w:r>
              <w:rPr>
                <w:spacing w:val="-8"/>
                <w:sz w:val="17"/>
              </w:rPr>
              <w:t xml:space="preserve"> </w:t>
            </w:r>
            <w:r>
              <w:rPr>
                <w:sz w:val="17"/>
              </w:rPr>
              <w:t>a</w:t>
            </w:r>
            <w:r>
              <w:rPr>
                <w:spacing w:val="-5"/>
                <w:sz w:val="17"/>
              </w:rPr>
              <w:t xml:space="preserve"> </w:t>
            </w:r>
            <w:r>
              <w:rPr>
                <w:sz w:val="17"/>
              </w:rPr>
              <w:t>level</w:t>
            </w:r>
            <w:r>
              <w:rPr>
                <w:spacing w:val="-9"/>
                <w:sz w:val="17"/>
              </w:rPr>
              <w:t xml:space="preserve"> </w:t>
            </w:r>
            <w:r>
              <w:rPr>
                <w:sz w:val="17"/>
              </w:rPr>
              <w:t>of</w:t>
            </w:r>
            <w:r>
              <w:rPr>
                <w:spacing w:val="-6"/>
                <w:sz w:val="17"/>
              </w:rPr>
              <w:t xml:space="preserve"> </w:t>
            </w:r>
            <w:r>
              <w:rPr>
                <w:sz w:val="17"/>
              </w:rPr>
              <w:t>carbon</w:t>
            </w:r>
            <w:r>
              <w:rPr>
                <w:spacing w:val="-5"/>
                <w:sz w:val="17"/>
              </w:rPr>
              <w:t xml:space="preserve"> </w:t>
            </w:r>
            <w:r>
              <w:rPr>
                <w:sz w:val="17"/>
              </w:rPr>
              <w:t>intensity</w:t>
            </w:r>
            <w:r>
              <w:rPr>
                <w:spacing w:val="-5"/>
                <w:sz w:val="17"/>
              </w:rPr>
              <w:t xml:space="preserve"> </w:t>
            </w:r>
            <w:r>
              <w:rPr>
                <w:sz w:val="17"/>
              </w:rPr>
              <w:t>that</w:t>
            </w:r>
            <w:r>
              <w:rPr>
                <w:spacing w:val="-8"/>
                <w:sz w:val="17"/>
              </w:rPr>
              <w:t xml:space="preserve"> </w:t>
            </w:r>
            <w:r>
              <w:rPr>
                <w:sz w:val="17"/>
              </w:rPr>
              <w:t xml:space="preserve">can be considered to meet a future level of sustainability. These are </w:t>
            </w:r>
            <w:r>
              <w:rPr>
                <w:spacing w:val="-2"/>
                <w:sz w:val="17"/>
              </w:rPr>
              <w:t>companies:</w:t>
            </w:r>
          </w:p>
          <w:p w14:paraId="3A3E342D" w14:textId="77777777" w:rsidR="00FE7E48" w:rsidRDefault="00FE7E48">
            <w:pPr>
              <w:pStyle w:val="TableParagraph"/>
              <w:spacing w:before="116"/>
              <w:rPr>
                <w:b/>
                <w:sz w:val="17"/>
              </w:rPr>
            </w:pPr>
          </w:p>
          <w:p w14:paraId="7F6476CA" w14:textId="77777777" w:rsidR="00FE7E48" w:rsidRDefault="00CB7212">
            <w:pPr>
              <w:pStyle w:val="TableParagraph"/>
              <w:numPr>
                <w:ilvl w:val="1"/>
                <w:numId w:val="13"/>
              </w:numPr>
              <w:tabs>
                <w:tab w:val="left" w:pos="1549"/>
                <w:tab w:val="left" w:pos="1553"/>
              </w:tabs>
              <w:spacing w:line="247" w:lineRule="auto"/>
              <w:ind w:right="207" w:hanging="360"/>
              <w:rPr>
                <w:sz w:val="17"/>
              </w:rPr>
            </w:pPr>
            <w:r>
              <w:rPr>
                <w:sz w:val="17"/>
              </w:rPr>
              <w:t>with</w:t>
            </w:r>
            <w:r>
              <w:rPr>
                <w:spacing w:val="-8"/>
                <w:sz w:val="17"/>
              </w:rPr>
              <w:t xml:space="preserve"> </w:t>
            </w:r>
            <w:r>
              <w:rPr>
                <w:sz w:val="17"/>
              </w:rPr>
              <w:t>a</w:t>
            </w:r>
            <w:r>
              <w:rPr>
                <w:spacing w:val="-3"/>
                <w:sz w:val="17"/>
              </w:rPr>
              <w:t xml:space="preserve"> </w:t>
            </w:r>
            <w:r>
              <w:rPr>
                <w:sz w:val="17"/>
              </w:rPr>
              <w:t>current</w:t>
            </w:r>
            <w:r>
              <w:rPr>
                <w:spacing w:val="-5"/>
                <w:sz w:val="17"/>
              </w:rPr>
              <w:t xml:space="preserve"> </w:t>
            </w:r>
            <w:r>
              <w:rPr>
                <w:sz w:val="17"/>
              </w:rPr>
              <w:t>carbon</w:t>
            </w:r>
            <w:r>
              <w:rPr>
                <w:spacing w:val="-6"/>
                <w:sz w:val="17"/>
              </w:rPr>
              <w:t xml:space="preserve"> </w:t>
            </w:r>
            <w:r>
              <w:rPr>
                <w:sz w:val="17"/>
              </w:rPr>
              <w:t>intensity</w:t>
            </w:r>
            <w:r>
              <w:rPr>
                <w:spacing w:val="-5"/>
                <w:sz w:val="17"/>
              </w:rPr>
              <w:t xml:space="preserve"> </w:t>
            </w:r>
            <w:r>
              <w:rPr>
                <w:sz w:val="17"/>
              </w:rPr>
              <w:t>that</w:t>
            </w:r>
            <w:r>
              <w:rPr>
                <w:spacing w:val="-6"/>
                <w:sz w:val="17"/>
              </w:rPr>
              <w:t xml:space="preserve"> </w:t>
            </w:r>
            <w:r>
              <w:rPr>
                <w:sz w:val="17"/>
              </w:rPr>
              <w:t>is</w:t>
            </w:r>
            <w:r>
              <w:rPr>
                <w:spacing w:val="-6"/>
                <w:sz w:val="17"/>
              </w:rPr>
              <w:t xml:space="preserve"> </w:t>
            </w:r>
            <w:r>
              <w:rPr>
                <w:sz w:val="17"/>
              </w:rPr>
              <w:t>on</w:t>
            </w:r>
            <w:r>
              <w:rPr>
                <w:spacing w:val="-6"/>
                <w:sz w:val="17"/>
              </w:rPr>
              <w:t xml:space="preserve"> </w:t>
            </w:r>
            <w:r>
              <w:rPr>
                <w:sz w:val="17"/>
              </w:rPr>
              <w:t>track</w:t>
            </w:r>
            <w:r>
              <w:rPr>
                <w:spacing w:val="-5"/>
                <w:sz w:val="17"/>
              </w:rPr>
              <w:t xml:space="preserve"> </w:t>
            </w:r>
            <w:r>
              <w:rPr>
                <w:sz w:val="17"/>
              </w:rPr>
              <w:t>to</w:t>
            </w:r>
            <w:r>
              <w:rPr>
                <w:spacing w:val="-8"/>
                <w:sz w:val="17"/>
              </w:rPr>
              <w:t xml:space="preserve"> </w:t>
            </w:r>
            <w:r>
              <w:rPr>
                <w:sz w:val="17"/>
              </w:rPr>
              <w:t>reduce</w:t>
            </w:r>
            <w:r>
              <w:rPr>
                <w:spacing w:val="-9"/>
                <w:sz w:val="17"/>
              </w:rPr>
              <w:t xml:space="preserve"> </w:t>
            </w:r>
            <w:r>
              <w:rPr>
                <w:sz w:val="17"/>
              </w:rPr>
              <w:t>by</w:t>
            </w:r>
            <w:r>
              <w:rPr>
                <w:spacing w:val="-4"/>
                <w:sz w:val="17"/>
              </w:rPr>
              <w:t xml:space="preserve"> </w:t>
            </w:r>
            <w:r>
              <w:rPr>
                <w:sz w:val="17"/>
              </w:rPr>
              <w:t>at least 50% from that company’s 2019 baseline by 2030; and</w:t>
            </w:r>
          </w:p>
          <w:p w14:paraId="4C2E186C" w14:textId="77777777" w:rsidR="00FE7E48" w:rsidRDefault="00CB7212">
            <w:pPr>
              <w:pStyle w:val="TableParagraph"/>
              <w:numPr>
                <w:ilvl w:val="1"/>
                <w:numId w:val="13"/>
              </w:numPr>
              <w:tabs>
                <w:tab w:val="left" w:pos="1553"/>
              </w:tabs>
              <w:spacing w:before="201"/>
              <w:ind w:right="220" w:hanging="360"/>
              <w:rPr>
                <w:sz w:val="17"/>
              </w:rPr>
            </w:pPr>
            <w:r>
              <w:rPr>
                <w:sz w:val="17"/>
              </w:rPr>
              <w:t>which demonstrate a clear ambition equivalent to meeting a 100%</w:t>
            </w:r>
            <w:r>
              <w:rPr>
                <w:spacing w:val="-12"/>
                <w:sz w:val="17"/>
              </w:rPr>
              <w:t xml:space="preserve"> </w:t>
            </w:r>
            <w:r>
              <w:rPr>
                <w:sz w:val="17"/>
              </w:rPr>
              <w:t>reduction</w:t>
            </w:r>
            <w:r>
              <w:rPr>
                <w:spacing w:val="-8"/>
                <w:sz w:val="17"/>
              </w:rPr>
              <w:t xml:space="preserve"> </w:t>
            </w:r>
            <w:r>
              <w:rPr>
                <w:sz w:val="17"/>
              </w:rPr>
              <w:t>of</w:t>
            </w:r>
            <w:r>
              <w:rPr>
                <w:spacing w:val="-9"/>
                <w:sz w:val="17"/>
              </w:rPr>
              <w:t xml:space="preserve"> </w:t>
            </w:r>
            <w:r>
              <w:rPr>
                <w:sz w:val="17"/>
              </w:rPr>
              <w:t>net</w:t>
            </w:r>
            <w:r>
              <w:rPr>
                <w:spacing w:val="-9"/>
                <w:sz w:val="17"/>
              </w:rPr>
              <w:t xml:space="preserve"> </w:t>
            </w:r>
            <w:r>
              <w:rPr>
                <w:sz w:val="17"/>
              </w:rPr>
              <w:t>carbon</w:t>
            </w:r>
            <w:r>
              <w:rPr>
                <w:spacing w:val="-9"/>
                <w:sz w:val="17"/>
              </w:rPr>
              <w:t xml:space="preserve"> </w:t>
            </w:r>
            <w:r>
              <w:rPr>
                <w:sz w:val="17"/>
              </w:rPr>
              <w:t>emissions</w:t>
            </w:r>
            <w:r>
              <w:rPr>
                <w:spacing w:val="-8"/>
                <w:sz w:val="17"/>
              </w:rPr>
              <w:t xml:space="preserve"> </w:t>
            </w:r>
            <w:r>
              <w:rPr>
                <w:sz w:val="17"/>
              </w:rPr>
              <w:t>from</w:t>
            </w:r>
            <w:r>
              <w:rPr>
                <w:spacing w:val="-9"/>
                <w:sz w:val="17"/>
              </w:rPr>
              <w:t xml:space="preserve"> </w:t>
            </w:r>
            <w:r>
              <w:rPr>
                <w:sz w:val="17"/>
              </w:rPr>
              <w:t>that</w:t>
            </w:r>
            <w:r>
              <w:rPr>
                <w:spacing w:val="-9"/>
                <w:sz w:val="17"/>
              </w:rPr>
              <w:t xml:space="preserve"> </w:t>
            </w:r>
            <w:r>
              <w:rPr>
                <w:sz w:val="17"/>
              </w:rPr>
              <w:t>baseline</w:t>
            </w:r>
            <w:r>
              <w:rPr>
                <w:spacing w:val="-12"/>
                <w:sz w:val="17"/>
              </w:rPr>
              <w:t xml:space="preserve"> </w:t>
            </w:r>
            <w:r>
              <w:rPr>
                <w:sz w:val="17"/>
              </w:rPr>
              <w:t>by or before 2050.</w:t>
            </w:r>
          </w:p>
          <w:p w14:paraId="1F6BB696" w14:textId="77777777" w:rsidR="00FE7E48" w:rsidRDefault="00CB7212">
            <w:pPr>
              <w:pStyle w:val="TableParagraph"/>
              <w:spacing w:line="206" w:lineRule="exact"/>
              <w:ind w:left="1193" w:right="224"/>
              <w:rPr>
                <w:sz w:val="17"/>
              </w:rPr>
            </w:pPr>
            <w:r>
              <w:rPr>
                <w:sz w:val="17"/>
              </w:rPr>
              <w:t>The absolute standard of sustainability that Improvers should be working</w:t>
            </w:r>
            <w:r>
              <w:rPr>
                <w:spacing w:val="-8"/>
                <w:sz w:val="17"/>
              </w:rPr>
              <w:t xml:space="preserve"> </w:t>
            </w:r>
            <w:r>
              <w:rPr>
                <w:sz w:val="17"/>
              </w:rPr>
              <w:t>towards</w:t>
            </w:r>
            <w:r>
              <w:rPr>
                <w:spacing w:val="-8"/>
                <w:sz w:val="17"/>
              </w:rPr>
              <w:t xml:space="preserve"> </w:t>
            </w:r>
            <w:r>
              <w:rPr>
                <w:sz w:val="17"/>
              </w:rPr>
              <w:t>is</w:t>
            </w:r>
            <w:r>
              <w:rPr>
                <w:spacing w:val="-8"/>
                <w:sz w:val="17"/>
              </w:rPr>
              <w:t xml:space="preserve"> </w:t>
            </w:r>
            <w:r>
              <w:rPr>
                <w:sz w:val="17"/>
              </w:rPr>
              <w:t>an</w:t>
            </w:r>
            <w:r>
              <w:rPr>
                <w:spacing w:val="-8"/>
                <w:sz w:val="17"/>
              </w:rPr>
              <w:t xml:space="preserve"> </w:t>
            </w:r>
            <w:r>
              <w:rPr>
                <w:sz w:val="17"/>
              </w:rPr>
              <w:t>eventual</w:t>
            </w:r>
            <w:r>
              <w:rPr>
                <w:spacing w:val="-9"/>
                <w:sz w:val="17"/>
              </w:rPr>
              <w:t xml:space="preserve"> </w:t>
            </w:r>
            <w:r>
              <w:rPr>
                <w:sz w:val="17"/>
              </w:rPr>
              <w:t>outcome</w:t>
            </w:r>
            <w:r>
              <w:rPr>
                <w:spacing w:val="-9"/>
                <w:sz w:val="17"/>
              </w:rPr>
              <w:t xml:space="preserve"> </w:t>
            </w:r>
            <w:r>
              <w:rPr>
                <w:sz w:val="17"/>
              </w:rPr>
              <w:t>of</w:t>
            </w:r>
            <w:r>
              <w:rPr>
                <w:spacing w:val="-8"/>
                <w:sz w:val="17"/>
              </w:rPr>
              <w:t xml:space="preserve"> </w:t>
            </w:r>
            <w:r>
              <w:rPr>
                <w:sz w:val="17"/>
              </w:rPr>
              <w:t>100%</w:t>
            </w:r>
            <w:r>
              <w:rPr>
                <w:spacing w:val="-8"/>
                <w:sz w:val="17"/>
              </w:rPr>
              <w:t xml:space="preserve"> </w:t>
            </w:r>
            <w:r>
              <w:rPr>
                <w:sz w:val="17"/>
              </w:rPr>
              <w:t>reduction</w:t>
            </w:r>
            <w:r>
              <w:rPr>
                <w:spacing w:val="-7"/>
                <w:sz w:val="17"/>
              </w:rPr>
              <w:t xml:space="preserve"> </w:t>
            </w:r>
            <w:r>
              <w:rPr>
                <w:sz w:val="17"/>
              </w:rPr>
              <w:t>of</w:t>
            </w:r>
            <w:r>
              <w:rPr>
                <w:spacing w:val="-8"/>
                <w:sz w:val="17"/>
              </w:rPr>
              <w:t xml:space="preserve"> </w:t>
            </w:r>
            <w:r>
              <w:rPr>
                <w:sz w:val="17"/>
              </w:rPr>
              <w:t>net</w:t>
            </w:r>
          </w:p>
        </w:tc>
      </w:tr>
    </w:tbl>
    <w:p w14:paraId="2CA5431A" w14:textId="77777777" w:rsidR="00FE7E48" w:rsidRDefault="00FE7E48">
      <w:pPr>
        <w:pStyle w:val="TableParagraph"/>
        <w:spacing w:line="206" w:lineRule="exact"/>
        <w:rPr>
          <w:sz w:val="17"/>
        </w:rPr>
        <w:sectPr w:rsidR="00FE7E48">
          <w:pgSz w:w="11930" w:h="16860"/>
          <w:pgMar w:top="1460" w:right="283" w:bottom="1180" w:left="1417" w:header="0" w:footer="923" w:gutter="0"/>
          <w:cols w:space="720"/>
        </w:sect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7091"/>
      </w:tblGrid>
      <w:tr w:rsidR="00FE7E48" w14:paraId="36BF17FF" w14:textId="77777777">
        <w:trPr>
          <w:trHeight w:val="13859"/>
        </w:trPr>
        <w:tc>
          <w:tcPr>
            <w:tcW w:w="1838" w:type="dxa"/>
          </w:tcPr>
          <w:p w14:paraId="5B0BFC96" w14:textId="77777777" w:rsidR="00FE7E48" w:rsidRDefault="00FE7E48">
            <w:pPr>
              <w:pStyle w:val="TableParagraph"/>
              <w:rPr>
                <w:rFonts w:ascii="Times New Roman"/>
                <w:sz w:val="16"/>
              </w:rPr>
            </w:pPr>
          </w:p>
        </w:tc>
        <w:tc>
          <w:tcPr>
            <w:tcW w:w="7091" w:type="dxa"/>
          </w:tcPr>
          <w:p w14:paraId="75E5E38D" w14:textId="77777777" w:rsidR="00FE7E48" w:rsidRDefault="00CB7212">
            <w:pPr>
              <w:pStyle w:val="TableParagraph"/>
              <w:spacing w:line="381" w:lineRule="auto"/>
              <w:ind w:left="112" w:right="3551" w:firstLine="1080"/>
              <w:rPr>
                <w:sz w:val="17"/>
              </w:rPr>
            </w:pPr>
            <w:r>
              <w:rPr>
                <w:spacing w:val="-2"/>
                <w:sz w:val="17"/>
              </w:rPr>
              <w:t>carbon</w:t>
            </w:r>
            <w:r>
              <w:rPr>
                <w:spacing w:val="-13"/>
                <w:sz w:val="17"/>
              </w:rPr>
              <w:t xml:space="preserve"> </w:t>
            </w:r>
            <w:r>
              <w:rPr>
                <w:spacing w:val="-2"/>
                <w:sz w:val="17"/>
              </w:rPr>
              <w:t xml:space="preserve">emissions. </w:t>
            </w:r>
            <w:r>
              <w:rPr>
                <w:sz w:val="17"/>
              </w:rPr>
              <w:t>(together, the “Standards”)</w:t>
            </w:r>
          </w:p>
          <w:p w14:paraId="0F5788FE" w14:textId="77777777" w:rsidR="00FE7E48" w:rsidRDefault="00CB7212">
            <w:pPr>
              <w:pStyle w:val="TableParagraph"/>
              <w:spacing w:line="205" w:lineRule="exact"/>
              <w:ind w:left="112"/>
              <w:rPr>
                <w:i/>
                <w:sz w:val="17"/>
              </w:rPr>
            </w:pPr>
            <w:r>
              <w:rPr>
                <w:i/>
                <w:sz w:val="17"/>
                <w:u w:val="single"/>
              </w:rPr>
              <w:t>Why</w:t>
            </w:r>
            <w:r>
              <w:rPr>
                <w:i/>
                <w:spacing w:val="-4"/>
                <w:sz w:val="17"/>
                <w:u w:val="single"/>
              </w:rPr>
              <w:t xml:space="preserve"> </w:t>
            </w:r>
            <w:r>
              <w:rPr>
                <w:i/>
                <w:sz w:val="17"/>
                <w:u w:val="single"/>
              </w:rPr>
              <w:t>are</w:t>
            </w:r>
            <w:r>
              <w:rPr>
                <w:i/>
                <w:spacing w:val="-4"/>
                <w:sz w:val="17"/>
                <w:u w:val="single"/>
              </w:rPr>
              <w:t xml:space="preserve"> </w:t>
            </w:r>
            <w:r>
              <w:rPr>
                <w:i/>
                <w:sz w:val="17"/>
                <w:u w:val="single"/>
              </w:rPr>
              <w:t>the</w:t>
            </w:r>
            <w:r>
              <w:rPr>
                <w:i/>
                <w:spacing w:val="-5"/>
                <w:sz w:val="17"/>
                <w:u w:val="single"/>
              </w:rPr>
              <w:t xml:space="preserve"> </w:t>
            </w:r>
            <w:r>
              <w:rPr>
                <w:i/>
                <w:sz w:val="17"/>
                <w:u w:val="single"/>
              </w:rPr>
              <w:t>Standards</w:t>
            </w:r>
            <w:r>
              <w:rPr>
                <w:i/>
                <w:spacing w:val="-3"/>
                <w:sz w:val="17"/>
                <w:u w:val="single"/>
              </w:rPr>
              <w:t xml:space="preserve"> </w:t>
            </w:r>
            <w:r>
              <w:rPr>
                <w:i/>
                <w:spacing w:val="-2"/>
                <w:sz w:val="17"/>
                <w:u w:val="single"/>
              </w:rPr>
              <w:t>appropriate?</w:t>
            </w:r>
            <w:r>
              <w:rPr>
                <w:i/>
                <w:spacing w:val="80"/>
                <w:sz w:val="17"/>
                <w:u w:val="single"/>
              </w:rPr>
              <w:t xml:space="preserve"> </w:t>
            </w:r>
          </w:p>
          <w:p w14:paraId="2C2F39FD" w14:textId="77777777" w:rsidR="00FE7E48" w:rsidRDefault="00CB7212">
            <w:pPr>
              <w:pStyle w:val="TableParagraph"/>
              <w:spacing w:before="114"/>
              <w:ind w:left="112"/>
              <w:rPr>
                <w:sz w:val="17"/>
              </w:rPr>
            </w:pPr>
            <w:r>
              <w:rPr>
                <w:sz w:val="17"/>
              </w:rPr>
              <w:t>As noted above, the Standards are appropriate to define, measure and differentiate</w:t>
            </w:r>
            <w:r>
              <w:rPr>
                <w:spacing w:val="-8"/>
                <w:sz w:val="17"/>
              </w:rPr>
              <w:t xml:space="preserve"> </w:t>
            </w:r>
            <w:r>
              <w:rPr>
                <w:sz w:val="17"/>
              </w:rPr>
              <w:t>between</w:t>
            </w:r>
            <w:r>
              <w:rPr>
                <w:spacing w:val="-5"/>
                <w:sz w:val="17"/>
              </w:rPr>
              <w:t xml:space="preserve"> </w:t>
            </w:r>
            <w:r>
              <w:rPr>
                <w:sz w:val="17"/>
              </w:rPr>
              <w:t>companies</w:t>
            </w:r>
            <w:r>
              <w:rPr>
                <w:spacing w:val="-5"/>
                <w:sz w:val="17"/>
              </w:rPr>
              <w:t xml:space="preserve"> </w:t>
            </w:r>
            <w:r>
              <w:rPr>
                <w:sz w:val="17"/>
              </w:rPr>
              <w:t>that</w:t>
            </w:r>
            <w:r>
              <w:rPr>
                <w:spacing w:val="-8"/>
                <w:sz w:val="17"/>
              </w:rPr>
              <w:t xml:space="preserve"> </w:t>
            </w:r>
            <w:r>
              <w:rPr>
                <w:sz w:val="17"/>
              </w:rPr>
              <w:t>are</w:t>
            </w:r>
            <w:r>
              <w:rPr>
                <w:spacing w:val="-9"/>
                <w:sz w:val="17"/>
              </w:rPr>
              <w:t xml:space="preserve"> </w:t>
            </w:r>
            <w:r>
              <w:rPr>
                <w:sz w:val="17"/>
              </w:rPr>
              <w:t>low</w:t>
            </w:r>
            <w:r>
              <w:rPr>
                <w:spacing w:val="-6"/>
                <w:sz w:val="17"/>
              </w:rPr>
              <w:t xml:space="preserve"> </w:t>
            </w:r>
            <w:r>
              <w:rPr>
                <w:sz w:val="17"/>
              </w:rPr>
              <w:t>carbon</w:t>
            </w:r>
            <w:r>
              <w:rPr>
                <w:spacing w:val="-6"/>
                <w:sz w:val="17"/>
              </w:rPr>
              <w:t xml:space="preserve"> </w:t>
            </w:r>
            <w:r>
              <w:rPr>
                <w:sz w:val="17"/>
              </w:rPr>
              <w:t>today</w:t>
            </w:r>
            <w:r>
              <w:rPr>
                <w:spacing w:val="-5"/>
                <w:sz w:val="17"/>
              </w:rPr>
              <w:t xml:space="preserve"> </w:t>
            </w:r>
            <w:r>
              <w:rPr>
                <w:sz w:val="17"/>
              </w:rPr>
              <w:t>and</w:t>
            </w:r>
            <w:r>
              <w:rPr>
                <w:spacing w:val="-6"/>
                <w:sz w:val="17"/>
              </w:rPr>
              <w:t xml:space="preserve"> </w:t>
            </w:r>
            <w:r>
              <w:rPr>
                <w:sz w:val="17"/>
              </w:rPr>
              <w:t>those</w:t>
            </w:r>
            <w:r>
              <w:rPr>
                <w:spacing w:val="-9"/>
                <w:sz w:val="17"/>
              </w:rPr>
              <w:t xml:space="preserve"> </w:t>
            </w:r>
            <w:r>
              <w:rPr>
                <w:sz w:val="17"/>
              </w:rPr>
              <w:t>which</w:t>
            </w:r>
            <w:r>
              <w:rPr>
                <w:spacing w:val="-5"/>
                <w:sz w:val="17"/>
              </w:rPr>
              <w:t xml:space="preserve"> </w:t>
            </w:r>
            <w:r>
              <w:rPr>
                <w:sz w:val="17"/>
              </w:rPr>
              <w:t>are demonstrably improving towards a future low carbon intensity:</w:t>
            </w:r>
          </w:p>
          <w:p w14:paraId="2AD05DDA" w14:textId="77777777" w:rsidR="00FE7E48" w:rsidRDefault="00CB7212">
            <w:pPr>
              <w:pStyle w:val="TableParagraph"/>
              <w:numPr>
                <w:ilvl w:val="0"/>
                <w:numId w:val="12"/>
              </w:numPr>
              <w:tabs>
                <w:tab w:val="left" w:pos="833"/>
              </w:tabs>
              <w:spacing w:before="122"/>
              <w:ind w:right="156"/>
              <w:rPr>
                <w:sz w:val="17"/>
              </w:rPr>
            </w:pPr>
            <w:r>
              <w:rPr>
                <w:b/>
                <w:sz w:val="17"/>
              </w:rPr>
              <w:t xml:space="preserve">Low Emitters </w:t>
            </w:r>
            <w:r>
              <w:rPr>
                <w:sz w:val="17"/>
              </w:rPr>
              <w:t>provide investors with access to investments which currently have low carbon intensity operations. Whilst the strategy for Low</w:t>
            </w:r>
            <w:r>
              <w:rPr>
                <w:spacing w:val="-9"/>
                <w:sz w:val="17"/>
              </w:rPr>
              <w:t xml:space="preserve"> </w:t>
            </w:r>
            <w:r>
              <w:rPr>
                <w:sz w:val="17"/>
              </w:rPr>
              <w:t>Emitters</w:t>
            </w:r>
            <w:r>
              <w:rPr>
                <w:spacing w:val="-8"/>
                <w:sz w:val="17"/>
              </w:rPr>
              <w:t xml:space="preserve"> </w:t>
            </w:r>
            <w:r>
              <w:rPr>
                <w:sz w:val="17"/>
              </w:rPr>
              <w:t>does</w:t>
            </w:r>
            <w:r>
              <w:rPr>
                <w:spacing w:val="-9"/>
                <w:sz w:val="17"/>
              </w:rPr>
              <w:t xml:space="preserve"> </w:t>
            </w:r>
            <w:r>
              <w:rPr>
                <w:sz w:val="17"/>
              </w:rPr>
              <w:t>not</w:t>
            </w:r>
            <w:r>
              <w:rPr>
                <w:spacing w:val="-9"/>
                <w:sz w:val="17"/>
              </w:rPr>
              <w:t xml:space="preserve"> </w:t>
            </w:r>
            <w:r>
              <w:rPr>
                <w:sz w:val="17"/>
              </w:rPr>
              <w:t>target</w:t>
            </w:r>
            <w:r>
              <w:rPr>
                <w:spacing w:val="-9"/>
                <w:sz w:val="17"/>
              </w:rPr>
              <w:t xml:space="preserve"> </w:t>
            </w:r>
            <w:r>
              <w:rPr>
                <w:sz w:val="17"/>
              </w:rPr>
              <w:t>companies</w:t>
            </w:r>
            <w:r>
              <w:rPr>
                <w:spacing w:val="-8"/>
                <w:sz w:val="17"/>
              </w:rPr>
              <w:t xml:space="preserve"> </w:t>
            </w:r>
            <w:r>
              <w:rPr>
                <w:sz w:val="17"/>
              </w:rPr>
              <w:t>with</w:t>
            </w:r>
            <w:r>
              <w:rPr>
                <w:spacing w:val="-9"/>
                <w:sz w:val="17"/>
              </w:rPr>
              <w:t xml:space="preserve"> </w:t>
            </w:r>
            <w:r>
              <w:rPr>
                <w:sz w:val="17"/>
              </w:rPr>
              <w:t>net</w:t>
            </w:r>
            <w:r>
              <w:rPr>
                <w:spacing w:val="-9"/>
                <w:sz w:val="17"/>
              </w:rPr>
              <w:t xml:space="preserve"> </w:t>
            </w:r>
            <w:r>
              <w:rPr>
                <w:sz w:val="17"/>
              </w:rPr>
              <w:t>zero</w:t>
            </w:r>
            <w:r>
              <w:rPr>
                <w:spacing w:val="-6"/>
                <w:sz w:val="17"/>
              </w:rPr>
              <w:t xml:space="preserve"> </w:t>
            </w:r>
            <w:r>
              <w:rPr>
                <w:sz w:val="17"/>
              </w:rPr>
              <w:t>carbon</w:t>
            </w:r>
            <w:r>
              <w:rPr>
                <w:spacing w:val="-9"/>
                <w:sz w:val="17"/>
              </w:rPr>
              <w:t xml:space="preserve"> </w:t>
            </w:r>
            <w:r>
              <w:rPr>
                <w:sz w:val="17"/>
              </w:rPr>
              <w:t>intensity, Low Emitters may be on track to achieve this. The Fund’s standard for a current measure of low carbon intensity is expected to change over time</w:t>
            </w:r>
            <w:r>
              <w:rPr>
                <w:spacing w:val="-3"/>
                <w:sz w:val="17"/>
              </w:rPr>
              <w:t xml:space="preserve"> </w:t>
            </w:r>
            <w:r>
              <w:rPr>
                <w:sz w:val="17"/>
              </w:rPr>
              <w:t>to</w:t>
            </w:r>
            <w:r>
              <w:rPr>
                <w:spacing w:val="-2"/>
                <w:sz w:val="17"/>
              </w:rPr>
              <w:t xml:space="preserve"> </w:t>
            </w:r>
            <w:r>
              <w:rPr>
                <w:sz w:val="17"/>
              </w:rPr>
              <w:t>ensure</w:t>
            </w:r>
            <w:r>
              <w:rPr>
                <w:spacing w:val="-3"/>
                <w:sz w:val="17"/>
              </w:rPr>
              <w:t xml:space="preserve"> </w:t>
            </w:r>
            <w:r>
              <w:rPr>
                <w:sz w:val="17"/>
              </w:rPr>
              <w:t>that,</w:t>
            </w:r>
            <w:r>
              <w:rPr>
                <w:spacing w:val="-2"/>
                <w:sz w:val="17"/>
              </w:rPr>
              <w:t xml:space="preserve"> </w:t>
            </w:r>
            <w:r>
              <w:rPr>
                <w:sz w:val="17"/>
              </w:rPr>
              <w:t>as</w:t>
            </w:r>
            <w:r>
              <w:rPr>
                <w:spacing w:val="-4"/>
                <w:sz w:val="17"/>
              </w:rPr>
              <w:t xml:space="preserve"> </w:t>
            </w:r>
            <w:r>
              <w:rPr>
                <w:sz w:val="17"/>
              </w:rPr>
              <w:t>the</w:t>
            </w:r>
            <w:r>
              <w:rPr>
                <w:spacing w:val="-5"/>
                <w:sz w:val="17"/>
              </w:rPr>
              <w:t xml:space="preserve"> </w:t>
            </w:r>
            <w:r>
              <w:rPr>
                <w:sz w:val="17"/>
              </w:rPr>
              <w:t>global</w:t>
            </w:r>
            <w:r>
              <w:rPr>
                <w:spacing w:val="-3"/>
                <w:sz w:val="17"/>
              </w:rPr>
              <w:t xml:space="preserve"> </w:t>
            </w:r>
            <w:r>
              <w:rPr>
                <w:sz w:val="17"/>
              </w:rPr>
              <w:t>economy</w:t>
            </w:r>
            <w:r>
              <w:rPr>
                <w:spacing w:val="-3"/>
                <w:sz w:val="17"/>
              </w:rPr>
              <w:t xml:space="preserve"> </w:t>
            </w:r>
            <w:r>
              <w:rPr>
                <w:sz w:val="17"/>
              </w:rPr>
              <w:t>decarbonises,</w:t>
            </w:r>
            <w:r>
              <w:rPr>
                <w:spacing w:val="-2"/>
                <w:sz w:val="17"/>
              </w:rPr>
              <w:t xml:space="preserve"> </w:t>
            </w:r>
            <w:r>
              <w:rPr>
                <w:sz w:val="17"/>
              </w:rPr>
              <w:t>the</w:t>
            </w:r>
            <w:r>
              <w:rPr>
                <w:spacing w:val="-3"/>
                <w:sz w:val="17"/>
              </w:rPr>
              <w:t xml:space="preserve"> </w:t>
            </w:r>
            <w:r>
              <w:rPr>
                <w:sz w:val="17"/>
              </w:rPr>
              <w:t>standard remains current and relevant. This does not mean that Low Emitters will be “improving” as these companies will always need to demonstrate a current level of low carbon intensity. However, the</w:t>
            </w:r>
          </w:p>
          <w:p w14:paraId="16AD3DDA" w14:textId="77777777" w:rsidR="00FE7E48" w:rsidRDefault="00CB7212">
            <w:pPr>
              <w:pStyle w:val="TableParagraph"/>
              <w:ind w:left="833" w:right="147"/>
              <w:rPr>
                <w:sz w:val="17"/>
              </w:rPr>
            </w:pPr>
            <w:r>
              <w:rPr>
                <w:sz w:val="17"/>
              </w:rPr>
              <w:t>Manager and the Investment Adviser do anticipate that the Fund’s definition of what is a Low Emitter will become more stringent over time. As noted above, this definition will be revisited before 2030 to ensure</w:t>
            </w:r>
            <w:r>
              <w:rPr>
                <w:spacing w:val="-2"/>
                <w:sz w:val="17"/>
              </w:rPr>
              <w:t xml:space="preserve"> </w:t>
            </w:r>
            <w:r>
              <w:rPr>
                <w:sz w:val="17"/>
              </w:rPr>
              <w:t>it</w:t>
            </w:r>
            <w:r>
              <w:rPr>
                <w:spacing w:val="-1"/>
                <w:sz w:val="17"/>
              </w:rPr>
              <w:t xml:space="preserve"> </w:t>
            </w:r>
            <w:r>
              <w:rPr>
                <w:sz w:val="17"/>
              </w:rPr>
              <w:t>reflects</w:t>
            </w:r>
            <w:r>
              <w:rPr>
                <w:spacing w:val="-1"/>
                <w:sz w:val="17"/>
              </w:rPr>
              <w:t xml:space="preserve"> </w:t>
            </w:r>
            <w:r>
              <w:rPr>
                <w:sz w:val="17"/>
              </w:rPr>
              <w:t>the</w:t>
            </w:r>
            <w:r>
              <w:rPr>
                <w:spacing w:val="-1"/>
                <w:sz w:val="17"/>
              </w:rPr>
              <w:t xml:space="preserve"> </w:t>
            </w:r>
            <w:r>
              <w:rPr>
                <w:sz w:val="17"/>
              </w:rPr>
              <w:t>latest accepted</w:t>
            </w:r>
            <w:r>
              <w:rPr>
                <w:spacing w:val="-2"/>
                <w:sz w:val="17"/>
              </w:rPr>
              <w:t xml:space="preserve"> </w:t>
            </w:r>
            <w:r>
              <w:rPr>
                <w:sz w:val="17"/>
              </w:rPr>
              <w:t>standard</w:t>
            </w:r>
            <w:r>
              <w:rPr>
                <w:spacing w:val="-2"/>
                <w:sz w:val="17"/>
              </w:rPr>
              <w:t xml:space="preserve"> </w:t>
            </w:r>
            <w:r>
              <w:rPr>
                <w:sz w:val="17"/>
              </w:rPr>
              <w:t>of</w:t>
            </w:r>
            <w:r>
              <w:rPr>
                <w:spacing w:val="-1"/>
                <w:sz w:val="17"/>
              </w:rPr>
              <w:t xml:space="preserve"> </w:t>
            </w:r>
            <w:r>
              <w:rPr>
                <w:sz w:val="17"/>
              </w:rPr>
              <w:t>what</w:t>
            </w:r>
            <w:r>
              <w:rPr>
                <w:spacing w:val="-1"/>
                <w:sz w:val="17"/>
              </w:rPr>
              <w:t xml:space="preserve"> </w:t>
            </w:r>
            <w:r>
              <w:rPr>
                <w:sz w:val="17"/>
              </w:rPr>
              <w:t>is</w:t>
            </w:r>
            <w:r>
              <w:rPr>
                <w:spacing w:val="-1"/>
                <w:sz w:val="17"/>
              </w:rPr>
              <w:t xml:space="preserve"> </w:t>
            </w:r>
            <w:r>
              <w:rPr>
                <w:sz w:val="17"/>
              </w:rPr>
              <w:t>considered</w:t>
            </w:r>
            <w:r>
              <w:rPr>
                <w:spacing w:val="-2"/>
                <w:sz w:val="17"/>
              </w:rPr>
              <w:t xml:space="preserve"> </w:t>
            </w:r>
            <w:r>
              <w:rPr>
                <w:sz w:val="17"/>
              </w:rPr>
              <w:t>to be</w:t>
            </w:r>
            <w:r>
              <w:rPr>
                <w:spacing w:val="-8"/>
                <w:sz w:val="17"/>
              </w:rPr>
              <w:t xml:space="preserve"> </w:t>
            </w:r>
            <w:r>
              <w:rPr>
                <w:sz w:val="17"/>
              </w:rPr>
              <w:t>low</w:t>
            </w:r>
            <w:r>
              <w:rPr>
                <w:spacing w:val="-5"/>
                <w:sz w:val="17"/>
              </w:rPr>
              <w:t xml:space="preserve"> </w:t>
            </w:r>
            <w:r>
              <w:rPr>
                <w:sz w:val="17"/>
              </w:rPr>
              <w:t>carbon</w:t>
            </w:r>
            <w:r>
              <w:rPr>
                <w:spacing w:val="-5"/>
                <w:sz w:val="17"/>
              </w:rPr>
              <w:t xml:space="preserve"> </w:t>
            </w:r>
            <w:r>
              <w:rPr>
                <w:sz w:val="17"/>
              </w:rPr>
              <w:t>at</w:t>
            </w:r>
            <w:r>
              <w:rPr>
                <w:spacing w:val="-5"/>
                <w:sz w:val="17"/>
              </w:rPr>
              <w:t xml:space="preserve"> </w:t>
            </w:r>
            <w:r>
              <w:rPr>
                <w:sz w:val="17"/>
              </w:rPr>
              <w:t>that</w:t>
            </w:r>
            <w:r>
              <w:rPr>
                <w:spacing w:val="-9"/>
                <w:sz w:val="17"/>
              </w:rPr>
              <w:t xml:space="preserve"> </w:t>
            </w:r>
            <w:r>
              <w:rPr>
                <w:sz w:val="17"/>
              </w:rPr>
              <w:t>time</w:t>
            </w:r>
            <w:r>
              <w:rPr>
                <w:spacing w:val="-7"/>
                <w:sz w:val="17"/>
              </w:rPr>
              <w:t xml:space="preserve"> </w:t>
            </w:r>
            <w:r>
              <w:rPr>
                <w:sz w:val="17"/>
              </w:rPr>
              <w:t>(see</w:t>
            </w:r>
            <w:r>
              <w:rPr>
                <w:spacing w:val="-8"/>
                <w:sz w:val="17"/>
              </w:rPr>
              <w:t xml:space="preserve"> </w:t>
            </w:r>
            <w:r>
              <w:rPr>
                <w:sz w:val="17"/>
              </w:rPr>
              <w:t>further</w:t>
            </w:r>
            <w:r>
              <w:rPr>
                <w:spacing w:val="-8"/>
                <w:sz w:val="17"/>
              </w:rPr>
              <w:t xml:space="preserve"> </w:t>
            </w:r>
            <w:r>
              <w:rPr>
                <w:sz w:val="17"/>
              </w:rPr>
              <w:t>detail</w:t>
            </w:r>
            <w:r>
              <w:rPr>
                <w:spacing w:val="-8"/>
                <w:sz w:val="17"/>
              </w:rPr>
              <w:t xml:space="preserve"> </w:t>
            </w:r>
            <w:r>
              <w:rPr>
                <w:sz w:val="17"/>
              </w:rPr>
              <w:t>below</w:t>
            </w:r>
            <w:r>
              <w:rPr>
                <w:spacing w:val="-4"/>
                <w:sz w:val="17"/>
              </w:rPr>
              <w:t xml:space="preserve"> </w:t>
            </w:r>
            <w:r>
              <w:rPr>
                <w:sz w:val="17"/>
              </w:rPr>
              <w:t>on</w:t>
            </w:r>
            <w:r>
              <w:rPr>
                <w:spacing w:val="-5"/>
                <w:sz w:val="17"/>
              </w:rPr>
              <w:t xml:space="preserve"> </w:t>
            </w:r>
            <w:r>
              <w:rPr>
                <w:sz w:val="17"/>
              </w:rPr>
              <w:t>the</w:t>
            </w:r>
            <w:r>
              <w:rPr>
                <w:spacing w:val="-5"/>
                <w:sz w:val="17"/>
              </w:rPr>
              <w:t xml:space="preserve"> </w:t>
            </w:r>
            <w:r>
              <w:rPr>
                <w:sz w:val="17"/>
              </w:rPr>
              <w:t>basis</w:t>
            </w:r>
            <w:r>
              <w:rPr>
                <w:spacing w:val="-4"/>
                <w:sz w:val="17"/>
              </w:rPr>
              <w:t xml:space="preserve"> </w:t>
            </w:r>
            <w:r>
              <w:rPr>
                <w:sz w:val="17"/>
              </w:rPr>
              <w:t>of</w:t>
            </w:r>
            <w:r>
              <w:rPr>
                <w:spacing w:val="-5"/>
                <w:sz w:val="17"/>
              </w:rPr>
              <w:t xml:space="preserve"> </w:t>
            </w:r>
            <w:r>
              <w:rPr>
                <w:sz w:val="17"/>
              </w:rPr>
              <w:t xml:space="preserve">this </w:t>
            </w:r>
            <w:r>
              <w:rPr>
                <w:spacing w:val="-2"/>
                <w:sz w:val="17"/>
              </w:rPr>
              <w:t>Standard).</w:t>
            </w:r>
          </w:p>
          <w:p w14:paraId="0F2A9CE1" w14:textId="77777777" w:rsidR="00FE7E48" w:rsidRDefault="00CB7212">
            <w:pPr>
              <w:pStyle w:val="TableParagraph"/>
              <w:numPr>
                <w:ilvl w:val="0"/>
                <w:numId w:val="12"/>
              </w:numPr>
              <w:tabs>
                <w:tab w:val="left" w:pos="833"/>
              </w:tabs>
              <w:spacing w:before="204"/>
              <w:ind w:right="274"/>
              <w:rPr>
                <w:sz w:val="17"/>
              </w:rPr>
            </w:pPr>
            <w:r>
              <w:rPr>
                <w:b/>
                <w:sz w:val="17"/>
              </w:rPr>
              <w:t xml:space="preserve">Improvers </w:t>
            </w:r>
            <w:r>
              <w:rPr>
                <w:sz w:val="17"/>
              </w:rPr>
              <w:t>provide investors with access to investments which may not</w:t>
            </w:r>
            <w:r>
              <w:rPr>
                <w:spacing w:val="-8"/>
                <w:sz w:val="17"/>
              </w:rPr>
              <w:t xml:space="preserve"> </w:t>
            </w:r>
            <w:r>
              <w:rPr>
                <w:sz w:val="17"/>
              </w:rPr>
              <w:t>have</w:t>
            </w:r>
            <w:r>
              <w:rPr>
                <w:spacing w:val="-9"/>
                <w:sz w:val="17"/>
              </w:rPr>
              <w:t xml:space="preserve"> </w:t>
            </w:r>
            <w:r>
              <w:rPr>
                <w:sz w:val="17"/>
              </w:rPr>
              <w:t>low</w:t>
            </w:r>
            <w:r>
              <w:rPr>
                <w:spacing w:val="-9"/>
                <w:sz w:val="17"/>
              </w:rPr>
              <w:t xml:space="preserve"> </w:t>
            </w:r>
            <w:r>
              <w:rPr>
                <w:sz w:val="17"/>
              </w:rPr>
              <w:t>carbon</w:t>
            </w:r>
            <w:r>
              <w:rPr>
                <w:spacing w:val="-8"/>
                <w:sz w:val="17"/>
              </w:rPr>
              <w:t xml:space="preserve"> </w:t>
            </w:r>
            <w:r>
              <w:rPr>
                <w:sz w:val="17"/>
              </w:rPr>
              <w:t>intensity</w:t>
            </w:r>
            <w:r>
              <w:rPr>
                <w:spacing w:val="-8"/>
                <w:sz w:val="17"/>
              </w:rPr>
              <w:t xml:space="preserve"> </w:t>
            </w:r>
            <w:r>
              <w:rPr>
                <w:sz w:val="17"/>
              </w:rPr>
              <w:t>operations,</w:t>
            </w:r>
            <w:r>
              <w:rPr>
                <w:spacing w:val="-8"/>
                <w:sz w:val="17"/>
              </w:rPr>
              <w:t xml:space="preserve"> </w:t>
            </w:r>
            <w:r>
              <w:rPr>
                <w:sz w:val="17"/>
              </w:rPr>
              <w:t>or</w:t>
            </w:r>
            <w:r>
              <w:rPr>
                <w:spacing w:val="-9"/>
                <w:sz w:val="17"/>
              </w:rPr>
              <w:t xml:space="preserve"> </w:t>
            </w:r>
            <w:r>
              <w:rPr>
                <w:sz w:val="17"/>
              </w:rPr>
              <w:t>be</w:t>
            </w:r>
            <w:r>
              <w:rPr>
                <w:spacing w:val="-9"/>
                <w:sz w:val="17"/>
              </w:rPr>
              <w:t xml:space="preserve"> </w:t>
            </w:r>
            <w:r>
              <w:rPr>
                <w:sz w:val="17"/>
              </w:rPr>
              <w:t>in</w:t>
            </w:r>
            <w:r>
              <w:rPr>
                <w:spacing w:val="-8"/>
                <w:sz w:val="17"/>
              </w:rPr>
              <w:t xml:space="preserve"> </w:t>
            </w:r>
            <w:r>
              <w:rPr>
                <w:sz w:val="17"/>
              </w:rPr>
              <w:t>low</w:t>
            </w:r>
            <w:r>
              <w:rPr>
                <w:spacing w:val="-7"/>
                <w:sz w:val="17"/>
              </w:rPr>
              <w:t xml:space="preserve"> </w:t>
            </w:r>
            <w:r>
              <w:rPr>
                <w:sz w:val="17"/>
              </w:rPr>
              <w:t>carbon</w:t>
            </w:r>
            <w:r>
              <w:rPr>
                <w:spacing w:val="-8"/>
                <w:sz w:val="17"/>
              </w:rPr>
              <w:t xml:space="preserve"> </w:t>
            </w:r>
            <w:r>
              <w:rPr>
                <w:sz w:val="17"/>
              </w:rPr>
              <w:t>emitting sectors, but which are demonstrably improving their carbon intensity within a clearly defined timeframe with an end goal of achieving a 100% reduction in net carbon emissions.</w:t>
            </w:r>
          </w:p>
          <w:p w14:paraId="70D11E8E" w14:textId="77777777" w:rsidR="00FE7E48" w:rsidRDefault="00CB7212">
            <w:pPr>
              <w:pStyle w:val="TableParagraph"/>
              <w:spacing w:before="204"/>
              <w:ind w:left="112"/>
              <w:rPr>
                <w:sz w:val="17"/>
              </w:rPr>
            </w:pPr>
            <w:r>
              <w:rPr>
                <w:sz w:val="17"/>
              </w:rPr>
              <w:t>The Manager and Investment Adviser consider that the intrinsic difference in carbon</w:t>
            </w:r>
            <w:r>
              <w:rPr>
                <w:spacing w:val="-9"/>
                <w:sz w:val="17"/>
              </w:rPr>
              <w:t xml:space="preserve"> </w:t>
            </w:r>
            <w:r>
              <w:rPr>
                <w:sz w:val="17"/>
              </w:rPr>
              <w:t>intensity</w:t>
            </w:r>
            <w:r>
              <w:rPr>
                <w:spacing w:val="-8"/>
                <w:sz w:val="17"/>
              </w:rPr>
              <w:t xml:space="preserve"> </w:t>
            </w:r>
            <w:r>
              <w:rPr>
                <w:sz w:val="17"/>
              </w:rPr>
              <w:t>profiles</w:t>
            </w:r>
            <w:r>
              <w:rPr>
                <w:spacing w:val="-6"/>
                <w:sz w:val="17"/>
              </w:rPr>
              <w:t xml:space="preserve"> </w:t>
            </w:r>
            <w:r>
              <w:rPr>
                <w:sz w:val="17"/>
              </w:rPr>
              <w:t>between</w:t>
            </w:r>
            <w:r>
              <w:rPr>
                <w:spacing w:val="-8"/>
                <w:sz w:val="17"/>
              </w:rPr>
              <w:t xml:space="preserve"> </w:t>
            </w:r>
            <w:r>
              <w:rPr>
                <w:sz w:val="17"/>
              </w:rPr>
              <w:t>Low</w:t>
            </w:r>
            <w:r>
              <w:rPr>
                <w:spacing w:val="-9"/>
                <w:sz w:val="17"/>
              </w:rPr>
              <w:t xml:space="preserve"> </w:t>
            </w:r>
            <w:r>
              <w:rPr>
                <w:sz w:val="17"/>
              </w:rPr>
              <w:t>Emitters</w:t>
            </w:r>
            <w:r>
              <w:rPr>
                <w:spacing w:val="-8"/>
                <w:sz w:val="17"/>
              </w:rPr>
              <w:t xml:space="preserve"> </w:t>
            </w:r>
            <w:r>
              <w:rPr>
                <w:sz w:val="17"/>
              </w:rPr>
              <w:t>and</w:t>
            </w:r>
            <w:r>
              <w:rPr>
                <w:spacing w:val="-9"/>
                <w:sz w:val="17"/>
              </w:rPr>
              <w:t xml:space="preserve"> </w:t>
            </w:r>
            <w:r>
              <w:rPr>
                <w:sz w:val="17"/>
              </w:rPr>
              <w:t>Improvers</w:t>
            </w:r>
            <w:r>
              <w:rPr>
                <w:spacing w:val="-9"/>
                <w:sz w:val="17"/>
              </w:rPr>
              <w:t xml:space="preserve"> </w:t>
            </w:r>
            <w:r>
              <w:rPr>
                <w:sz w:val="17"/>
              </w:rPr>
              <w:t>and</w:t>
            </w:r>
            <w:r>
              <w:rPr>
                <w:spacing w:val="-9"/>
                <w:sz w:val="17"/>
              </w:rPr>
              <w:t xml:space="preserve"> </w:t>
            </w:r>
            <w:r>
              <w:rPr>
                <w:sz w:val="17"/>
              </w:rPr>
              <w:t>the</w:t>
            </w:r>
            <w:r>
              <w:rPr>
                <w:spacing w:val="-10"/>
                <w:sz w:val="17"/>
              </w:rPr>
              <w:t xml:space="preserve"> </w:t>
            </w:r>
            <w:r>
              <w:rPr>
                <w:sz w:val="17"/>
              </w:rPr>
              <w:t>differing timeframes (ie, current or in the future) requires the application of separate, appropriate definitions, as reflected in the Standards.</w:t>
            </w:r>
          </w:p>
          <w:p w14:paraId="218E1DFB" w14:textId="77777777" w:rsidR="00FE7E48" w:rsidRDefault="00CB7212">
            <w:pPr>
              <w:pStyle w:val="TableParagraph"/>
              <w:spacing w:before="120"/>
              <w:ind w:left="112" w:right="147"/>
              <w:rPr>
                <w:sz w:val="17"/>
              </w:rPr>
            </w:pPr>
            <w:r>
              <w:rPr>
                <w:sz w:val="17"/>
              </w:rPr>
              <w:t>Each</w:t>
            </w:r>
            <w:r>
              <w:rPr>
                <w:spacing w:val="-5"/>
                <w:sz w:val="17"/>
              </w:rPr>
              <w:t xml:space="preserve"> </w:t>
            </w:r>
            <w:r>
              <w:rPr>
                <w:sz w:val="17"/>
              </w:rPr>
              <w:t>of</w:t>
            </w:r>
            <w:r>
              <w:rPr>
                <w:spacing w:val="-8"/>
                <w:sz w:val="17"/>
              </w:rPr>
              <w:t xml:space="preserve"> </w:t>
            </w:r>
            <w:r>
              <w:rPr>
                <w:sz w:val="17"/>
              </w:rPr>
              <w:t>these</w:t>
            </w:r>
            <w:r>
              <w:rPr>
                <w:spacing w:val="-9"/>
                <w:sz w:val="17"/>
              </w:rPr>
              <w:t xml:space="preserve"> </w:t>
            </w:r>
            <w:r>
              <w:rPr>
                <w:sz w:val="17"/>
              </w:rPr>
              <w:t>types</w:t>
            </w:r>
            <w:r>
              <w:rPr>
                <w:spacing w:val="-6"/>
                <w:sz w:val="17"/>
              </w:rPr>
              <w:t xml:space="preserve"> </w:t>
            </w:r>
            <w:r>
              <w:rPr>
                <w:sz w:val="17"/>
              </w:rPr>
              <w:t>of</w:t>
            </w:r>
            <w:r>
              <w:rPr>
                <w:spacing w:val="-9"/>
                <w:sz w:val="17"/>
              </w:rPr>
              <w:t xml:space="preserve"> </w:t>
            </w:r>
            <w:r>
              <w:rPr>
                <w:sz w:val="17"/>
              </w:rPr>
              <w:t>companies,</w:t>
            </w:r>
            <w:r>
              <w:rPr>
                <w:spacing w:val="-4"/>
                <w:sz w:val="17"/>
              </w:rPr>
              <w:t xml:space="preserve"> </w:t>
            </w:r>
            <w:r>
              <w:rPr>
                <w:sz w:val="17"/>
              </w:rPr>
              <w:t>in</w:t>
            </w:r>
            <w:r>
              <w:rPr>
                <w:spacing w:val="-6"/>
                <w:sz w:val="17"/>
              </w:rPr>
              <w:t xml:space="preserve"> </w:t>
            </w:r>
            <w:r>
              <w:rPr>
                <w:sz w:val="17"/>
              </w:rPr>
              <w:t>the</w:t>
            </w:r>
            <w:r>
              <w:rPr>
                <w:spacing w:val="-9"/>
                <w:sz w:val="17"/>
              </w:rPr>
              <w:t xml:space="preserve"> </w:t>
            </w:r>
            <w:r>
              <w:rPr>
                <w:sz w:val="17"/>
              </w:rPr>
              <w:t>Manager</w:t>
            </w:r>
            <w:r>
              <w:rPr>
                <w:spacing w:val="-9"/>
                <w:sz w:val="17"/>
              </w:rPr>
              <w:t xml:space="preserve"> </w:t>
            </w:r>
            <w:r>
              <w:rPr>
                <w:sz w:val="17"/>
              </w:rPr>
              <w:t>and</w:t>
            </w:r>
            <w:r>
              <w:rPr>
                <w:spacing w:val="-6"/>
                <w:sz w:val="17"/>
              </w:rPr>
              <w:t xml:space="preserve"> </w:t>
            </w:r>
            <w:r>
              <w:rPr>
                <w:sz w:val="17"/>
              </w:rPr>
              <w:t>the</w:t>
            </w:r>
            <w:r>
              <w:rPr>
                <w:spacing w:val="-9"/>
                <w:sz w:val="17"/>
              </w:rPr>
              <w:t xml:space="preserve"> </w:t>
            </w:r>
            <w:r>
              <w:rPr>
                <w:sz w:val="17"/>
              </w:rPr>
              <w:t>Investment</w:t>
            </w:r>
            <w:r>
              <w:rPr>
                <w:spacing w:val="-5"/>
                <w:sz w:val="17"/>
              </w:rPr>
              <w:t xml:space="preserve"> </w:t>
            </w:r>
            <w:r>
              <w:rPr>
                <w:sz w:val="17"/>
              </w:rPr>
              <w:t>Adviser’s opinion, are necessary for a strategy that seeks to actively support and promote a low carbon intensity economy.</w:t>
            </w:r>
          </w:p>
          <w:p w14:paraId="6420EB57" w14:textId="77777777" w:rsidR="00FE7E48" w:rsidRDefault="00CB7212">
            <w:pPr>
              <w:pStyle w:val="TableParagraph"/>
              <w:spacing w:before="121"/>
              <w:ind w:left="112" w:right="224"/>
              <w:rPr>
                <w:sz w:val="17"/>
              </w:rPr>
            </w:pPr>
            <w:r>
              <w:rPr>
                <w:sz w:val="17"/>
              </w:rPr>
              <w:t>The</w:t>
            </w:r>
            <w:r>
              <w:rPr>
                <w:spacing w:val="-8"/>
                <w:sz w:val="17"/>
              </w:rPr>
              <w:t xml:space="preserve"> </w:t>
            </w:r>
            <w:r>
              <w:rPr>
                <w:sz w:val="17"/>
              </w:rPr>
              <w:t>Manager</w:t>
            </w:r>
            <w:r>
              <w:rPr>
                <w:spacing w:val="-8"/>
                <w:sz w:val="17"/>
              </w:rPr>
              <w:t xml:space="preserve"> </w:t>
            </w:r>
            <w:r>
              <w:rPr>
                <w:sz w:val="17"/>
              </w:rPr>
              <w:t>and</w:t>
            </w:r>
            <w:r>
              <w:rPr>
                <w:spacing w:val="-8"/>
                <w:sz w:val="17"/>
              </w:rPr>
              <w:t xml:space="preserve"> </w:t>
            </w:r>
            <w:r>
              <w:rPr>
                <w:sz w:val="17"/>
              </w:rPr>
              <w:t>the</w:t>
            </w:r>
            <w:r>
              <w:rPr>
                <w:spacing w:val="-8"/>
                <w:sz w:val="17"/>
              </w:rPr>
              <w:t xml:space="preserve"> </w:t>
            </w:r>
            <w:r>
              <w:rPr>
                <w:sz w:val="17"/>
              </w:rPr>
              <w:t>Investment</w:t>
            </w:r>
            <w:r>
              <w:rPr>
                <w:spacing w:val="-5"/>
                <w:sz w:val="17"/>
              </w:rPr>
              <w:t xml:space="preserve"> </w:t>
            </w:r>
            <w:r>
              <w:rPr>
                <w:sz w:val="17"/>
              </w:rPr>
              <w:t>Adviser</w:t>
            </w:r>
            <w:r>
              <w:rPr>
                <w:spacing w:val="-8"/>
                <w:sz w:val="17"/>
              </w:rPr>
              <w:t xml:space="preserve"> </w:t>
            </w:r>
            <w:r>
              <w:rPr>
                <w:sz w:val="17"/>
              </w:rPr>
              <w:t>further</w:t>
            </w:r>
            <w:r>
              <w:rPr>
                <w:spacing w:val="-8"/>
                <w:sz w:val="17"/>
              </w:rPr>
              <w:t xml:space="preserve"> </w:t>
            </w:r>
            <w:r>
              <w:rPr>
                <w:sz w:val="17"/>
              </w:rPr>
              <w:t>consider</w:t>
            </w:r>
            <w:r>
              <w:rPr>
                <w:spacing w:val="-7"/>
                <w:sz w:val="17"/>
              </w:rPr>
              <w:t xml:space="preserve"> </w:t>
            </w:r>
            <w:r>
              <w:rPr>
                <w:sz w:val="17"/>
              </w:rPr>
              <w:t>the</w:t>
            </w:r>
            <w:r>
              <w:rPr>
                <w:spacing w:val="-8"/>
                <w:sz w:val="17"/>
              </w:rPr>
              <w:t xml:space="preserve"> </w:t>
            </w:r>
            <w:r>
              <w:rPr>
                <w:sz w:val="17"/>
              </w:rPr>
              <w:t>Standards</w:t>
            </w:r>
            <w:r>
              <w:rPr>
                <w:spacing w:val="-5"/>
                <w:sz w:val="17"/>
              </w:rPr>
              <w:t xml:space="preserve"> </w:t>
            </w:r>
            <w:r>
              <w:rPr>
                <w:sz w:val="17"/>
              </w:rPr>
              <w:t>to</w:t>
            </w:r>
            <w:r>
              <w:rPr>
                <w:spacing w:val="-6"/>
                <w:sz w:val="17"/>
              </w:rPr>
              <w:t xml:space="preserve"> </w:t>
            </w:r>
            <w:r>
              <w:rPr>
                <w:sz w:val="17"/>
              </w:rPr>
              <w:t>be appropriate as:</w:t>
            </w:r>
          </w:p>
          <w:p w14:paraId="5DF15B8B" w14:textId="77777777" w:rsidR="00FE7E48" w:rsidRDefault="00CB7212">
            <w:pPr>
              <w:pStyle w:val="TableParagraph"/>
              <w:numPr>
                <w:ilvl w:val="0"/>
                <w:numId w:val="11"/>
              </w:numPr>
              <w:tabs>
                <w:tab w:val="left" w:pos="833"/>
              </w:tabs>
              <w:spacing w:before="118"/>
              <w:ind w:right="141"/>
              <w:rPr>
                <w:sz w:val="17"/>
              </w:rPr>
            </w:pPr>
            <w:r>
              <w:rPr>
                <w:sz w:val="17"/>
              </w:rPr>
              <w:t>The Standards have been informed by the Intergovernmental Panel on Climate</w:t>
            </w:r>
            <w:r>
              <w:rPr>
                <w:spacing w:val="-9"/>
                <w:sz w:val="17"/>
              </w:rPr>
              <w:t xml:space="preserve"> </w:t>
            </w:r>
            <w:r>
              <w:rPr>
                <w:sz w:val="17"/>
              </w:rPr>
              <w:t>Change</w:t>
            </w:r>
            <w:r>
              <w:rPr>
                <w:spacing w:val="-10"/>
                <w:sz w:val="17"/>
              </w:rPr>
              <w:t xml:space="preserve"> </w:t>
            </w:r>
            <w:r>
              <w:rPr>
                <w:sz w:val="17"/>
              </w:rPr>
              <w:t>(IPCC)’s</w:t>
            </w:r>
            <w:r>
              <w:rPr>
                <w:spacing w:val="-8"/>
                <w:sz w:val="17"/>
              </w:rPr>
              <w:t xml:space="preserve"> </w:t>
            </w:r>
            <w:r>
              <w:rPr>
                <w:sz w:val="17"/>
              </w:rPr>
              <w:t>current</w:t>
            </w:r>
            <w:r>
              <w:rPr>
                <w:spacing w:val="-9"/>
                <w:sz w:val="17"/>
              </w:rPr>
              <w:t xml:space="preserve"> </w:t>
            </w:r>
            <w:r>
              <w:rPr>
                <w:sz w:val="17"/>
              </w:rPr>
              <w:t>target</w:t>
            </w:r>
            <w:r>
              <w:rPr>
                <w:spacing w:val="-9"/>
                <w:sz w:val="17"/>
              </w:rPr>
              <w:t xml:space="preserve"> </w:t>
            </w:r>
            <w:r>
              <w:rPr>
                <w:sz w:val="17"/>
              </w:rPr>
              <w:t>of</w:t>
            </w:r>
            <w:r>
              <w:rPr>
                <w:spacing w:val="-9"/>
                <w:sz w:val="17"/>
              </w:rPr>
              <w:t xml:space="preserve"> </w:t>
            </w:r>
            <w:r>
              <w:rPr>
                <w:sz w:val="17"/>
              </w:rPr>
              <w:t>achieving</w:t>
            </w:r>
            <w:r>
              <w:rPr>
                <w:spacing w:val="-8"/>
                <w:sz w:val="17"/>
              </w:rPr>
              <w:t xml:space="preserve"> </w:t>
            </w:r>
            <w:r>
              <w:rPr>
                <w:sz w:val="17"/>
              </w:rPr>
              <w:t>a</w:t>
            </w:r>
            <w:r>
              <w:rPr>
                <w:spacing w:val="-8"/>
                <w:sz w:val="17"/>
              </w:rPr>
              <w:t xml:space="preserve"> </w:t>
            </w:r>
            <w:r>
              <w:rPr>
                <w:sz w:val="17"/>
              </w:rPr>
              <w:t>48%</w:t>
            </w:r>
            <w:r>
              <w:rPr>
                <w:spacing w:val="-10"/>
                <w:sz w:val="17"/>
              </w:rPr>
              <w:t xml:space="preserve"> </w:t>
            </w:r>
            <w:r>
              <w:rPr>
                <w:sz w:val="17"/>
              </w:rPr>
              <w:t>reduction</w:t>
            </w:r>
            <w:r>
              <w:rPr>
                <w:spacing w:val="-8"/>
                <w:sz w:val="17"/>
              </w:rPr>
              <w:t xml:space="preserve"> </w:t>
            </w:r>
            <w:r>
              <w:rPr>
                <w:sz w:val="17"/>
              </w:rPr>
              <w:t>in absolute global CO2 emissions by 2030 from a 2019 baseline and the IPCC’s end target of 100%</w:t>
            </w:r>
            <w:r>
              <w:rPr>
                <w:spacing w:val="-1"/>
                <w:sz w:val="17"/>
              </w:rPr>
              <w:t xml:space="preserve"> </w:t>
            </w:r>
            <w:r>
              <w:rPr>
                <w:sz w:val="17"/>
              </w:rPr>
              <w:t>reduction in net carbon emissions by 2050. The IPCC is an internationally accepted body for setting CO2 reduction targets,</w:t>
            </w:r>
            <w:r>
              <w:rPr>
                <w:spacing w:val="-4"/>
                <w:sz w:val="17"/>
              </w:rPr>
              <w:t xml:space="preserve"> </w:t>
            </w:r>
            <w:r>
              <w:rPr>
                <w:sz w:val="17"/>
              </w:rPr>
              <w:t>representing</w:t>
            </w:r>
            <w:r>
              <w:rPr>
                <w:spacing w:val="-4"/>
                <w:sz w:val="17"/>
              </w:rPr>
              <w:t xml:space="preserve"> </w:t>
            </w:r>
            <w:r>
              <w:rPr>
                <w:sz w:val="17"/>
              </w:rPr>
              <w:t>an</w:t>
            </w:r>
            <w:r>
              <w:rPr>
                <w:spacing w:val="-6"/>
                <w:sz w:val="17"/>
              </w:rPr>
              <w:t xml:space="preserve"> </w:t>
            </w:r>
            <w:r>
              <w:rPr>
                <w:sz w:val="17"/>
              </w:rPr>
              <w:t>accepted</w:t>
            </w:r>
            <w:r>
              <w:rPr>
                <w:spacing w:val="-7"/>
                <w:sz w:val="17"/>
              </w:rPr>
              <w:t xml:space="preserve"> </w:t>
            </w:r>
            <w:r>
              <w:rPr>
                <w:sz w:val="17"/>
              </w:rPr>
              <w:t>measure</w:t>
            </w:r>
            <w:r>
              <w:rPr>
                <w:spacing w:val="-7"/>
                <w:sz w:val="17"/>
              </w:rPr>
              <w:t xml:space="preserve"> </w:t>
            </w:r>
            <w:r>
              <w:rPr>
                <w:sz w:val="17"/>
              </w:rPr>
              <w:t>of</w:t>
            </w:r>
            <w:r>
              <w:rPr>
                <w:spacing w:val="-4"/>
                <w:sz w:val="17"/>
              </w:rPr>
              <w:t xml:space="preserve"> </w:t>
            </w:r>
            <w:r>
              <w:rPr>
                <w:sz w:val="17"/>
              </w:rPr>
              <w:t>what</w:t>
            </w:r>
            <w:r>
              <w:rPr>
                <w:spacing w:val="-4"/>
                <w:sz w:val="17"/>
              </w:rPr>
              <w:t xml:space="preserve"> </w:t>
            </w:r>
            <w:r>
              <w:rPr>
                <w:sz w:val="17"/>
              </w:rPr>
              <w:t>is</w:t>
            </w:r>
            <w:r>
              <w:rPr>
                <w:spacing w:val="-7"/>
                <w:sz w:val="17"/>
              </w:rPr>
              <w:t xml:space="preserve"> </w:t>
            </w:r>
            <w:r>
              <w:rPr>
                <w:sz w:val="17"/>
              </w:rPr>
              <w:t>low</w:t>
            </w:r>
            <w:r>
              <w:rPr>
                <w:spacing w:val="-5"/>
                <w:sz w:val="17"/>
              </w:rPr>
              <w:t xml:space="preserve"> </w:t>
            </w:r>
            <w:r>
              <w:rPr>
                <w:sz w:val="17"/>
              </w:rPr>
              <w:t>carbon</w:t>
            </w:r>
            <w:r>
              <w:rPr>
                <w:spacing w:val="-4"/>
                <w:sz w:val="17"/>
              </w:rPr>
              <w:t xml:space="preserve"> </w:t>
            </w:r>
            <w:r>
              <w:rPr>
                <w:sz w:val="17"/>
              </w:rPr>
              <w:t>today and what is improving low carbon:</w:t>
            </w:r>
          </w:p>
          <w:p w14:paraId="0F51D5C4" w14:textId="77777777" w:rsidR="00FE7E48" w:rsidRDefault="00FE7E48">
            <w:pPr>
              <w:pStyle w:val="TableParagraph"/>
              <w:rPr>
                <w:b/>
                <w:sz w:val="17"/>
              </w:rPr>
            </w:pPr>
          </w:p>
          <w:p w14:paraId="518273C1" w14:textId="77777777" w:rsidR="00FE7E48" w:rsidRDefault="00CB7212">
            <w:pPr>
              <w:pStyle w:val="TableParagraph"/>
              <w:numPr>
                <w:ilvl w:val="1"/>
                <w:numId w:val="11"/>
              </w:numPr>
              <w:tabs>
                <w:tab w:val="left" w:pos="1549"/>
                <w:tab w:val="left" w:pos="1553"/>
              </w:tabs>
              <w:ind w:right="186" w:hanging="360"/>
              <w:rPr>
                <w:sz w:val="17"/>
              </w:rPr>
            </w:pPr>
            <w:r>
              <w:rPr>
                <w:sz w:val="17"/>
              </w:rPr>
              <w:t>The Fund’s Low Emitters standard is based on the IPCC’s current</w:t>
            </w:r>
            <w:r>
              <w:rPr>
                <w:spacing w:val="-9"/>
                <w:sz w:val="17"/>
              </w:rPr>
              <w:t xml:space="preserve"> </w:t>
            </w:r>
            <w:r>
              <w:rPr>
                <w:sz w:val="17"/>
              </w:rPr>
              <w:t>target,</w:t>
            </w:r>
            <w:r>
              <w:rPr>
                <w:spacing w:val="-8"/>
                <w:sz w:val="17"/>
              </w:rPr>
              <w:t xml:space="preserve"> </w:t>
            </w:r>
            <w:r>
              <w:rPr>
                <w:sz w:val="17"/>
              </w:rPr>
              <w:t>which</w:t>
            </w:r>
            <w:r>
              <w:rPr>
                <w:spacing w:val="-8"/>
                <w:sz w:val="17"/>
              </w:rPr>
              <w:t xml:space="preserve"> </w:t>
            </w:r>
            <w:r>
              <w:rPr>
                <w:sz w:val="17"/>
              </w:rPr>
              <w:t>the</w:t>
            </w:r>
            <w:r>
              <w:rPr>
                <w:spacing w:val="-10"/>
                <w:sz w:val="17"/>
              </w:rPr>
              <w:t xml:space="preserve"> </w:t>
            </w:r>
            <w:r>
              <w:rPr>
                <w:sz w:val="17"/>
              </w:rPr>
              <w:t>Manager</w:t>
            </w:r>
            <w:r>
              <w:rPr>
                <w:spacing w:val="-10"/>
                <w:sz w:val="17"/>
              </w:rPr>
              <w:t xml:space="preserve"> </w:t>
            </w:r>
            <w:r>
              <w:rPr>
                <w:sz w:val="17"/>
              </w:rPr>
              <w:t>and</w:t>
            </w:r>
            <w:r>
              <w:rPr>
                <w:spacing w:val="-9"/>
                <w:sz w:val="17"/>
              </w:rPr>
              <w:t xml:space="preserve"> </w:t>
            </w:r>
            <w:r>
              <w:rPr>
                <w:sz w:val="17"/>
              </w:rPr>
              <w:t>the</w:t>
            </w:r>
            <w:r>
              <w:rPr>
                <w:spacing w:val="-9"/>
                <w:sz w:val="17"/>
              </w:rPr>
              <w:t xml:space="preserve"> </w:t>
            </w:r>
            <w:r>
              <w:rPr>
                <w:sz w:val="17"/>
              </w:rPr>
              <w:t>Investment</w:t>
            </w:r>
            <w:r>
              <w:rPr>
                <w:spacing w:val="-12"/>
                <w:sz w:val="17"/>
              </w:rPr>
              <w:t xml:space="preserve"> </w:t>
            </w:r>
            <w:r>
              <w:rPr>
                <w:sz w:val="17"/>
              </w:rPr>
              <w:t>Adviser considers appropriate as it is a measure of current achievement of low carbon status; and</w:t>
            </w:r>
          </w:p>
          <w:p w14:paraId="149F8BC2" w14:textId="77777777" w:rsidR="00FE7E48" w:rsidRDefault="00FE7E48">
            <w:pPr>
              <w:pStyle w:val="TableParagraph"/>
              <w:spacing w:before="2"/>
              <w:rPr>
                <w:b/>
                <w:sz w:val="17"/>
              </w:rPr>
            </w:pPr>
          </w:p>
          <w:p w14:paraId="47C14062" w14:textId="77777777" w:rsidR="00FE7E48" w:rsidRDefault="00CB7212">
            <w:pPr>
              <w:pStyle w:val="TableParagraph"/>
              <w:numPr>
                <w:ilvl w:val="1"/>
                <w:numId w:val="11"/>
              </w:numPr>
              <w:tabs>
                <w:tab w:val="left" w:pos="1553"/>
              </w:tabs>
              <w:ind w:right="246" w:hanging="360"/>
              <w:jc w:val="both"/>
              <w:rPr>
                <w:sz w:val="17"/>
              </w:rPr>
            </w:pPr>
            <w:r>
              <w:rPr>
                <w:sz w:val="17"/>
              </w:rPr>
              <w:t>the</w:t>
            </w:r>
            <w:r>
              <w:rPr>
                <w:spacing w:val="-2"/>
                <w:sz w:val="17"/>
              </w:rPr>
              <w:t xml:space="preserve"> </w:t>
            </w:r>
            <w:r>
              <w:rPr>
                <w:sz w:val="17"/>
              </w:rPr>
              <w:t>Improvers</w:t>
            </w:r>
            <w:r>
              <w:rPr>
                <w:spacing w:val="-1"/>
                <w:sz w:val="17"/>
              </w:rPr>
              <w:t xml:space="preserve"> </w:t>
            </w:r>
            <w:r>
              <w:rPr>
                <w:sz w:val="17"/>
              </w:rPr>
              <w:t>standard</w:t>
            </w:r>
            <w:r>
              <w:rPr>
                <w:spacing w:val="-2"/>
                <w:sz w:val="17"/>
              </w:rPr>
              <w:t xml:space="preserve"> </w:t>
            </w:r>
            <w:r>
              <w:rPr>
                <w:sz w:val="17"/>
              </w:rPr>
              <w:t>is</w:t>
            </w:r>
            <w:r>
              <w:rPr>
                <w:spacing w:val="-1"/>
                <w:sz w:val="17"/>
              </w:rPr>
              <w:t xml:space="preserve"> </w:t>
            </w:r>
            <w:r>
              <w:rPr>
                <w:sz w:val="17"/>
              </w:rPr>
              <w:t>the</w:t>
            </w:r>
            <w:r>
              <w:rPr>
                <w:spacing w:val="-2"/>
                <w:sz w:val="17"/>
              </w:rPr>
              <w:t xml:space="preserve"> </w:t>
            </w:r>
            <w:r>
              <w:rPr>
                <w:sz w:val="17"/>
              </w:rPr>
              <w:t>IPCC’s</w:t>
            </w:r>
            <w:r>
              <w:rPr>
                <w:spacing w:val="-1"/>
                <w:sz w:val="17"/>
              </w:rPr>
              <w:t xml:space="preserve"> </w:t>
            </w:r>
            <w:r>
              <w:rPr>
                <w:sz w:val="17"/>
              </w:rPr>
              <w:t>end</w:t>
            </w:r>
            <w:r>
              <w:rPr>
                <w:spacing w:val="-1"/>
                <w:sz w:val="17"/>
              </w:rPr>
              <w:t xml:space="preserve"> </w:t>
            </w:r>
            <w:r>
              <w:rPr>
                <w:sz w:val="17"/>
              </w:rPr>
              <w:t>target.</w:t>
            </w:r>
            <w:r>
              <w:rPr>
                <w:spacing w:val="-3"/>
                <w:sz w:val="17"/>
              </w:rPr>
              <w:t xml:space="preserve"> </w:t>
            </w:r>
            <w:r>
              <w:rPr>
                <w:sz w:val="17"/>
              </w:rPr>
              <w:t>As</w:t>
            </w:r>
            <w:r>
              <w:rPr>
                <w:spacing w:val="-1"/>
                <w:sz w:val="17"/>
              </w:rPr>
              <w:t xml:space="preserve"> </w:t>
            </w:r>
            <w:r>
              <w:rPr>
                <w:sz w:val="17"/>
              </w:rPr>
              <w:t>the</w:t>
            </w:r>
            <w:r>
              <w:rPr>
                <w:spacing w:val="-3"/>
                <w:sz w:val="17"/>
              </w:rPr>
              <w:t xml:space="preserve"> </w:t>
            </w:r>
            <w:r>
              <w:rPr>
                <w:sz w:val="17"/>
              </w:rPr>
              <w:t>Fund is</w:t>
            </w:r>
            <w:r>
              <w:rPr>
                <w:spacing w:val="-12"/>
                <w:sz w:val="17"/>
              </w:rPr>
              <w:t xml:space="preserve"> </w:t>
            </w:r>
            <w:r>
              <w:rPr>
                <w:sz w:val="17"/>
              </w:rPr>
              <w:t>considering</w:t>
            </w:r>
            <w:r>
              <w:rPr>
                <w:spacing w:val="-10"/>
                <w:sz w:val="17"/>
              </w:rPr>
              <w:t xml:space="preserve"> </w:t>
            </w:r>
            <w:r>
              <w:rPr>
                <w:sz w:val="17"/>
              </w:rPr>
              <w:t>future</w:t>
            </w:r>
            <w:r>
              <w:rPr>
                <w:spacing w:val="-13"/>
                <w:sz w:val="17"/>
              </w:rPr>
              <w:t xml:space="preserve"> </w:t>
            </w:r>
            <w:r>
              <w:rPr>
                <w:sz w:val="17"/>
              </w:rPr>
              <w:t>achievement</w:t>
            </w:r>
            <w:r>
              <w:rPr>
                <w:spacing w:val="-10"/>
                <w:sz w:val="17"/>
              </w:rPr>
              <w:t xml:space="preserve"> </w:t>
            </w:r>
            <w:r>
              <w:rPr>
                <w:sz w:val="17"/>
              </w:rPr>
              <w:t>when</w:t>
            </w:r>
            <w:r>
              <w:rPr>
                <w:spacing w:val="-11"/>
                <w:sz w:val="17"/>
              </w:rPr>
              <w:t xml:space="preserve"> </w:t>
            </w:r>
            <w:r>
              <w:rPr>
                <w:sz w:val="17"/>
              </w:rPr>
              <w:t>looking</w:t>
            </w:r>
            <w:r>
              <w:rPr>
                <w:spacing w:val="-9"/>
                <w:sz w:val="17"/>
              </w:rPr>
              <w:t xml:space="preserve"> </w:t>
            </w:r>
            <w:r>
              <w:rPr>
                <w:sz w:val="17"/>
              </w:rPr>
              <w:t>at</w:t>
            </w:r>
            <w:r>
              <w:rPr>
                <w:spacing w:val="-11"/>
                <w:sz w:val="17"/>
              </w:rPr>
              <w:t xml:space="preserve"> </w:t>
            </w:r>
            <w:r>
              <w:rPr>
                <w:sz w:val="17"/>
              </w:rPr>
              <w:t>Improvers, the</w:t>
            </w:r>
            <w:r>
              <w:rPr>
                <w:spacing w:val="-6"/>
                <w:sz w:val="17"/>
              </w:rPr>
              <w:t xml:space="preserve"> </w:t>
            </w:r>
            <w:r>
              <w:rPr>
                <w:sz w:val="17"/>
              </w:rPr>
              <w:t>Investment</w:t>
            </w:r>
            <w:r>
              <w:rPr>
                <w:spacing w:val="-6"/>
                <w:sz w:val="17"/>
              </w:rPr>
              <w:t xml:space="preserve"> </w:t>
            </w:r>
            <w:r>
              <w:rPr>
                <w:sz w:val="17"/>
              </w:rPr>
              <w:t>Adviser</w:t>
            </w:r>
            <w:r>
              <w:rPr>
                <w:spacing w:val="-6"/>
                <w:sz w:val="17"/>
              </w:rPr>
              <w:t xml:space="preserve"> </w:t>
            </w:r>
            <w:r>
              <w:rPr>
                <w:sz w:val="17"/>
              </w:rPr>
              <w:t>considers</w:t>
            </w:r>
            <w:r>
              <w:rPr>
                <w:spacing w:val="-6"/>
                <w:sz w:val="17"/>
              </w:rPr>
              <w:t xml:space="preserve"> </w:t>
            </w:r>
            <w:r>
              <w:rPr>
                <w:sz w:val="17"/>
              </w:rPr>
              <w:t>it</w:t>
            </w:r>
            <w:r>
              <w:rPr>
                <w:spacing w:val="-6"/>
                <w:sz w:val="17"/>
              </w:rPr>
              <w:t xml:space="preserve"> </w:t>
            </w:r>
            <w:r>
              <w:rPr>
                <w:sz w:val="17"/>
              </w:rPr>
              <w:t>appropriate</w:t>
            </w:r>
            <w:r>
              <w:rPr>
                <w:spacing w:val="-6"/>
                <w:sz w:val="17"/>
              </w:rPr>
              <w:t xml:space="preserve"> </w:t>
            </w:r>
            <w:r>
              <w:rPr>
                <w:sz w:val="17"/>
              </w:rPr>
              <w:t>to</w:t>
            </w:r>
            <w:r>
              <w:rPr>
                <w:spacing w:val="-6"/>
                <w:sz w:val="17"/>
              </w:rPr>
              <w:t xml:space="preserve"> </w:t>
            </w:r>
            <w:r>
              <w:rPr>
                <w:sz w:val="17"/>
              </w:rPr>
              <w:t>look</w:t>
            </w:r>
            <w:r>
              <w:rPr>
                <w:spacing w:val="-6"/>
                <w:sz w:val="17"/>
              </w:rPr>
              <w:t xml:space="preserve"> </w:t>
            </w:r>
            <w:r>
              <w:rPr>
                <w:sz w:val="17"/>
              </w:rPr>
              <w:t>to</w:t>
            </w:r>
            <w:r>
              <w:rPr>
                <w:spacing w:val="-6"/>
                <w:sz w:val="17"/>
              </w:rPr>
              <w:t xml:space="preserve"> </w:t>
            </w:r>
            <w:r>
              <w:rPr>
                <w:sz w:val="17"/>
              </w:rPr>
              <w:t>the end</w:t>
            </w:r>
            <w:r>
              <w:rPr>
                <w:spacing w:val="-6"/>
                <w:sz w:val="17"/>
              </w:rPr>
              <w:t xml:space="preserve"> </w:t>
            </w:r>
            <w:r>
              <w:rPr>
                <w:sz w:val="17"/>
              </w:rPr>
              <w:t>goal</w:t>
            </w:r>
            <w:r>
              <w:rPr>
                <w:spacing w:val="-7"/>
                <w:sz w:val="17"/>
              </w:rPr>
              <w:t xml:space="preserve"> </w:t>
            </w:r>
            <w:r>
              <w:rPr>
                <w:sz w:val="17"/>
              </w:rPr>
              <w:t>of</w:t>
            </w:r>
            <w:r>
              <w:rPr>
                <w:spacing w:val="-6"/>
                <w:sz w:val="17"/>
              </w:rPr>
              <w:t xml:space="preserve"> </w:t>
            </w:r>
            <w:r>
              <w:rPr>
                <w:sz w:val="17"/>
              </w:rPr>
              <w:t>the</w:t>
            </w:r>
            <w:r>
              <w:rPr>
                <w:spacing w:val="-6"/>
                <w:sz w:val="17"/>
              </w:rPr>
              <w:t xml:space="preserve"> </w:t>
            </w:r>
            <w:r>
              <w:rPr>
                <w:sz w:val="17"/>
              </w:rPr>
              <w:t>IPCC,</w:t>
            </w:r>
            <w:r>
              <w:rPr>
                <w:spacing w:val="-5"/>
                <w:sz w:val="17"/>
              </w:rPr>
              <w:t xml:space="preserve"> </w:t>
            </w:r>
            <w:r>
              <w:rPr>
                <w:sz w:val="17"/>
              </w:rPr>
              <w:t>which</w:t>
            </w:r>
            <w:r>
              <w:rPr>
                <w:spacing w:val="-9"/>
                <w:sz w:val="17"/>
              </w:rPr>
              <w:t xml:space="preserve"> </w:t>
            </w:r>
            <w:r>
              <w:rPr>
                <w:sz w:val="17"/>
              </w:rPr>
              <w:t>is</w:t>
            </w:r>
            <w:r>
              <w:rPr>
                <w:spacing w:val="-6"/>
                <w:sz w:val="17"/>
              </w:rPr>
              <w:t xml:space="preserve"> </w:t>
            </w:r>
            <w:r>
              <w:rPr>
                <w:sz w:val="17"/>
              </w:rPr>
              <w:t>to</w:t>
            </w:r>
            <w:r>
              <w:rPr>
                <w:spacing w:val="-6"/>
                <w:sz w:val="17"/>
              </w:rPr>
              <w:t xml:space="preserve"> </w:t>
            </w:r>
            <w:r>
              <w:rPr>
                <w:sz w:val="17"/>
              </w:rPr>
              <w:t>achieve</w:t>
            </w:r>
            <w:r>
              <w:rPr>
                <w:spacing w:val="-6"/>
                <w:sz w:val="17"/>
              </w:rPr>
              <w:t xml:space="preserve"> </w:t>
            </w:r>
            <w:r>
              <w:rPr>
                <w:sz w:val="17"/>
              </w:rPr>
              <w:t>a</w:t>
            </w:r>
            <w:r>
              <w:rPr>
                <w:spacing w:val="-4"/>
                <w:sz w:val="17"/>
              </w:rPr>
              <w:t xml:space="preserve"> </w:t>
            </w:r>
            <w:r>
              <w:rPr>
                <w:sz w:val="17"/>
              </w:rPr>
              <w:t>100%</w:t>
            </w:r>
            <w:r>
              <w:rPr>
                <w:spacing w:val="-9"/>
                <w:sz w:val="17"/>
              </w:rPr>
              <w:t xml:space="preserve"> </w:t>
            </w:r>
            <w:r>
              <w:rPr>
                <w:sz w:val="17"/>
              </w:rPr>
              <w:t>reduction</w:t>
            </w:r>
            <w:r>
              <w:rPr>
                <w:spacing w:val="-5"/>
                <w:sz w:val="17"/>
              </w:rPr>
              <w:t xml:space="preserve"> </w:t>
            </w:r>
            <w:r>
              <w:rPr>
                <w:sz w:val="17"/>
              </w:rPr>
              <w:t>in net carbon emissions.</w:t>
            </w:r>
          </w:p>
          <w:p w14:paraId="5BCFBE33" w14:textId="77777777" w:rsidR="00FE7E48" w:rsidRDefault="00FE7E48">
            <w:pPr>
              <w:pStyle w:val="TableParagraph"/>
              <w:spacing w:before="1"/>
              <w:rPr>
                <w:b/>
                <w:sz w:val="17"/>
              </w:rPr>
            </w:pPr>
          </w:p>
          <w:p w14:paraId="4BC0991F" w14:textId="77777777" w:rsidR="00FE7E48" w:rsidRDefault="00CB7212">
            <w:pPr>
              <w:pStyle w:val="TableParagraph"/>
              <w:numPr>
                <w:ilvl w:val="0"/>
                <w:numId w:val="11"/>
              </w:numPr>
              <w:tabs>
                <w:tab w:val="left" w:pos="833"/>
              </w:tabs>
              <w:spacing w:before="1"/>
              <w:ind w:right="223"/>
              <w:rPr>
                <w:sz w:val="17"/>
              </w:rPr>
            </w:pPr>
            <w:r>
              <w:rPr>
                <w:sz w:val="17"/>
              </w:rPr>
              <w:t>For Low Emitters, the global economy baseline is informed by the IPCC's target and is derived from a measurable body of carbon intensity</w:t>
            </w:r>
            <w:r>
              <w:rPr>
                <w:spacing w:val="-5"/>
                <w:sz w:val="17"/>
              </w:rPr>
              <w:t xml:space="preserve"> </w:t>
            </w:r>
            <w:r>
              <w:rPr>
                <w:sz w:val="17"/>
              </w:rPr>
              <w:t>data</w:t>
            </w:r>
            <w:r>
              <w:rPr>
                <w:spacing w:val="-5"/>
                <w:sz w:val="17"/>
              </w:rPr>
              <w:t xml:space="preserve"> </w:t>
            </w:r>
            <w:r>
              <w:rPr>
                <w:sz w:val="17"/>
              </w:rPr>
              <w:t>that</w:t>
            </w:r>
            <w:r>
              <w:rPr>
                <w:spacing w:val="-10"/>
                <w:sz w:val="17"/>
              </w:rPr>
              <w:t xml:space="preserve"> </w:t>
            </w:r>
            <w:r>
              <w:rPr>
                <w:sz w:val="17"/>
              </w:rPr>
              <w:t>is</w:t>
            </w:r>
            <w:r>
              <w:rPr>
                <w:spacing w:val="-6"/>
                <w:sz w:val="17"/>
              </w:rPr>
              <w:t xml:space="preserve"> </w:t>
            </w:r>
            <w:r>
              <w:rPr>
                <w:sz w:val="17"/>
              </w:rPr>
              <w:t>representative</w:t>
            </w:r>
            <w:r>
              <w:rPr>
                <w:spacing w:val="-9"/>
                <w:sz w:val="17"/>
              </w:rPr>
              <w:t xml:space="preserve"> </w:t>
            </w:r>
            <w:r>
              <w:rPr>
                <w:sz w:val="17"/>
              </w:rPr>
              <w:t>of</w:t>
            </w:r>
            <w:r>
              <w:rPr>
                <w:spacing w:val="-6"/>
                <w:sz w:val="17"/>
              </w:rPr>
              <w:t xml:space="preserve"> </w:t>
            </w:r>
            <w:r>
              <w:rPr>
                <w:sz w:val="17"/>
              </w:rPr>
              <w:t>the</w:t>
            </w:r>
            <w:r>
              <w:rPr>
                <w:spacing w:val="-9"/>
                <w:sz w:val="17"/>
              </w:rPr>
              <w:t xml:space="preserve"> </w:t>
            </w:r>
            <w:r>
              <w:rPr>
                <w:sz w:val="17"/>
              </w:rPr>
              <w:t>global</w:t>
            </w:r>
            <w:r>
              <w:rPr>
                <w:spacing w:val="-9"/>
                <w:sz w:val="17"/>
              </w:rPr>
              <w:t xml:space="preserve"> </w:t>
            </w:r>
            <w:r>
              <w:rPr>
                <w:sz w:val="17"/>
              </w:rPr>
              <w:t>economy.</w:t>
            </w:r>
            <w:r>
              <w:rPr>
                <w:spacing w:val="-5"/>
                <w:sz w:val="17"/>
              </w:rPr>
              <w:t xml:space="preserve"> </w:t>
            </w:r>
            <w:r>
              <w:rPr>
                <w:sz w:val="17"/>
              </w:rPr>
              <w:t>This</w:t>
            </w:r>
            <w:r>
              <w:rPr>
                <w:spacing w:val="-5"/>
                <w:sz w:val="17"/>
              </w:rPr>
              <w:t xml:space="preserve"> </w:t>
            </w:r>
            <w:r>
              <w:rPr>
                <w:sz w:val="17"/>
              </w:rPr>
              <w:t>sets</w:t>
            </w:r>
            <w:r>
              <w:rPr>
                <w:spacing w:val="-8"/>
                <w:sz w:val="17"/>
              </w:rPr>
              <w:t xml:space="preserve"> </w:t>
            </w:r>
            <w:r>
              <w:rPr>
                <w:sz w:val="17"/>
              </w:rPr>
              <w:t xml:space="preserve">a stringent standard that high carbon intensity sectors are unlikely to meet, thereby protecting the low carbon intensity nature of the Low </w:t>
            </w:r>
            <w:r>
              <w:rPr>
                <w:spacing w:val="-2"/>
                <w:sz w:val="17"/>
              </w:rPr>
              <w:t>Emitters.</w:t>
            </w:r>
          </w:p>
        </w:tc>
      </w:tr>
    </w:tbl>
    <w:p w14:paraId="5C087464" w14:textId="77777777" w:rsidR="00FE7E48" w:rsidRDefault="00FE7E48">
      <w:pPr>
        <w:pStyle w:val="TableParagraph"/>
        <w:rPr>
          <w:sz w:val="17"/>
        </w:rPr>
        <w:sectPr w:rsidR="00FE7E48">
          <w:type w:val="continuous"/>
          <w:pgSz w:w="11930" w:h="16860"/>
          <w:pgMar w:top="1420" w:right="283" w:bottom="1180" w:left="1417" w:header="0" w:footer="923" w:gutter="0"/>
          <w:cols w:space="720"/>
        </w:sect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7091"/>
      </w:tblGrid>
      <w:tr w:rsidR="00FE7E48" w14:paraId="65576BEC" w14:textId="77777777">
        <w:trPr>
          <w:trHeight w:val="9639"/>
        </w:trPr>
        <w:tc>
          <w:tcPr>
            <w:tcW w:w="1838" w:type="dxa"/>
          </w:tcPr>
          <w:p w14:paraId="4B66099A" w14:textId="77777777" w:rsidR="00FE7E48" w:rsidRDefault="00FE7E48">
            <w:pPr>
              <w:pStyle w:val="TableParagraph"/>
              <w:rPr>
                <w:rFonts w:ascii="Times New Roman"/>
                <w:sz w:val="16"/>
              </w:rPr>
            </w:pPr>
          </w:p>
        </w:tc>
        <w:tc>
          <w:tcPr>
            <w:tcW w:w="7091" w:type="dxa"/>
          </w:tcPr>
          <w:p w14:paraId="248B3AA7" w14:textId="77777777" w:rsidR="00FE7E48" w:rsidRDefault="00CB7212">
            <w:pPr>
              <w:pStyle w:val="TableParagraph"/>
              <w:ind w:left="833" w:right="818" w:hanging="360"/>
              <w:jc w:val="both"/>
              <w:rPr>
                <w:sz w:val="17"/>
              </w:rPr>
            </w:pPr>
            <w:r>
              <w:rPr>
                <w:i/>
                <w:sz w:val="17"/>
              </w:rPr>
              <w:t>3)</w:t>
            </w:r>
            <w:r>
              <w:rPr>
                <w:i/>
                <w:spacing w:val="40"/>
                <w:sz w:val="17"/>
              </w:rPr>
              <w:t xml:space="preserve"> </w:t>
            </w:r>
            <w:r>
              <w:rPr>
                <w:sz w:val="17"/>
              </w:rPr>
              <w:t>As</w:t>
            </w:r>
            <w:r>
              <w:rPr>
                <w:spacing w:val="-4"/>
                <w:sz w:val="17"/>
              </w:rPr>
              <w:t xml:space="preserve"> </w:t>
            </w:r>
            <w:r>
              <w:rPr>
                <w:sz w:val="17"/>
              </w:rPr>
              <w:t>the</w:t>
            </w:r>
            <w:r>
              <w:rPr>
                <w:spacing w:val="-4"/>
                <w:sz w:val="17"/>
              </w:rPr>
              <w:t xml:space="preserve"> </w:t>
            </w:r>
            <w:r>
              <w:rPr>
                <w:sz w:val="17"/>
              </w:rPr>
              <w:t>Fund</w:t>
            </w:r>
            <w:r>
              <w:rPr>
                <w:spacing w:val="-4"/>
                <w:sz w:val="17"/>
              </w:rPr>
              <w:t xml:space="preserve"> </w:t>
            </w:r>
            <w:r>
              <w:rPr>
                <w:sz w:val="17"/>
              </w:rPr>
              <w:t>is</w:t>
            </w:r>
            <w:r>
              <w:rPr>
                <w:spacing w:val="-4"/>
                <w:sz w:val="17"/>
              </w:rPr>
              <w:t xml:space="preserve"> </w:t>
            </w:r>
            <w:r>
              <w:rPr>
                <w:sz w:val="17"/>
              </w:rPr>
              <w:t>sector-agnostic,</w:t>
            </w:r>
            <w:r>
              <w:rPr>
                <w:spacing w:val="-1"/>
                <w:sz w:val="17"/>
              </w:rPr>
              <w:t xml:space="preserve"> </w:t>
            </w:r>
            <w:r>
              <w:rPr>
                <w:sz w:val="17"/>
              </w:rPr>
              <w:t>the</w:t>
            </w:r>
            <w:r>
              <w:rPr>
                <w:spacing w:val="-4"/>
                <w:sz w:val="17"/>
              </w:rPr>
              <w:t xml:space="preserve"> </w:t>
            </w:r>
            <w:r>
              <w:rPr>
                <w:sz w:val="17"/>
              </w:rPr>
              <w:t>global</w:t>
            </w:r>
            <w:r>
              <w:rPr>
                <w:spacing w:val="-5"/>
                <w:sz w:val="17"/>
              </w:rPr>
              <w:t xml:space="preserve"> </w:t>
            </w:r>
            <w:r>
              <w:rPr>
                <w:sz w:val="17"/>
              </w:rPr>
              <w:t>baseline</w:t>
            </w:r>
            <w:r>
              <w:rPr>
                <w:spacing w:val="-4"/>
                <w:sz w:val="17"/>
              </w:rPr>
              <w:t xml:space="preserve"> </w:t>
            </w:r>
            <w:r>
              <w:rPr>
                <w:sz w:val="17"/>
              </w:rPr>
              <w:t>used</w:t>
            </w:r>
            <w:r>
              <w:rPr>
                <w:spacing w:val="-4"/>
                <w:sz w:val="17"/>
              </w:rPr>
              <w:t xml:space="preserve"> </w:t>
            </w:r>
            <w:r>
              <w:rPr>
                <w:sz w:val="17"/>
              </w:rPr>
              <w:t>for</w:t>
            </w:r>
            <w:r>
              <w:rPr>
                <w:spacing w:val="-5"/>
                <w:sz w:val="17"/>
              </w:rPr>
              <w:t xml:space="preserve"> </w:t>
            </w:r>
            <w:r>
              <w:rPr>
                <w:sz w:val="17"/>
              </w:rPr>
              <w:t>Low Emitters</w:t>
            </w:r>
            <w:r>
              <w:rPr>
                <w:spacing w:val="-1"/>
                <w:sz w:val="17"/>
              </w:rPr>
              <w:t xml:space="preserve"> </w:t>
            </w:r>
            <w:r>
              <w:rPr>
                <w:sz w:val="17"/>
              </w:rPr>
              <w:t>allows</w:t>
            </w:r>
            <w:r>
              <w:rPr>
                <w:spacing w:val="-1"/>
                <w:sz w:val="17"/>
              </w:rPr>
              <w:t xml:space="preserve"> </w:t>
            </w:r>
            <w:r>
              <w:rPr>
                <w:sz w:val="17"/>
              </w:rPr>
              <w:t>for</w:t>
            </w:r>
            <w:r>
              <w:rPr>
                <w:spacing w:val="-2"/>
                <w:sz w:val="17"/>
              </w:rPr>
              <w:t xml:space="preserve"> </w:t>
            </w:r>
            <w:r>
              <w:rPr>
                <w:sz w:val="17"/>
              </w:rPr>
              <w:t>each</w:t>
            </w:r>
            <w:r>
              <w:rPr>
                <w:spacing w:val="-1"/>
                <w:sz w:val="17"/>
              </w:rPr>
              <w:t xml:space="preserve"> </w:t>
            </w:r>
            <w:r>
              <w:rPr>
                <w:sz w:val="17"/>
              </w:rPr>
              <w:t>asset</w:t>
            </w:r>
            <w:r>
              <w:rPr>
                <w:spacing w:val="-1"/>
                <w:sz w:val="17"/>
              </w:rPr>
              <w:t xml:space="preserve"> </w:t>
            </w:r>
            <w:r>
              <w:rPr>
                <w:sz w:val="17"/>
              </w:rPr>
              <w:t>considered</w:t>
            </w:r>
            <w:r>
              <w:rPr>
                <w:spacing w:val="-2"/>
                <w:sz w:val="17"/>
              </w:rPr>
              <w:t xml:space="preserve"> </w:t>
            </w:r>
            <w:r>
              <w:rPr>
                <w:sz w:val="17"/>
              </w:rPr>
              <w:t>to</w:t>
            </w:r>
            <w:r>
              <w:rPr>
                <w:spacing w:val="-1"/>
                <w:sz w:val="17"/>
              </w:rPr>
              <w:t xml:space="preserve"> </w:t>
            </w:r>
            <w:r>
              <w:rPr>
                <w:sz w:val="17"/>
              </w:rPr>
              <w:t>have</w:t>
            </w:r>
            <w:r>
              <w:rPr>
                <w:spacing w:val="-2"/>
                <w:sz w:val="17"/>
              </w:rPr>
              <w:t xml:space="preserve"> </w:t>
            </w:r>
            <w:r>
              <w:rPr>
                <w:sz w:val="17"/>
              </w:rPr>
              <w:t>a</w:t>
            </w:r>
            <w:r>
              <w:rPr>
                <w:spacing w:val="-1"/>
                <w:sz w:val="17"/>
              </w:rPr>
              <w:t xml:space="preserve"> </w:t>
            </w:r>
            <w:r>
              <w:rPr>
                <w:sz w:val="17"/>
              </w:rPr>
              <w:t>low</w:t>
            </w:r>
            <w:r>
              <w:rPr>
                <w:spacing w:val="-1"/>
                <w:sz w:val="17"/>
              </w:rPr>
              <w:t xml:space="preserve"> </w:t>
            </w:r>
            <w:r>
              <w:rPr>
                <w:sz w:val="17"/>
              </w:rPr>
              <w:t>carbon intensity</w:t>
            </w:r>
            <w:r>
              <w:rPr>
                <w:spacing w:val="-9"/>
                <w:sz w:val="17"/>
              </w:rPr>
              <w:t xml:space="preserve"> </w:t>
            </w:r>
            <w:r>
              <w:rPr>
                <w:sz w:val="17"/>
              </w:rPr>
              <w:t>to</w:t>
            </w:r>
            <w:r>
              <w:rPr>
                <w:spacing w:val="-8"/>
                <w:sz w:val="17"/>
              </w:rPr>
              <w:t xml:space="preserve"> </w:t>
            </w:r>
            <w:r>
              <w:rPr>
                <w:sz w:val="17"/>
              </w:rPr>
              <w:t>be</w:t>
            </w:r>
            <w:r>
              <w:rPr>
                <w:spacing w:val="-11"/>
                <w:sz w:val="17"/>
              </w:rPr>
              <w:t xml:space="preserve"> </w:t>
            </w:r>
            <w:r>
              <w:rPr>
                <w:sz w:val="17"/>
              </w:rPr>
              <w:t>measured</w:t>
            </w:r>
            <w:r>
              <w:rPr>
                <w:spacing w:val="-10"/>
                <w:sz w:val="17"/>
              </w:rPr>
              <w:t xml:space="preserve"> </w:t>
            </w:r>
            <w:r>
              <w:rPr>
                <w:sz w:val="17"/>
              </w:rPr>
              <w:t>on</w:t>
            </w:r>
            <w:r>
              <w:rPr>
                <w:spacing w:val="-6"/>
                <w:sz w:val="17"/>
              </w:rPr>
              <w:t xml:space="preserve"> </w:t>
            </w:r>
            <w:r>
              <w:rPr>
                <w:sz w:val="17"/>
              </w:rPr>
              <w:t>a</w:t>
            </w:r>
            <w:r>
              <w:rPr>
                <w:spacing w:val="-7"/>
                <w:sz w:val="17"/>
              </w:rPr>
              <w:t xml:space="preserve"> </w:t>
            </w:r>
            <w:r>
              <w:rPr>
                <w:sz w:val="17"/>
              </w:rPr>
              <w:t>consistent</w:t>
            </w:r>
            <w:r>
              <w:rPr>
                <w:spacing w:val="-6"/>
                <w:sz w:val="17"/>
              </w:rPr>
              <w:t xml:space="preserve"> </w:t>
            </w:r>
            <w:r>
              <w:rPr>
                <w:sz w:val="17"/>
              </w:rPr>
              <w:t>and</w:t>
            </w:r>
            <w:r>
              <w:rPr>
                <w:spacing w:val="-9"/>
                <w:sz w:val="17"/>
              </w:rPr>
              <w:t xml:space="preserve"> </w:t>
            </w:r>
            <w:r>
              <w:rPr>
                <w:sz w:val="17"/>
              </w:rPr>
              <w:t>comparable</w:t>
            </w:r>
            <w:r>
              <w:rPr>
                <w:spacing w:val="-12"/>
                <w:sz w:val="17"/>
              </w:rPr>
              <w:t xml:space="preserve"> </w:t>
            </w:r>
            <w:r>
              <w:rPr>
                <w:spacing w:val="-2"/>
                <w:sz w:val="17"/>
              </w:rPr>
              <w:t>basis.</w:t>
            </w:r>
          </w:p>
          <w:p w14:paraId="0C55ED1E" w14:textId="77777777" w:rsidR="00FE7E48" w:rsidRDefault="00CB7212">
            <w:pPr>
              <w:pStyle w:val="TableParagraph"/>
              <w:spacing w:before="205"/>
              <w:ind w:left="112" w:right="224"/>
              <w:rPr>
                <w:sz w:val="17"/>
              </w:rPr>
            </w:pPr>
            <w:r>
              <w:rPr>
                <w:sz w:val="17"/>
              </w:rPr>
              <w:t>As a result of the Fund’s objective and standards, the Fund may materially comprise</w:t>
            </w:r>
            <w:r>
              <w:rPr>
                <w:spacing w:val="-8"/>
                <w:sz w:val="17"/>
              </w:rPr>
              <w:t xml:space="preserve"> </w:t>
            </w:r>
            <w:r>
              <w:rPr>
                <w:sz w:val="17"/>
              </w:rPr>
              <w:t>of</w:t>
            </w:r>
            <w:r>
              <w:rPr>
                <w:spacing w:val="-6"/>
                <w:sz w:val="17"/>
              </w:rPr>
              <w:t xml:space="preserve"> </w:t>
            </w:r>
            <w:r>
              <w:rPr>
                <w:sz w:val="17"/>
              </w:rPr>
              <w:t>sectors</w:t>
            </w:r>
            <w:r>
              <w:rPr>
                <w:spacing w:val="-6"/>
                <w:sz w:val="17"/>
              </w:rPr>
              <w:t xml:space="preserve"> </w:t>
            </w:r>
            <w:r>
              <w:rPr>
                <w:sz w:val="17"/>
              </w:rPr>
              <w:t>which</w:t>
            </w:r>
            <w:r>
              <w:rPr>
                <w:spacing w:val="-5"/>
                <w:sz w:val="17"/>
              </w:rPr>
              <w:t xml:space="preserve"> </w:t>
            </w:r>
            <w:r>
              <w:rPr>
                <w:sz w:val="17"/>
              </w:rPr>
              <w:t>are</w:t>
            </w:r>
            <w:r>
              <w:rPr>
                <w:spacing w:val="-9"/>
                <w:sz w:val="17"/>
              </w:rPr>
              <w:t xml:space="preserve"> </w:t>
            </w:r>
            <w:r>
              <w:rPr>
                <w:sz w:val="17"/>
              </w:rPr>
              <w:t>currently</w:t>
            </w:r>
            <w:r>
              <w:rPr>
                <w:spacing w:val="-5"/>
                <w:sz w:val="17"/>
              </w:rPr>
              <w:t xml:space="preserve"> </w:t>
            </w:r>
            <w:r>
              <w:rPr>
                <w:sz w:val="17"/>
              </w:rPr>
              <w:t>low</w:t>
            </w:r>
            <w:r>
              <w:rPr>
                <w:spacing w:val="-6"/>
                <w:sz w:val="17"/>
              </w:rPr>
              <w:t xml:space="preserve"> </w:t>
            </w:r>
            <w:r>
              <w:rPr>
                <w:sz w:val="17"/>
              </w:rPr>
              <w:t>carbon</w:t>
            </w:r>
            <w:r>
              <w:rPr>
                <w:spacing w:val="-6"/>
                <w:sz w:val="17"/>
              </w:rPr>
              <w:t xml:space="preserve"> </w:t>
            </w:r>
            <w:r>
              <w:rPr>
                <w:sz w:val="17"/>
              </w:rPr>
              <w:t>emitters</w:t>
            </w:r>
            <w:r>
              <w:rPr>
                <w:spacing w:val="-5"/>
                <w:sz w:val="17"/>
              </w:rPr>
              <w:t xml:space="preserve"> </w:t>
            </w:r>
            <w:r>
              <w:rPr>
                <w:sz w:val="17"/>
              </w:rPr>
              <w:t>as</w:t>
            </w:r>
            <w:r>
              <w:rPr>
                <w:spacing w:val="-6"/>
                <w:sz w:val="17"/>
              </w:rPr>
              <w:t xml:space="preserve"> </w:t>
            </w:r>
            <w:r>
              <w:rPr>
                <w:sz w:val="17"/>
              </w:rPr>
              <w:t>a</w:t>
            </w:r>
            <w:r>
              <w:rPr>
                <w:spacing w:val="-7"/>
                <w:sz w:val="17"/>
              </w:rPr>
              <w:t xml:space="preserve"> </w:t>
            </w:r>
            <w:r>
              <w:rPr>
                <w:sz w:val="17"/>
              </w:rPr>
              <w:t>result</w:t>
            </w:r>
            <w:r>
              <w:rPr>
                <w:spacing w:val="-5"/>
                <w:sz w:val="17"/>
              </w:rPr>
              <w:t xml:space="preserve"> </w:t>
            </w:r>
            <w:r>
              <w:rPr>
                <w:sz w:val="17"/>
              </w:rPr>
              <w:t>of</w:t>
            </w:r>
            <w:r>
              <w:rPr>
                <w:spacing w:val="-6"/>
                <w:sz w:val="17"/>
              </w:rPr>
              <w:t xml:space="preserve"> </w:t>
            </w:r>
            <w:r>
              <w:rPr>
                <w:sz w:val="17"/>
              </w:rPr>
              <w:t>their business model (eg, financial services) alongside sectors which are not</w:t>
            </w:r>
          </w:p>
          <w:p w14:paraId="57764035" w14:textId="77777777" w:rsidR="00FE7E48" w:rsidRDefault="00CB7212">
            <w:pPr>
              <w:pStyle w:val="TableParagraph"/>
              <w:spacing w:before="2"/>
              <w:ind w:left="112" w:right="224"/>
              <w:rPr>
                <w:sz w:val="17"/>
              </w:rPr>
            </w:pPr>
            <w:r>
              <w:rPr>
                <w:sz w:val="17"/>
              </w:rPr>
              <w:t>traditionally low carbon emitting but which, in the Investment Adviser’s opinion,</w:t>
            </w:r>
            <w:r>
              <w:rPr>
                <w:spacing w:val="-4"/>
                <w:sz w:val="17"/>
              </w:rPr>
              <w:t xml:space="preserve"> </w:t>
            </w:r>
            <w:r>
              <w:rPr>
                <w:sz w:val="17"/>
              </w:rPr>
              <w:t>satisfy</w:t>
            </w:r>
            <w:r>
              <w:rPr>
                <w:spacing w:val="-5"/>
                <w:sz w:val="17"/>
              </w:rPr>
              <w:t xml:space="preserve"> </w:t>
            </w:r>
            <w:r>
              <w:rPr>
                <w:sz w:val="17"/>
              </w:rPr>
              <w:t>the</w:t>
            </w:r>
            <w:r>
              <w:rPr>
                <w:spacing w:val="-6"/>
                <w:sz w:val="17"/>
              </w:rPr>
              <w:t xml:space="preserve"> </w:t>
            </w:r>
            <w:r>
              <w:rPr>
                <w:sz w:val="17"/>
              </w:rPr>
              <w:t>Fund</w:t>
            </w:r>
            <w:r>
              <w:rPr>
                <w:spacing w:val="-6"/>
                <w:sz w:val="17"/>
              </w:rPr>
              <w:t xml:space="preserve"> </w:t>
            </w:r>
            <w:r>
              <w:rPr>
                <w:sz w:val="17"/>
              </w:rPr>
              <w:t>tests</w:t>
            </w:r>
            <w:r>
              <w:rPr>
                <w:spacing w:val="-6"/>
                <w:sz w:val="17"/>
              </w:rPr>
              <w:t xml:space="preserve"> </w:t>
            </w:r>
            <w:r>
              <w:rPr>
                <w:sz w:val="17"/>
              </w:rPr>
              <w:t>and</w:t>
            </w:r>
            <w:r>
              <w:rPr>
                <w:spacing w:val="-6"/>
                <w:sz w:val="17"/>
              </w:rPr>
              <w:t xml:space="preserve"> </w:t>
            </w:r>
            <w:r>
              <w:rPr>
                <w:sz w:val="17"/>
              </w:rPr>
              <w:t>will</w:t>
            </w:r>
            <w:r>
              <w:rPr>
                <w:spacing w:val="-7"/>
                <w:sz w:val="17"/>
              </w:rPr>
              <w:t xml:space="preserve"> </w:t>
            </w:r>
            <w:r>
              <w:rPr>
                <w:sz w:val="17"/>
              </w:rPr>
              <w:t>not</w:t>
            </w:r>
            <w:r>
              <w:rPr>
                <w:spacing w:val="-6"/>
                <w:sz w:val="17"/>
              </w:rPr>
              <w:t xml:space="preserve"> </w:t>
            </w:r>
            <w:r>
              <w:rPr>
                <w:sz w:val="17"/>
              </w:rPr>
              <w:t>cause</w:t>
            </w:r>
            <w:r>
              <w:rPr>
                <w:spacing w:val="-6"/>
                <w:sz w:val="17"/>
              </w:rPr>
              <w:t xml:space="preserve"> </w:t>
            </w:r>
            <w:r>
              <w:rPr>
                <w:sz w:val="17"/>
              </w:rPr>
              <w:t>the</w:t>
            </w:r>
            <w:r>
              <w:rPr>
                <w:spacing w:val="-6"/>
                <w:sz w:val="17"/>
              </w:rPr>
              <w:t xml:space="preserve"> </w:t>
            </w:r>
            <w:r>
              <w:rPr>
                <w:sz w:val="17"/>
              </w:rPr>
              <w:t>Fund</w:t>
            </w:r>
            <w:r>
              <w:rPr>
                <w:spacing w:val="-6"/>
                <w:sz w:val="17"/>
              </w:rPr>
              <w:t xml:space="preserve"> </w:t>
            </w:r>
            <w:r>
              <w:rPr>
                <w:sz w:val="17"/>
              </w:rPr>
              <w:t>to</w:t>
            </w:r>
            <w:r>
              <w:rPr>
                <w:spacing w:val="-5"/>
                <w:sz w:val="17"/>
              </w:rPr>
              <w:t xml:space="preserve"> </w:t>
            </w:r>
            <w:r>
              <w:rPr>
                <w:sz w:val="17"/>
              </w:rPr>
              <w:t>breach</w:t>
            </w:r>
            <w:r>
              <w:rPr>
                <w:spacing w:val="-6"/>
                <w:sz w:val="17"/>
              </w:rPr>
              <w:t xml:space="preserve"> </w:t>
            </w:r>
            <w:r>
              <w:rPr>
                <w:sz w:val="17"/>
              </w:rPr>
              <w:t>its</w:t>
            </w:r>
            <w:r>
              <w:rPr>
                <w:spacing w:val="-6"/>
                <w:sz w:val="17"/>
              </w:rPr>
              <w:t xml:space="preserve"> </w:t>
            </w:r>
            <w:r>
              <w:rPr>
                <w:sz w:val="17"/>
              </w:rPr>
              <w:t>overall target. Improvers may comprise higher emitting companies.</w:t>
            </w:r>
          </w:p>
          <w:p w14:paraId="6E8A26D0" w14:textId="77777777" w:rsidR="00FE7E48" w:rsidRDefault="00CB7212">
            <w:pPr>
              <w:pStyle w:val="TableParagraph"/>
              <w:spacing w:before="119"/>
              <w:ind w:left="112"/>
              <w:rPr>
                <w:i/>
                <w:sz w:val="17"/>
              </w:rPr>
            </w:pPr>
            <w:r>
              <w:rPr>
                <w:i/>
                <w:sz w:val="17"/>
                <w:u w:val="single"/>
              </w:rPr>
              <w:t>How</w:t>
            </w:r>
            <w:r>
              <w:rPr>
                <w:i/>
                <w:spacing w:val="-7"/>
                <w:sz w:val="17"/>
                <w:u w:val="single"/>
              </w:rPr>
              <w:t xml:space="preserve"> </w:t>
            </w:r>
            <w:r>
              <w:rPr>
                <w:i/>
                <w:sz w:val="17"/>
                <w:u w:val="single"/>
              </w:rPr>
              <w:t>were</w:t>
            </w:r>
            <w:r>
              <w:rPr>
                <w:i/>
                <w:spacing w:val="-5"/>
                <w:sz w:val="17"/>
                <w:u w:val="single"/>
              </w:rPr>
              <w:t xml:space="preserve"> </w:t>
            </w:r>
            <w:r>
              <w:rPr>
                <w:i/>
                <w:sz w:val="17"/>
                <w:u w:val="single"/>
              </w:rPr>
              <w:t>the</w:t>
            </w:r>
            <w:r>
              <w:rPr>
                <w:i/>
                <w:spacing w:val="-5"/>
                <w:sz w:val="17"/>
                <w:u w:val="single"/>
              </w:rPr>
              <w:t xml:space="preserve"> </w:t>
            </w:r>
            <w:r>
              <w:rPr>
                <w:i/>
                <w:sz w:val="17"/>
                <w:u w:val="single"/>
              </w:rPr>
              <w:t>Standards</w:t>
            </w:r>
            <w:r>
              <w:rPr>
                <w:i/>
                <w:spacing w:val="-4"/>
                <w:sz w:val="17"/>
                <w:u w:val="single"/>
              </w:rPr>
              <w:t xml:space="preserve"> </w:t>
            </w:r>
            <w:r>
              <w:rPr>
                <w:i/>
                <w:sz w:val="17"/>
                <w:u w:val="single"/>
              </w:rPr>
              <w:t>deemed</w:t>
            </w:r>
            <w:r>
              <w:rPr>
                <w:i/>
                <w:spacing w:val="-5"/>
                <w:sz w:val="17"/>
                <w:u w:val="single"/>
              </w:rPr>
              <w:t xml:space="preserve"> </w:t>
            </w:r>
            <w:r>
              <w:rPr>
                <w:i/>
                <w:sz w:val="17"/>
                <w:u w:val="single"/>
              </w:rPr>
              <w:t>to</w:t>
            </w:r>
            <w:r>
              <w:rPr>
                <w:i/>
                <w:spacing w:val="-5"/>
                <w:sz w:val="17"/>
                <w:u w:val="single"/>
              </w:rPr>
              <w:t xml:space="preserve"> </w:t>
            </w:r>
            <w:r>
              <w:rPr>
                <w:i/>
                <w:sz w:val="17"/>
                <w:u w:val="single"/>
              </w:rPr>
              <w:t>be</w:t>
            </w:r>
            <w:r>
              <w:rPr>
                <w:i/>
                <w:spacing w:val="-5"/>
                <w:sz w:val="17"/>
                <w:u w:val="single"/>
              </w:rPr>
              <w:t xml:space="preserve"> </w:t>
            </w:r>
            <w:r>
              <w:rPr>
                <w:i/>
                <w:spacing w:val="-2"/>
                <w:sz w:val="17"/>
                <w:u w:val="single"/>
              </w:rPr>
              <w:t>appropriate?</w:t>
            </w:r>
            <w:r>
              <w:rPr>
                <w:i/>
                <w:spacing w:val="80"/>
                <w:sz w:val="17"/>
                <w:u w:val="single"/>
              </w:rPr>
              <w:t xml:space="preserve"> </w:t>
            </w:r>
          </w:p>
          <w:p w14:paraId="44FFF98A" w14:textId="77777777" w:rsidR="00FE7E48" w:rsidRDefault="00CB7212">
            <w:pPr>
              <w:pStyle w:val="TableParagraph"/>
              <w:spacing w:before="115" w:line="242" w:lineRule="auto"/>
              <w:ind w:left="112" w:right="224"/>
              <w:rPr>
                <w:sz w:val="17"/>
              </w:rPr>
            </w:pPr>
            <w:r>
              <w:rPr>
                <w:sz w:val="17"/>
              </w:rPr>
              <w:t>The</w:t>
            </w:r>
            <w:r>
              <w:rPr>
                <w:spacing w:val="-3"/>
                <w:sz w:val="17"/>
              </w:rPr>
              <w:t xml:space="preserve"> </w:t>
            </w:r>
            <w:r>
              <w:rPr>
                <w:sz w:val="17"/>
              </w:rPr>
              <w:t>Standards have</w:t>
            </w:r>
            <w:r>
              <w:rPr>
                <w:spacing w:val="-2"/>
                <w:sz w:val="17"/>
              </w:rPr>
              <w:t xml:space="preserve"> </w:t>
            </w:r>
            <w:r>
              <w:rPr>
                <w:sz w:val="17"/>
              </w:rPr>
              <w:t>been determined</w:t>
            </w:r>
            <w:r>
              <w:rPr>
                <w:spacing w:val="-1"/>
                <w:sz w:val="17"/>
              </w:rPr>
              <w:t xml:space="preserve"> </w:t>
            </w:r>
            <w:r>
              <w:rPr>
                <w:sz w:val="17"/>
              </w:rPr>
              <w:t>to be appropriate, robust and evidence-based by the Investment Adviser’s Sustainable Investment Oversight Committee (the “Committee”), which is independent from the Fund’s investment process. The Committee will review the Standards on at least an annual</w:t>
            </w:r>
            <w:r>
              <w:rPr>
                <w:spacing w:val="-9"/>
                <w:sz w:val="17"/>
              </w:rPr>
              <w:t xml:space="preserve"> </w:t>
            </w:r>
            <w:r>
              <w:rPr>
                <w:sz w:val="17"/>
              </w:rPr>
              <w:t>basis</w:t>
            </w:r>
            <w:r>
              <w:rPr>
                <w:spacing w:val="-11"/>
                <w:sz w:val="17"/>
              </w:rPr>
              <w:t xml:space="preserve"> </w:t>
            </w:r>
            <w:r>
              <w:rPr>
                <w:sz w:val="17"/>
              </w:rPr>
              <w:t>and</w:t>
            </w:r>
            <w:r>
              <w:rPr>
                <w:spacing w:val="-9"/>
                <w:sz w:val="17"/>
              </w:rPr>
              <w:t xml:space="preserve"> </w:t>
            </w:r>
            <w:r>
              <w:rPr>
                <w:sz w:val="17"/>
              </w:rPr>
              <w:t>determine</w:t>
            </w:r>
            <w:r>
              <w:rPr>
                <w:spacing w:val="-9"/>
                <w:sz w:val="17"/>
              </w:rPr>
              <w:t xml:space="preserve"> </w:t>
            </w:r>
            <w:r>
              <w:rPr>
                <w:sz w:val="17"/>
              </w:rPr>
              <w:t>whether</w:t>
            </w:r>
            <w:r>
              <w:rPr>
                <w:spacing w:val="-10"/>
                <w:sz w:val="17"/>
              </w:rPr>
              <w:t xml:space="preserve"> </w:t>
            </w:r>
            <w:r>
              <w:rPr>
                <w:sz w:val="17"/>
              </w:rPr>
              <w:t>the</w:t>
            </w:r>
            <w:r>
              <w:rPr>
                <w:spacing w:val="-10"/>
                <w:sz w:val="17"/>
              </w:rPr>
              <w:t xml:space="preserve"> </w:t>
            </w:r>
            <w:r>
              <w:rPr>
                <w:sz w:val="17"/>
              </w:rPr>
              <w:t>thresholds</w:t>
            </w:r>
            <w:r>
              <w:rPr>
                <w:spacing w:val="-8"/>
                <w:sz w:val="17"/>
              </w:rPr>
              <w:t xml:space="preserve"> </w:t>
            </w:r>
            <w:r>
              <w:rPr>
                <w:sz w:val="17"/>
              </w:rPr>
              <w:t>for</w:t>
            </w:r>
            <w:r>
              <w:rPr>
                <w:spacing w:val="-10"/>
                <w:sz w:val="17"/>
              </w:rPr>
              <w:t xml:space="preserve"> </w:t>
            </w:r>
            <w:r>
              <w:rPr>
                <w:sz w:val="17"/>
              </w:rPr>
              <w:t>carbon</w:t>
            </w:r>
            <w:r>
              <w:rPr>
                <w:spacing w:val="-9"/>
                <w:sz w:val="17"/>
              </w:rPr>
              <w:t xml:space="preserve"> </w:t>
            </w:r>
            <w:r>
              <w:rPr>
                <w:sz w:val="17"/>
              </w:rPr>
              <w:t>intensity</w:t>
            </w:r>
            <w:r>
              <w:rPr>
                <w:spacing w:val="-8"/>
                <w:sz w:val="17"/>
              </w:rPr>
              <w:t xml:space="preserve"> </w:t>
            </w:r>
            <w:r>
              <w:rPr>
                <w:sz w:val="17"/>
              </w:rPr>
              <w:t>remain appropriate and that the data remains robust.</w:t>
            </w:r>
          </w:p>
          <w:p w14:paraId="2B150644" w14:textId="77777777" w:rsidR="00FE7E48" w:rsidRDefault="00CB7212">
            <w:pPr>
              <w:pStyle w:val="TableParagraph"/>
              <w:spacing w:before="112"/>
              <w:ind w:left="112" w:right="546"/>
              <w:rPr>
                <w:sz w:val="17"/>
              </w:rPr>
            </w:pPr>
            <w:r>
              <w:rPr>
                <w:sz w:val="17"/>
              </w:rPr>
              <w:t>The Investment Adviser has a team of independent, dedicated individuals whose</w:t>
            </w:r>
            <w:r>
              <w:rPr>
                <w:spacing w:val="-9"/>
                <w:sz w:val="17"/>
              </w:rPr>
              <w:t xml:space="preserve"> </w:t>
            </w:r>
            <w:r>
              <w:rPr>
                <w:sz w:val="17"/>
              </w:rPr>
              <w:t>role</w:t>
            </w:r>
            <w:r>
              <w:rPr>
                <w:spacing w:val="-8"/>
                <w:sz w:val="17"/>
              </w:rPr>
              <w:t xml:space="preserve"> </w:t>
            </w:r>
            <w:r>
              <w:rPr>
                <w:sz w:val="17"/>
              </w:rPr>
              <w:t>includes</w:t>
            </w:r>
            <w:r>
              <w:rPr>
                <w:spacing w:val="-7"/>
                <w:sz w:val="17"/>
              </w:rPr>
              <w:t xml:space="preserve"> </w:t>
            </w:r>
            <w:r>
              <w:rPr>
                <w:sz w:val="17"/>
              </w:rPr>
              <w:t>the</w:t>
            </w:r>
            <w:r>
              <w:rPr>
                <w:spacing w:val="-9"/>
                <w:sz w:val="17"/>
              </w:rPr>
              <w:t xml:space="preserve"> </w:t>
            </w:r>
            <w:r>
              <w:rPr>
                <w:sz w:val="17"/>
              </w:rPr>
              <w:t>verification</w:t>
            </w:r>
            <w:r>
              <w:rPr>
                <w:spacing w:val="-7"/>
                <w:sz w:val="17"/>
              </w:rPr>
              <w:t xml:space="preserve"> </w:t>
            </w:r>
            <w:r>
              <w:rPr>
                <w:sz w:val="17"/>
              </w:rPr>
              <w:t>and</w:t>
            </w:r>
            <w:r>
              <w:rPr>
                <w:spacing w:val="-8"/>
                <w:sz w:val="17"/>
              </w:rPr>
              <w:t xml:space="preserve"> </w:t>
            </w:r>
            <w:r>
              <w:rPr>
                <w:sz w:val="17"/>
              </w:rPr>
              <w:t>assessment</w:t>
            </w:r>
            <w:r>
              <w:rPr>
                <w:spacing w:val="-10"/>
                <w:sz w:val="17"/>
              </w:rPr>
              <w:t xml:space="preserve"> </w:t>
            </w:r>
            <w:r>
              <w:rPr>
                <w:sz w:val="17"/>
              </w:rPr>
              <w:t>of</w:t>
            </w:r>
            <w:r>
              <w:rPr>
                <w:spacing w:val="-8"/>
                <w:sz w:val="17"/>
              </w:rPr>
              <w:t xml:space="preserve"> </w:t>
            </w:r>
            <w:r>
              <w:rPr>
                <w:sz w:val="17"/>
              </w:rPr>
              <w:t>whether</w:t>
            </w:r>
            <w:r>
              <w:rPr>
                <w:spacing w:val="-8"/>
                <w:sz w:val="17"/>
              </w:rPr>
              <w:t xml:space="preserve"> </w:t>
            </w:r>
            <w:r>
              <w:rPr>
                <w:sz w:val="17"/>
              </w:rPr>
              <w:t>a</w:t>
            </w:r>
            <w:r>
              <w:rPr>
                <w:spacing w:val="-7"/>
                <w:sz w:val="17"/>
              </w:rPr>
              <w:t xml:space="preserve"> </w:t>
            </w:r>
            <w:r>
              <w:rPr>
                <w:sz w:val="17"/>
              </w:rPr>
              <w:t>particular asset meets the applicable Standard.</w:t>
            </w:r>
          </w:p>
          <w:p w14:paraId="609E1E17" w14:textId="77777777" w:rsidR="00FE7E48" w:rsidRDefault="00CB7212">
            <w:pPr>
              <w:pStyle w:val="TableParagraph"/>
              <w:spacing w:before="122"/>
              <w:ind w:left="112" w:right="125"/>
              <w:rPr>
                <w:sz w:val="17"/>
              </w:rPr>
            </w:pPr>
            <w:r>
              <w:rPr>
                <w:sz w:val="17"/>
              </w:rPr>
              <w:t>As</w:t>
            </w:r>
            <w:r>
              <w:rPr>
                <w:spacing w:val="-8"/>
                <w:sz w:val="17"/>
              </w:rPr>
              <w:t xml:space="preserve"> </w:t>
            </w:r>
            <w:r>
              <w:rPr>
                <w:sz w:val="17"/>
              </w:rPr>
              <w:t>noted</w:t>
            </w:r>
            <w:r>
              <w:rPr>
                <w:spacing w:val="-9"/>
                <w:sz w:val="17"/>
              </w:rPr>
              <w:t xml:space="preserve"> </w:t>
            </w:r>
            <w:r>
              <w:rPr>
                <w:sz w:val="17"/>
              </w:rPr>
              <w:t>above,</w:t>
            </w:r>
            <w:r>
              <w:rPr>
                <w:spacing w:val="-8"/>
                <w:sz w:val="17"/>
              </w:rPr>
              <w:t xml:space="preserve"> </w:t>
            </w:r>
            <w:r>
              <w:rPr>
                <w:sz w:val="17"/>
              </w:rPr>
              <w:t>the</w:t>
            </w:r>
            <w:r>
              <w:rPr>
                <w:spacing w:val="-9"/>
                <w:sz w:val="17"/>
              </w:rPr>
              <w:t xml:space="preserve"> </w:t>
            </w:r>
            <w:r>
              <w:rPr>
                <w:sz w:val="17"/>
              </w:rPr>
              <w:t>Investment</w:t>
            </w:r>
            <w:r>
              <w:rPr>
                <w:spacing w:val="-8"/>
                <w:sz w:val="17"/>
              </w:rPr>
              <w:t xml:space="preserve"> </w:t>
            </w:r>
            <w:r>
              <w:rPr>
                <w:sz w:val="17"/>
              </w:rPr>
              <w:t>Adviser</w:t>
            </w:r>
            <w:r>
              <w:rPr>
                <w:spacing w:val="-8"/>
                <w:sz w:val="17"/>
              </w:rPr>
              <w:t xml:space="preserve"> </w:t>
            </w:r>
            <w:r>
              <w:rPr>
                <w:sz w:val="17"/>
              </w:rPr>
              <w:t>acknowledges</w:t>
            </w:r>
            <w:r>
              <w:rPr>
                <w:spacing w:val="-5"/>
                <w:sz w:val="17"/>
              </w:rPr>
              <w:t xml:space="preserve"> </w:t>
            </w:r>
            <w:r>
              <w:rPr>
                <w:sz w:val="17"/>
              </w:rPr>
              <w:t>that</w:t>
            </w:r>
            <w:r>
              <w:rPr>
                <w:spacing w:val="-8"/>
                <w:sz w:val="17"/>
              </w:rPr>
              <w:t xml:space="preserve"> </w:t>
            </w:r>
            <w:r>
              <w:rPr>
                <w:sz w:val="17"/>
              </w:rPr>
              <w:t>the</w:t>
            </w:r>
            <w:r>
              <w:rPr>
                <w:spacing w:val="-9"/>
                <w:sz w:val="17"/>
              </w:rPr>
              <w:t xml:space="preserve"> </w:t>
            </w:r>
            <w:r>
              <w:rPr>
                <w:sz w:val="17"/>
              </w:rPr>
              <w:t>carbon</w:t>
            </w:r>
            <w:r>
              <w:rPr>
                <w:spacing w:val="-8"/>
                <w:sz w:val="17"/>
              </w:rPr>
              <w:t xml:space="preserve"> </w:t>
            </w:r>
            <w:r>
              <w:rPr>
                <w:sz w:val="17"/>
              </w:rPr>
              <w:t>intensity thresholds that define Low Emitters and Improvers are likely to change after 2030. The thresholds will be reviewed before 2030 by the Committee and updated, as necessary, to reflect an accepted</w:t>
            </w:r>
            <w:r>
              <w:rPr>
                <w:spacing w:val="-1"/>
                <w:sz w:val="17"/>
              </w:rPr>
              <w:t xml:space="preserve"> </w:t>
            </w:r>
            <w:r>
              <w:rPr>
                <w:sz w:val="17"/>
              </w:rPr>
              <w:t>definition of what constitutes low or improving carbon intensity for the period beyond 2030.</w:t>
            </w:r>
          </w:p>
          <w:p w14:paraId="2CF54BD2" w14:textId="77777777" w:rsidR="00FE7E48" w:rsidRDefault="00CB7212">
            <w:pPr>
              <w:pStyle w:val="TableParagraph"/>
              <w:spacing w:before="119"/>
              <w:ind w:left="112" w:right="147"/>
              <w:rPr>
                <w:sz w:val="17"/>
              </w:rPr>
            </w:pPr>
            <w:r>
              <w:rPr>
                <w:sz w:val="17"/>
              </w:rPr>
              <w:t>However, the Investment Adviser believes that setting measurable thresholds, which may change with internationally accepted standards of what constitutes “low carbon” and “improving”, holds the Fund, and will continue to hold the Fund,</w:t>
            </w:r>
            <w:r>
              <w:rPr>
                <w:spacing w:val="-5"/>
                <w:sz w:val="17"/>
              </w:rPr>
              <w:t xml:space="preserve"> </w:t>
            </w:r>
            <w:r>
              <w:rPr>
                <w:sz w:val="17"/>
              </w:rPr>
              <w:t>to</w:t>
            </w:r>
            <w:r>
              <w:rPr>
                <w:spacing w:val="-8"/>
                <w:sz w:val="17"/>
              </w:rPr>
              <w:t xml:space="preserve"> </w:t>
            </w:r>
            <w:r>
              <w:rPr>
                <w:sz w:val="17"/>
              </w:rPr>
              <w:t>a</w:t>
            </w:r>
            <w:r>
              <w:rPr>
                <w:spacing w:val="-7"/>
                <w:sz w:val="17"/>
              </w:rPr>
              <w:t xml:space="preserve"> </w:t>
            </w:r>
            <w:r>
              <w:rPr>
                <w:sz w:val="17"/>
              </w:rPr>
              <w:t>higher</w:t>
            </w:r>
            <w:r>
              <w:rPr>
                <w:spacing w:val="-8"/>
                <w:sz w:val="17"/>
              </w:rPr>
              <w:t xml:space="preserve"> </w:t>
            </w:r>
            <w:r>
              <w:rPr>
                <w:sz w:val="17"/>
              </w:rPr>
              <w:t>standard</w:t>
            </w:r>
            <w:r>
              <w:rPr>
                <w:spacing w:val="-6"/>
                <w:sz w:val="17"/>
              </w:rPr>
              <w:t xml:space="preserve"> </w:t>
            </w:r>
            <w:r>
              <w:rPr>
                <w:sz w:val="17"/>
              </w:rPr>
              <w:t>of</w:t>
            </w:r>
            <w:r>
              <w:rPr>
                <w:spacing w:val="-6"/>
                <w:sz w:val="17"/>
              </w:rPr>
              <w:t xml:space="preserve"> </w:t>
            </w:r>
            <w:r>
              <w:rPr>
                <w:sz w:val="17"/>
              </w:rPr>
              <w:t>verifiable</w:t>
            </w:r>
            <w:r>
              <w:rPr>
                <w:spacing w:val="-8"/>
                <w:sz w:val="17"/>
              </w:rPr>
              <w:t xml:space="preserve"> </w:t>
            </w:r>
            <w:r>
              <w:rPr>
                <w:sz w:val="17"/>
              </w:rPr>
              <w:t>account.</w:t>
            </w:r>
            <w:r>
              <w:rPr>
                <w:spacing w:val="-5"/>
                <w:sz w:val="17"/>
              </w:rPr>
              <w:t xml:space="preserve"> </w:t>
            </w:r>
            <w:r>
              <w:rPr>
                <w:sz w:val="17"/>
              </w:rPr>
              <w:t>This</w:t>
            </w:r>
            <w:r>
              <w:rPr>
                <w:spacing w:val="-5"/>
                <w:sz w:val="17"/>
              </w:rPr>
              <w:t xml:space="preserve"> </w:t>
            </w:r>
            <w:r>
              <w:rPr>
                <w:sz w:val="17"/>
              </w:rPr>
              <w:t>allows</w:t>
            </w:r>
            <w:r>
              <w:rPr>
                <w:spacing w:val="-5"/>
                <w:sz w:val="17"/>
              </w:rPr>
              <w:t xml:space="preserve"> </w:t>
            </w:r>
            <w:r>
              <w:rPr>
                <w:sz w:val="17"/>
              </w:rPr>
              <w:t>investors</w:t>
            </w:r>
            <w:r>
              <w:rPr>
                <w:spacing w:val="-6"/>
                <w:sz w:val="17"/>
              </w:rPr>
              <w:t xml:space="preserve"> </w:t>
            </w:r>
            <w:r>
              <w:rPr>
                <w:sz w:val="17"/>
              </w:rPr>
              <w:t>to</w:t>
            </w:r>
            <w:r>
              <w:rPr>
                <w:spacing w:val="-6"/>
                <w:sz w:val="17"/>
              </w:rPr>
              <w:t xml:space="preserve"> </w:t>
            </w:r>
            <w:r>
              <w:rPr>
                <w:sz w:val="17"/>
              </w:rPr>
              <w:t>have</w:t>
            </w:r>
            <w:r>
              <w:rPr>
                <w:spacing w:val="-9"/>
                <w:sz w:val="17"/>
              </w:rPr>
              <w:t xml:space="preserve"> </w:t>
            </w:r>
            <w:r>
              <w:rPr>
                <w:sz w:val="17"/>
              </w:rPr>
              <w:t>a clear and up to date understanding of how each of the Low Emitters and Improvers sit within the internationally accepted definition of “low carbon” today and in the future.</w:t>
            </w:r>
          </w:p>
          <w:p w14:paraId="596A8D9B" w14:textId="77777777" w:rsidR="00FE7E48" w:rsidRDefault="00CB7212">
            <w:pPr>
              <w:pStyle w:val="TableParagraph"/>
              <w:spacing w:before="121"/>
              <w:ind w:left="112" w:right="263"/>
              <w:rPr>
                <w:sz w:val="17"/>
              </w:rPr>
            </w:pPr>
            <w:r>
              <w:rPr>
                <w:sz w:val="17"/>
              </w:rPr>
              <w:t>The Fund currently focusses on Scope 1 and Scope 2 emissions when calculating carbon intensity. Scope 1 emissions are direct emissions from owned</w:t>
            </w:r>
            <w:r>
              <w:rPr>
                <w:spacing w:val="-9"/>
                <w:sz w:val="17"/>
              </w:rPr>
              <w:t xml:space="preserve"> </w:t>
            </w:r>
            <w:r>
              <w:rPr>
                <w:sz w:val="17"/>
              </w:rPr>
              <w:t>or</w:t>
            </w:r>
            <w:r>
              <w:rPr>
                <w:spacing w:val="-10"/>
                <w:sz w:val="17"/>
              </w:rPr>
              <w:t xml:space="preserve"> </w:t>
            </w:r>
            <w:r>
              <w:rPr>
                <w:sz w:val="17"/>
              </w:rPr>
              <w:t>controlled</w:t>
            </w:r>
            <w:r>
              <w:rPr>
                <w:spacing w:val="-9"/>
                <w:sz w:val="17"/>
              </w:rPr>
              <w:t xml:space="preserve"> </w:t>
            </w:r>
            <w:r>
              <w:rPr>
                <w:sz w:val="17"/>
              </w:rPr>
              <w:t>sources.</w:t>
            </w:r>
            <w:r>
              <w:rPr>
                <w:spacing w:val="36"/>
                <w:sz w:val="17"/>
              </w:rPr>
              <w:t xml:space="preserve"> </w:t>
            </w:r>
            <w:r>
              <w:rPr>
                <w:sz w:val="17"/>
              </w:rPr>
              <w:t>Scope</w:t>
            </w:r>
            <w:r>
              <w:rPr>
                <w:spacing w:val="-9"/>
                <w:sz w:val="17"/>
              </w:rPr>
              <w:t xml:space="preserve"> </w:t>
            </w:r>
            <w:r>
              <w:rPr>
                <w:sz w:val="17"/>
              </w:rPr>
              <w:t>2</w:t>
            </w:r>
            <w:r>
              <w:rPr>
                <w:spacing w:val="-9"/>
                <w:sz w:val="17"/>
              </w:rPr>
              <w:t xml:space="preserve"> </w:t>
            </w:r>
            <w:r>
              <w:rPr>
                <w:sz w:val="17"/>
              </w:rPr>
              <w:t>emissions</w:t>
            </w:r>
            <w:r>
              <w:rPr>
                <w:spacing w:val="-8"/>
                <w:sz w:val="17"/>
              </w:rPr>
              <w:t xml:space="preserve"> </w:t>
            </w:r>
            <w:r>
              <w:rPr>
                <w:sz w:val="17"/>
              </w:rPr>
              <w:t>are</w:t>
            </w:r>
            <w:r>
              <w:rPr>
                <w:spacing w:val="-10"/>
                <w:sz w:val="17"/>
              </w:rPr>
              <w:t xml:space="preserve"> </w:t>
            </w:r>
            <w:r>
              <w:rPr>
                <w:sz w:val="17"/>
              </w:rPr>
              <w:t>indirect</w:t>
            </w:r>
            <w:r>
              <w:rPr>
                <w:spacing w:val="-8"/>
                <w:sz w:val="17"/>
              </w:rPr>
              <w:t xml:space="preserve"> </w:t>
            </w:r>
            <w:r>
              <w:rPr>
                <w:sz w:val="17"/>
              </w:rPr>
              <w:t>emissions</w:t>
            </w:r>
            <w:r>
              <w:rPr>
                <w:spacing w:val="-8"/>
                <w:sz w:val="17"/>
              </w:rPr>
              <w:t xml:space="preserve"> </w:t>
            </w:r>
            <w:r>
              <w:rPr>
                <w:sz w:val="17"/>
              </w:rPr>
              <w:t>from the generation of purchased energy.</w:t>
            </w:r>
          </w:p>
          <w:p w14:paraId="67C756BD" w14:textId="77777777" w:rsidR="00FE7E48" w:rsidRDefault="00CB7212">
            <w:pPr>
              <w:pStyle w:val="TableParagraph"/>
              <w:spacing w:before="119"/>
              <w:ind w:left="112" w:right="147"/>
              <w:rPr>
                <w:sz w:val="17"/>
              </w:rPr>
            </w:pPr>
            <w:r>
              <w:rPr>
                <w:sz w:val="17"/>
              </w:rPr>
              <w:t>Scope 3 emissions are all indirect emissions (not included in Scope 2) that occur</w:t>
            </w:r>
            <w:r>
              <w:rPr>
                <w:spacing w:val="-8"/>
                <w:sz w:val="17"/>
              </w:rPr>
              <w:t xml:space="preserve"> </w:t>
            </w:r>
            <w:r>
              <w:rPr>
                <w:sz w:val="17"/>
              </w:rPr>
              <w:t>in</w:t>
            </w:r>
            <w:r>
              <w:rPr>
                <w:spacing w:val="-6"/>
                <w:sz w:val="17"/>
              </w:rPr>
              <w:t xml:space="preserve"> </w:t>
            </w:r>
            <w:r>
              <w:rPr>
                <w:sz w:val="17"/>
              </w:rPr>
              <w:t>the</w:t>
            </w:r>
            <w:r>
              <w:rPr>
                <w:spacing w:val="-6"/>
                <w:sz w:val="17"/>
              </w:rPr>
              <w:t xml:space="preserve"> </w:t>
            </w:r>
            <w:r>
              <w:rPr>
                <w:sz w:val="17"/>
              </w:rPr>
              <w:t>value</w:t>
            </w:r>
            <w:r>
              <w:rPr>
                <w:spacing w:val="-9"/>
                <w:sz w:val="17"/>
              </w:rPr>
              <w:t xml:space="preserve"> </w:t>
            </w:r>
            <w:r>
              <w:rPr>
                <w:sz w:val="17"/>
              </w:rPr>
              <w:t>chain</w:t>
            </w:r>
            <w:r>
              <w:rPr>
                <w:spacing w:val="-6"/>
                <w:sz w:val="17"/>
              </w:rPr>
              <w:t xml:space="preserve"> </w:t>
            </w:r>
            <w:r>
              <w:rPr>
                <w:sz w:val="17"/>
              </w:rPr>
              <w:t>of</w:t>
            </w:r>
            <w:r>
              <w:rPr>
                <w:spacing w:val="-8"/>
                <w:sz w:val="17"/>
              </w:rPr>
              <w:t xml:space="preserve"> </w:t>
            </w:r>
            <w:r>
              <w:rPr>
                <w:sz w:val="17"/>
              </w:rPr>
              <w:t>the</w:t>
            </w:r>
            <w:r>
              <w:rPr>
                <w:spacing w:val="-9"/>
                <w:sz w:val="17"/>
              </w:rPr>
              <w:t xml:space="preserve"> </w:t>
            </w:r>
            <w:r>
              <w:rPr>
                <w:sz w:val="17"/>
              </w:rPr>
              <w:t>reporting</w:t>
            </w:r>
            <w:r>
              <w:rPr>
                <w:spacing w:val="-5"/>
                <w:sz w:val="17"/>
              </w:rPr>
              <w:t xml:space="preserve"> </w:t>
            </w:r>
            <w:r>
              <w:rPr>
                <w:sz w:val="17"/>
              </w:rPr>
              <w:t>company,</w:t>
            </w:r>
            <w:r>
              <w:rPr>
                <w:spacing w:val="-5"/>
                <w:sz w:val="17"/>
              </w:rPr>
              <w:t xml:space="preserve"> </w:t>
            </w:r>
            <w:r>
              <w:rPr>
                <w:sz w:val="17"/>
              </w:rPr>
              <w:t>including</w:t>
            </w:r>
            <w:r>
              <w:rPr>
                <w:spacing w:val="-4"/>
                <w:sz w:val="17"/>
              </w:rPr>
              <w:t xml:space="preserve"> </w:t>
            </w:r>
            <w:r>
              <w:rPr>
                <w:sz w:val="17"/>
              </w:rPr>
              <w:t>both</w:t>
            </w:r>
            <w:r>
              <w:rPr>
                <w:spacing w:val="-6"/>
                <w:sz w:val="17"/>
              </w:rPr>
              <w:t xml:space="preserve"> </w:t>
            </w:r>
            <w:r>
              <w:rPr>
                <w:sz w:val="17"/>
              </w:rPr>
              <w:t>upstream</w:t>
            </w:r>
            <w:r>
              <w:rPr>
                <w:spacing w:val="-6"/>
                <w:sz w:val="17"/>
              </w:rPr>
              <w:t xml:space="preserve"> </w:t>
            </w:r>
            <w:r>
              <w:rPr>
                <w:sz w:val="17"/>
              </w:rPr>
              <w:t>and downstream emissions. Scope 3 emissions are complex to measure and verify and not all companies are required or currently able to provide robust and verifiable Scope 3 emissions data. As data improves, the Fund may also consider the Scope 3 emissions to the extent that it can verify these.</w:t>
            </w:r>
          </w:p>
        </w:tc>
      </w:tr>
      <w:tr w:rsidR="00FE7E48" w14:paraId="76233F71" w14:textId="77777777">
        <w:trPr>
          <w:trHeight w:val="3045"/>
        </w:trPr>
        <w:tc>
          <w:tcPr>
            <w:tcW w:w="1838" w:type="dxa"/>
          </w:tcPr>
          <w:p w14:paraId="65D41FB6" w14:textId="77777777" w:rsidR="00FE7E48" w:rsidRDefault="00CB7212">
            <w:pPr>
              <w:pStyle w:val="TableParagraph"/>
              <w:ind w:left="112" w:right="183"/>
              <w:rPr>
                <w:b/>
                <w:sz w:val="17"/>
              </w:rPr>
            </w:pPr>
            <w:r>
              <w:rPr>
                <w:b/>
                <w:sz w:val="17"/>
              </w:rPr>
              <w:t>Material</w:t>
            </w:r>
            <w:r>
              <w:rPr>
                <w:b/>
                <w:spacing w:val="-16"/>
                <w:sz w:val="17"/>
              </w:rPr>
              <w:t xml:space="preserve"> </w:t>
            </w:r>
            <w:r>
              <w:rPr>
                <w:b/>
                <w:sz w:val="17"/>
              </w:rPr>
              <w:t xml:space="preserve">effects </w:t>
            </w:r>
            <w:r>
              <w:rPr>
                <w:b/>
                <w:spacing w:val="-4"/>
                <w:sz w:val="17"/>
              </w:rPr>
              <w:t>of</w:t>
            </w:r>
            <w:r>
              <w:rPr>
                <w:b/>
                <w:spacing w:val="-15"/>
                <w:sz w:val="17"/>
              </w:rPr>
              <w:t xml:space="preserve"> </w:t>
            </w:r>
            <w:r>
              <w:rPr>
                <w:b/>
                <w:spacing w:val="-4"/>
                <w:sz w:val="17"/>
              </w:rPr>
              <w:t xml:space="preserve">sustainability </w:t>
            </w:r>
            <w:r>
              <w:rPr>
                <w:b/>
                <w:sz w:val="17"/>
              </w:rPr>
              <w:t xml:space="preserve">objective on </w:t>
            </w:r>
            <w:r>
              <w:rPr>
                <w:b/>
                <w:spacing w:val="-2"/>
                <w:sz w:val="17"/>
              </w:rPr>
              <w:t xml:space="preserve">financial </w:t>
            </w:r>
            <w:r>
              <w:rPr>
                <w:b/>
                <w:sz w:val="17"/>
              </w:rPr>
              <w:t xml:space="preserve">objective or </w:t>
            </w:r>
            <w:r>
              <w:rPr>
                <w:b/>
                <w:spacing w:val="-2"/>
                <w:sz w:val="17"/>
              </w:rPr>
              <w:t>sustainability outcomes</w:t>
            </w:r>
          </w:p>
        </w:tc>
        <w:tc>
          <w:tcPr>
            <w:tcW w:w="7091" w:type="dxa"/>
          </w:tcPr>
          <w:p w14:paraId="15D1874D" w14:textId="77777777" w:rsidR="00FE7E48" w:rsidRDefault="00CB7212">
            <w:pPr>
              <w:pStyle w:val="TableParagraph"/>
              <w:ind w:left="112" w:right="224"/>
              <w:rPr>
                <w:sz w:val="17"/>
              </w:rPr>
            </w:pPr>
            <w:r>
              <w:rPr>
                <w:sz w:val="17"/>
              </w:rPr>
              <w:t>While the Fund may have access to a narrower investment universe of investments</w:t>
            </w:r>
            <w:r>
              <w:rPr>
                <w:spacing w:val="-8"/>
                <w:sz w:val="17"/>
              </w:rPr>
              <w:t xml:space="preserve"> </w:t>
            </w:r>
            <w:r>
              <w:rPr>
                <w:sz w:val="17"/>
              </w:rPr>
              <w:t>than</w:t>
            </w:r>
            <w:r>
              <w:rPr>
                <w:spacing w:val="-9"/>
                <w:sz w:val="17"/>
              </w:rPr>
              <w:t xml:space="preserve"> </w:t>
            </w:r>
            <w:r>
              <w:rPr>
                <w:sz w:val="17"/>
              </w:rPr>
              <w:t>funds</w:t>
            </w:r>
            <w:r>
              <w:rPr>
                <w:spacing w:val="-9"/>
                <w:sz w:val="17"/>
              </w:rPr>
              <w:t xml:space="preserve"> </w:t>
            </w:r>
            <w:r>
              <w:rPr>
                <w:sz w:val="17"/>
              </w:rPr>
              <w:t>without</w:t>
            </w:r>
            <w:r>
              <w:rPr>
                <w:spacing w:val="-8"/>
                <w:sz w:val="17"/>
              </w:rPr>
              <w:t xml:space="preserve"> </w:t>
            </w:r>
            <w:r>
              <w:rPr>
                <w:sz w:val="17"/>
              </w:rPr>
              <w:t>a</w:t>
            </w:r>
            <w:r>
              <w:rPr>
                <w:spacing w:val="-8"/>
                <w:sz w:val="17"/>
              </w:rPr>
              <w:t xml:space="preserve"> </w:t>
            </w:r>
            <w:r>
              <w:rPr>
                <w:sz w:val="17"/>
              </w:rPr>
              <w:t>carbon</w:t>
            </w:r>
            <w:r>
              <w:rPr>
                <w:spacing w:val="-9"/>
                <w:sz w:val="17"/>
              </w:rPr>
              <w:t xml:space="preserve"> </w:t>
            </w:r>
            <w:r>
              <w:rPr>
                <w:sz w:val="17"/>
              </w:rPr>
              <w:t>intensity</w:t>
            </w:r>
            <w:r>
              <w:rPr>
                <w:spacing w:val="-8"/>
                <w:sz w:val="17"/>
              </w:rPr>
              <w:t xml:space="preserve"> </w:t>
            </w:r>
            <w:r>
              <w:rPr>
                <w:sz w:val="17"/>
              </w:rPr>
              <w:t>objective,</w:t>
            </w:r>
            <w:r>
              <w:rPr>
                <w:spacing w:val="-8"/>
                <w:sz w:val="17"/>
              </w:rPr>
              <w:t xml:space="preserve"> </w:t>
            </w:r>
            <w:r>
              <w:rPr>
                <w:sz w:val="17"/>
              </w:rPr>
              <w:t>the</w:t>
            </w:r>
            <w:r>
              <w:rPr>
                <w:spacing w:val="-10"/>
                <w:sz w:val="17"/>
              </w:rPr>
              <w:t xml:space="preserve"> </w:t>
            </w:r>
            <w:r>
              <w:rPr>
                <w:sz w:val="17"/>
              </w:rPr>
              <w:t>Investment Adviser</w:t>
            </w:r>
            <w:r>
              <w:rPr>
                <w:spacing w:val="-2"/>
                <w:sz w:val="17"/>
              </w:rPr>
              <w:t xml:space="preserve"> </w:t>
            </w:r>
            <w:r>
              <w:rPr>
                <w:sz w:val="17"/>
              </w:rPr>
              <w:t>does</w:t>
            </w:r>
            <w:r>
              <w:rPr>
                <w:spacing w:val="-1"/>
                <w:sz w:val="17"/>
              </w:rPr>
              <w:t xml:space="preserve"> </w:t>
            </w:r>
            <w:r>
              <w:rPr>
                <w:sz w:val="17"/>
              </w:rPr>
              <w:t>not believe</w:t>
            </w:r>
            <w:r>
              <w:rPr>
                <w:spacing w:val="-2"/>
                <w:sz w:val="17"/>
              </w:rPr>
              <w:t xml:space="preserve"> </w:t>
            </w:r>
            <w:r>
              <w:rPr>
                <w:sz w:val="17"/>
              </w:rPr>
              <w:t>that</w:t>
            </w:r>
            <w:r>
              <w:rPr>
                <w:spacing w:val="-1"/>
                <w:sz w:val="17"/>
              </w:rPr>
              <w:t xml:space="preserve"> </w:t>
            </w:r>
            <w:r>
              <w:rPr>
                <w:sz w:val="17"/>
              </w:rPr>
              <w:t>this</w:t>
            </w:r>
            <w:r>
              <w:rPr>
                <w:spacing w:val="-1"/>
                <w:sz w:val="17"/>
              </w:rPr>
              <w:t xml:space="preserve"> </w:t>
            </w:r>
            <w:r>
              <w:rPr>
                <w:sz w:val="17"/>
              </w:rPr>
              <w:t>will</w:t>
            </w:r>
            <w:r>
              <w:rPr>
                <w:spacing w:val="-2"/>
                <w:sz w:val="17"/>
              </w:rPr>
              <w:t xml:space="preserve"> </w:t>
            </w:r>
            <w:r>
              <w:rPr>
                <w:sz w:val="17"/>
              </w:rPr>
              <w:t>have</w:t>
            </w:r>
            <w:r>
              <w:rPr>
                <w:spacing w:val="-2"/>
                <w:sz w:val="17"/>
              </w:rPr>
              <w:t xml:space="preserve"> </w:t>
            </w:r>
            <w:r>
              <w:rPr>
                <w:sz w:val="17"/>
              </w:rPr>
              <w:t>a</w:t>
            </w:r>
            <w:r>
              <w:rPr>
                <w:spacing w:val="-1"/>
                <w:sz w:val="17"/>
              </w:rPr>
              <w:t xml:space="preserve"> </w:t>
            </w:r>
            <w:r>
              <w:rPr>
                <w:sz w:val="17"/>
              </w:rPr>
              <w:t>material</w:t>
            </w:r>
            <w:r>
              <w:rPr>
                <w:spacing w:val="-2"/>
                <w:sz w:val="17"/>
              </w:rPr>
              <w:t xml:space="preserve"> </w:t>
            </w:r>
            <w:r>
              <w:rPr>
                <w:sz w:val="17"/>
              </w:rPr>
              <w:t>effect</w:t>
            </w:r>
            <w:r>
              <w:rPr>
                <w:spacing w:val="-1"/>
                <w:sz w:val="17"/>
              </w:rPr>
              <w:t xml:space="preserve"> </w:t>
            </w:r>
            <w:r>
              <w:rPr>
                <w:sz w:val="17"/>
              </w:rPr>
              <w:t>on</w:t>
            </w:r>
            <w:r>
              <w:rPr>
                <w:spacing w:val="-1"/>
                <w:sz w:val="17"/>
              </w:rPr>
              <w:t xml:space="preserve"> </w:t>
            </w:r>
            <w:r>
              <w:rPr>
                <w:sz w:val="17"/>
              </w:rPr>
              <w:t>the</w:t>
            </w:r>
            <w:r>
              <w:rPr>
                <w:spacing w:val="-2"/>
                <w:sz w:val="17"/>
              </w:rPr>
              <w:t xml:space="preserve"> </w:t>
            </w:r>
            <w:r>
              <w:rPr>
                <w:sz w:val="17"/>
              </w:rPr>
              <w:t>financial risk and return of the Fund or on the Fund’s ability to meet its financial investment objective.</w:t>
            </w:r>
          </w:p>
          <w:p w14:paraId="224043F4" w14:textId="77777777" w:rsidR="00FE7E48" w:rsidRDefault="00CB7212">
            <w:pPr>
              <w:pStyle w:val="TableParagraph"/>
              <w:spacing w:before="114"/>
              <w:ind w:left="112"/>
              <w:rPr>
                <w:sz w:val="17"/>
              </w:rPr>
            </w:pPr>
            <w:r>
              <w:rPr>
                <w:sz w:val="17"/>
              </w:rPr>
              <w:t>The</w:t>
            </w:r>
            <w:r>
              <w:rPr>
                <w:spacing w:val="-8"/>
                <w:sz w:val="17"/>
              </w:rPr>
              <w:t xml:space="preserve"> </w:t>
            </w:r>
            <w:r>
              <w:rPr>
                <w:sz w:val="17"/>
              </w:rPr>
              <w:t>Investment</w:t>
            </w:r>
            <w:r>
              <w:rPr>
                <w:spacing w:val="-7"/>
                <w:sz w:val="17"/>
              </w:rPr>
              <w:t xml:space="preserve"> </w:t>
            </w:r>
            <w:r>
              <w:rPr>
                <w:sz w:val="17"/>
              </w:rPr>
              <w:t>Adviser</w:t>
            </w:r>
            <w:r>
              <w:rPr>
                <w:spacing w:val="-6"/>
                <w:sz w:val="17"/>
              </w:rPr>
              <w:t xml:space="preserve"> </w:t>
            </w:r>
            <w:r>
              <w:rPr>
                <w:sz w:val="17"/>
              </w:rPr>
              <w:t>does</w:t>
            </w:r>
            <w:r>
              <w:rPr>
                <w:spacing w:val="-5"/>
                <w:sz w:val="17"/>
              </w:rPr>
              <w:t xml:space="preserve"> </w:t>
            </w:r>
            <w:r>
              <w:rPr>
                <w:sz w:val="17"/>
              </w:rPr>
              <w:t>not</w:t>
            </w:r>
            <w:r>
              <w:rPr>
                <w:spacing w:val="-5"/>
                <w:sz w:val="17"/>
              </w:rPr>
              <w:t xml:space="preserve"> </w:t>
            </w:r>
            <w:r>
              <w:rPr>
                <w:sz w:val="17"/>
              </w:rPr>
              <w:t>consider</w:t>
            </w:r>
            <w:r>
              <w:rPr>
                <w:spacing w:val="-6"/>
                <w:sz w:val="17"/>
              </w:rPr>
              <w:t xml:space="preserve"> </w:t>
            </w:r>
            <w:r>
              <w:rPr>
                <w:sz w:val="17"/>
              </w:rPr>
              <w:t>that</w:t>
            </w:r>
            <w:r>
              <w:rPr>
                <w:spacing w:val="-6"/>
                <w:sz w:val="17"/>
              </w:rPr>
              <w:t xml:space="preserve"> </w:t>
            </w:r>
            <w:r>
              <w:rPr>
                <w:sz w:val="17"/>
              </w:rPr>
              <w:t>pursuing</w:t>
            </w:r>
            <w:r>
              <w:rPr>
                <w:spacing w:val="-7"/>
                <w:sz w:val="17"/>
              </w:rPr>
              <w:t xml:space="preserve"> </w:t>
            </w:r>
            <w:r>
              <w:rPr>
                <w:sz w:val="17"/>
              </w:rPr>
              <w:t>the</w:t>
            </w:r>
            <w:r>
              <w:rPr>
                <w:spacing w:val="-5"/>
                <w:sz w:val="17"/>
              </w:rPr>
              <w:t xml:space="preserve"> </w:t>
            </w:r>
            <w:r>
              <w:rPr>
                <w:spacing w:val="-2"/>
                <w:sz w:val="17"/>
              </w:rPr>
              <w:t>Fund’s</w:t>
            </w:r>
          </w:p>
          <w:p w14:paraId="167BBD36" w14:textId="77777777" w:rsidR="00FE7E48" w:rsidRDefault="00CB7212">
            <w:pPr>
              <w:pStyle w:val="TableParagraph"/>
              <w:spacing w:before="4"/>
              <w:ind w:left="112"/>
              <w:rPr>
                <w:sz w:val="17"/>
              </w:rPr>
            </w:pPr>
            <w:r>
              <w:rPr>
                <w:sz w:val="17"/>
              </w:rPr>
              <w:t>sustainability</w:t>
            </w:r>
            <w:r>
              <w:rPr>
                <w:spacing w:val="-11"/>
                <w:sz w:val="17"/>
              </w:rPr>
              <w:t xml:space="preserve"> </w:t>
            </w:r>
            <w:r>
              <w:rPr>
                <w:sz w:val="17"/>
              </w:rPr>
              <w:t>objective</w:t>
            </w:r>
            <w:r>
              <w:rPr>
                <w:spacing w:val="-7"/>
                <w:sz w:val="17"/>
              </w:rPr>
              <w:t xml:space="preserve"> </w:t>
            </w:r>
            <w:r>
              <w:rPr>
                <w:sz w:val="17"/>
              </w:rPr>
              <w:t>is</w:t>
            </w:r>
            <w:r>
              <w:rPr>
                <w:spacing w:val="-9"/>
                <w:sz w:val="17"/>
              </w:rPr>
              <w:t xml:space="preserve"> </w:t>
            </w:r>
            <w:r>
              <w:rPr>
                <w:sz w:val="17"/>
              </w:rPr>
              <w:t>likely</w:t>
            </w:r>
            <w:r>
              <w:rPr>
                <w:spacing w:val="-8"/>
                <w:sz w:val="17"/>
              </w:rPr>
              <w:t xml:space="preserve"> </w:t>
            </w:r>
            <w:r>
              <w:rPr>
                <w:sz w:val="17"/>
              </w:rPr>
              <w:t>to</w:t>
            </w:r>
            <w:r>
              <w:rPr>
                <w:spacing w:val="-9"/>
                <w:sz w:val="17"/>
              </w:rPr>
              <w:t xml:space="preserve"> </w:t>
            </w:r>
            <w:r>
              <w:rPr>
                <w:sz w:val="17"/>
              </w:rPr>
              <w:t>result</w:t>
            </w:r>
            <w:r>
              <w:rPr>
                <w:spacing w:val="-8"/>
                <w:sz w:val="17"/>
              </w:rPr>
              <w:t xml:space="preserve"> </w:t>
            </w:r>
            <w:r>
              <w:rPr>
                <w:sz w:val="17"/>
              </w:rPr>
              <w:t>in</w:t>
            </w:r>
            <w:r>
              <w:rPr>
                <w:spacing w:val="-9"/>
                <w:sz w:val="17"/>
              </w:rPr>
              <w:t xml:space="preserve"> </w:t>
            </w:r>
            <w:r>
              <w:rPr>
                <w:sz w:val="17"/>
              </w:rPr>
              <w:t>material</w:t>
            </w:r>
            <w:r>
              <w:rPr>
                <w:spacing w:val="-11"/>
                <w:sz w:val="17"/>
              </w:rPr>
              <w:t xml:space="preserve"> </w:t>
            </w:r>
            <w:r>
              <w:rPr>
                <w:sz w:val="17"/>
              </w:rPr>
              <w:t>negative</w:t>
            </w:r>
            <w:r>
              <w:rPr>
                <w:spacing w:val="-9"/>
                <w:sz w:val="17"/>
              </w:rPr>
              <w:t xml:space="preserve"> </w:t>
            </w:r>
            <w:r>
              <w:rPr>
                <w:sz w:val="17"/>
              </w:rPr>
              <w:t>environmental</w:t>
            </w:r>
            <w:r>
              <w:rPr>
                <w:spacing w:val="-9"/>
                <w:sz w:val="17"/>
              </w:rPr>
              <w:t xml:space="preserve"> </w:t>
            </w:r>
            <w:r>
              <w:rPr>
                <w:spacing w:val="-5"/>
                <w:sz w:val="17"/>
              </w:rPr>
              <w:t>and</w:t>
            </w:r>
          </w:p>
          <w:p w14:paraId="241684BB" w14:textId="77777777" w:rsidR="00FE7E48" w:rsidRDefault="00CB7212">
            <w:pPr>
              <w:pStyle w:val="TableParagraph"/>
              <w:spacing w:before="3"/>
              <w:ind w:left="112"/>
              <w:rPr>
                <w:sz w:val="17"/>
              </w:rPr>
            </w:pPr>
            <w:r>
              <w:rPr>
                <w:sz w:val="17"/>
              </w:rPr>
              <w:t>/</w:t>
            </w:r>
            <w:r>
              <w:rPr>
                <w:spacing w:val="-5"/>
                <w:sz w:val="17"/>
              </w:rPr>
              <w:t xml:space="preserve"> </w:t>
            </w:r>
            <w:r>
              <w:rPr>
                <w:sz w:val="17"/>
              </w:rPr>
              <w:t>or</w:t>
            </w:r>
            <w:r>
              <w:rPr>
                <w:spacing w:val="-5"/>
                <w:sz w:val="17"/>
              </w:rPr>
              <w:t xml:space="preserve"> </w:t>
            </w:r>
            <w:r>
              <w:rPr>
                <w:sz w:val="17"/>
              </w:rPr>
              <w:t>social</w:t>
            </w:r>
            <w:r>
              <w:rPr>
                <w:spacing w:val="-4"/>
                <w:sz w:val="17"/>
              </w:rPr>
              <w:t xml:space="preserve"> </w:t>
            </w:r>
            <w:r>
              <w:rPr>
                <w:spacing w:val="-2"/>
                <w:sz w:val="17"/>
              </w:rPr>
              <w:t>outcomes.</w:t>
            </w:r>
          </w:p>
          <w:p w14:paraId="0EEEB1AF" w14:textId="77777777" w:rsidR="00FE7E48" w:rsidRDefault="00CB7212">
            <w:pPr>
              <w:pStyle w:val="TableParagraph"/>
              <w:spacing w:before="119"/>
              <w:ind w:left="112" w:right="224"/>
              <w:rPr>
                <w:sz w:val="17"/>
              </w:rPr>
            </w:pPr>
            <w:r>
              <w:rPr>
                <w:sz w:val="17"/>
              </w:rPr>
              <w:t>While the Fund pursues positive selection criteria focussing on carbon intensity,</w:t>
            </w:r>
            <w:r>
              <w:rPr>
                <w:spacing w:val="-5"/>
                <w:sz w:val="17"/>
              </w:rPr>
              <w:t xml:space="preserve"> </w:t>
            </w:r>
            <w:r>
              <w:rPr>
                <w:sz w:val="17"/>
              </w:rPr>
              <w:t>it</w:t>
            </w:r>
            <w:r>
              <w:rPr>
                <w:spacing w:val="-5"/>
                <w:sz w:val="17"/>
              </w:rPr>
              <w:t xml:space="preserve"> </w:t>
            </w:r>
            <w:r>
              <w:rPr>
                <w:sz w:val="17"/>
              </w:rPr>
              <w:t>mitigates</w:t>
            </w:r>
            <w:r>
              <w:rPr>
                <w:spacing w:val="-5"/>
                <w:sz w:val="17"/>
              </w:rPr>
              <w:t xml:space="preserve"> </w:t>
            </w:r>
            <w:r>
              <w:rPr>
                <w:sz w:val="17"/>
              </w:rPr>
              <w:t>negative</w:t>
            </w:r>
            <w:r>
              <w:rPr>
                <w:spacing w:val="-6"/>
                <w:sz w:val="17"/>
              </w:rPr>
              <w:t xml:space="preserve"> </w:t>
            </w:r>
            <w:r>
              <w:rPr>
                <w:sz w:val="17"/>
              </w:rPr>
              <w:t>environmental</w:t>
            </w:r>
            <w:r>
              <w:rPr>
                <w:spacing w:val="-6"/>
                <w:sz w:val="17"/>
              </w:rPr>
              <w:t xml:space="preserve"> </w:t>
            </w:r>
            <w:r>
              <w:rPr>
                <w:sz w:val="17"/>
              </w:rPr>
              <w:t>and/or</w:t>
            </w:r>
            <w:r>
              <w:rPr>
                <w:spacing w:val="-6"/>
                <w:sz w:val="17"/>
              </w:rPr>
              <w:t xml:space="preserve"> </w:t>
            </w:r>
            <w:r>
              <w:rPr>
                <w:sz w:val="17"/>
              </w:rPr>
              <w:t>social</w:t>
            </w:r>
            <w:r>
              <w:rPr>
                <w:spacing w:val="-6"/>
                <w:sz w:val="17"/>
              </w:rPr>
              <w:t xml:space="preserve"> </w:t>
            </w:r>
            <w:r>
              <w:rPr>
                <w:sz w:val="17"/>
              </w:rPr>
              <w:t>outcomes</w:t>
            </w:r>
            <w:r>
              <w:rPr>
                <w:spacing w:val="-5"/>
                <w:sz w:val="17"/>
              </w:rPr>
              <w:t xml:space="preserve"> </w:t>
            </w:r>
            <w:r>
              <w:rPr>
                <w:sz w:val="17"/>
              </w:rPr>
              <w:t>through the Fund’s consideration of wider ESG issues in its exclusions policy (see Exclusions and divestment section)</w:t>
            </w:r>
            <w:r>
              <w:rPr>
                <w:spacing w:val="-1"/>
                <w:sz w:val="17"/>
              </w:rPr>
              <w:t xml:space="preserve"> </w:t>
            </w:r>
            <w:r>
              <w:rPr>
                <w:sz w:val="17"/>
              </w:rPr>
              <w:t>and ongoing engagement with companies (see Stewardship section below).</w:t>
            </w:r>
          </w:p>
        </w:tc>
      </w:tr>
      <w:tr w:rsidR="00FE7E48" w14:paraId="2DD9825C" w14:textId="77777777">
        <w:trPr>
          <w:trHeight w:val="325"/>
        </w:trPr>
        <w:tc>
          <w:tcPr>
            <w:tcW w:w="8929" w:type="dxa"/>
            <w:gridSpan w:val="2"/>
          </w:tcPr>
          <w:p w14:paraId="4145CD15" w14:textId="77777777" w:rsidR="00FE7E48" w:rsidRDefault="00CB7212">
            <w:pPr>
              <w:pStyle w:val="TableParagraph"/>
              <w:spacing w:line="201" w:lineRule="exact"/>
              <w:ind w:left="112"/>
              <w:rPr>
                <w:b/>
                <w:sz w:val="17"/>
              </w:rPr>
            </w:pPr>
            <w:r>
              <w:rPr>
                <w:b/>
                <w:spacing w:val="-4"/>
                <w:sz w:val="17"/>
              </w:rPr>
              <w:t>Investment</w:t>
            </w:r>
            <w:r>
              <w:rPr>
                <w:b/>
                <w:spacing w:val="-1"/>
                <w:sz w:val="17"/>
              </w:rPr>
              <w:t xml:space="preserve"> </w:t>
            </w:r>
            <w:r>
              <w:rPr>
                <w:b/>
                <w:spacing w:val="-2"/>
                <w:sz w:val="17"/>
              </w:rPr>
              <w:t>policy</w:t>
            </w:r>
          </w:p>
        </w:tc>
      </w:tr>
      <w:tr w:rsidR="00FE7E48" w14:paraId="3FCBB0B6" w14:textId="77777777">
        <w:trPr>
          <w:trHeight w:val="741"/>
        </w:trPr>
        <w:tc>
          <w:tcPr>
            <w:tcW w:w="1838" w:type="dxa"/>
          </w:tcPr>
          <w:p w14:paraId="0C6AD433" w14:textId="77777777" w:rsidR="00FE7E48" w:rsidRDefault="00CB7212">
            <w:pPr>
              <w:pStyle w:val="TableParagraph"/>
              <w:spacing w:line="242" w:lineRule="auto"/>
              <w:ind w:left="112"/>
              <w:rPr>
                <w:b/>
                <w:sz w:val="17"/>
              </w:rPr>
            </w:pPr>
            <w:r>
              <w:rPr>
                <w:b/>
                <w:spacing w:val="-4"/>
                <w:sz w:val="17"/>
              </w:rPr>
              <w:t>Primary</w:t>
            </w:r>
            <w:r>
              <w:rPr>
                <w:b/>
                <w:spacing w:val="-18"/>
                <w:sz w:val="17"/>
              </w:rPr>
              <w:t xml:space="preserve"> </w:t>
            </w:r>
            <w:r>
              <w:rPr>
                <w:b/>
                <w:spacing w:val="-4"/>
                <w:sz w:val="17"/>
              </w:rPr>
              <w:t xml:space="preserve">asset </w:t>
            </w:r>
            <w:r>
              <w:rPr>
                <w:b/>
                <w:spacing w:val="-2"/>
                <w:sz w:val="17"/>
              </w:rPr>
              <w:t>classes</w:t>
            </w:r>
          </w:p>
        </w:tc>
        <w:tc>
          <w:tcPr>
            <w:tcW w:w="7091" w:type="dxa"/>
          </w:tcPr>
          <w:p w14:paraId="795B54A8" w14:textId="77777777" w:rsidR="00FE7E48" w:rsidRDefault="00CB7212">
            <w:pPr>
              <w:pStyle w:val="TableParagraph"/>
              <w:ind w:left="112"/>
              <w:rPr>
                <w:sz w:val="17"/>
              </w:rPr>
            </w:pPr>
            <w:r>
              <w:rPr>
                <w:sz w:val="17"/>
              </w:rPr>
              <w:t>The</w:t>
            </w:r>
            <w:r>
              <w:rPr>
                <w:spacing w:val="-8"/>
                <w:sz w:val="17"/>
              </w:rPr>
              <w:t xml:space="preserve"> </w:t>
            </w:r>
            <w:r>
              <w:rPr>
                <w:sz w:val="17"/>
              </w:rPr>
              <w:t>Fund</w:t>
            </w:r>
            <w:r>
              <w:rPr>
                <w:spacing w:val="-6"/>
                <w:sz w:val="17"/>
              </w:rPr>
              <w:t xml:space="preserve"> </w:t>
            </w:r>
            <w:r>
              <w:rPr>
                <w:sz w:val="17"/>
              </w:rPr>
              <w:t>will</w:t>
            </w:r>
            <w:r>
              <w:rPr>
                <w:spacing w:val="-9"/>
                <w:sz w:val="17"/>
              </w:rPr>
              <w:t xml:space="preserve"> </w:t>
            </w:r>
            <w:r>
              <w:rPr>
                <w:sz w:val="17"/>
              </w:rPr>
              <w:t>hold</w:t>
            </w:r>
            <w:r>
              <w:rPr>
                <w:spacing w:val="-8"/>
                <w:sz w:val="17"/>
              </w:rPr>
              <w:t xml:space="preserve"> </w:t>
            </w:r>
            <w:r>
              <w:rPr>
                <w:sz w:val="17"/>
              </w:rPr>
              <w:t>at</w:t>
            </w:r>
            <w:r>
              <w:rPr>
                <w:spacing w:val="-6"/>
                <w:sz w:val="17"/>
              </w:rPr>
              <w:t xml:space="preserve"> </w:t>
            </w:r>
            <w:r>
              <w:rPr>
                <w:sz w:val="17"/>
              </w:rPr>
              <w:t>least</w:t>
            </w:r>
            <w:r>
              <w:rPr>
                <w:spacing w:val="-6"/>
                <w:sz w:val="17"/>
              </w:rPr>
              <w:t xml:space="preserve"> </w:t>
            </w:r>
            <w:r>
              <w:rPr>
                <w:sz w:val="17"/>
              </w:rPr>
              <w:t>80%</w:t>
            </w:r>
            <w:r>
              <w:rPr>
                <w:spacing w:val="-8"/>
                <w:sz w:val="17"/>
              </w:rPr>
              <w:t xml:space="preserve"> </w:t>
            </w:r>
            <w:r>
              <w:rPr>
                <w:sz w:val="17"/>
              </w:rPr>
              <w:t>of</w:t>
            </w:r>
            <w:r>
              <w:rPr>
                <w:spacing w:val="-6"/>
                <w:sz w:val="17"/>
              </w:rPr>
              <w:t xml:space="preserve"> </w:t>
            </w:r>
            <w:r>
              <w:rPr>
                <w:sz w:val="17"/>
              </w:rPr>
              <w:t>its</w:t>
            </w:r>
            <w:r>
              <w:rPr>
                <w:spacing w:val="-6"/>
                <w:sz w:val="17"/>
              </w:rPr>
              <w:t xml:space="preserve"> </w:t>
            </w:r>
            <w:r>
              <w:rPr>
                <w:sz w:val="17"/>
              </w:rPr>
              <w:t>portfolio</w:t>
            </w:r>
            <w:r>
              <w:rPr>
                <w:spacing w:val="-2"/>
                <w:sz w:val="17"/>
              </w:rPr>
              <w:t xml:space="preserve"> </w:t>
            </w:r>
            <w:r>
              <w:rPr>
                <w:sz w:val="17"/>
              </w:rPr>
              <w:t>in</w:t>
            </w:r>
            <w:r>
              <w:rPr>
                <w:spacing w:val="-6"/>
                <w:sz w:val="17"/>
              </w:rPr>
              <w:t xml:space="preserve"> </w:t>
            </w:r>
            <w:r>
              <w:rPr>
                <w:sz w:val="17"/>
              </w:rPr>
              <w:t>a</w:t>
            </w:r>
            <w:r>
              <w:rPr>
                <w:spacing w:val="-5"/>
                <w:sz w:val="17"/>
              </w:rPr>
              <w:t xml:space="preserve"> </w:t>
            </w:r>
            <w:r>
              <w:rPr>
                <w:sz w:val="17"/>
              </w:rPr>
              <w:t>mixture</w:t>
            </w:r>
            <w:r>
              <w:rPr>
                <w:spacing w:val="-8"/>
                <w:sz w:val="17"/>
              </w:rPr>
              <w:t xml:space="preserve"> </w:t>
            </w:r>
            <w:r>
              <w:rPr>
                <w:sz w:val="17"/>
              </w:rPr>
              <w:t>of</w:t>
            </w:r>
            <w:r>
              <w:rPr>
                <w:spacing w:val="-5"/>
                <w:sz w:val="17"/>
              </w:rPr>
              <w:t xml:space="preserve"> </w:t>
            </w:r>
            <w:r>
              <w:rPr>
                <w:sz w:val="17"/>
              </w:rPr>
              <w:t>equities</w:t>
            </w:r>
            <w:r>
              <w:rPr>
                <w:spacing w:val="-5"/>
                <w:sz w:val="17"/>
              </w:rPr>
              <w:t xml:space="preserve"> </w:t>
            </w:r>
            <w:r>
              <w:rPr>
                <w:sz w:val="17"/>
              </w:rPr>
              <w:t>and</w:t>
            </w:r>
            <w:r>
              <w:rPr>
                <w:spacing w:val="-6"/>
                <w:sz w:val="17"/>
              </w:rPr>
              <w:t xml:space="preserve"> </w:t>
            </w:r>
            <w:r>
              <w:rPr>
                <w:sz w:val="17"/>
              </w:rPr>
              <w:t>fixed interest securities (being corporate and government bonds), achieving this exposure primarily through direct investment.</w:t>
            </w:r>
          </w:p>
        </w:tc>
      </w:tr>
    </w:tbl>
    <w:p w14:paraId="0446FD61" w14:textId="77777777" w:rsidR="00FE7E48" w:rsidRDefault="00FE7E48">
      <w:pPr>
        <w:pStyle w:val="TableParagraph"/>
        <w:rPr>
          <w:sz w:val="17"/>
        </w:rPr>
        <w:sectPr w:rsidR="00FE7E48">
          <w:type w:val="continuous"/>
          <w:pgSz w:w="11930" w:h="16860"/>
          <w:pgMar w:top="1420" w:right="283" w:bottom="1180" w:left="1417" w:header="0" w:footer="923" w:gutter="0"/>
          <w:cols w:space="720"/>
        </w:sect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7091"/>
      </w:tblGrid>
      <w:tr w:rsidR="00FE7E48" w14:paraId="61094119" w14:textId="77777777">
        <w:trPr>
          <w:trHeight w:val="739"/>
        </w:trPr>
        <w:tc>
          <w:tcPr>
            <w:tcW w:w="1838" w:type="dxa"/>
          </w:tcPr>
          <w:p w14:paraId="32731BC0" w14:textId="77777777" w:rsidR="00FE7E48" w:rsidRDefault="00FE7E48">
            <w:pPr>
              <w:pStyle w:val="TableParagraph"/>
              <w:rPr>
                <w:rFonts w:ascii="Times New Roman"/>
                <w:sz w:val="16"/>
              </w:rPr>
            </w:pPr>
          </w:p>
        </w:tc>
        <w:tc>
          <w:tcPr>
            <w:tcW w:w="7091" w:type="dxa"/>
          </w:tcPr>
          <w:p w14:paraId="04FC605B" w14:textId="77777777" w:rsidR="00FE7E48" w:rsidRDefault="00CB7212">
            <w:pPr>
              <w:pStyle w:val="TableParagraph"/>
              <w:ind w:left="112" w:right="157"/>
              <w:jc w:val="both"/>
              <w:rPr>
                <w:sz w:val="17"/>
              </w:rPr>
            </w:pPr>
            <w:r>
              <w:rPr>
                <w:sz w:val="17"/>
              </w:rPr>
              <w:t>While</w:t>
            </w:r>
            <w:r>
              <w:rPr>
                <w:spacing w:val="-2"/>
                <w:sz w:val="17"/>
              </w:rPr>
              <w:t xml:space="preserve"> </w:t>
            </w:r>
            <w:r>
              <w:rPr>
                <w:sz w:val="17"/>
              </w:rPr>
              <w:t>up to</w:t>
            </w:r>
            <w:r>
              <w:rPr>
                <w:spacing w:val="-2"/>
                <w:sz w:val="17"/>
              </w:rPr>
              <w:t xml:space="preserve"> </w:t>
            </w:r>
            <w:r>
              <w:rPr>
                <w:sz w:val="17"/>
              </w:rPr>
              <w:t>20%</w:t>
            </w:r>
            <w:r>
              <w:rPr>
                <w:spacing w:val="-3"/>
                <w:sz w:val="17"/>
              </w:rPr>
              <w:t xml:space="preserve"> </w:t>
            </w:r>
            <w:r>
              <w:rPr>
                <w:sz w:val="17"/>
              </w:rPr>
              <w:t>of the</w:t>
            </w:r>
            <w:r>
              <w:rPr>
                <w:spacing w:val="-3"/>
                <w:sz w:val="17"/>
              </w:rPr>
              <w:t xml:space="preserve"> </w:t>
            </w:r>
            <w:r>
              <w:rPr>
                <w:sz w:val="17"/>
              </w:rPr>
              <w:t>Fund may be</w:t>
            </w:r>
            <w:r>
              <w:rPr>
                <w:spacing w:val="-3"/>
                <w:sz w:val="17"/>
              </w:rPr>
              <w:t xml:space="preserve"> </w:t>
            </w:r>
            <w:r>
              <w:rPr>
                <w:sz w:val="17"/>
              </w:rPr>
              <w:t>held</w:t>
            </w:r>
            <w:r>
              <w:rPr>
                <w:spacing w:val="-3"/>
                <w:sz w:val="17"/>
              </w:rPr>
              <w:t xml:space="preserve"> </w:t>
            </w:r>
            <w:r>
              <w:rPr>
                <w:sz w:val="17"/>
              </w:rPr>
              <w:t>in other</w:t>
            </w:r>
            <w:r>
              <w:rPr>
                <w:spacing w:val="-1"/>
                <w:sz w:val="17"/>
              </w:rPr>
              <w:t xml:space="preserve"> </w:t>
            </w:r>
            <w:r>
              <w:rPr>
                <w:sz w:val="17"/>
              </w:rPr>
              <w:t>classes, as explained</w:t>
            </w:r>
            <w:r>
              <w:rPr>
                <w:spacing w:val="-3"/>
                <w:sz w:val="17"/>
              </w:rPr>
              <w:t xml:space="preserve"> </w:t>
            </w:r>
            <w:r>
              <w:rPr>
                <w:sz w:val="17"/>
              </w:rPr>
              <w:t>below, this</w:t>
            </w:r>
            <w:r>
              <w:rPr>
                <w:spacing w:val="-1"/>
                <w:sz w:val="17"/>
              </w:rPr>
              <w:t xml:space="preserve"> </w:t>
            </w:r>
            <w:r>
              <w:rPr>
                <w:sz w:val="17"/>
              </w:rPr>
              <w:t>is</w:t>
            </w:r>
            <w:r>
              <w:rPr>
                <w:spacing w:val="-3"/>
                <w:sz w:val="17"/>
              </w:rPr>
              <w:t xml:space="preserve"> </w:t>
            </w:r>
            <w:r>
              <w:rPr>
                <w:sz w:val="17"/>
              </w:rPr>
              <w:t>for</w:t>
            </w:r>
            <w:r>
              <w:rPr>
                <w:spacing w:val="-3"/>
                <w:sz w:val="17"/>
              </w:rPr>
              <w:t xml:space="preserve"> </w:t>
            </w:r>
            <w:r>
              <w:rPr>
                <w:sz w:val="17"/>
              </w:rPr>
              <w:t>diversification</w:t>
            </w:r>
            <w:r>
              <w:rPr>
                <w:spacing w:val="-1"/>
                <w:sz w:val="17"/>
              </w:rPr>
              <w:t xml:space="preserve"> </w:t>
            </w:r>
            <w:r>
              <w:rPr>
                <w:sz w:val="17"/>
              </w:rPr>
              <w:t>purposes</w:t>
            </w:r>
            <w:r>
              <w:rPr>
                <w:spacing w:val="-2"/>
                <w:sz w:val="17"/>
              </w:rPr>
              <w:t xml:space="preserve"> </w:t>
            </w:r>
            <w:r>
              <w:rPr>
                <w:sz w:val="17"/>
              </w:rPr>
              <w:t>only</w:t>
            </w:r>
            <w:r>
              <w:rPr>
                <w:spacing w:val="-1"/>
                <w:sz w:val="17"/>
              </w:rPr>
              <w:t xml:space="preserve"> </w:t>
            </w:r>
            <w:r>
              <w:rPr>
                <w:sz w:val="17"/>
              </w:rPr>
              <w:t>and</w:t>
            </w:r>
            <w:r>
              <w:rPr>
                <w:spacing w:val="-3"/>
                <w:sz w:val="17"/>
              </w:rPr>
              <w:t xml:space="preserve"> </w:t>
            </w:r>
            <w:r>
              <w:rPr>
                <w:sz w:val="17"/>
              </w:rPr>
              <w:t>no</w:t>
            </w:r>
            <w:r>
              <w:rPr>
                <w:spacing w:val="-2"/>
                <w:sz w:val="17"/>
              </w:rPr>
              <w:t xml:space="preserve"> </w:t>
            </w:r>
            <w:r>
              <w:rPr>
                <w:sz w:val="17"/>
              </w:rPr>
              <w:t>assets</w:t>
            </w:r>
            <w:r>
              <w:rPr>
                <w:spacing w:val="-2"/>
                <w:sz w:val="17"/>
              </w:rPr>
              <w:t xml:space="preserve"> </w:t>
            </w:r>
            <w:r>
              <w:rPr>
                <w:sz w:val="17"/>
              </w:rPr>
              <w:t>in</w:t>
            </w:r>
            <w:r>
              <w:rPr>
                <w:spacing w:val="-5"/>
                <w:sz w:val="17"/>
              </w:rPr>
              <w:t xml:space="preserve"> </w:t>
            </w:r>
            <w:r>
              <w:rPr>
                <w:sz w:val="17"/>
              </w:rPr>
              <w:t>the</w:t>
            </w:r>
            <w:r>
              <w:rPr>
                <w:spacing w:val="-5"/>
                <w:sz w:val="17"/>
              </w:rPr>
              <w:t xml:space="preserve"> </w:t>
            </w:r>
            <w:r>
              <w:rPr>
                <w:sz w:val="17"/>
              </w:rPr>
              <w:t>Fund</w:t>
            </w:r>
            <w:r>
              <w:rPr>
                <w:spacing w:val="-2"/>
                <w:sz w:val="17"/>
              </w:rPr>
              <w:t xml:space="preserve"> </w:t>
            </w:r>
            <w:r>
              <w:rPr>
                <w:sz w:val="17"/>
              </w:rPr>
              <w:t>will</w:t>
            </w:r>
            <w:r>
              <w:rPr>
                <w:spacing w:val="-3"/>
                <w:sz w:val="17"/>
              </w:rPr>
              <w:t xml:space="preserve"> </w:t>
            </w:r>
            <w:r>
              <w:rPr>
                <w:sz w:val="17"/>
              </w:rPr>
              <w:t>be</w:t>
            </w:r>
            <w:r>
              <w:rPr>
                <w:spacing w:val="-3"/>
                <w:sz w:val="17"/>
              </w:rPr>
              <w:t xml:space="preserve"> </w:t>
            </w:r>
            <w:r>
              <w:rPr>
                <w:sz w:val="17"/>
              </w:rPr>
              <w:t>held in conflict with the Fund’s sustainability objective.</w:t>
            </w:r>
          </w:p>
        </w:tc>
      </w:tr>
      <w:tr w:rsidR="00FE7E48" w14:paraId="37F47C01" w14:textId="77777777">
        <w:trPr>
          <w:trHeight w:val="3698"/>
        </w:trPr>
        <w:tc>
          <w:tcPr>
            <w:tcW w:w="1838" w:type="dxa"/>
          </w:tcPr>
          <w:p w14:paraId="3B134535" w14:textId="77777777" w:rsidR="00FE7E48" w:rsidRDefault="00CB7212">
            <w:pPr>
              <w:pStyle w:val="TableParagraph"/>
              <w:ind w:left="112"/>
              <w:rPr>
                <w:b/>
                <w:sz w:val="17"/>
              </w:rPr>
            </w:pPr>
            <w:r>
              <w:rPr>
                <w:b/>
                <w:sz w:val="17"/>
              </w:rPr>
              <w:t xml:space="preserve">Focus and </w:t>
            </w:r>
            <w:r>
              <w:rPr>
                <w:b/>
                <w:spacing w:val="-4"/>
                <w:sz w:val="17"/>
              </w:rPr>
              <w:t>Improvers</w:t>
            </w:r>
            <w:r>
              <w:rPr>
                <w:b/>
                <w:spacing w:val="-18"/>
                <w:sz w:val="17"/>
              </w:rPr>
              <w:t xml:space="preserve"> </w:t>
            </w:r>
            <w:r>
              <w:rPr>
                <w:b/>
                <w:spacing w:val="-4"/>
                <w:sz w:val="17"/>
              </w:rPr>
              <w:t xml:space="preserve">asset </w:t>
            </w:r>
            <w:r>
              <w:rPr>
                <w:b/>
                <w:spacing w:val="-2"/>
                <w:sz w:val="17"/>
              </w:rPr>
              <w:t>allocation</w:t>
            </w:r>
          </w:p>
        </w:tc>
        <w:tc>
          <w:tcPr>
            <w:tcW w:w="7091" w:type="dxa"/>
          </w:tcPr>
          <w:p w14:paraId="6D52D605" w14:textId="77777777" w:rsidR="00FE7E48" w:rsidRDefault="00CB7212">
            <w:pPr>
              <w:pStyle w:val="TableParagraph"/>
              <w:ind w:left="112"/>
              <w:rPr>
                <w:sz w:val="17"/>
              </w:rPr>
            </w:pPr>
            <w:r>
              <w:rPr>
                <w:sz w:val="17"/>
              </w:rPr>
              <w:t>The Fund will hold more than 70% of its assets in securities which have an available</w:t>
            </w:r>
            <w:r>
              <w:rPr>
                <w:spacing w:val="-12"/>
                <w:sz w:val="17"/>
              </w:rPr>
              <w:t xml:space="preserve"> </w:t>
            </w:r>
            <w:r>
              <w:rPr>
                <w:sz w:val="17"/>
              </w:rPr>
              <w:t>carbon</w:t>
            </w:r>
            <w:r>
              <w:rPr>
                <w:spacing w:val="-10"/>
                <w:sz w:val="17"/>
              </w:rPr>
              <w:t xml:space="preserve"> </w:t>
            </w:r>
            <w:r>
              <w:rPr>
                <w:sz w:val="17"/>
              </w:rPr>
              <w:t>intensity</w:t>
            </w:r>
            <w:r>
              <w:rPr>
                <w:spacing w:val="-9"/>
                <w:sz w:val="17"/>
              </w:rPr>
              <w:t xml:space="preserve"> </w:t>
            </w:r>
            <w:r>
              <w:rPr>
                <w:sz w:val="17"/>
              </w:rPr>
              <w:t>enabling</w:t>
            </w:r>
            <w:r>
              <w:rPr>
                <w:spacing w:val="-10"/>
                <w:sz w:val="17"/>
              </w:rPr>
              <w:t xml:space="preserve"> </w:t>
            </w:r>
            <w:r>
              <w:rPr>
                <w:sz w:val="17"/>
              </w:rPr>
              <w:t>measurement</w:t>
            </w:r>
            <w:r>
              <w:rPr>
                <w:spacing w:val="-10"/>
                <w:sz w:val="17"/>
              </w:rPr>
              <w:t xml:space="preserve"> </w:t>
            </w:r>
            <w:r>
              <w:rPr>
                <w:sz w:val="17"/>
              </w:rPr>
              <w:t>and</w:t>
            </w:r>
            <w:r>
              <w:rPr>
                <w:spacing w:val="-10"/>
                <w:sz w:val="17"/>
              </w:rPr>
              <w:t xml:space="preserve"> </w:t>
            </w:r>
            <w:r>
              <w:rPr>
                <w:sz w:val="17"/>
              </w:rPr>
              <w:t>ongoing</w:t>
            </w:r>
            <w:r>
              <w:rPr>
                <w:spacing w:val="-9"/>
                <w:sz w:val="17"/>
              </w:rPr>
              <w:t xml:space="preserve"> </w:t>
            </w:r>
            <w:r>
              <w:rPr>
                <w:sz w:val="17"/>
              </w:rPr>
              <w:t>monitoring</w:t>
            </w:r>
            <w:r>
              <w:rPr>
                <w:spacing w:val="-9"/>
                <w:sz w:val="17"/>
              </w:rPr>
              <w:t xml:space="preserve"> </w:t>
            </w:r>
            <w:r>
              <w:rPr>
                <w:sz w:val="17"/>
              </w:rPr>
              <w:t>of</w:t>
            </w:r>
            <w:r>
              <w:rPr>
                <w:spacing w:val="-10"/>
                <w:sz w:val="17"/>
              </w:rPr>
              <w:t xml:space="preserve"> </w:t>
            </w:r>
            <w:r>
              <w:rPr>
                <w:sz w:val="17"/>
              </w:rPr>
              <w:t>the Fund’s sustainability objective.</w:t>
            </w:r>
          </w:p>
          <w:p w14:paraId="1DE980DE" w14:textId="77777777" w:rsidR="00FE7E48" w:rsidRDefault="00CB7212">
            <w:pPr>
              <w:pStyle w:val="TableParagraph"/>
              <w:spacing w:before="118"/>
              <w:ind w:left="112" w:right="224"/>
              <w:rPr>
                <w:sz w:val="17"/>
              </w:rPr>
            </w:pPr>
            <w:r>
              <w:rPr>
                <w:sz w:val="17"/>
              </w:rPr>
              <w:t>The</w:t>
            </w:r>
            <w:r>
              <w:rPr>
                <w:spacing w:val="-8"/>
                <w:sz w:val="17"/>
              </w:rPr>
              <w:t xml:space="preserve"> </w:t>
            </w:r>
            <w:r>
              <w:rPr>
                <w:sz w:val="17"/>
              </w:rPr>
              <w:t>Fund’s</w:t>
            </w:r>
            <w:r>
              <w:rPr>
                <w:spacing w:val="-8"/>
                <w:sz w:val="17"/>
              </w:rPr>
              <w:t xml:space="preserve"> </w:t>
            </w:r>
            <w:r>
              <w:rPr>
                <w:sz w:val="17"/>
              </w:rPr>
              <w:t>sustainability</w:t>
            </w:r>
            <w:r>
              <w:rPr>
                <w:spacing w:val="-8"/>
                <w:sz w:val="17"/>
              </w:rPr>
              <w:t xml:space="preserve"> </w:t>
            </w:r>
            <w:r>
              <w:rPr>
                <w:sz w:val="17"/>
              </w:rPr>
              <w:t>strategy</w:t>
            </w:r>
            <w:r>
              <w:rPr>
                <w:spacing w:val="-8"/>
                <w:sz w:val="17"/>
              </w:rPr>
              <w:t xml:space="preserve"> </w:t>
            </w:r>
            <w:r>
              <w:rPr>
                <w:sz w:val="17"/>
              </w:rPr>
              <w:t>is</w:t>
            </w:r>
            <w:r>
              <w:rPr>
                <w:spacing w:val="-8"/>
                <w:sz w:val="17"/>
              </w:rPr>
              <w:t xml:space="preserve"> </w:t>
            </w:r>
            <w:r>
              <w:rPr>
                <w:sz w:val="17"/>
              </w:rPr>
              <w:t>to</w:t>
            </w:r>
            <w:r>
              <w:rPr>
                <w:spacing w:val="-8"/>
                <w:sz w:val="17"/>
              </w:rPr>
              <w:t xml:space="preserve"> </w:t>
            </w:r>
            <w:r>
              <w:rPr>
                <w:sz w:val="17"/>
              </w:rPr>
              <w:t>actively</w:t>
            </w:r>
            <w:r>
              <w:rPr>
                <w:spacing w:val="-7"/>
                <w:sz w:val="17"/>
              </w:rPr>
              <w:t xml:space="preserve"> </w:t>
            </w:r>
            <w:r>
              <w:rPr>
                <w:sz w:val="17"/>
              </w:rPr>
              <w:t>select</w:t>
            </w:r>
            <w:r>
              <w:rPr>
                <w:spacing w:val="-8"/>
                <w:sz w:val="17"/>
              </w:rPr>
              <w:t xml:space="preserve"> </w:t>
            </w:r>
            <w:r>
              <w:rPr>
                <w:sz w:val="17"/>
              </w:rPr>
              <w:t>companies</w:t>
            </w:r>
            <w:r>
              <w:rPr>
                <w:spacing w:val="-7"/>
                <w:sz w:val="17"/>
              </w:rPr>
              <w:t xml:space="preserve"> </w:t>
            </w:r>
            <w:r>
              <w:rPr>
                <w:sz w:val="17"/>
              </w:rPr>
              <w:t>which</w:t>
            </w:r>
            <w:r>
              <w:rPr>
                <w:spacing w:val="-7"/>
                <w:sz w:val="17"/>
              </w:rPr>
              <w:t xml:space="preserve"> </w:t>
            </w:r>
            <w:r>
              <w:rPr>
                <w:sz w:val="17"/>
              </w:rPr>
              <w:t>have</w:t>
            </w:r>
            <w:r>
              <w:rPr>
                <w:spacing w:val="-4"/>
                <w:sz w:val="17"/>
              </w:rPr>
              <w:t xml:space="preserve"> </w:t>
            </w:r>
            <w:r>
              <w:rPr>
                <w:sz w:val="17"/>
              </w:rPr>
              <w:t>a low carbon intensity and companies which are committed to improving their carbon intensity within a clearly identified timeframe.</w:t>
            </w:r>
          </w:p>
          <w:p w14:paraId="220192A7" w14:textId="77777777" w:rsidR="00FE7E48" w:rsidRDefault="00CB7212">
            <w:pPr>
              <w:pStyle w:val="TableParagraph"/>
              <w:spacing w:before="120"/>
              <w:ind w:left="112" w:right="224"/>
              <w:rPr>
                <w:sz w:val="17"/>
              </w:rPr>
            </w:pPr>
            <w:r>
              <w:rPr>
                <w:sz w:val="17"/>
              </w:rPr>
              <w:t>At</w:t>
            </w:r>
            <w:r>
              <w:rPr>
                <w:spacing w:val="-7"/>
                <w:sz w:val="17"/>
              </w:rPr>
              <w:t xml:space="preserve"> </w:t>
            </w:r>
            <w:r>
              <w:rPr>
                <w:sz w:val="17"/>
              </w:rPr>
              <w:t>least</w:t>
            </w:r>
            <w:r>
              <w:rPr>
                <w:spacing w:val="-8"/>
                <w:sz w:val="17"/>
              </w:rPr>
              <w:t xml:space="preserve"> </w:t>
            </w:r>
            <w:r>
              <w:rPr>
                <w:sz w:val="17"/>
              </w:rPr>
              <w:t>70%</w:t>
            </w:r>
            <w:r>
              <w:rPr>
                <w:spacing w:val="-8"/>
                <w:sz w:val="17"/>
              </w:rPr>
              <w:t xml:space="preserve"> </w:t>
            </w:r>
            <w:r>
              <w:rPr>
                <w:sz w:val="17"/>
              </w:rPr>
              <w:t>of</w:t>
            </w:r>
            <w:r>
              <w:rPr>
                <w:spacing w:val="-8"/>
                <w:sz w:val="17"/>
              </w:rPr>
              <w:t xml:space="preserve"> </w:t>
            </w:r>
            <w:r>
              <w:rPr>
                <w:sz w:val="17"/>
              </w:rPr>
              <w:t>the</w:t>
            </w:r>
            <w:r>
              <w:rPr>
                <w:spacing w:val="-8"/>
                <w:sz w:val="17"/>
              </w:rPr>
              <w:t xml:space="preserve"> </w:t>
            </w:r>
            <w:r>
              <w:rPr>
                <w:sz w:val="17"/>
              </w:rPr>
              <w:t>Fund’s</w:t>
            </w:r>
            <w:r>
              <w:rPr>
                <w:spacing w:val="-8"/>
                <w:sz w:val="17"/>
              </w:rPr>
              <w:t xml:space="preserve"> </w:t>
            </w:r>
            <w:r>
              <w:rPr>
                <w:sz w:val="17"/>
              </w:rPr>
              <w:t>securities</w:t>
            </w:r>
            <w:r>
              <w:rPr>
                <w:spacing w:val="-7"/>
                <w:sz w:val="17"/>
              </w:rPr>
              <w:t xml:space="preserve"> </w:t>
            </w:r>
            <w:r>
              <w:rPr>
                <w:sz w:val="17"/>
              </w:rPr>
              <w:t>which</w:t>
            </w:r>
            <w:r>
              <w:rPr>
                <w:spacing w:val="-8"/>
                <w:sz w:val="17"/>
              </w:rPr>
              <w:t xml:space="preserve"> </w:t>
            </w:r>
            <w:r>
              <w:rPr>
                <w:sz w:val="17"/>
              </w:rPr>
              <w:t>have</w:t>
            </w:r>
            <w:r>
              <w:rPr>
                <w:spacing w:val="-8"/>
                <w:sz w:val="17"/>
              </w:rPr>
              <w:t xml:space="preserve"> </w:t>
            </w:r>
            <w:r>
              <w:rPr>
                <w:sz w:val="17"/>
              </w:rPr>
              <w:t>an</w:t>
            </w:r>
            <w:r>
              <w:rPr>
                <w:spacing w:val="-8"/>
                <w:sz w:val="17"/>
              </w:rPr>
              <w:t xml:space="preserve"> </w:t>
            </w:r>
            <w:r>
              <w:rPr>
                <w:sz w:val="17"/>
              </w:rPr>
              <w:t>available</w:t>
            </w:r>
            <w:r>
              <w:rPr>
                <w:spacing w:val="-8"/>
                <w:sz w:val="17"/>
              </w:rPr>
              <w:t xml:space="preserve"> </w:t>
            </w:r>
            <w:r>
              <w:rPr>
                <w:sz w:val="17"/>
              </w:rPr>
              <w:t>carbon</w:t>
            </w:r>
            <w:r>
              <w:rPr>
                <w:spacing w:val="-8"/>
                <w:sz w:val="17"/>
              </w:rPr>
              <w:t xml:space="preserve"> </w:t>
            </w:r>
            <w:r>
              <w:rPr>
                <w:sz w:val="17"/>
              </w:rPr>
              <w:t>intensity will be Low Emitters. Low Emitters will comprise the Sustainability Focus element of the Fund’s Mixed Goals label.</w:t>
            </w:r>
          </w:p>
          <w:p w14:paraId="3163C784" w14:textId="77777777" w:rsidR="00FE7E48" w:rsidRDefault="00CB7212">
            <w:pPr>
              <w:pStyle w:val="TableParagraph"/>
              <w:spacing w:before="122"/>
              <w:ind w:left="112" w:right="224"/>
              <w:rPr>
                <w:sz w:val="17"/>
              </w:rPr>
            </w:pPr>
            <w:r>
              <w:rPr>
                <w:sz w:val="17"/>
              </w:rPr>
              <w:t>Up to 30% of securities with available carbon intensity will be Improvers. Improvers will comprise the Sustainability Improvers element of the Mixed Goals</w:t>
            </w:r>
            <w:r>
              <w:rPr>
                <w:spacing w:val="-6"/>
                <w:sz w:val="17"/>
              </w:rPr>
              <w:t xml:space="preserve"> </w:t>
            </w:r>
            <w:r>
              <w:rPr>
                <w:sz w:val="17"/>
              </w:rPr>
              <w:t>label.</w:t>
            </w:r>
            <w:r>
              <w:rPr>
                <w:spacing w:val="-5"/>
                <w:sz w:val="17"/>
              </w:rPr>
              <w:t xml:space="preserve"> </w:t>
            </w:r>
            <w:r>
              <w:rPr>
                <w:sz w:val="17"/>
              </w:rPr>
              <w:t>The</w:t>
            </w:r>
            <w:r>
              <w:rPr>
                <w:spacing w:val="-9"/>
                <w:sz w:val="17"/>
              </w:rPr>
              <w:t xml:space="preserve"> </w:t>
            </w:r>
            <w:r>
              <w:rPr>
                <w:sz w:val="17"/>
              </w:rPr>
              <w:t>Fund</w:t>
            </w:r>
            <w:r>
              <w:rPr>
                <w:spacing w:val="-6"/>
                <w:sz w:val="17"/>
              </w:rPr>
              <w:t xml:space="preserve"> </w:t>
            </w:r>
            <w:r>
              <w:rPr>
                <w:sz w:val="17"/>
              </w:rPr>
              <w:t>will</w:t>
            </w:r>
            <w:r>
              <w:rPr>
                <w:spacing w:val="-9"/>
                <w:sz w:val="17"/>
              </w:rPr>
              <w:t xml:space="preserve"> </w:t>
            </w:r>
            <w:r>
              <w:rPr>
                <w:sz w:val="17"/>
              </w:rPr>
              <w:t>always</w:t>
            </w:r>
            <w:r>
              <w:rPr>
                <w:spacing w:val="-5"/>
                <w:sz w:val="17"/>
              </w:rPr>
              <w:t xml:space="preserve"> </w:t>
            </w:r>
            <w:r>
              <w:rPr>
                <w:sz w:val="17"/>
              </w:rPr>
              <w:t>hold</w:t>
            </w:r>
            <w:r>
              <w:rPr>
                <w:spacing w:val="-8"/>
                <w:sz w:val="17"/>
              </w:rPr>
              <w:t xml:space="preserve"> </w:t>
            </w:r>
            <w:r>
              <w:rPr>
                <w:sz w:val="17"/>
              </w:rPr>
              <w:t>a</w:t>
            </w:r>
            <w:r>
              <w:rPr>
                <w:spacing w:val="-5"/>
                <w:sz w:val="17"/>
              </w:rPr>
              <w:t xml:space="preserve"> </w:t>
            </w:r>
            <w:r>
              <w:rPr>
                <w:sz w:val="17"/>
              </w:rPr>
              <w:t>proportion</w:t>
            </w:r>
            <w:r>
              <w:rPr>
                <w:spacing w:val="-5"/>
                <w:sz w:val="17"/>
              </w:rPr>
              <w:t xml:space="preserve"> </w:t>
            </w:r>
            <w:r>
              <w:rPr>
                <w:sz w:val="17"/>
              </w:rPr>
              <w:t>of</w:t>
            </w:r>
            <w:r>
              <w:rPr>
                <w:spacing w:val="-6"/>
                <w:sz w:val="17"/>
              </w:rPr>
              <w:t xml:space="preserve"> </w:t>
            </w:r>
            <w:r>
              <w:rPr>
                <w:sz w:val="17"/>
              </w:rPr>
              <w:t>its</w:t>
            </w:r>
            <w:r>
              <w:rPr>
                <w:spacing w:val="-8"/>
                <w:sz w:val="17"/>
              </w:rPr>
              <w:t xml:space="preserve"> </w:t>
            </w:r>
            <w:r>
              <w:rPr>
                <w:sz w:val="17"/>
              </w:rPr>
              <w:t>assets</w:t>
            </w:r>
            <w:r>
              <w:rPr>
                <w:spacing w:val="-5"/>
                <w:sz w:val="17"/>
              </w:rPr>
              <w:t xml:space="preserve"> </w:t>
            </w:r>
            <w:r>
              <w:rPr>
                <w:sz w:val="17"/>
              </w:rPr>
              <w:t>in</w:t>
            </w:r>
            <w:r>
              <w:rPr>
                <w:spacing w:val="-8"/>
                <w:sz w:val="17"/>
              </w:rPr>
              <w:t xml:space="preserve"> </w:t>
            </w:r>
            <w:r>
              <w:rPr>
                <w:sz w:val="17"/>
              </w:rPr>
              <w:t>Improvers.</w:t>
            </w:r>
          </w:p>
          <w:p w14:paraId="5BE9EB4B" w14:textId="77777777" w:rsidR="00FE7E48" w:rsidRDefault="00CB7212">
            <w:pPr>
              <w:pStyle w:val="TableParagraph"/>
              <w:spacing w:before="122"/>
              <w:ind w:left="112" w:right="86"/>
              <w:jc w:val="both"/>
              <w:rPr>
                <w:sz w:val="17"/>
              </w:rPr>
            </w:pPr>
            <w:r>
              <w:rPr>
                <w:sz w:val="17"/>
              </w:rPr>
              <w:t>The Manager and the Investment Adviser do not consider that there is any conflict</w:t>
            </w:r>
            <w:r>
              <w:rPr>
                <w:spacing w:val="-15"/>
                <w:sz w:val="17"/>
              </w:rPr>
              <w:t xml:space="preserve"> </w:t>
            </w:r>
            <w:r>
              <w:rPr>
                <w:sz w:val="17"/>
              </w:rPr>
              <w:t>between</w:t>
            </w:r>
            <w:r>
              <w:rPr>
                <w:spacing w:val="-15"/>
                <w:sz w:val="17"/>
              </w:rPr>
              <w:t xml:space="preserve"> </w:t>
            </w:r>
            <w:r>
              <w:rPr>
                <w:sz w:val="17"/>
              </w:rPr>
              <w:t>the</w:t>
            </w:r>
            <w:r>
              <w:rPr>
                <w:spacing w:val="-15"/>
                <w:sz w:val="17"/>
              </w:rPr>
              <w:t xml:space="preserve"> </w:t>
            </w:r>
            <w:r>
              <w:rPr>
                <w:sz w:val="17"/>
              </w:rPr>
              <w:t>Focus</w:t>
            </w:r>
            <w:r>
              <w:rPr>
                <w:spacing w:val="-15"/>
                <w:sz w:val="17"/>
              </w:rPr>
              <w:t xml:space="preserve"> </w:t>
            </w:r>
            <w:r>
              <w:rPr>
                <w:sz w:val="17"/>
              </w:rPr>
              <w:t>and</w:t>
            </w:r>
            <w:r>
              <w:rPr>
                <w:spacing w:val="-15"/>
                <w:sz w:val="17"/>
              </w:rPr>
              <w:t xml:space="preserve"> </w:t>
            </w:r>
            <w:r>
              <w:rPr>
                <w:sz w:val="17"/>
              </w:rPr>
              <w:t>Improver</w:t>
            </w:r>
            <w:r>
              <w:rPr>
                <w:spacing w:val="-15"/>
                <w:sz w:val="17"/>
              </w:rPr>
              <w:t xml:space="preserve"> </w:t>
            </w:r>
            <w:r>
              <w:rPr>
                <w:sz w:val="17"/>
              </w:rPr>
              <w:t>assets</w:t>
            </w:r>
            <w:r>
              <w:rPr>
                <w:spacing w:val="-15"/>
                <w:sz w:val="17"/>
              </w:rPr>
              <w:t xml:space="preserve"> </w:t>
            </w:r>
            <w:r>
              <w:rPr>
                <w:sz w:val="17"/>
              </w:rPr>
              <w:t>as</w:t>
            </w:r>
            <w:r>
              <w:rPr>
                <w:spacing w:val="-15"/>
                <w:sz w:val="17"/>
              </w:rPr>
              <w:t xml:space="preserve"> </w:t>
            </w:r>
            <w:r>
              <w:rPr>
                <w:sz w:val="17"/>
              </w:rPr>
              <w:t>it</w:t>
            </w:r>
            <w:r>
              <w:rPr>
                <w:spacing w:val="-15"/>
                <w:sz w:val="17"/>
              </w:rPr>
              <w:t xml:space="preserve"> </w:t>
            </w:r>
            <w:r>
              <w:rPr>
                <w:sz w:val="17"/>
              </w:rPr>
              <w:t>is</w:t>
            </w:r>
            <w:r>
              <w:rPr>
                <w:spacing w:val="-15"/>
                <w:sz w:val="17"/>
              </w:rPr>
              <w:t xml:space="preserve"> </w:t>
            </w:r>
            <w:r>
              <w:rPr>
                <w:sz w:val="17"/>
              </w:rPr>
              <w:t>necessary</w:t>
            </w:r>
            <w:r>
              <w:rPr>
                <w:spacing w:val="-15"/>
                <w:sz w:val="17"/>
              </w:rPr>
              <w:t xml:space="preserve"> </w:t>
            </w:r>
            <w:r>
              <w:rPr>
                <w:sz w:val="17"/>
              </w:rPr>
              <w:t>that</w:t>
            </w:r>
            <w:r>
              <w:rPr>
                <w:spacing w:val="-15"/>
                <w:sz w:val="17"/>
              </w:rPr>
              <w:t xml:space="preserve"> </w:t>
            </w:r>
            <w:r>
              <w:rPr>
                <w:sz w:val="17"/>
              </w:rPr>
              <w:t>investment is made in both types of assets to achieve the Fund’s sustainability objective.</w:t>
            </w:r>
          </w:p>
        </w:tc>
      </w:tr>
      <w:tr w:rsidR="00FE7E48" w14:paraId="44F0D05F" w14:textId="77777777">
        <w:trPr>
          <w:trHeight w:val="7779"/>
        </w:trPr>
        <w:tc>
          <w:tcPr>
            <w:tcW w:w="1838" w:type="dxa"/>
          </w:tcPr>
          <w:p w14:paraId="39461173" w14:textId="77777777" w:rsidR="00FE7E48" w:rsidRDefault="00CB7212">
            <w:pPr>
              <w:pStyle w:val="TableParagraph"/>
              <w:tabs>
                <w:tab w:val="left" w:pos="1377"/>
              </w:tabs>
              <w:spacing w:before="1"/>
              <w:ind w:left="112" w:right="103"/>
              <w:rPr>
                <w:b/>
                <w:sz w:val="17"/>
              </w:rPr>
            </w:pPr>
            <w:r>
              <w:rPr>
                <w:b/>
                <w:sz w:val="17"/>
              </w:rPr>
              <w:t>Additional</w:t>
            </w:r>
            <w:r>
              <w:rPr>
                <w:b/>
                <w:spacing w:val="40"/>
                <w:sz w:val="17"/>
              </w:rPr>
              <w:t xml:space="preserve"> </w:t>
            </w:r>
            <w:r>
              <w:rPr>
                <w:b/>
                <w:sz w:val="17"/>
              </w:rPr>
              <w:t xml:space="preserve">Fund </w:t>
            </w:r>
            <w:r>
              <w:rPr>
                <w:b/>
                <w:spacing w:val="-4"/>
                <w:sz w:val="17"/>
              </w:rPr>
              <w:t>aims</w:t>
            </w:r>
            <w:r>
              <w:rPr>
                <w:b/>
                <w:sz w:val="17"/>
              </w:rPr>
              <w:tab/>
            </w:r>
            <w:r>
              <w:rPr>
                <w:b/>
                <w:spacing w:val="-7"/>
                <w:sz w:val="17"/>
              </w:rPr>
              <w:t>and</w:t>
            </w:r>
          </w:p>
          <w:p w14:paraId="50182F82" w14:textId="77777777" w:rsidR="00FE7E48" w:rsidRDefault="00CB7212">
            <w:pPr>
              <w:pStyle w:val="TableParagraph"/>
              <w:spacing w:line="201" w:lineRule="exact"/>
              <w:ind w:left="112"/>
              <w:rPr>
                <w:b/>
                <w:sz w:val="17"/>
              </w:rPr>
            </w:pPr>
            <w:r>
              <w:rPr>
                <w:b/>
                <w:spacing w:val="-2"/>
                <w:sz w:val="17"/>
              </w:rPr>
              <w:t>benchmarks</w:t>
            </w:r>
          </w:p>
        </w:tc>
        <w:tc>
          <w:tcPr>
            <w:tcW w:w="7091" w:type="dxa"/>
          </w:tcPr>
          <w:p w14:paraId="4AE37A0C" w14:textId="77777777" w:rsidR="00FE7E48" w:rsidRDefault="00CB7212">
            <w:pPr>
              <w:pStyle w:val="TableParagraph"/>
              <w:spacing w:before="1"/>
              <w:ind w:left="112" w:right="91"/>
              <w:jc w:val="both"/>
              <w:rPr>
                <w:sz w:val="17"/>
              </w:rPr>
            </w:pPr>
            <w:r>
              <w:rPr>
                <w:sz w:val="17"/>
              </w:rPr>
              <w:t>The Investment Adviser believes it is useful to provide investors with a way to monitor on an ongoing basis how the carbon intensity of the Fund overall is decreasing, taking into account both the Low Emitters and the Improvers.</w:t>
            </w:r>
          </w:p>
          <w:p w14:paraId="13CE06D0" w14:textId="77777777" w:rsidR="00FE7E48" w:rsidRDefault="00CB7212">
            <w:pPr>
              <w:pStyle w:val="TableParagraph"/>
              <w:spacing w:before="117"/>
              <w:ind w:left="112" w:right="546"/>
              <w:rPr>
                <w:sz w:val="17"/>
              </w:rPr>
            </w:pPr>
            <w:r>
              <w:rPr>
                <w:sz w:val="17"/>
              </w:rPr>
              <w:t>As such, the Fund aims to maintain a Weighted Average Carbon Intensity (tonnes of Scope 1 and 2 CO2e per US$m of revenue) below the lower of</w:t>
            </w:r>
          </w:p>
          <w:p w14:paraId="61E814FB" w14:textId="77777777" w:rsidR="00FE7E48" w:rsidRDefault="00CB7212">
            <w:pPr>
              <w:pStyle w:val="TableParagraph"/>
              <w:spacing w:line="242" w:lineRule="auto"/>
              <w:ind w:left="112" w:right="546"/>
              <w:rPr>
                <w:sz w:val="17"/>
              </w:rPr>
            </w:pPr>
            <w:r>
              <w:rPr>
                <w:sz w:val="17"/>
              </w:rPr>
              <w:t>(i)</w:t>
            </w:r>
            <w:r>
              <w:rPr>
                <w:spacing w:val="-4"/>
                <w:sz w:val="17"/>
              </w:rPr>
              <w:t xml:space="preserve"> </w:t>
            </w:r>
            <w:r>
              <w:rPr>
                <w:sz w:val="17"/>
              </w:rPr>
              <w:t>the</w:t>
            </w:r>
            <w:r>
              <w:rPr>
                <w:spacing w:val="-4"/>
                <w:sz w:val="17"/>
              </w:rPr>
              <w:t xml:space="preserve"> </w:t>
            </w:r>
            <w:r>
              <w:rPr>
                <w:sz w:val="17"/>
              </w:rPr>
              <w:t>relevant</w:t>
            </w:r>
            <w:r>
              <w:rPr>
                <w:spacing w:val="-3"/>
                <w:sz w:val="17"/>
              </w:rPr>
              <w:t xml:space="preserve"> </w:t>
            </w:r>
            <w:r>
              <w:rPr>
                <w:sz w:val="17"/>
              </w:rPr>
              <w:t>ESG</w:t>
            </w:r>
            <w:r>
              <w:rPr>
                <w:spacing w:val="-3"/>
                <w:sz w:val="17"/>
              </w:rPr>
              <w:t xml:space="preserve"> </w:t>
            </w:r>
            <w:r>
              <w:rPr>
                <w:sz w:val="17"/>
              </w:rPr>
              <w:t>benchmark</w:t>
            </w:r>
            <w:r>
              <w:rPr>
                <w:spacing w:val="-3"/>
                <w:sz w:val="17"/>
              </w:rPr>
              <w:t xml:space="preserve"> </w:t>
            </w:r>
            <w:r>
              <w:rPr>
                <w:sz w:val="17"/>
              </w:rPr>
              <w:t>or</w:t>
            </w:r>
            <w:r>
              <w:rPr>
                <w:spacing w:val="-4"/>
                <w:sz w:val="17"/>
              </w:rPr>
              <w:t xml:space="preserve"> </w:t>
            </w:r>
            <w:r>
              <w:rPr>
                <w:sz w:val="17"/>
              </w:rPr>
              <w:t>(ii)</w:t>
            </w:r>
            <w:r>
              <w:rPr>
                <w:spacing w:val="-4"/>
                <w:sz w:val="17"/>
              </w:rPr>
              <w:t xml:space="preserve"> </w:t>
            </w:r>
            <w:r>
              <w:rPr>
                <w:sz w:val="17"/>
              </w:rPr>
              <w:t>50%</w:t>
            </w:r>
            <w:r>
              <w:rPr>
                <w:spacing w:val="-4"/>
                <w:sz w:val="17"/>
              </w:rPr>
              <w:t xml:space="preserve"> </w:t>
            </w:r>
            <w:r>
              <w:rPr>
                <w:sz w:val="17"/>
              </w:rPr>
              <w:t>below</w:t>
            </w:r>
            <w:r>
              <w:rPr>
                <w:spacing w:val="-3"/>
                <w:sz w:val="17"/>
              </w:rPr>
              <w:t xml:space="preserve"> </w:t>
            </w:r>
            <w:r>
              <w:rPr>
                <w:sz w:val="17"/>
              </w:rPr>
              <w:t>the</w:t>
            </w:r>
            <w:r>
              <w:rPr>
                <w:spacing w:val="-4"/>
                <w:sz w:val="17"/>
              </w:rPr>
              <w:t xml:space="preserve"> </w:t>
            </w:r>
            <w:r>
              <w:rPr>
                <w:sz w:val="17"/>
              </w:rPr>
              <w:t>2019</w:t>
            </w:r>
            <w:r>
              <w:rPr>
                <w:spacing w:val="-4"/>
                <w:sz w:val="17"/>
              </w:rPr>
              <w:t xml:space="preserve"> </w:t>
            </w:r>
            <w:r>
              <w:rPr>
                <w:sz w:val="17"/>
              </w:rPr>
              <w:t>baseline</w:t>
            </w:r>
            <w:r>
              <w:rPr>
                <w:spacing w:val="-4"/>
                <w:sz w:val="17"/>
              </w:rPr>
              <w:t xml:space="preserve"> </w:t>
            </w:r>
            <w:r>
              <w:rPr>
                <w:sz w:val="17"/>
              </w:rPr>
              <w:t>level of the relevant non ESG benchmark.</w:t>
            </w:r>
          </w:p>
          <w:p w14:paraId="1F79BC99" w14:textId="77777777" w:rsidR="00FE7E48" w:rsidRDefault="00CB7212">
            <w:pPr>
              <w:pStyle w:val="TableParagraph"/>
              <w:spacing w:before="118"/>
              <w:ind w:left="112" w:right="944"/>
              <w:rPr>
                <w:sz w:val="17"/>
              </w:rPr>
            </w:pPr>
            <w:r>
              <w:rPr>
                <w:sz w:val="17"/>
              </w:rPr>
              <w:t>For equities, the relevant ESG benchmark is the MSCI Low Carbon Leaders</w:t>
            </w:r>
            <w:r>
              <w:rPr>
                <w:spacing w:val="-3"/>
                <w:sz w:val="17"/>
              </w:rPr>
              <w:t xml:space="preserve"> </w:t>
            </w:r>
            <w:r>
              <w:rPr>
                <w:sz w:val="17"/>
              </w:rPr>
              <w:t>Index</w:t>
            </w:r>
            <w:r>
              <w:rPr>
                <w:spacing w:val="-3"/>
                <w:sz w:val="17"/>
              </w:rPr>
              <w:t xml:space="preserve"> </w:t>
            </w:r>
            <w:r>
              <w:rPr>
                <w:sz w:val="17"/>
              </w:rPr>
              <w:t>and</w:t>
            </w:r>
            <w:r>
              <w:rPr>
                <w:spacing w:val="-3"/>
                <w:sz w:val="17"/>
              </w:rPr>
              <w:t xml:space="preserve"> </w:t>
            </w:r>
            <w:r>
              <w:rPr>
                <w:sz w:val="17"/>
              </w:rPr>
              <w:t>the</w:t>
            </w:r>
            <w:r>
              <w:rPr>
                <w:spacing w:val="-7"/>
                <w:sz w:val="17"/>
              </w:rPr>
              <w:t xml:space="preserve"> </w:t>
            </w:r>
            <w:r>
              <w:rPr>
                <w:sz w:val="17"/>
              </w:rPr>
              <w:t>non-ESG</w:t>
            </w:r>
            <w:r>
              <w:rPr>
                <w:spacing w:val="-3"/>
                <w:sz w:val="17"/>
              </w:rPr>
              <w:t xml:space="preserve"> </w:t>
            </w:r>
            <w:r>
              <w:rPr>
                <w:sz w:val="17"/>
              </w:rPr>
              <w:t>benchmark</w:t>
            </w:r>
            <w:r>
              <w:rPr>
                <w:spacing w:val="-3"/>
                <w:sz w:val="17"/>
              </w:rPr>
              <w:t xml:space="preserve"> </w:t>
            </w:r>
            <w:r>
              <w:rPr>
                <w:sz w:val="17"/>
              </w:rPr>
              <w:t>is</w:t>
            </w:r>
            <w:r>
              <w:rPr>
                <w:spacing w:val="-3"/>
                <w:sz w:val="17"/>
              </w:rPr>
              <w:t xml:space="preserve"> </w:t>
            </w:r>
            <w:r>
              <w:rPr>
                <w:sz w:val="17"/>
              </w:rPr>
              <w:t>the</w:t>
            </w:r>
            <w:r>
              <w:rPr>
                <w:spacing w:val="-4"/>
                <w:sz w:val="17"/>
              </w:rPr>
              <w:t xml:space="preserve"> </w:t>
            </w:r>
            <w:r>
              <w:rPr>
                <w:sz w:val="17"/>
              </w:rPr>
              <w:t>MSCI</w:t>
            </w:r>
            <w:r>
              <w:rPr>
                <w:spacing w:val="-5"/>
                <w:sz w:val="17"/>
              </w:rPr>
              <w:t xml:space="preserve"> </w:t>
            </w:r>
            <w:r>
              <w:rPr>
                <w:sz w:val="17"/>
              </w:rPr>
              <w:t>All</w:t>
            </w:r>
            <w:r>
              <w:rPr>
                <w:spacing w:val="-4"/>
                <w:sz w:val="17"/>
              </w:rPr>
              <w:t xml:space="preserve"> </w:t>
            </w:r>
            <w:r>
              <w:rPr>
                <w:sz w:val="17"/>
              </w:rPr>
              <w:t>Countries World Index.</w:t>
            </w:r>
          </w:p>
          <w:p w14:paraId="1C450423" w14:textId="77777777" w:rsidR="00FE7E48" w:rsidRDefault="00CB7212">
            <w:pPr>
              <w:pStyle w:val="TableParagraph"/>
              <w:spacing w:before="119"/>
              <w:ind w:left="112" w:right="85"/>
              <w:jc w:val="both"/>
              <w:rPr>
                <w:sz w:val="17"/>
              </w:rPr>
            </w:pPr>
            <w:r>
              <w:rPr>
                <w:sz w:val="17"/>
              </w:rPr>
              <w:t>For corporate fixed interest securities, the relevant ESG benchmark is the ICE BofA Global Corporate Green, Social &amp; Sustainable Index and the non-ESG benchmark is the ICE BofA Global Corporate Index.</w:t>
            </w:r>
          </w:p>
          <w:p w14:paraId="1EBC824B" w14:textId="77777777" w:rsidR="00FE7E48" w:rsidRDefault="00CB7212">
            <w:pPr>
              <w:pStyle w:val="TableParagraph"/>
              <w:spacing w:before="120"/>
              <w:ind w:left="112"/>
              <w:rPr>
                <w:sz w:val="17"/>
              </w:rPr>
            </w:pPr>
            <w:r>
              <w:rPr>
                <w:sz w:val="17"/>
              </w:rPr>
              <w:t>The</w:t>
            </w:r>
            <w:r>
              <w:rPr>
                <w:spacing w:val="-6"/>
                <w:sz w:val="17"/>
              </w:rPr>
              <w:t xml:space="preserve"> </w:t>
            </w:r>
            <w:r>
              <w:rPr>
                <w:sz w:val="17"/>
              </w:rPr>
              <w:t>Manager</w:t>
            </w:r>
            <w:r>
              <w:rPr>
                <w:spacing w:val="-5"/>
                <w:sz w:val="17"/>
              </w:rPr>
              <w:t xml:space="preserve"> </w:t>
            </w:r>
            <w:r>
              <w:rPr>
                <w:sz w:val="17"/>
              </w:rPr>
              <w:t>chose</w:t>
            </w:r>
            <w:r>
              <w:rPr>
                <w:spacing w:val="-6"/>
                <w:sz w:val="17"/>
              </w:rPr>
              <w:t xml:space="preserve"> </w:t>
            </w:r>
            <w:r>
              <w:rPr>
                <w:sz w:val="17"/>
              </w:rPr>
              <w:t>these</w:t>
            </w:r>
            <w:r>
              <w:rPr>
                <w:spacing w:val="-6"/>
                <w:sz w:val="17"/>
              </w:rPr>
              <w:t xml:space="preserve"> </w:t>
            </w:r>
            <w:r>
              <w:rPr>
                <w:sz w:val="17"/>
              </w:rPr>
              <w:t>benchmarks</w:t>
            </w:r>
            <w:r>
              <w:rPr>
                <w:spacing w:val="-2"/>
                <w:sz w:val="17"/>
              </w:rPr>
              <w:t xml:space="preserve"> because:</w:t>
            </w:r>
          </w:p>
          <w:p w14:paraId="40DF26FA" w14:textId="77777777" w:rsidR="00FE7E48" w:rsidRDefault="00CB7212">
            <w:pPr>
              <w:pStyle w:val="TableParagraph"/>
              <w:numPr>
                <w:ilvl w:val="0"/>
                <w:numId w:val="10"/>
              </w:numPr>
              <w:tabs>
                <w:tab w:val="left" w:pos="829"/>
                <w:tab w:val="left" w:pos="833"/>
              </w:tabs>
              <w:spacing w:before="120"/>
              <w:ind w:right="351" w:hanging="360"/>
              <w:rPr>
                <w:sz w:val="17"/>
              </w:rPr>
            </w:pPr>
            <w:r>
              <w:rPr>
                <w:sz w:val="17"/>
              </w:rPr>
              <w:t>MSCI</w:t>
            </w:r>
            <w:r>
              <w:rPr>
                <w:spacing w:val="-8"/>
                <w:sz w:val="17"/>
              </w:rPr>
              <w:t xml:space="preserve"> </w:t>
            </w:r>
            <w:r>
              <w:rPr>
                <w:sz w:val="17"/>
              </w:rPr>
              <w:t>ACWI</w:t>
            </w:r>
            <w:r>
              <w:rPr>
                <w:spacing w:val="-7"/>
                <w:sz w:val="17"/>
              </w:rPr>
              <w:t xml:space="preserve"> </w:t>
            </w:r>
            <w:r>
              <w:rPr>
                <w:sz w:val="17"/>
              </w:rPr>
              <w:t>and</w:t>
            </w:r>
            <w:r>
              <w:rPr>
                <w:spacing w:val="-8"/>
                <w:sz w:val="17"/>
              </w:rPr>
              <w:t xml:space="preserve"> </w:t>
            </w:r>
            <w:r>
              <w:rPr>
                <w:sz w:val="17"/>
              </w:rPr>
              <w:t>ICE</w:t>
            </w:r>
            <w:r>
              <w:rPr>
                <w:spacing w:val="-8"/>
                <w:sz w:val="17"/>
              </w:rPr>
              <w:t xml:space="preserve"> </w:t>
            </w:r>
            <w:r>
              <w:rPr>
                <w:sz w:val="17"/>
              </w:rPr>
              <w:t>BofA</w:t>
            </w:r>
            <w:r>
              <w:rPr>
                <w:spacing w:val="-7"/>
                <w:sz w:val="17"/>
              </w:rPr>
              <w:t xml:space="preserve"> </w:t>
            </w:r>
            <w:r>
              <w:rPr>
                <w:sz w:val="17"/>
              </w:rPr>
              <w:t>Global</w:t>
            </w:r>
            <w:r>
              <w:rPr>
                <w:spacing w:val="-9"/>
                <w:sz w:val="17"/>
              </w:rPr>
              <w:t xml:space="preserve"> </w:t>
            </w:r>
            <w:r>
              <w:rPr>
                <w:sz w:val="17"/>
              </w:rPr>
              <w:t>Corporate</w:t>
            </w:r>
            <w:r>
              <w:rPr>
                <w:spacing w:val="-8"/>
                <w:sz w:val="17"/>
              </w:rPr>
              <w:t xml:space="preserve"> </w:t>
            </w:r>
            <w:r>
              <w:rPr>
                <w:sz w:val="17"/>
              </w:rPr>
              <w:t>are</w:t>
            </w:r>
            <w:r>
              <w:rPr>
                <w:spacing w:val="-9"/>
                <w:sz w:val="17"/>
              </w:rPr>
              <w:t xml:space="preserve"> </w:t>
            </w:r>
            <w:r>
              <w:rPr>
                <w:sz w:val="17"/>
              </w:rPr>
              <w:t>reflective</w:t>
            </w:r>
            <w:r>
              <w:rPr>
                <w:spacing w:val="-2"/>
                <w:sz w:val="17"/>
              </w:rPr>
              <w:t xml:space="preserve"> </w:t>
            </w:r>
            <w:r>
              <w:rPr>
                <w:sz w:val="17"/>
              </w:rPr>
              <w:t>of</w:t>
            </w:r>
            <w:r>
              <w:rPr>
                <w:spacing w:val="-8"/>
                <w:sz w:val="17"/>
              </w:rPr>
              <w:t xml:space="preserve"> </w:t>
            </w:r>
            <w:r>
              <w:rPr>
                <w:sz w:val="17"/>
              </w:rPr>
              <w:t>the</w:t>
            </w:r>
            <w:r>
              <w:rPr>
                <w:spacing w:val="-9"/>
                <w:sz w:val="17"/>
              </w:rPr>
              <w:t xml:space="preserve"> </w:t>
            </w:r>
            <w:r>
              <w:rPr>
                <w:sz w:val="17"/>
              </w:rPr>
              <w:t>wider economy by virtue of their very broad inclusion of companies.</w:t>
            </w:r>
          </w:p>
          <w:p w14:paraId="4BE71358" w14:textId="77777777" w:rsidR="00FE7E48" w:rsidRDefault="00FE7E48">
            <w:pPr>
              <w:pStyle w:val="TableParagraph"/>
              <w:spacing w:before="1"/>
              <w:rPr>
                <w:b/>
                <w:sz w:val="17"/>
              </w:rPr>
            </w:pPr>
          </w:p>
          <w:p w14:paraId="7ADDFE97" w14:textId="77777777" w:rsidR="00FE7E48" w:rsidRDefault="00CB7212">
            <w:pPr>
              <w:pStyle w:val="TableParagraph"/>
              <w:numPr>
                <w:ilvl w:val="0"/>
                <w:numId w:val="10"/>
              </w:numPr>
              <w:tabs>
                <w:tab w:val="left" w:pos="829"/>
                <w:tab w:val="left" w:pos="833"/>
              </w:tabs>
              <w:spacing w:before="1"/>
              <w:ind w:right="285" w:hanging="360"/>
              <w:rPr>
                <w:sz w:val="17"/>
              </w:rPr>
            </w:pPr>
            <w:r>
              <w:rPr>
                <w:sz w:val="17"/>
              </w:rPr>
              <w:t>MCSI Global Low Carbon Leaders aims to achieve at least 50% reduction</w:t>
            </w:r>
            <w:r>
              <w:rPr>
                <w:spacing w:val="-2"/>
                <w:sz w:val="17"/>
              </w:rPr>
              <w:t xml:space="preserve"> </w:t>
            </w:r>
            <w:r>
              <w:rPr>
                <w:sz w:val="17"/>
              </w:rPr>
              <w:t>in</w:t>
            </w:r>
            <w:r>
              <w:rPr>
                <w:spacing w:val="-2"/>
                <w:sz w:val="17"/>
              </w:rPr>
              <w:t xml:space="preserve"> </w:t>
            </w:r>
            <w:r>
              <w:rPr>
                <w:sz w:val="17"/>
              </w:rPr>
              <w:t>the</w:t>
            </w:r>
            <w:r>
              <w:rPr>
                <w:spacing w:val="-2"/>
                <w:sz w:val="17"/>
              </w:rPr>
              <w:t xml:space="preserve"> </w:t>
            </w:r>
            <w:r>
              <w:rPr>
                <w:sz w:val="17"/>
              </w:rPr>
              <w:t>carbon</w:t>
            </w:r>
            <w:r>
              <w:rPr>
                <w:spacing w:val="-2"/>
                <w:sz w:val="17"/>
              </w:rPr>
              <w:t xml:space="preserve"> </w:t>
            </w:r>
            <w:r>
              <w:rPr>
                <w:sz w:val="17"/>
              </w:rPr>
              <w:t>footprint</w:t>
            </w:r>
            <w:r>
              <w:rPr>
                <w:spacing w:val="-2"/>
                <w:sz w:val="17"/>
              </w:rPr>
              <w:t xml:space="preserve"> </w:t>
            </w:r>
            <w:r>
              <w:rPr>
                <w:sz w:val="17"/>
              </w:rPr>
              <w:t>of</w:t>
            </w:r>
            <w:r>
              <w:rPr>
                <w:spacing w:val="-2"/>
                <w:sz w:val="17"/>
              </w:rPr>
              <w:t xml:space="preserve"> </w:t>
            </w:r>
            <w:r>
              <w:rPr>
                <w:sz w:val="17"/>
              </w:rPr>
              <w:t>the</w:t>
            </w:r>
            <w:r>
              <w:rPr>
                <w:spacing w:val="-3"/>
                <w:sz w:val="17"/>
              </w:rPr>
              <w:t xml:space="preserve"> </w:t>
            </w:r>
            <w:r>
              <w:rPr>
                <w:sz w:val="17"/>
              </w:rPr>
              <w:t>parent</w:t>
            </w:r>
            <w:r>
              <w:rPr>
                <w:spacing w:val="-2"/>
                <w:sz w:val="17"/>
              </w:rPr>
              <w:t xml:space="preserve"> </w:t>
            </w:r>
            <w:r>
              <w:rPr>
                <w:sz w:val="17"/>
              </w:rPr>
              <w:t>index</w:t>
            </w:r>
            <w:r>
              <w:rPr>
                <w:spacing w:val="-2"/>
                <w:sz w:val="17"/>
              </w:rPr>
              <w:t xml:space="preserve"> </w:t>
            </w:r>
            <w:r>
              <w:rPr>
                <w:sz w:val="17"/>
              </w:rPr>
              <w:t>(MSCI</w:t>
            </w:r>
            <w:r>
              <w:rPr>
                <w:spacing w:val="-4"/>
                <w:sz w:val="17"/>
              </w:rPr>
              <w:t xml:space="preserve"> </w:t>
            </w:r>
            <w:r>
              <w:rPr>
                <w:sz w:val="17"/>
              </w:rPr>
              <w:t>ACWI)</w:t>
            </w:r>
            <w:r>
              <w:rPr>
                <w:spacing w:val="-2"/>
                <w:sz w:val="17"/>
              </w:rPr>
              <w:t xml:space="preserve"> </w:t>
            </w:r>
            <w:r>
              <w:rPr>
                <w:sz w:val="17"/>
              </w:rPr>
              <w:t>by excluding</w:t>
            </w:r>
            <w:r>
              <w:rPr>
                <w:spacing w:val="-9"/>
                <w:sz w:val="17"/>
              </w:rPr>
              <w:t xml:space="preserve"> </w:t>
            </w:r>
            <w:r>
              <w:rPr>
                <w:sz w:val="17"/>
              </w:rPr>
              <w:t>companies</w:t>
            </w:r>
            <w:r>
              <w:rPr>
                <w:spacing w:val="-9"/>
                <w:sz w:val="17"/>
              </w:rPr>
              <w:t xml:space="preserve"> </w:t>
            </w:r>
            <w:r>
              <w:rPr>
                <w:sz w:val="17"/>
              </w:rPr>
              <w:t>with</w:t>
            </w:r>
            <w:r>
              <w:rPr>
                <w:spacing w:val="-9"/>
                <w:sz w:val="17"/>
              </w:rPr>
              <w:t xml:space="preserve"> </w:t>
            </w:r>
            <w:r>
              <w:rPr>
                <w:sz w:val="17"/>
              </w:rPr>
              <w:t>the</w:t>
            </w:r>
            <w:r>
              <w:rPr>
                <w:spacing w:val="-11"/>
                <w:sz w:val="17"/>
              </w:rPr>
              <w:t xml:space="preserve"> </w:t>
            </w:r>
            <w:r>
              <w:rPr>
                <w:sz w:val="17"/>
              </w:rPr>
              <w:t>highest</w:t>
            </w:r>
            <w:r>
              <w:rPr>
                <w:spacing w:val="-9"/>
                <w:sz w:val="17"/>
              </w:rPr>
              <w:t xml:space="preserve"> </w:t>
            </w:r>
            <w:r>
              <w:rPr>
                <w:sz w:val="17"/>
              </w:rPr>
              <w:t>carbon</w:t>
            </w:r>
            <w:r>
              <w:rPr>
                <w:spacing w:val="-10"/>
                <w:sz w:val="17"/>
              </w:rPr>
              <w:t xml:space="preserve"> </w:t>
            </w:r>
            <w:r>
              <w:rPr>
                <w:sz w:val="17"/>
              </w:rPr>
              <w:t>intensity</w:t>
            </w:r>
            <w:r>
              <w:rPr>
                <w:spacing w:val="-9"/>
                <w:sz w:val="17"/>
              </w:rPr>
              <w:t xml:space="preserve"> </w:t>
            </w:r>
            <w:r>
              <w:rPr>
                <w:sz w:val="17"/>
              </w:rPr>
              <w:t>and</w:t>
            </w:r>
            <w:r>
              <w:rPr>
                <w:spacing w:val="-11"/>
                <w:sz w:val="17"/>
              </w:rPr>
              <w:t xml:space="preserve"> </w:t>
            </w:r>
            <w:r>
              <w:rPr>
                <w:sz w:val="17"/>
              </w:rPr>
              <w:t>the</w:t>
            </w:r>
            <w:r>
              <w:rPr>
                <w:spacing w:val="-13"/>
                <w:sz w:val="17"/>
              </w:rPr>
              <w:t xml:space="preserve"> </w:t>
            </w:r>
            <w:r>
              <w:rPr>
                <w:sz w:val="17"/>
              </w:rPr>
              <w:t>largest owners of carbon reserves (per dollar of market capitalization).</w:t>
            </w:r>
          </w:p>
          <w:p w14:paraId="317CEF14" w14:textId="77777777" w:rsidR="00FE7E48" w:rsidRDefault="00CB7212">
            <w:pPr>
              <w:pStyle w:val="TableParagraph"/>
              <w:spacing w:before="205"/>
              <w:ind w:left="792" w:right="224"/>
              <w:rPr>
                <w:sz w:val="17"/>
              </w:rPr>
            </w:pPr>
            <w:r>
              <w:rPr>
                <w:sz w:val="17"/>
              </w:rPr>
              <w:t>Therefore, should the broader market (MSCI ACWI) quickly achieve a 50%</w:t>
            </w:r>
            <w:r>
              <w:rPr>
                <w:spacing w:val="-3"/>
                <w:sz w:val="17"/>
              </w:rPr>
              <w:t xml:space="preserve"> </w:t>
            </w:r>
            <w:r>
              <w:rPr>
                <w:sz w:val="17"/>
              </w:rPr>
              <w:t>reduction</w:t>
            </w:r>
            <w:r>
              <w:rPr>
                <w:spacing w:val="-2"/>
                <w:sz w:val="17"/>
              </w:rPr>
              <w:t xml:space="preserve"> </w:t>
            </w:r>
            <w:r>
              <w:rPr>
                <w:sz w:val="17"/>
              </w:rPr>
              <w:t>in</w:t>
            </w:r>
            <w:r>
              <w:rPr>
                <w:spacing w:val="-2"/>
                <w:sz w:val="17"/>
              </w:rPr>
              <w:t xml:space="preserve"> </w:t>
            </w:r>
            <w:r>
              <w:rPr>
                <w:sz w:val="17"/>
              </w:rPr>
              <w:t>carbon</w:t>
            </w:r>
            <w:r>
              <w:rPr>
                <w:spacing w:val="-2"/>
                <w:sz w:val="17"/>
              </w:rPr>
              <w:t xml:space="preserve"> </w:t>
            </w:r>
            <w:r>
              <w:rPr>
                <w:sz w:val="17"/>
              </w:rPr>
              <w:t>intensity</w:t>
            </w:r>
            <w:r>
              <w:rPr>
                <w:spacing w:val="-2"/>
                <w:sz w:val="17"/>
              </w:rPr>
              <w:t xml:space="preserve"> </w:t>
            </w:r>
            <w:r>
              <w:rPr>
                <w:sz w:val="17"/>
              </w:rPr>
              <w:t>versus</w:t>
            </w:r>
            <w:r>
              <w:rPr>
                <w:spacing w:val="-2"/>
                <w:sz w:val="17"/>
              </w:rPr>
              <w:t xml:space="preserve"> </w:t>
            </w:r>
            <w:r>
              <w:rPr>
                <w:sz w:val="17"/>
              </w:rPr>
              <w:t>its</w:t>
            </w:r>
            <w:r>
              <w:rPr>
                <w:spacing w:val="-2"/>
                <w:sz w:val="17"/>
              </w:rPr>
              <w:t xml:space="preserve"> </w:t>
            </w:r>
            <w:r>
              <w:rPr>
                <w:sz w:val="17"/>
              </w:rPr>
              <w:t>2019</w:t>
            </w:r>
            <w:r>
              <w:rPr>
                <w:spacing w:val="-3"/>
                <w:sz w:val="17"/>
              </w:rPr>
              <w:t xml:space="preserve"> </w:t>
            </w:r>
            <w:r>
              <w:rPr>
                <w:sz w:val="17"/>
              </w:rPr>
              <w:t>level, the</w:t>
            </w:r>
            <w:r>
              <w:rPr>
                <w:spacing w:val="-3"/>
                <w:sz w:val="17"/>
              </w:rPr>
              <w:t xml:space="preserve"> </w:t>
            </w:r>
            <w:r>
              <w:rPr>
                <w:sz w:val="17"/>
              </w:rPr>
              <w:t>use</w:t>
            </w:r>
            <w:r>
              <w:rPr>
                <w:spacing w:val="-3"/>
                <w:sz w:val="17"/>
              </w:rPr>
              <w:t xml:space="preserve"> </w:t>
            </w:r>
            <w:r>
              <w:rPr>
                <w:sz w:val="17"/>
              </w:rPr>
              <w:t>of</w:t>
            </w:r>
            <w:r>
              <w:rPr>
                <w:spacing w:val="-2"/>
                <w:sz w:val="17"/>
              </w:rPr>
              <w:t xml:space="preserve"> </w:t>
            </w:r>
            <w:r>
              <w:rPr>
                <w:sz w:val="17"/>
              </w:rPr>
              <w:t>the Low</w:t>
            </w:r>
            <w:r>
              <w:rPr>
                <w:spacing w:val="-8"/>
                <w:sz w:val="17"/>
              </w:rPr>
              <w:t xml:space="preserve"> </w:t>
            </w:r>
            <w:r>
              <w:rPr>
                <w:sz w:val="17"/>
              </w:rPr>
              <w:t>Carbon</w:t>
            </w:r>
            <w:r>
              <w:rPr>
                <w:spacing w:val="-8"/>
                <w:sz w:val="17"/>
              </w:rPr>
              <w:t xml:space="preserve"> </w:t>
            </w:r>
            <w:r>
              <w:rPr>
                <w:sz w:val="17"/>
              </w:rPr>
              <w:t>Leaders</w:t>
            </w:r>
            <w:r>
              <w:rPr>
                <w:spacing w:val="-8"/>
                <w:sz w:val="17"/>
              </w:rPr>
              <w:t xml:space="preserve"> </w:t>
            </w:r>
            <w:r>
              <w:rPr>
                <w:sz w:val="17"/>
              </w:rPr>
              <w:t>index</w:t>
            </w:r>
            <w:r>
              <w:rPr>
                <w:spacing w:val="-8"/>
                <w:sz w:val="17"/>
              </w:rPr>
              <w:t xml:space="preserve"> </w:t>
            </w:r>
            <w:r>
              <w:rPr>
                <w:sz w:val="17"/>
              </w:rPr>
              <w:t>ensures</w:t>
            </w:r>
            <w:r>
              <w:rPr>
                <w:spacing w:val="-8"/>
                <w:sz w:val="17"/>
              </w:rPr>
              <w:t xml:space="preserve"> </w:t>
            </w:r>
            <w:r>
              <w:rPr>
                <w:sz w:val="17"/>
              </w:rPr>
              <w:t>that</w:t>
            </w:r>
            <w:r>
              <w:rPr>
                <w:spacing w:val="-8"/>
                <w:sz w:val="17"/>
              </w:rPr>
              <w:t xml:space="preserve"> </w:t>
            </w:r>
            <w:r>
              <w:rPr>
                <w:sz w:val="17"/>
              </w:rPr>
              <w:t>the</w:t>
            </w:r>
            <w:r>
              <w:rPr>
                <w:spacing w:val="-11"/>
                <w:sz w:val="17"/>
              </w:rPr>
              <w:t xml:space="preserve"> </w:t>
            </w:r>
            <w:r>
              <w:rPr>
                <w:sz w:val="17"/>
              </w:rPr>
              <w:t>Fund’s</w:t>
            </w:r>
            <w:r>
              <w:rPr>
                <w:spacing w:val="-8"/>
                <w:sz w:val="17"/>
              </w:rPr>
              <w:t xml:space="preserve"> </w:t>
            </w:r>
            <w:r>
              <w:rPr>
                <w:sz w:val="17"/>
              </w:rPr>
              <w:t>carbon</w:t>
            </w:r>
            <w:r>
              <w:rPr>
                <w:spacing w:val="-7"/>
                <w:sz w:val="17"/>
              </w:rPr>
              <w:t xml:space="preserve"> </w:t>
            </w:r>
            <w:r>
              <w:rPr>
                <w:sz w:val="17"/>
              </w:rPr>
              <w:t>intensity</w:t>
            </w:r>
            <w:r>
              <w:rPr>
                <w:spacing w:val="-7"/>
                <w:sz w:val="17"/>
              </w:rPr>
              <w:t xml:space="preserve"> </w:t>
            </w:r>
            <w:r>
              <w:rPr>
                <w:sz w:val="17"/>
              </w:rPr>
              <w:t>will continue to reduce faster than the economy.</w:t>
            </w:r>
          </w:p>
          <w:p w14:paraId="20EC8E6F" w14:textId="77777777" w:rsidR="00FE7E48" w:rsidRDefault="00CB7212">
            <w:pPr>
              <w:pStyle w:val="TableParagraph"/>
              <w:numPr>
                <w:ilvl w:val="0"/>
                <w:numId w:val="10"/>
              </w:numPr>
              <w:tabs>
                <w:tab w:val="left" w:pos="829"/>
                <w:tab w:val="left" w:pos="833"/>
              </w:tabs>
              <w:spacing w:before="120"/>
              <w:ind w:right="299" w:hanging="360"/>
              <w:rPr>
                <w:sz w:val="17"/>
              </w:rPr>
            </w:pPr>
            <w:r>
              <w:rPr>
                <w:sz w:val="17"/>
              </w:rPr>
              <w:t>ICE</w:t>
            </w:r>
            <w:r>
              <w:rPr>
                <w:spacing w:val="-6"/>
                <w:sz w:val="17"/>
              </w:rPr>
              <w:t xml:space="preserve"> </w:t>
            </w:r>
            <w:r>
              <w:rPr>
                <w:sz w:val="17"/>
              </w:rPr>
              <w:t>Global</w:t>
            </w:r>
            <w:r>
              <w:rPr>
                <w:spacing w:val="-10"/>
                <w:sz w:val="17"/>
              </w:rPr>
              <w:t xml:space="preserve"> </w:t>
            </w:r>
            <w:r>
              <w:rPr>
                <w:sz w:val="17"/>
              </w:rPr>
              <w:t>Corporate</w:t>
            </w:r>
            <w:r>
              <w:rPr>
                <w:spacing w:val="-9"/>
                <w:sz w:val="17"/>
              </w:rPr>
              <w:t xml:space="preserve"> </w:t>
            </w:r>
            <w:r>
              <w:rPr>
                <w:sz w:val="17"/>
              </w:rPr>
              <w:t>Green,</w:t>
            </w:r>
            <w:r>
              <w:rPr>
                <w:spacing w:val="-8"/>
                <w:sz w:val="17"/>
              </w:rPr>
              <w:t xml:space="preserve"> </w:t>
            </w:r>
            <w:r>
              <w:rPr>
                <w:sz w:val="17"/>
              </w:rPr>
              <w:t>Social</w:t>
            </w:r>
            <w:r>
              <w:rPr>
                <w:spacing w:val="-9"/>
                <w:sz w:val="17"/>
              </w:rPr>
              <w:t xml:space="preserve"> </w:t>
            </w:r>
            <w:r>
              <w:rPr>
                <w:sz w:val="17"/>
              </w:rPr>
              <w:t>&amp;</w:t>
            </w:r>
            <w:r>
              <w:rPr>
                <w:spacing w:val="-8"/>
                <w:sz w:val="17"/>
              </w:rPr>
              <w:t xml:space="preserve"> </w:t>
            </w:r>
            <w:r>
              <w:rPr>
                <w:sz w:val="17"/>
              </w:rPr>
              <w:t>Sustainable</w:t>
            </w:r>
            <w:r>
              <w:rPr>
                <w:spacing w:val="-10"/>
                <w:sz w:val="17"/>
              </w:rPr>
              <w:t xml:space="preserve"> </w:t>
            </w:r>
            <w:r>
              <w:rPr>
                <w:sz w:val="17"/>
              </w:rPr>
              <w:t>Index</w:t>
            </w:r>
            <w:r>
              <w:rPr>
                <w:spacing w:val="-6"/>
                <w:sz w:val="17"/>
              </w:rPr>
              <w:t xml:space="preserve"> </w:t>
            </w:r>
            <w:r>
              <w:rPr>
                <w:sz w:val="17"/>
              </w:rPr>
              <w:t>for</w:t>
            </w:r>
            <w:r>
              <w:rPr>
                <w:spacing w:val="-10"/>
                <w:sz w:val="17"/>
              </w:rPr>
              <w:t xml:space="preserve"> </w:t>
            </w:r>
            <w:r>
              <w:rPr>
                <w:sz w:val="17"/>
              </w:rPr>
              <w:t>Corporate Bonds reflects a sufficiently broad universe of issuers but qualifying bonds must have a clearly designated use of proceeds.</w:t>
            </w:r>
          </w:p>
          <w:p w14:paraId="2E210CB2" w14:textId="77777777" w:rsidR="00FE7E48" w:rsidRDefault="00CB7212">
            <w:pPr>
              <w:pStyle w:val="TableParagraph"/>
              <w:spacing w:before="124"/>
              <w:ind w:left="833" w:right="85"/>
              <w:jc w:val="both"/>
              <w:rPr>
                <w:sz w:val="17"/>
              </w:rPr>
            </w:pPr>
            <w:r>
              <w:rPr>
                <w:sz w:val="17"/>
              </w:rPr>
              <w:t>As the companies involved are issuing sustainable bonds, the Manager expects</w:t>
            </w:r>
            <w:r>
              <w:rPr>
                <w:spacing w:val="-4"/>
                <w:sz w:val="17"/>
              </w:rPr>
              <w:t xml:space="preserve"> </w:t>
            </w:r>
            <w:r>
              <w:rPr>
                <w:sz w:val="17"/>
              </w:rPr>
              <w:t>this</w:t>
            </w:r>
            <w:r>
              <w:rPr>
                <w:spacing w:val="-6"/>
                <w:sz w:val="17"/>
              </w:rPr>
              <w:t xml:space="preserve"> </w:t>
            </w:r>
            <w:r>
              <w:rPr>
                <w:sz w:val="17"/>
              </w:rPr>
              <w:t>index</w:t>
            </w:r>
            <w:r>
              <w:rPr>
                <w:spacing w:val="-7"/>
                <w:sz w:val="17"/>
              </w:rPr>
              <w:t xml:space="preserve"> </w:t>
            </w:r>
            <w:r>
              <w:rPr>
                <w:sz w:val="17"/>
              </w:rPr>
              <w:t>to</w:t>
            </w:r>
            <w:r>
              <w:rPr>
                <w:spacing w:val="-4"/>
                <w:sz w:val="17"/>
              </w:rPr>
              <w:t xml:space="preserve"> </w:t>
            </w:r>
            <w:r>
              <w:rPr>
                <w:sz w:val="17"/>
              </w:rPr>
              <w:t>reflect a</w:t>
            </w:r>
            <w:r>
              <w:rPr>
                <w:spacing w:val="-3"/>
                <w:sz w:val="17"/>
              </w:rPr>
              <w:t xml:space="preserve"> </w:t>
            </w:r>
            <w:r>
              <w:rPr>
                <w:sz w:val="17"/>
              </w:rPr>
              <w:t>faster</w:t>
            </w:r>
            <w:r>
              <w:rPr>
                <w:spacing w:val="-7"/>
                <w:sz w:val="17"/>
              </w:rPr>
              <w:t xml:space="preserve"> </w:t>
            </w:r>
            <w:r>
              <w:rPr>
                <w:sz w:val="17"/>
              </w:rPr>
              <w:t>decarbonisation</w:t>
            </w:r>
            <w:r>
              <w:rPr>
                <w:spacing w:val="-5"/>
                <w:sz w:val="17"/>
              </w:rPr>
              <w:t xml:space="preserve"> </w:t>
            </w:r>
            <w:r>
              <w:rPr>
                <w:sz w:val="17"/>
              </w:rPr>
              <w:t>trajectory</w:t>
            </w:r>
            <w:r>
              <w:rPr>
                <w:spacing w:val="-7"/>
                <w:sz w:val="17"/>
              </w:rPr>
              <w:t xml:space="preserve"> </w:t>
            </w:r>
            <w:r>
              <w:rPr>
                <w:sz w:val="17"/>
              </w:rPr>
              <w:t>than</w:t>
            </w:r>
            <w:r>
              <w:rPr>
                <w:spacing w:val="-4"/>
                <w:sz w:val="17"/>
              </w:rPr>
              <w:t xml:space="preserve"> </w:t>
            </w:r>
            <w:r>
              <w:rPr>
                <w:sz w:val="17"/>
              </w:rPr>
              <w:t>the market wide index and therefore represents a good secondary test for the Fund.</w:t>
            </w:r>
          </w:p>
        </w:tc>
      </w:tr>
      <w:tr w:rsidR="00FE7E48" w14:paraId="5AB72325" w14:textId="77777777">
        <w:trPr>
          <w:trHeight w:val="1689"/>
        </w:trPr>
        <w:tc>
          <w:tcPr>
            <w:tcW w:w="1838" w:type="dxa"/>
          </w:tcPr>
          <w:p w14:paraId="65769FD4" w14:textId="77777777" w:rsidR="00FE7E48" w:rsidRDefault="00CB7212">
            <w:pPr>
              <w:pStyle w:val="TableParagraph"/>
              <w:spacing w:line="201" w:lineRule="exact"/>
              <w:ind w:left="112"/>
              <w:rPr>
                <w:b/>
                <w:sz w:val="17"/>
              </w:rPr>
            </w:pPr>
            <w:r>
              <w:rPr>
                <w:b/>
                <w:sz w:val="17"/>
              </w:rPr>
              <w:t>Asset</w:t>
            </w:r>
            <w:r>
              <w:rPr>
                <w:b/>
                <w:spacing w:val="-11"/>
                <w:sz w:val="17"/>
              </w:rPr>
              <w:t xml:space="preserve"> </w:t>
            </w:r>
            <w:r>
              <w:rPr>
                <w:b/>
                <w:spacing w:val="-2"/>
                <w:sz w:val="17"/>
              </w:rPr>
              <w:t>Selection</w:t>
            </w:r>
          </w:p>
        </w:tc>
        <w:tc>
          <w:tcPr>
            <w:tcW w:w="7091" w:type="dxa"/>
          </w:tcPr>
          <w:p w14:paraId="12DE879F" w14:textId="77777777" w:rsidR="00FE7E48" w:rsidRDefault="00CB7212">
            <w:pPr>
              <w:pStyle w:val="TableParagraph"/>
              <w:spacing w:before="1"/>
              <w:ind w:left="112" w:right="224"/>
              <w:rPr>
                <w:sz w:val="17"/>
              </w:rPr>
            </w:pPr>
            <w:r>
              <w:rPr>
                <w:sz w:val="17"/>
              </w:rPr>
              <w:t>The investment universe is identified by the Investment Adviser using quantitative</w:t>
            </w:r>
            <w:r>
              <w:rPr>
                <w:spacing w:val="-8"/>
                <w:sz w:val="17"/>
              </w:rPr>
              <w:t xml:space="preserve"> </w:t>
            </w:r>
            <w:r>
              <w:rPr>
                <w:sz w:val="17"/>
              </w:rPr>
              <w:t>and</w:t>
            </w:r>
            <w:r>
              <w:rPr>
                <w:spacing w:val="-9"/>
                <w:sz w:val="17"/>
              </w:rPr>
              <w:t xml:space="preserve"> </w:t>
            </w:r>
            <w:r>
              <w:rPr>
                <w:sz w:val="17"/>
              </w:rPr>
              <w:t>qualitative</w:t>
            </w:r>
            <w:r>
              <w:rPr>
                <w:spacing w:val="-11"/>
                <w:sz w:val="17"/>
              </w:rPr>
              <w:t xml:space="preserve"> </w:t>
            </w:r>
            <w:r>
              <w:rPr>
                <w:sz w:val="17"/>
              </w:rPr>
              <w:t>assessments</w:t>
            </w:r>
            <w:r>
              <w:rPr>
                <w:spacing w:val="-9"/>
                <w:sz w:val="17"/>
              </w:rPr>
              <w:t xml:space="preserve"> </w:t>
            </w:r>
            <w:r>
              <w:rPr>
                <w:sz w:val="17"/>
              </w:rPr>
              <w:t>focussed</w:t>
            </w:r>
            <w:r>
              <w:rPr>
                <w:spacing w:val="-10"/>
                <w:sz w:val="17"/>
              </w:rPr>
              <w:t xml:space="preserve"> </w:t>
            </w:r>
            <w:r>
              <w:rPr>
                <w:sz w:val="17"/>
              </w:rPr>
              <w:t>on</w:t>
            </w:r>
            <w:r>
              <w:rPr>
                <w:spacing w:val="-9"/>
                <w:sz w:val="17"/>
              </w:rPr>
              <w:t xml:space="preserve"> </w:t>
            </w:r>
            <w:r>
              <w:rPr>
                <w:sz w:val="17"/>
              </w:rPr>
              <w:t>the</w:t>
            </w:r>
            <w:r>
              <w:rPr>
                <w:spacing w:val="-10"/>
                <w:sz w:val="17"/>
              </w:rPr>
              <w:t xml:space="preserve"> </w:t>
            </w:r>
            <w:r>
              <w:rPr>
                <w:sz w:val="17"/>
              </w:rPr>
              <w:t>core</w:t>
            </w:r>
            <w:r>
              <w:rPr>
                <w:spacing w:val="-9"/>
                <w:sz w:val="17"/>
              </w:rPr>
              <w:t xml:space="preserve"> </w:t>
            </w:r>
            <w:r>
              <w:rPr>
                <w:sz w:val="17"/>
              </w:rPr>
              <w:t>carbon</w:t>
            </w:r>
            <w:r>
              <w:rPr>
                <w:spacing w:val="-9"/>
                <w:sz w:val="17"/>
              </w:rPr>
              <w:t xml:space="preserve"> </w:t>
            </w:r>
            <w:r>
              <w:rPr>
                <w:sz w:val="17"/>
              </w:rPr>
              <w:t>intensity objective, as well as broader sustainability criteria to ensure that the assets selected by the Investment Adviser are not otherwise harming environmental and/or sustainability outcomes.</w:t>
            </w:r>
          </w:p>
          <w:p w14:paraId="7E059F0C" w14:textId="77777777" w:rsidR="00FE7E48" w:rsidRDefault="00CB7212">
            <w:pPr>
              <w:pStyle w:val="TableParagraph"/>
              <w:spacing w:before="117"/>
              <w:ind w:left="112"/>
              <w:rPr>
                <w:b/>
                <w:sz w:val="17"/>
              </w:rPr>
            </w:pPr>
            <w:r>
              <w:rPr>
                <w:b/>
                <w:sz w:val="17"/>
              </w:rPr>
              <w:t>Carbon</w:t>
            </w:r>
            <w:r>
              <w:rPr>
                <w:b/>
                <w:spacing w:val="-10"/>
                <w:sz w:val="17"/>
              </w:rPr>
              <w:t xml:space="preserve"> </w:t>
            </w:r>
            <w:r>
              <w:rPr>
                <w:b/>
                <w:spacing w:val="-2"/>
                <w:sz w:val="17"/>
              </w:rPr>
              <w:t>tests</w:t>
            </w:r>
          </w:p>
          <w:p w14:paraId="38B389B8" w14:textId="77777777" w:rsidR="00FE7E48" w:rsidRDefault="00CB7212">
            <w:pPr>
              <w:pStyle w:val="TableParagraph"/>
              <w:spacing w:before="100"/>
              <w:ind w:left="112"/>
              <w:rPr>
                <w:sz w:val="17"/>
              </w:rPr>
            </w:pPr>
            <w:r>
              <w:rPr>
                <w:sz w:val="17"/>
              </w:rPr>
              <w:t>Each</w:t>
            </w:r>
            <w:r>
              <w:rPr>
                <w:spacing w:val="-11"/>
                <w:sz w:val="17"/>
              </w:rPr>
              <w:t xml:space="preserve"> </w:t>
            </w:r>
            <w:r>
              <w:rPr>
                <w:sz w:val="17"/>
              </w:rPr>
              <w:t>Low</w:t>
            </w:r>
            <w:r>
              <w:rPr>
                <w:spacing w:val="-5"/>
                <w:sz w:val="17"/>
              </w:rPr>
              <w:t xml:space="preserve"> </w:t>
            </w:r>
            <w:r>
              <w:rPr>
                <w:sz w:val="17"/>
              </w:rPr>
              <w:t>Emitter</w:t>
            </w:r>
            <w:r>
              <w:rPr>
                <w:spacing w:val="-7"/>
                <w:sz w:val="17"/>
              </w:rPr>
              <w:t xml:space="preserve"> </w:t>
            </w:r>
            <w:r>
              <w:rPr>
                <w:sz w:val="17"/>
              </w:rPr>
              <w:t>and</w:t>
            </w:r>
            <w:r>
              <w:rPr>
                <w:spacing w:val="-5"/>
                <w:sz w:val="17"/>
              </w:rPr>
              <w:t xml:space="preserve"> </w:t>
            </w:r>
            <w:r>
              <w:rPr>
                <w:sz w:val="17"/>
              </w:rPr>
              <w:t>Improver</w:t>
            </w:r>
            <w:r>
              <w:rPr>
                <w:spacing w:val="-8"/>
                <w:sz w:val="17"/>
              </w:rPr>
              <w:t xml:space="preserve"> </w:t>
            </w:r>
            <w:r>
              <w:rPr>
                <w:sz w:val="17"/>
              </w:rPr>
              <w:t>is</w:t>
            </w:r>
            <w:r>
              <w:rPr>
                <w:spacing w:val="-5"/>
                <w:sz w:val="17"/>
              </w:rPr>
              <w:t xml:space="preserve"> </w:t>
            </w:r>
            <w:r>
              <w:rPr>
                <w:sz w:val="17"/>
              </w:rPr>
              <w:t>required</w:t>
            </w:r>
            <w:r>
              <w:rPr>
                <w:spacing w:val="-5"/>
                <w:sz w:val="17"/>
              </w:rPr>
              <w:t xml:space="preserve"> </w:t>
            </w:r>
            <w:r>
              <w:rPr>
                <w:sz w:val="17"/>
              </w:rPr>
              <w:t>to</w:t>
            </w:r>
            <w:r>
              <w:rPr>
                <w:spacing w:val="-5"/>
                <w:sz w:val="17"/>
              </w:rPr>
              <w:t xml:space="preserve"> </w:t>
            </w:r>
            <w:r>
              <w:rPr>
                <w:sz w:val="17"/>
              </w:rPr>
              <w:t>have</w:t>
            </w:r>
            <w:r>
              <w:rPr>
                <w:spacing w:val="-8"/>
                <w:sz w:val="17"/>
              </w:rPr>
              <w:t xml:space="preserve"> </w:t>
            </w:r>
            <w:r>
              <w:rPr>
                <w:sz w:val="17"/>
              </w:rPr>
              <w:t>a</w:t>
            </w:r>
            <w:r>
              <w:rPr>
                <w:spacing w:val="-4"/>
                <w:sz w:val="17"/>
              </w:rPr>
              <w:t xml:space="preserve"> </w:t>
            </w:r>
            <w:r>
              <w:rPr>
                <w:sz w:val="17"/>
              </w:rPr>
              <w:t>carbon</w:t>
            </w:r>
            <w:r>
              <w:rPr>
                <w:spacing w:val="-4"/>
                <w:sz w:val="17"/>
              </w:rPr>
              <w:t xml:space="preserve"> </w:t>
            </w:r>
            <w:r>
              <w:rPr>
                <w:sz w:val="17"/>
              </w:rPr>
              <w:t>intensity</w:t>
            </w:r>
            <w:r>
              <w:rPr>
                <w:spacing w:val="-4"/>
                <w:sz w:val="17"/>
              </w:rPr>
              <w:t xml:space="preserve"> </w:t>
            </w:r>
            <w:r>
              <w:rPr>
                <w:sz w:val="17"/>
              </w:rPr>
              <w:t>in</w:t>
            </w:r>
            <w:r>
              <w:rPr>
                <w:spacing w:val="-4"/>
                <w:sz w:val="17"/>
              </w:rPr>
              <w:t xml:space="preserve"> line</w:t>
            </w:r>
          </w:p>
        </w:tc>
      </w:tr>
    </w:tbl>
    <w:p w14:paraId="3ECC3156" w14:textId="77777777" w:rsidR="00FE7E48" w:rsidRDefault="00FE7E48">
      <w:pPr>
        <w:pStyle w:val="TableParagraph"/>
        <w:rPr>
          <w:sz w:val="17"/>
        </w:rPr>
        <w:sectPr w:rsidR="00FE7E48">
          <w:type w:val="continuous"/>
          <w:pgSz w:w="11930" w:h="16860"/>
          <w:pgMar w:top="1420" w:right="283" w:bottom="1180" w:left="1417" w:header="0" w:footer="923" w:gutter="0"/>
          <w:cols w:space="720"/>
        </w:sect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7091"/>
      </w:tblGrid>
      <w:tr w:rsidR="00FE7E48" w14:paraId="16A3F6BC" w14:textId="77777777">
        <w:trPr>
          <w:trHeight w:val="13895"/>
        </w:trPr>
        <w:tc>
          <w:tcPr>
            <w:tcW w:w="1838" w:type="dxa"/>
          </w:tcPr>
          <w:p w14:paraId="3A8D837D" w14:textId="77777777" w:rsidR="00FE7E48" w:rsidRDefault="00FE7E48">
            <w:pPr>
              <w:pStyle w:val="TableParagraph"/>
              <w:rPr>
                <w:rFonts w:ascii="Times New Roman"/>
                <w:sz w:val="16"/>
              </w:rPr>
            </w:pPr>
          </w:p>
        </w:tc>
        <w:tc>
          <w:tcPr>
            <w:tcW w:w="7091" w:type="dxa"/>
          </w:tcPr>
          <w:p w14:paraId="61FA24AE" w14:textId="77777777" w:rsidR="00FE7E48" w:rsidRDefault="00CB7212">
            <w:pPr>
              <w:pStyle w:val="TableParagraph"/>
              <w:spacing w:line="201" w:lineRule="exact"/>
              <w:ind w:left="112"/>
              <w:rPr>
                <w:sz w:val="17"/>
              </w:rPr>
            </w:pPr>
            <w:r>
              <w:rPr>
                <w:sz w:val="17"/>
              </w:rPr>
              <w:t>with</w:t>
            </w:r>
            <w:r>
              <w:rPr>
                <w:spacing w:val="-8"/>
                <w:sz w:val="17"/>
              </w:rPr>
              <w:t xml:space="preserve"> </w:t>
            </w:r>
            <w:r>
              <w:rPr>
                <w:sz w:val="17"/>
              </w:rPr>
              <w:t>the</w:t>
            </w:r>
            <w:r>
              <w:rPr>
                <w:spacing w:val="-9"/>
                <w:sz w:val="17"/>
              </w:rPr>
              <w:t xml:space="preserve"> </w:t>
            </w:r>
            <w:r>
              <w:rPr>
                <w:sz w:val="17"/>
              </w:rPr>
              <w:t>relevant</w:t>
            </w:r>
            <w:r>
              <w:rPr>
                <w:spacing w:val="-5"/>
                <w:sz w:val="17"/>
              </w:rPr>
              <w:t xml:space="preserve"> </w:t>
            </w:r>
            <w:r>
              <w:rPr>
                <w:sz w:val="17"/>
              </w:rPr>
              <w:t>definitions</w:t>
            </w:r>
            <w:r>
              <w:rPr>
                <w:spacing w:val="-3"/>
                <w:sz w:val="17"/>
              </w:rPr>
              <w:t xml:space="preserve"> </w:t>
            </w:r>
            <w:r>
              <w:rPr>
                <w:sz w:val="17"/>
              </w:rPr>
              <w:t>and/or</w:t>
            </w:r>
            <w:r>
              <w:rPr>
                <w:spacing w:val="-8"/>
                <w:sz w:val="17"/>
              </w:rPr>
              <w:t xml:space="preserve"> </w:t>
            </w:r>
            <w:r>
              <w:rPr>
                <w:sz w:val="17"/>
              </w:rPr>
              <w:t>Standards</w:t>
            </w:r>
            <w:r>
              <w:rPr>
                <w:spacing w:val="-8"/>
                <w:sz w:val="17"/>
              </w:rPr>
              <w:t xml:space="preserve"> </w:t>
            </w:r>
            <w:r>
              <w:rPr>
                <w:sz w:val="17"/>
              </w:rPr>
              <w:t>set</w:t>
            </w:r>
            <w:r>
              <w:rPr>
                <w:spacing w:val="-6"/>
                <w:sz w:val="17"/>
              </w:rPr>
              <w:t xml:space="preserve"> </w:t>
            </w:r>
            <w:r>
              <w:rPr>
                <w:sz w:val="17"/>
              </w:rPr>
              <w:t>out</w:t>
            </w:r>
            <w:r>
              <w:rPr>
                <w:spacing w:val="-10"/>
                <w:sz w:val="17"/>
              </w:rPr>
              <w:t xml:space="preserve"> </w:t>
            </w:r>
            <w:r>
              <w:rPr>
                <w:spacing w:val="-2"/>
                <w:sz w:val="17"/>
              </w:rPr>
              <w:t>above.</w:t>
            </w:r>
          </w:p>
          <w:p w14:paraId="545E11FC" w14:textId="77777777" w:rsidR="00FE7E48" w:rsidRDefault="00CB7212">
            <w:pPr>
              <w:pStyle w:val="TableParagraph"/>
              <w:spacing w:before="122"/>
              <w:ind w:left="112" w:right="147"/>
              <w:rPr>
                <w:sz w:val="17"/>
              </w:rPr>
            </w:pPr>
            <w:r>
              <w:rPr>
                <w:sz w:val="17"/>
              </w:rPr>
              <w:t>For Improvers, the Investment Adviser also applies a quantitative and qualitative analysis process, including the review of decarbonisation trends, forward</w:t>
            </w:r>
            <w:r>
              <w:rPr>
                <w:spacing w:val="-9"/>
                <w:sz w:val="17"/>
              </w:rPr>
              <w:t xml:space="preserve"> </w:t>
            </w:r>
            <w:r>
              <w:rPr>
                <w:sz w:val="17"/>
              </w:rPr>
              <w:t>looking</w:t>
            </w:r>
            <w:r>
              <w:rPr>
                <w:spacing w:val="-9"/>
                <w:sz w:val="17"/>
              </w:rPr>
              <w:t xml:space="preserve"> </w:t>
            </w:r>
            <w:r>
              <w:rPr>
                <w:sz w:val="17"/>
              </w:rPr>
              <w:t>metrics</w:t>
            </w:r>
            <w:r>
              <w:rPr>
                <w:spacing w:val="-9"/>
                <w:sz w:val="17"/>
              </w:rPr>
              <w:t xml:space="preserve"> </w:t>
            </w:r>
            <w:r>
              <w:rPr>
                <w:sz w:val="17"/>
              </w:rPr>
              <w:t>and/or</w:t>
            </w:r>
            <w:r>
              <w:rPr>
                <w:spacing w:val="-9"/>
                <w:sz w:val="17"/>
              </w:rPr>
              <w:t xml:space="preserve"> </w:t>
            </w:r>
            <w:r>
              <w:rPr>
                <w:sz w:val="17"/>
              </w:rPr>
              <w:t>transition</w:t>
            </w:r>
            <w:r>
              <w:rPr>
                <w:spacing w:val="-8"/>
                <w:sz w:val="17"/>
              </w:rPr>
              <w:t xml:space="preserve"> </w:t>
            </w:r>
            <w:r>
              <w:rPr>
                <w:sz w:val="17"/>
              </w:rPr>
              <w:t>plans</w:t>
            </w:r>
            <w:r>
              <w:rPr>
                <w:spacing w:val="-9"/>
                <w:sz w:val="17"/>
              </w:rPr>
              <w:t xml:space="preserve"> </w:t>
            </w:r>
            <w:r>
              <w:rPr>
                <w:sz w:val="17"/>
              </w:rPr>
              <w:t>to</w:t>
            </w:r>
            <w:r>
              <w:rPr>
                <w:spacing w:val="-9"/>
                <w:sz w:val="17"/>
              </w:rPr>
              <w:t xml:space="preserve"> </w:t>
            </w:r>
            <w:r>
              <w:rPr>
                <w:sz w:val="17"/>
              </w:rPr>
              <w:t>determine</w:t>
            </w:r>
            <w:r>
              <w:rPr>
                <w:spacing w:val="-9"/>
                <w:sz w:val="17"/>
              </w:rPr>
              <w:t xml:space="preserve"> </w:t>
            </w:r>
            <w:r>
              <w:rPr>
                <w:sz w:val="17"/>
              </w:rPr>
              <w:t>whether</w:t>
            </w:r>
            <w:r>
              <w:rPr>
                <w:spacing w:val="-9"/>
                <w:sz w:val="17"/>
              </w:rPr>
              <w:t xml:space="preserve"> </w:t>
            </w:r>
            <w:r>
              <w:rPr>
                <w:sz w:val="17"/>
              </w:rPr>
              <w:t>a</w:t>
            </w:r>
            <w:r>
              <w:rPr>
                <w:spacing w:val="-8"/>
                <w:sz w:val="17"/>
              </w:rPr>
              <w:t xml:space="preserve"> </w:t>
            </w:r>
            <w:r>
              <w:rPr>
                <w:sz w:val="17"/>
              </w:rPr>
              <w:t>security is eligible for investment under the Standard.</w:t>
            </w:r>
          </w:p>
          <w:p w14:paraId="37E4C42B" w14:textId="77777777" w:rsidR="00FE7E48" w:rsidRDefault="00CB7212">
            <w:pPr>
              <w:pStyle w:val="TableParagraph"/>
              <w:spacing w:before="122"/>
              <w:ind w:left="112" w:right="224"/>
              <w:rPr>
                <w:sz w:val="17"/>
              </w:rPr>
            </w:pPr>
            <w:r>
              <w:rPr>
                <w:sz w:val="17"/>
              </w:rPr>
              <w:t>Specifically,</w:t>
            </w:r>
            <w:r>
              <w:rPr>
                <w:spacing w:val="-6"/>
                <w:sz w:val="17"/>
              </w:rPr>
              <w:t xml:space="preserve"> </w:t>
            </w:r>
            <w:r>
              <w:rPr>
                <w:sz w:val="17"/>
              </w:rPr>
              <w:t>the</w:t>
            </w:r>
            <w:r>
              <w:rPr>
                <w:spacing w:val="-9"/>
                <w:sz w:val="17"/>
              </w:rPr>
              <w:t xml:space="preserve"> </w:t>
            </w:r>
            <w:r>
              <w:rPr>
                <w:sz w:val="17"/>
              </w:rPr>
              <w:t>following</w:t>
            </w:r>
            <w:r>
              <w:rPr>
                <w:spacing w:val="-7"/>
                <w:sz w:val="17"/>
              </w:rPr>
              <w:t xml:space="preserve"> </w:t>
            </w:r>
            <w:r>
              <w:rPr>
                <w:sz w:val="17"/>
              </w:rPr>
              <w:t>conditions</w:t>
            </w:r>
            <w:r>
              <w:rPr>
                <w:spacing w:val="-6"/>
                <w:sz w:val="17"/>
              </w:rPr>
              <w:t xml:space="preserve"> </w:t>
            </w:r>
            <w:r>
              <w:rPr>
                <w:sz w:val="17"/>
              </w:rPr>
              <w:t>must</w:t>
            </w:r>
            <w:r>
              <w:rPr>
                <w:spacing w:val="-8"/>
                <w:sz w:val="17"/>
              </w:rPr>
              <w:t xml:space="preserve"> </w:t>
            </w:r>
            <w:r>
              <w:rPr>
                <w:sz w:val="17"/>
              </w:rPr>
              <w:t>be</w:t>
            </w:r>
            <w:r>
              <w:rPr>
                <w:spacing w:val="-9"/>
                <w:sz w:val="17"/>
              </w:rPr>
              <w:t xml:space="preserve"> </w:t>
            </w:r>
            <w:r>
              <w:rPr>
                <w:sz w:val="17"/>
              </w:rPr>
              <w:t>met</w:t>
            </w:r>
            <w:r>
              <w:rPr>
                <w:spacing w:val="-8"/>
                <w:sz w:val="17"/>
              </w:rPr>
              <w:t xml:space="preserve"> </w:t>
            </w:r>
            <w:r>
              <w:rPr>
                <w:sz w:val="17"/>
              </w:rPr>
              <w:t>for</w:t>
            </w:r>
            <w:r>
              <w:rPr>
                <w:spacing w:val="-9"/>
                <w:sz w:val="17"/>
              </w:rPr>
              <w:t xml:space="preserve"> </w:t>
            </w:r>
            <w:r>
              <w:rPr>
                <w:sz w:val="17"/>
              </w:rPr>
              <w:t>a</w:t>
            </w:r>
            <w:r>
              <w:rPr>
                <w:spacing w:val="-7"/>
                <w:sz w:val="17"/>
              </w:rPr>
              <w:t xml:space="preserve"> </w:t>
            </w:r>
            <w:r>
              <w:rPr>
                <w:sz w:val="17"/>
              </w:rPr>
              <w:t>security</w:t>
            </w:r>
            <w:r>
              <w:rPr>
                <w:spacing w:val="-3"/>
                <w:sz w:val="17"/>
              </w:rPr>
              <w:t xml:space="preserve"> </w:t>
            </w:r>
            <w:r>
              <w:rPr>
                <w:sz w:val="17"/>
              </w:rPr>
              <w:t>to</w:t>
            </w:r>
            <w:r>
              <w:rPr>
                <w:spacing w:val="-8"/>
                <w:sz w:val="17"/>
              </w:rPr>
              <w:t xml:space="preserve"> </w:t>
            </w:r>
            <w:r>
              <w:rPr>
                <w:sz w:val="17"/>
              </w:rPr>
              <w:t>be</w:t>
            </w:r>
            <w:r>
              <w:rPr>
                <w:spacing w:val="-9"/>
                <w:sz w:val="17"/>
              </w:rPr>
              <w:t xml:space="preserve"> </w:t>
            </w:r>
            <w:r>
              <w:rPr>
                <w:sz w:val="17"/>
              </w:rPr>
              <w:t>classified as an Improver, each of which will be applied on an asset by asset basis considering that security’s current carbon intensity:</w:t>
            </w:r>
          </w:p>
          <w:p w14:paraId="5E46745F" w14:textId="77777777" w:rsidR="00FE7E48" w:rsidRDefault="00CB7212">
            <w:pPr>
              <w:pStyle w:val="TableParagraph"/>
              <w:numPr>
                <w:ilvl w:val="0"/>
                <w:numId w:val="9"/>
              </w:numPr>
              <w:tabs>
                <w:tab w:val="left" w:pos="833"/>
              </w:tabs>
              <w:spacing w:before="119"/>
              <w:ind w:right="561"/>
              <w:rPr>
                <w:sz w:val="17"/>
              </w:rPr>
            </w:pPr>
            <w:r>
              <w:rPr>
                <w:sz w:val="17"/>
              </w:rPr>
              <w:t>Has</w:t>
            </w:r>
            <w:r>
              <w:rPr>
                <w:spacing w:val="-10"/>
                <w:sz w:val="17"/>
              </w:rPr>
              <w:t xml:space="preserve"> </w:t>
            </w:r>
            <w:r>
              <w:rPr>
                <w:sz w:val="17"/>
              </w:rPr>
              <w:t>the</w:t>
            </w:r>
            <w:r>
              <w:rPr>
                <w:spacing w:val="-12"/>
                <w:sz w:val="17"/>
              </w:rPr>
              <w:t xml:space="preserve"> </w:t>
            </w:r>
            <w:r>
              <w:rPr>
                <w:sz w:val="17"/>
              </w:rPr>
              <w:t>security’s</w:t>
            </w:r>
            <w:r>
              <w:rPr>
                <w:spacing w:val="-10"/>
                <w:sz w:val="17"/>
              </w:rPr>
              <w:t xml:space="preserve"> </w:t>
            </w:r>
            <w:r>
              <w:rPr>
                <w:sz w:val="17"/>
              </w:rPr>
              <w:t>rolling</w:t>
            </w:r>
            <w:r>
              <w:rPr>
                <w:spacing w:val="-10"/>
                <w:sz w:val="17"/>
              </w:rPr>
              <w:t xml:space="preserve"> </w:t>
            </w:r>
            <w:r>
              <w:rPr>
                <w:sz w:val="17"/>
              </w:rPr>
              <w:t>three-year</w:t>
            </w:r>
            <w:r>
              <w:rPr>
                <w:spacing w:val="-12"/>
                <w:sz w:val="17"/>
              </w:rPr>
              <w:t xml:space="preserve"> </w:t>
            </w:r>
            <w:r>
              <w:rPr>
                <w:sz w:val="17"/>
              </w:rPr>
              <w:t>average</w:t>
            </w:r>
            <w:r>
              <w:rPr>
                <w:spacing w:val="-12"/>
                <w:sz w:val="17"/>
              </w:rPr>
              <w:t xml:space="preserve"> </w:t>
            </w:r>
            <w:r>
              <w:rPr>
                <w:sz w:val="17"/>
              </w:rPr>
              <w:t>carbon</w:t>
            </w:r>
            <w:r>
              <w:rPr>
                <w:spacing w:val="-10"/>
                <w:sz w:val="17"/>
              </w:rPr>
              <w:t xml:space="preserve"> </w:t>
            </w:r>
            <w:r>
              <w:rPr>
                <w:sz w:val="17"/>
              </w:rPr>
              <w:t>intensity</w:t>
            </w:r>
            <w:r>
              <w:rPr>
                <w:spacing w:val="-9"/>
                <w:sz w:val="17"/>
              </w:rPr>
              <w:t xml:space="preserve"> </w:t>
            </w:r>
            <w:r>
              <w:rPr>
                <w:sz w:val="17"/>
              </w:rPr>
              <w:t>been reducing each year?</w:t>
            </w:r>
          </w:p>
          <w:p w14:paraId="4FEB36AE" w14:textId="77777777" w:rsidR="00FE7E48" w:rsidRDefault="00CB7212">
            <w:pPr>
              <w:pStyle w:val="TableParagraph"/>
              <w:numPr>
                <w:ilvl w:val="0"/>
                <w:numId w:val="9"/>
              </w:numPr>
              <w:tabs>
                <w:tab w:val="left" w:pos="833"/>
              </w:tabs>
              <w:ind w:right="339"/>
              <w:rPr>
                <w:sz w:val="17"/>
              </w:rPr>
            </w:pPr>
            <w:r>
              <w:rPr>
                <w:sz w:val="17"/>
              </w:rPr>
              <w:t>Is</w:t>
            </w:r>
            <w:r>
              <w:rPr>
                <w:spacing w:val="-6"/>
                <w:sz w:val="17"/>
              </w:rPr>
              <w:t xml:space="preserve"> </w:t>
            </w:r>
            <w:r>
              <w:rPr>
                <w:sz w:val="17"/>
              </w:rPr>
              <w:t>the</w:t>
            </w:r>
            <w:r>
              <w:rPr>
                <w:spacing w:val="-6"/>
                <w:sz w:val="17"/>
              </w:rPr>
              <w:t xml:space="preserve"> </w:t>
            </w:r>
            <w:r>
              <w:rPr>
                <w:sz w:val="17"/>
              </w:rPr>
              <w:t>security</w:t>
            </w:r>
            <w:r>
              <w:rPr>
                <w:spacing w:val="-6"/>
                <w:sz w:val="17"/>
              </w:rPr>
              <w:t xml:space="preserve"> </w:t>
            </w:r>
            <w:r>
              <w:rPr>
                <w:sz w:val="17"/>
              </w:rPr>
              <w:t>on</w:t>
            </w:r>
            <w:r>
              <w:rPr>
                <w:spacing w:val="-8"/>
                <w:sz w:val="17"/>
              </w:rPr>
              <w:t xml:space="preserve"> </w:t>
            </w:r>
            <w:r>
              <w:rPr>
                <w:sz w:val="17"/>
              </w:rPr>
              <w:t>track</w:t>
            </w:r>
            <w:r>
              <w:rPr>
                <w:spacing w:val="-5"/>
                <w:sz w:val="17"/>
              </w:rPr>
              <w:t xml:space="preserve"> </w:t>
            </w:r>
            <w:r>
              <w:rPr>
                <w:sz w:val="17"/>
              </w:rPr>
              <w:t>to</w:t>
            </w:r>
            <w:r>
              <w:rPr>
                <w:spacing w:val="-13"/>
                <w:sz w:val="17"/>
              </w:rPr>
              <w:t xml:space="preserve"> </w:t>
            </w:r>
            <w:r>
              <w:rPr>
                <w:sz w:val="17"/>
              </w:rPr>
              <w:t>achieve</w:t>
            </w:r>
            <w:r>
              <w:rPr>
                <w:spacing w:val="-8"/>
                <w:sz w:val="17"/>
              </w:rPr>
              <w:t xml:space="preserve"> </w:t>
            </w:r>
            <w:r>
              <w:rPr>
                <w:sz w:val="17"/>
              </w:rPr>
              <w:t>an</w:t>
            </w:r>
            <w:r>
              <w:rPr>
                <w:spacing w:val="-5"/>
                <w:sz w:val="17"/>
              </w:rPr>
              <w:t xml:space="preserve"> </w:t>
            </w:r>
            <w:r>
              <w:rPr>
                <w:sz w:val="17"/>
              </w:rPr>
              <w:t>emissions</w:t>
            </w:r>
            <w:r>
              <w:rPr>
                <w:spacing w:val="-4"/>
                <w:sz w:val="17"/>
              </w:rPr>
              <w:t xml:space="preserve"> </w:t>
            </w:r>
            <w:r>
              <w:rPr>
                <w:sz w:val="17"/>
              </w:rPr>
              <w:t>intensity</w:t>
            </w:r>
            <w:r>
              <w:rPr>
                <w:spacing w:val="-4"/>
                <w:sz w:val="17"/>
              </w:rPr>
              <w:t xml:space="preserve"> </w:t>
            </w:r>
            <w:r>
              <w:rPr>
                <w:sz w:val="17"/>
              </w:rPr>
              <w:t>that</w:t>
            </w:r>
            <w:r>
              <w:rPr>
                <w:spacing w:val="-6"/>
                <w:sz w:val="17"/>
              </w:rPr>
              <w:t xml:space="preserve"> </w:t>
            </w:r>
            <w:r>
              <w:rPr>
                <w:sz w:val="17"/>
              </w:rPr>
              <w:t>is</w:t>
            </w:r>
            <w:r>
              <w:rPr>
                <w:spacing w:val="-6"/>
                <w:sz w:val="17"/>
              </w:rPr>
              <w:t xml:space="preserve"> </w:t>
            </w:r>
            <w:r>
              <w:rPr>
                <w:sz w:val="17"/>
              </w:rPr>
              <w:t>50% below its 2019 baseline by 2030?</w:t>
            </w:r>
          </w:p>
          <w:p w14:paraId="0D9D86B5" w14:textId="77777777" w:rsidR="00FE7E48" w:rsidRDefault="00CB7212">
            <w:pPr>
              <w:pStyle w:val="TableParagraph"/>
              <w:numPr>
                <w:ilvl w:val="0"/>
                <w:numId w:val="9"/>
              </w:numPr>
              <w:tabs>
                <w:tab w:val="left" w:pos="833"/>
              </w:tabs>
              <w:ind w:right="141"/>
              <w:rPr>
                <w:sz w:val="17"/>
              </w:rPr>
            </w:pPr>
            <w:r>
              <w:rPr>
                <w:sz w:val="17"/>
              </w:rPr>
              <w:t>Has the security publicly disclosed information in relation to the reduction of its scope 1 and 2 carbon emissions which allow the Investment</w:t>
            </w:r>
            <w:r>
              <w:rPr>
                <w:spacing w:val="-6"/>
                <w:sz w:val="17"/>
              </w:rPr>
              <w:t xml:space="preserve"> </w:t>
            </w:r>
            <w:r>
              <w:rPr>
                <w:sz w:val="17"/>
              </w:rPr>
              <w:t>Adviser</w:t>
            </w:r>
            <w:r>
              <w:rPr>
                <w:spacing w:val="-8"/>
                <w:sz w:val="17"/>
              </w:rPr>
              <w:t xml:space="preserve"> </w:t>
            </w:r>
            <w:r>
              <w:rPr>
                <w:sz w:val="17"/>
              </w:rPr>
              <w:t>to</w:t>
            </w:r>
            <w:r>
              <w:rPr>
                <w:spacing w:val="-5"/>
                <w:sz w:val="17"/>
              </w:rPr>
              <w:t xml:space="preserve"> </w:t>
            </w:r>
            <w:r>
              <w:rPr>
                <w:sz w:val="17"/>
              </w:rPr>
              <w:t>assess</w:t>
            </w:r>
            <w:r>
              <w:rPr>
                <w:spacing w:val="-6"/>
                <w:sz w:val="17"/>
              </w:rPr>
              <w:t xml:space="preserve"> </w:t>
            </w:r>
            <w:r>
              <w:rPr>
                <w:sz w:val="17"/>
              </w:rPr>
              <w:t>whether</w:t>
            </w:r>
            <w:r>
              <w:rPr>
                <w:spacing w:val="-9"/>
                <w:sz w:val="17"/>
              </w:rPr>
              <w:t xml:space="preserve"> </w:t>
            </w:r>
            <w:r>
              <w:rPr>
                <w:sz w:val="17"/>
              </w:rPr>
              <w:t>the</w:t>
            </w:r>
            <w:r>
              <w:rPr>
                <w:spacing w:val="-9"/>
                <w:sz w:val="17"/>
              </w:rPr>
              <w:t xml:space="preserve"> </w:t>
            </w:r>
            <w:r>
              <w:rPr>
                <w:sz w:val="17"/>
              </w:rPr>
              <w:t>plans</w:t>
            </w:r>
            <w:r>
              <w:rPr>
                <w:spacing w:val="-5"/>
                <w:sz w:val="17"/>
              </w:rPr>
              <w:t xml:space="preserve"> </w:t>
            </w:r>
            <w:r>
              <w:rPr>
                <w:sz w:val="17"/>
              </w:rPr>
              <w:t>and</w:t>
            </w:r>
            <w:r>
              <w:rPr>
                <w:spacing w:val="-10"/>
                <w:sz w:val="17"/>
              </w:rPr>
              <w:t xml:space="preserve"> </w:t>
            </w:r>
            <w:r>
              <w:rPr>
                <w:sz w:val="17"/>
              </w:rPr>
              <w:t>actions</w:t>
            </w:r>
            <w:r>
              <w:rPr>
                <w:spacing w:val="-5"/>
                <w:sz w:val="17"/>
              </w:rPr>
              <w:t xml:space="preserve"> </w:t>
            </w:r>
            <w:r>
              <w:rPr>
                <w:sz w:val="17"/>
              </w:rPr>
              <w:t>in</w:t>
            </w:r>
            <w:r>
              <w:rPr>
                <w:spacing w:val="-6"/>
                <w:sz w:val="17"/>
              </w:rPr>
              <w:t xml:space="preserve"> </w:t>
            </w:r>
            <w:r>
              <w:rPr>
                <w:sz w:val="17"/>
              </w:rPr>
              <w:t>place</w:t>
            </w:r>
            <w:r>
              <w:rPr>
                <w:spacing w:val="-9"/>
                <w:sz w:val="17"/>
              </w:rPr>
              <w:t xml:space="preserve"> </w:t>
            </w:r>
            <w:r>
              <w:rPr>
                <w:sz w:val="17"/>
              </w:rPr>
              <w:t>by the security are aligned with the Fund’s objective and Standards?</w:t>
            </w:r>
          </w:p>
          <w:p w14:paraId="6F458AE5" w14:textId="77777777" w:rsidR="00FE7E48" w:rsidRDefault="00CB7212">
            <w:pPr>
              <w:pStyle w:val="TableParagraph"/>
              <w:numPr>
                <w:ilvl w:val="0"/>
                <w:numId w:val="9"/>
              </w:numPr>
              <w:tabs>
                <w:tab w:val="left" w:pos="833"/>
              </w:tabs>
              <w:spacing w:before="4"/>
              <w:ind w:right="143"/>
              <w:rPr>
                <w:sz w:val="17"/>
              </w:rPr>
            </w:pPr>
            <w:r>
              <w:rPr>
                <w:sz w:val="17"/>
              </w:rPr>
              <w:t>Has the security disclosed longer term ambitions for carbon reduction, including through to 2050 (as appropriate)? Such ambitions may be published as long-term goals, commitments, or quantifiable targets to achieving</w:t>
            </w:r>
            <w:r>
              <w:rPr>
                <w:spacing w:val="-2"/>
                <w:sz w:val="17"/>
              </w:rPr>
              <w:t xml:space="preserve"> </w:t>
            </w:r>
            <w:r>
              <w:rPr>
                <w:sz w:val="17"/>
              </w:rPr>
              <w:t>a</w:t>
            </w:r>
            <w:r>
              <w:rPr>
                <w:spacing w:val="-2"/>
                <w:sz w:val="17"/>
              </w:rPr>
              <w:t xml:space="preserve"> </w:t>
            </w:r>
            <w:r>
              <w:rPr>
                <w:sz w:val="17"/>
              </w:rPr>
              <w:t>net</w:t>
            </w:r>
            <w:r>
              <w:rPr>
                <w:spacing w:val="-2"/>
                <w:sz w:val="17"/>
              </w:rPr>
              <w:t xml:space="preserve"> </w:t>
            </w:r>
            <w:r>
              <w:rPr>
                <w:sz w:val="17"/>
              </w:rPr>
              <w:t>100%</w:t>
            </w:r>
            <w:r>
              <w:rPr>
                <w:spacing w:val="-4"/>
                <w:sz w:val="17"/>
              </w:rPr>
              <w:t xml:space="preserve"> </w:t>
            </w:r>
            <w:r>
              <w:rPr>
                <w:sz w:val="17"/>
              </w:rPr>
              <w:t>reduction</w:t>
            </w:r>
            <w:r>
              <w:rPr>
                <w:spacing w:val="-2"/>
                <w:sz w:val="17"/>
              </w:rPr>
              <w:t xml:space="preserve"> </w:t>
            </w:r>
            <w:r>
              <w:rPr>
                <w:sz w:val="17"/>
              </w:rPr>
              <w:t>in</w:t>
            </w:r>
            <w:r>
              <w:rPr>
                <w:spacing w:val="-2"/>
                <w:sz w:val="17"/>
              </w:rPr>
              <w:t xml:space="preserve"> </w:t>
            </w:r>
            <w:r>
              <w:rPr>
                <w:sz w:val="17"/>
              </w:rPr>
              <w:t>carbon</w:t>
            </w:r>
            <w:r>
              <w:rPr>
                <w:spacing w:val="-2"/>
                <w:sz w:val="17"/>
              </w:rPr>
              <w:t xml:space="preserve"> </w:t>
            </w:r>
            <w:r>
              <w:rPr>
                <w:sz w:val="17"/>
              </w:rPr>
              <w:t>emissions.</w:t>
            </w:r>
            <w:r>
              <w:rPr>
                <w:spacing w:val="-2"/>
                <w:sz w:val="17"/>
              </w:rPr>
              <w:t xml:space="preserve"> </w:t>
            </w:r>
            <w:r>
              <w:rPr>
                <w:sz w:val="17"/>
              </w:rPr>
              <w:t>In</w:t>
            </w:r>
            <w:r>
              <w:rPr>
                <w:spacing w:val="-2"/>
                <w:sz w:val="17"/>
              </w:rPr>
              <w:t xml:space="preserve"> </w:t>
            </w:r>
            <w:r>
              <w:rPr>
                <w:sz w:val="17"/>
              </w:rPr>
              <w:t>each</w:t>
            </w:r>
            <w:r>
              <w:rPr>
                <w:spacing w:val="-2"/>
                <w:sz w:val="17"/>
              </w:rPr>
              <w:t xml:space="preserve"> </w:t>
            </w:r>
            <w:r>
              <w:rPr>
                <w:sz w:val="17"/>
              </w:rPr>
              <w:t>case,</w:t>
            </w:r>
            <w:r>
              <w:rPr>
                <w:spacing w:val="-2"/>
                <w:sz w:val="17"/>
              </w:rPr>
              <w:t xml:space="preserve"> </w:t>
            </w:r>
            <w:r>
              <w:rPr>
                <w:sz w:val="17"/>
              </w:rPr>
              <w:t>the Investment Adviser must be able to obtain, in its opinion, sufficient information</w:t>
            </w:r>
            <w:r>
              <w:rPr>
                <w:spacing w:val="-12"/>
                <w:sz w:val="17"/>
              </w:rPr>
              <w:t xml:space="preserve"> </w:t>
            </w:r>
            <w:r>
              <w:rPr>
                <w:sz w:val="17"/>
              </w:rPr>
              <w:t>(including</w:t>
            </w:r>
            <w:r>
              <w:rPr>
                <w:spacing w:val="-12"/>
                <w:sz w:val="17"/>
              </w:rPr>
              <w:t xml:space="preserve"> </w:t>
            </w:r>
            <w:r>
              <w:rPr>
                <w:sz w:val="17"/>
              </w:rPr>
              <w:t>forward</w:t>
            </w:r>
            <w:r>
              <w:rPr>
                <w:spacing w:val="-13"/>
                <w:sz w:val="17"/>
              </w:rPr>
              <w:t xml:space="preserve"> </w:t>
            </w:r>
            <w:r>
              <w:rPr>
                <w:sz w:val="17"/>
              </w:rPr>
              <w:t>looking</w:t>
            </w:r>
            <w:r>
              <w:rPr>
                <w:spacing w:val="-12"/>
                <w:sz w:val="17"/>
              </w:rPr>
              <w:t xml:space="preserve"> </w:t>
            </w:r>
            <w:r>
              <w:rPr>
                <w:sz w:val="17"/>
              </w:rPr>
              <w:t>metrics,</w:t>
            </w:r>
            <w:r>
              <w:rPr>
                <w:spacing w:val="-12"/>
                <w:sz w:val="17"/>
              </w:rPr>
              <w:t xml:space="preserve"> </w:t>
            </w:r>
            <w:r>
              <w:rPr>
                <w:sz w:val="17"/>
              </w:rPr>
              <w:t>transition</w:t>
            </w:r>
            <w:r>
              <w:rPr>
                <w:spacing w:val="-9"/>
                <w:sz w:val="17"/>
              </w:rPr>
              <w:t xml:space="preserve"> </w:t>
            </w:r>
            <w:r>
              <w:rPr>
                <w:sz w:val="17"/>
              </w:rPr>
              <w:t>plans,</w:t>
            </w:r>
            <w:r>
              <w:rPr>
                <w:spacing w:val="-12"/>
                <w:sz w:val="17"/>
              </w:rPr>
              <w:t xml:space="preserve"> </w:t>
            </w:r>
            <w:r>
              <w:rPr>
                <w:sz w:val="17"/>
              </w:rPr>
              <w:t>science based targets and taken together with the others conditions noted above) to ascertain that the security, at the point of investment, is aligned with the Fund’s objective and Standards.</w:t>
            </w:r>
          </w:p>
          <w:p w14:paraId="59EE556C" w14:textId="77777777" w:rsidR="00FE7E48" w:rsidRDefault="00CB7212">
            <w:pPr>
              <w:pStyle w:val="TableParagraph"/>
              <w:spacing w:line="198" w:lineRule="exact"/>
              <w:ind w:left="112"/>
              <w:rPr>
                <w:sz w:val="17"/>
              </w:rPr>
            </w:pPr>
            <w:r>
              <w:rPr>
                <w:sz w:val="17"/>
              </w:rPr>
              <w:t>In</w:t>
            </w:r>
            <w:r>
              <w:rPr>
                <w:spacing w:val="-7"/>
                <w:sz w:val="17"/>
              </w:rPr>
              <w:t xml:space="preserve"> </w:t>
            </w:r>
            <w:r>
              <w:rPr>
                <w:sz w:val="17"/>
              </w:rPr>
              <w:t>addition,</w:t>
            </w:r>
            <w:r>
              <w:rPr>
                <w:spacing w:val="-5"/>
                <w:sz w:val="17"/>
              </w:rPr>
              <w:t xml:space="preserve"> </w:t>
            </w:r>
            <w:r>
              <w:rPr>
                <w:sz w:val="17"/>
              </w:rPr>
              <w:t>Improvers</w:t>
            </w:r>
            <w:r>
              <w:rPr>
                <w:spacing w:val="-6"/>
                <w:sz w:val="17"/>
              </w:rPr>
              <w:t xml:space="preserve"> </w:t>
            </w:r>
            <w:r>
              <w:rPr>
                <w:sz w:val="17"/>
              </w:rPr>
              <w:t>will</w:t>
            </w:r>
            <w:r>
              <w:rPr>
                <w:spacing w:val="-9"/>
                <w:sz w:val="17"/>
              </w:rPr>
              <w:t xml:space="preserve"> </w:t>
            </w:r>
            <w:r>
              <w:rPr>
                <w:sz w:val="17"/>
              </w:rPr>
              <w:t>be</w:t>
            </w:r>
            <w:r>
              <w:rPr>
                <w:spacing w:val="-5"/>
                <w:sz w:val="17"/>
              </w:rPr>
              <w:t xml:space="preserve"> </w:t>
            </w:r>
            <w:r>
              <w:rPr>
                <w:sz w:val="17"/>
              </w:rPr>
              <w:t>expected</w:t>
            </w:r>
            <w:r>
              <w:rPr>
                <w:spacing w:val="-8"/>
                <w:sz w:val="17"/>
              </w:rPr>
              <w:t xml:space="preserve"> </w:t>
            </w:r>
            <w:r>
              <w:rPr>
                <w:sz w:val="17"/>
              </w:rPr>
              <w:t>to</w:t>
            </w:r>
            <w:r>
              <w:rPr>
                <w:spacing w:val="-6"/>
                <w:sz w:val="17"/>
              </w:rPr>
              <w:t xml:space="preserve"> </w:t>
            </w:r>
            <w:r>
              <w:rPr>
                <w:sz w:val="17"/>
              </w:rPr>
              <w:t>meet</w:t>
            </w:r>
            <w:r>
              <w:rPr>
                <w:spacing w:val="-6"/>
                <w:sz w:val="17"/>
              </w:rPr>
              <w:t xml:space="preserve"> </w:t>
            </w:r>
            <w:r>
              <w:rPr>
                <w:sz w:val="17"/>
              </w:rPr>
              <w:t>the</w:t>
            </w:r>
            <w:r>
              <w:rPr>
                <w:spacing w:val="-6"/>
                <w:sz w:val="17"/>
              </w:rPr>
              <w:t xml:space="preserve"> </w:t>
            </w:r>
            <w:r>
              <w:rPr>
                <w:sz w:val="17"/>
              </w:rPr>
              <w:t>following</w:t>
            </w:r>
            <w:r>
              <w:rPr>
                <w:spacing w:val="-3"/>
                <w:sz w:val="17"/>
              </w:rPr>
              <w:t xml:space="preserve"> </w:t>
            </w:r>
            <w:r>
              <w:rPr>
                <w:spacing w:val="-2"/>
                <w:sz w:val="17"/>
              </w:rPr>
              <w:t>targets:</w:t>
            </w:r>
          </w:p>
          <w:p w14:paraId="274FEF2C" w14:textId="77777777" w:rsidR="00FE7E48" w:rsidRDefault="00CB7212">
            <w:pPr>
              <w:pStyle w:val="TableParagraph"/>
              <w:numPr>
                <w:ilvl w:val="1"/>
                <w:numId w:val="9"/>
              </w:numPr>
              <w:tabs>
                <w:tab w:val="left" w:pos="833"/>
              </w:tabs>
              <w:spacing w:before="127"/>
              <w:ind w:right="813"/>
              <w:rPr>
                <w:sz w:val="17"/>
              </w:rPr>
            </w:pPr>
            <w:r>
              <w:rPr>
                <w:sz w:val="17"/>
              </w:rPr>
              <w:t>Short</w:t>
            </w:r>
            <w:r>
              <w:rPr>
                <w:spacing w:val="-8"/>
                <w:sz w:val="17"/>
              </w:rPr>
              <w:t xml:space="preserve"> </w:t>
            </w:r>
            <w:r>
              <w:rPr>
                <w:sz w:val="17"/>
              </w:rPr>
              <w:t>term</w:t>
            </w:r>
            <w:r>
              <w:rPr>
                <w:spacing w:val="-8"/>
                <w:sz w:val="17"/>
              </w:rPr>
              <w:t xml:space="preserve"> </w:t>
            </w:r>
            <w:r>
              <w:rPr>
                <w:sz w:val="17"/>
              </w:rPr>
              <w:t>target:</w:t>
            </w:r>
            <w:r>
              <w:rPr>
                <w:spacing w:val="-9"/>
                <w:sz w:val="17"/>
              </w:rPr>
              <w:t xml:space="preserve"> </w:t>
            </w:r>
            <w:r>
              <w:rPr>
                <w:sz w:val="17"/>
              </w:rPr>
              <w:t>An</w:t>
            </w:r>
            <w:r>
              <w:rPr>
                <w:spacing w:val="-8"/>
                <w:sz w:val="17"/>
              </w:rPr>
              <w:t xml:space="preserve"> </w:t>
            </w:r>
            <w:r>
              <w:rPr>
                <w:sz w:val="17"/>
              </w:rPr>
              <w:t>annual</w:t>
            </w:r>
            <w:r>
              <w:rPr>
                <w:spacing w:val="-9"/>
                <w:sz w:val="17"/>
              </w:rPr>
              <w:t xml:space="preserve"> </w:t>
            </w:r>
            <w:r>
              <w:rPr>
                <w:sz w:val="17"/>
              </w:rPr>
              <w:t>reduction</w:t>
            </w:r>
            <w:r>
              <w:rPr>
                <w:spacing w:val="-5"/>
                <w:sz w:val="17"/>
              </w:rPr>
              <w:t xml:space="preserve"> </w:t>
            </w:r>
            <w:r>
              <w:rPr>
                <w:sz w:val="17"/>
              </w:rPr>
              <w:t>in</w:t>
            </w:r>
            <w:r>
              <w:rPr>
                <w:spacing w:val="-8"/>
                <w:sz w:val="17"/>
              </w:rPr>
              <w:t xml:space="preserve"> </w:t>
            </w:r>
            <w:r>
              <w:rPr>
                <w:sz w:val="17"/>
              </w:rPr>
              <w:t>scope</w:t>
            </w:r>
            <w:r>
              <w:rPr>
                <w:spacing w:val="-9"/>
                <w:sz w:val="17"/>
              </w:rPr>
              <w:t xml:space="preserve"> </w:t>
            </w:r>
            <w:r>
              <w:rPr>
                <w:sz w:val="17"/>
              </w:rPr>
              <w:t>1</w:t>
            </w:r>
            <w:r>
              <w:rPr>
                <w:spacing w:val="-6"/>
                <w:sz w:val="17"/>
              </w:rPr>
              <w:t xml:space="preserve"> </w:t>
            </w:r>
            <w:r>
              <w:rPr>
                <w:sz w:val="17"/>
              </w:rPr>
              <w:t>and</w:t>
            </w:r>
            <w:r>
              <w:rPr>
                <w:spacing w:val="-8"/>
                <w:sz w:val="17"/>
              </w:rPr>
              <w:t xml:space="preserve"> </w:t>
            </w:r>
            <w:r>
              <w:rPr>
                <w:sz w:val="17"/>
              </w:rPr>
              <w:t>2</w:t>
            </w:r>
            <w:r>
              <w:rPr>
                <w:spacing w:val="-6"/>
                <w:sz w:val="17"/>
              </w:rPr>
              <w:t xml:space="preserve"> </w:t>
            </w:r>
            <w:r>
              <w:rPr>
                <w:sz w:val="17"/>
              </w:rPr>
              <w:t>carbon intensity on a rolling three-year average basis.</w:t>
            </w:r>
          </w:p>
          <w:p w14:paraId="409723C8" w14:textId="77777777" w:rsidR="00FE7E48" w:rsidRDefault="00CB7212">
            <w:pPr>
              <w:pStyle w:val="TableParagraph"/>
              <w:numPr>
                <w:ilvl w:val="1"/>
                <w:numId w:val="9"/>
              </w:numPr>
              <w:tabs>
                <w:tab w:val="left" w:pos="833"/>
              </w:tabs>
              <w:spacing w:before="2"/>
              <w:ind w:right="882"/>
              <w:rPr>
                <w:sz w:val="17"/>
              </w:rPr>
            </w:pPr>
            <w:r>
              <w:rPr>
                <w:sz w:val="17"/>
              </w:rPr>
              <w:t>Medium</w:t>
            </w:r>
            <w:r>
              <w:rPr>
                <w:spacing w:val="-6"/>
                <w:sz w:val="17"/>
              </w:rPr>
              <w:t xml:space="preserve"> </w:t>
            </w:r>
            <w:r>
              <w:rPr>
                <w:sz w:val="17"/>
              </w:rPr>
              <w:t>term</w:t>
            </w:r>
            <w:r>
              <w:rPr>
                <w:spacing w:val="-6"/>
                <w:sz w:val="17"/>
              </w:rPr>
              <w:t xml:space="preserve"> </w:t>
            </w:r>
            <w:r>
              <w:rPr>
                <w:sz w:val="17"/>
              </w:rPr>
              <w:t>target:</w:t>
            </w:r>
            <w:r>
              <w:rPr>
                <w:spacing w:val="-6"/>
                <w:sz w:val="17"/>
              </w:rPr>
              <w:t xml:space="preserve"> </w:t>
            </w:r>
            <w:r>
              <w:rPr>
                <w:sz w:val="17"/>
              </w:rPr>
              <w:t>A</w:t>
            </w:r>
            <w:r>
              <w:rPr>
                <w:spacing w:val="-4"/>
                <w:sz w:val="17"/>
              </w:rPr>
              <w:t xml:space="preserve"> </w:t>
            </w:r>
            <w:r>
              <w:rPr>
                <w:sz w:val="17"/>
              </w:rPr>
              <w:t>36%</w:t>
            </w:r>
            <w:r>
              <w:rPr>
                <w:spacing w:val="-11"/>
                <w:sz w:val="17"/>
              </w:rPr>
              <w:t xml:space="preserve"> </w:t>
            </w:r>
            <w:r>
              <w:rPr>
                <w:sz w:val="17"/>
              </w:rPr>
              <w:t>reduction</w:t>
            </w:r>
            <w:r>
              <w:rPr>
                <w:spacing w:val="-5"/>
                <w:sz w:val="17"/>
              </w:rPr>
              <w:t xml:space="preserve"> </w:t>
            </w:r>
            <w:r>
              <w:rPr>
                <w:sz w:val="17"/>
              </w:rPr>
              <w:t>in</w:t>
            </w:r>
            <w:r>
              <w:rPr>
                <w:spacing w:val="-6"/>
                <w:sz w:val="17"/>
              </w:rPr>
              <w:t xml:space="preserve"> </w:t>
            </w:r>
            <w:r>
              <w:rPr>
                <w:sz w:val="17"/>
              </w:rPr>
              <w:t>scope</w:t>
            </w:r>
            <w:r>
              <w:rPr>
                <w:spacing w:val="-9"/>
                <w:sz w:val="17"/>
              </w:rPr>
              <w:t xml:space="preserve"> </w:t>
            </w:r>
            <w:r>
              <w:rPr>
                <w:sz w:val="17"/>
              </w:rPr>
              <w:t>1</w:t>
            </w:r>
            <w:r>
              <w:rPr>
                <w:spacing w:val="-6"/>
                <w:sz w:val="17"/>
              </w:rPr>
              <w:t xml:space="preserve"> </w:t>
            </w:r>
            <w:r>
              <w:rPr>
                <w:sz w:val="17"/>
              </w:rPr>
              <w:t>and</w:t>
            </w:r>
            <w:r>
              <w:rPr>
                <w:spacing w:val="-8"/>
                <w:sz w:val="17"/>
              </w:rPr>
              <w:t xml:space="preserve"> </w:t>
            </w:r>
            <w:r>
              <w:rPr>
                <w:sz w:val="17"/>
              </w:rPr>
              <w:t>2</w:t>
            </w:r>
            <w:r>
              <w:rPr>
                <w:spacing w:val="-6"/>
                <w:sz w:val="17"/>
              </w:rPr>
              <w:t xml:space="preserve"> </w:t>
            </w:r>
            <w:r>
              <w:rPr>
                <w:sz w:val="17"/>
              </w:rPr>
              <w:t>carbon intensity by 2027 from their 2019 baseline.</w:t>
            </w:r>
          </w:p>
          <w:p w14:paraId="01447D5C" w14:textId="77777777" w:rsidR="00FE7E48" w:rsidRDefault="00CB7212">
            <w:pPr>
              <w:pStyle w:val="TableParagraph"/>
              <w:numPr>
                <w:ilvl w:val="1"/>
                <w:numId w:val="9"/>
              </w:numPr>
              <w:tabs>
                <w:tab w:val="left" w:pos="833"/>
              </w:tabs>
              <w:ind w:right="702"/>
              <w:rPr>
                <w:sz w:val="17"/>
              </w:rPr>
            </w:pPr>
            <w:r>
              <w:rPr>
                <w:sz w:val="17"/>
              </w:rPr>
              <w:t>Long</w:t>
            </w:r>
            <w:r>
              <w:rPr>
                <w:spacing w:val="-8"/>
                <w:sz w:val="17"/>
              </w:rPr>
              <w:t xml:space="preserve"> </w:t>
            </w:r>
            <w:r>
              <w:rPr>
                <w:sz w:val="17"/>
              </w:rPr>
              <w:t>term</w:t>
            </w:r>
            <w:r>
              <w:rPr>
                <w:spacing w:val="-6"/>
                <w:sz w:val="17"/>
              </w:rPr>
              <w:t xml:space="preserve"> </w:t>
            </w:r>
            <w:r>
              <w:rPr>
                <w:sz w:val="17"/>
              </w:rPr>
              <w:t>target:</w:t>
            </w:r>
            <w:r>
              <w:rPr>
                <w:spacing w:val="-6"/>
                <w:sz w:val="17"/>
              </w:rPr>
              <w:t xml:space="preserve"> </w:t>
            </w:r>
            <w:r>
              <w:rPr>
                <w:sz w:val="17"/>
              </w:rPr>
              <w:t>A</w:t>
            </w:r>
            <w:r>
              <w:rPr>
                <w:spacing w:val="-7"/>
                <w:sz w:val="17"/>
              </w:rPr>
              <w:t xml:space="preserve"> </w:t>
            </w:r>
            <w:r>
              <w:rPr>
                <w:sz w:val="17"/>
              </w:rPr>
              <w:t>100%</w:t>
            </w:r>
            <w:r>
              <w:rPr>
                <w:spacing w:val="-8"/>
                <w:sz w:val="17"/>
              </w:rPr>
              <w:t xml:space="preserve"> </w:t>
            </w:r>
            <w:r>
              <w:rPr>
                <w:sz w:val="17"/>
              </w:rPr>
              <w:t>reduction</w:t>
            </w:r>
            <w:r>
              <w:rPr>
                <w:spacing w:val="-5"/>
                <w:sz w:val="17"/>
              </w:rPr>
              <w:t xml:space="preserve"> </w:t>
            </w:r>
            <w:r>
              <w:rPr>
                <w:sz w:val="17"/>
              </w:rPr>
              <w:t>in</w:t>
            </w:r>
            <w:r>
              <w:rPr>
                <w:spacing w:val="-6"/>
                <w:sz w:val="17"/>
              </w:rPr>
              <w:t xml:space="preserve"> </w:t>
            </w:r>
            <w:r>
              <w:rPr>
                <w:sz w:val="17"/>
              </w:rPr>
              <w:t>net</w:t>
            </w:r>
            <w:r>
              <w:rPr>
                <w:spacing w:val="-6"/>
                <w:sz w:val="17"/>
              </w:rPr>
              <w:t xml:space="preserve"> </w:t>
            </w:r>
            <w:r>
              <w:rPr>
                <w:sz w:val="17"/>
              </w:rPr>
              <w:t>scope</w:t>
            </w:r>
            <w:r>
              <w:rPr>
                <w:spacing w:val="-9"/>
                <w:sz w:val="17"/>
              </w:rPr>
              <w:t xml:space="preserve"> </w:t>
            </w:r>
            <w:r>
              <w:rPr>
                <w:sz w:val="17"/>
              </w:rPr>
              <w:t>1</w:t>
            </w:r>
            <w:r>
              <w:rPr>
                <w:spacing w:val="-5"/>
                <w:sz w:val="17"/>
              </w:rPr>
              <w:t xml:space="preserve"> </w:t>
            </w:r>
            <w:r>
              <w:rPr>
                <w:sz w:val="17"/>
              </w:rPr>
              <w:t>and</w:t>
            </w:r>
            <w:r>
              <w:rPr>
                <w:spacing w:val="-11"/>
                <w:sz w:val="17"/>
              </w:rPr>
              <w:t xml:space="preserve"> </w:t>
            </w:r>
            <w:r>
              <w:rPr>
                <w:sz w:val="17"/>
              </w:rPr>
              <w:t>2</w:t>
            </w:r>
            <w:r>
              <w:rPr>
                <w:spacing w:val="-6"/>
                <w:sz w:val="17"/>
              </w:rPr>
              <w:t xml:space="preserve"> </w:t>
            </w:r>
            <w:r>
              <w:rPr>
                <w:sz w:val="17"/>
              </w:rPr>
              <w:t>carbon emissions by or before 2050.</w:t>
            </w:r>
          </w:p>
          <w:p w14:paraId="3B89F3C3" w14:textId="77777777" w:rsidR="00FE7E48" w:rsidRDefault="00CB7212">
            <w:pPr>
              <w:pStyle w:val="TableParagraph"/>
              <w:ind w:left="112"/>
              <w:rPr>
                <w:sz w:val="17"/>
              </w:rPr>
            </w:pPr>
            <w:r>
              <w:rPr>
                <w:sz w:val="17"/>
              </w:rPr>
              <w:t>In order to ensure that the Improver assets are held to stringent targets reflective</w:t>
            </w:r>
            <w:r>
              <w:rPr>
                <w:spacing w:val="-8"/>
                <w:sz w:val="17"/>
              </w:rPr>
              <w:t xml:space="preserve"> </w:t>
            </w:r>
            <w:r>
              <w:rPr>
                <w:sz w:val="17"/>
              </w:rPr>
              <w:t>of</w:t>
            </w:r>
            <w:r>
              <w:rPr>
                <w:spacing w:val="-9"/>
                <w:sz w:val="17"/>
              </w:rPr>
              <w:t xml:space="preserve"> </w:t>
            </w:r>
            <w:r>
              <w:rPr>
                <w:sz w:val="17"/>
              </w:rPr>
              <w:t>accepted</w:t>
            </w:r>
            <w:r>
              <w:rPr>
                <w:spacing w:val="-10"/>
                <w:sz w:val="17"/>
              </w:rPr>
              <w:t xml:space="preserve"> </w:t>
            </w:r>
            <w:r>
              <w:rPr>
                <w:sz w:val="17"/>
              </w:rPr>
              <w:t>standards</w:t>
            </w:r>
            <w:r>
              <w:rPr>
                <w:spacing w:val="-8"/>
                <w:sz w:val="17"/>
              </w:rPr>
              <w:t xml:space="preserve"> </w:t>
            </w:r>
            <w:r>
              <w:rPr>
                <w:sz w:val="17"/>
              </w:rPr>
              <w:t>of</w:t>
            </w:r>
            <w:r>
              <w:rPr>
                <w:spacing w:val="-9"/>
                <w:sz w:val="17"/>
              </w:rPr>
              <w:t xml:space="preserve"> </w:t>
            </w:r>
            <w:r>
              <w:rPr>
                <w:sz w:val="17"/>
              </w:rPr>
              <w:t>improvement</w:t>
            </w:r>
            <w:r>
              <w:rPr>
                <w:spacing w:val="-9"/>
                <w:sz w:val="17"/>
              </w:rPr>
              <w:t xml:space="preserve"> </w:t>
            </w:r>
            <w:r>
              <w:rPr>
                <w:sz w:val="17"/>
              </w:rPr>
              <w:t>(demonstrated</w:t>
            </w:r>
            <w:r>
              <w:rPr>
                <w:spacing w:val="-9"/>
                <w:sz w:val="17"/>
              </w:rPr>
              <w:t xml:space="preserve"> </w:t>
            </w:r>
            <w:r>
              <w:rPr>
                <w:sz w:val="17"/>
              </w:rPr>
              <w:t>by</w:t>
            </w:r>
            <w:r>
              <w:rPr>
                <w:spacing w:val="-9"/>
                <w:sz w:val="17"/>
              </w:rPr>
              <w:t xml:space="preserve"> </w:t>
            </w:r>
            <w:r>
              <w:rPr>
                <w:sz w:val="17"/>
              </w:rPr>
              <w:t>reference</w:t>
            </w:r>
            <w:r>
              <w:rPr>
                <w:spacing w:val="-10"/>
                <w:sz w:val="17"/>
              </w:rPr>
              <w:t xml:space="preserve"> </w:t>
            </w:r>
            <w:r>
              <w:rPr>
                <w:sz w:val="17"/>
              </w:rPr>
              <w:t>to the IPCC, as explained above), the medium term targets for Improvers will be regularly updated.</w:t>
            </w:r>
          </w:p>
          <w:p w14:paraId="3659424E" w14:textId="77777777" w:rsidR="00FE7E48" w:rsidRDefault="00CB7212">
            <w:pPr>
              <w:pStyle w:val="TableParagraph"/>
              <w:spacing w:before="119"/>
              <w:ind w:left="112" w:right="224"/>
              <w:rPr>
                <w:sz w:val="17"/>
              </w:rPr>
            </w:pPr>
            <w:r>
              <w:rPr>
                <w:sz w:val="17"/>
              </w:rPr>
              <w:t>Taking into account the application of the Low Emitters and Improver standards,</w:t>
            </w:r>
            <w:r>
              <w:rPr>
                <w:spacing w:val="-6"/>
                <w:sz w:val="17"/>
              </w:rPr>
              <w:t xml:space="preserve"> </w:t>
            </w:r>
            <w:r>
              <w:rPr>
                <w:sz w:val="17"/>
              </w:rPr>
              <w:t>the</w:t>
            </w:r>
            <w:r>
              <w:rPr>
                <w:spacing w:val="-10"/>
                <w:sz w:val="17"/>
              </w:rPr>
              <w:t xml:space="preserve"> </w:t>
            </w:r>
            <w:r>
              <w:rPr>
                <w:sz w:val="17"/>
              </w:rPr>
              <w:t>Fund</w:t>
            </w:r>
            <w:r>
              <w:rPr>
                <w:spacing w:val="-5"/>
                <w:sz w:val="17"/>
              </w:rPr>
              <w:t xml:space="preserve"> </w:t>
            </w:r>
            <w:r>
              <w:rPr>
                <w:sz w:val="17"/>
              </w:rPr>
              <w:t>does</w:t>
            </w:r>
            <w:r>
              <w:rPr>
                <w:spacing w:val="-5"/>
                <w:sz w:val="17"/>
              </w:rPr>
              <w:t xml:space="preserve"> </w:t>
            </w:r>
            <w:r>
              <w:rPr>
                <w:sz w:val="17"/>
              </w:rPr>
              <w:t>not</w:t>
            </w:r>
            <w:r>
              <w:rPr>
                <w:spacing w:val="-5"/>
                <w:sz w:val="17"/>
              </w:rPr>
              <w:t xml:space="preserve"> </w:t>
            </w:r>
            <w:r>
              <w:rPr>
                <w:sz w:val="17"/>
              </w:rPr>
              <w:t>have</w:t>
            </w:r>
            <w:r>
              <w:rPr>
                <w:spacing w:val="-7"/>
                <w:sz w:val="17"/>
              </w:rPr>
              <w:t xml:space="preserve"> </w:t>
            </w:r>
            <w:r>
              <w:rPr>
                <w:sz w:val="17"/>
              </w:rPr>
              <w:t>a</w:t>
            </w:r>
            <w:r>
              <w:rPr>
                <w:spacing w:val="-6"/>
                <w:sz w:val="17"/>
              </w:rPr>
              <w:t xml:space="preserve"> </w:t>
            </w:r>
            <w:r>
              <w:rPr>
                <w:sz w:val="17"/>
              </w:rPr>
              <w:t>set</w:t>
            </w:r>
            <w:r>
              <w:rPr>
                <w:spacing w:val="-10"/>
                <w:sz w:val="17"/>
              </w:rPr>
              <w:t xml:space="preserve"> </w:t>
            </w:r>
            <w:r>
              <w:rPr>
                <w:sz w:val="17"/>
              </w:rPr>
              <w:t>allocation</w:t>
            </w:r>
            <w:r>
              <w:rPr>
                <w:spacing w:val="-4"/>
                <w:sz w:val="17"/>
              </w:rPr>
              <w:t xml:space="preserve"> </w:t>
            </w:r>
            <w:r>
              <w:rPr>
                <w:sz w:val="17"/>
              </w:rPr>
              <w:t>to</w:t>
            </w:r>
            <w:r>
              <w:rPr>
                <w:spacing w:val="-5"/>
                <w:sz w:val="17"/>
              </w:rPr>
              <w:t xml:space="preserve"> </w:t>
            </w:r>
            <w:r>
              <w:rPr>
                <w:sz w:val="17"/>
              </w:rPr>
              <w:t>any</w:t>
            </w:r>
            <w:r>
              <w:rPr>
                <w:spacing w:val="-5"/>
                <w:sz w:val="17"/>
              </w:rPr>
              <w:t xml:space="preserve"> </w:t>
            </w:r>
            <w:r>
              <w:rPr>
                <w:sz w:val="17"/>
              </w:rPr>
              <w:t>particular</w:t>
            </w:r>
            <w:r>
              <w:rPr>
                <w:spacing w:val="-6"/>
                <w:sz w:val="17"/>
              </w:rPr>
              <w:t xml:space="preserve"> </w:t>
            </w:r>
            <w:r>
              <w:rPr>
                <w:sz w:val="17"/>
              </w:rPr>
              <w:t>sector</w:t>
            </w:r>
            <w:r>
              <w:rPr>
                <w:spacing w:val="-8"/>
                <w:sz w:val="17"/>
              </w:rPr>
              <w:t xml:space="preserve"> </w:t>
            </w:r>
            <w:r>
              <w:rPr>
                <w:sz w:val="17"/>
              </w:rPr>
              <w:t>and is limited only by the exclusions set out below.</w:t>
            </w:r>
          </w:p>
          <w:p w14:paraId="19516DB3" w14:textId="77777777" w:rsidR="00FE7E48" w:rsidRDefault="00CB7212">
            <w:pPr>
              <w:pStyle w:val="TableParagraph"/>
              <w:spacing w:before="122"/>
              <w:ind w:left="112"/>
              <w:rPr>
                <w:b/>
                <w:sz w:val="17"/>
              </w:rPr>
            </w:pPr>
            <w:r>
              <w:rPr>
                <w:b/>
                <w:spacing w:val="-2"/>
                <w:sz w:val="17"/>
              </w:rPr>
              <w:t>Broader</w:t>
            </w:r>
            <w:r>
              <w:rPr>
                <w:b/>
                <w:spacing w:val="1"/>
                <w:sz w:val="17"/>
              </w:rPr>
              <w:t xml:space="preserve"> </w:t>
            </w:r>
            <w:r>
              <w:rPr>
                <w:b/>
                <w:spacing w:val="-2"/>
                <w:sz w:val="17"/>
              </w:rPr>
              <w:t>sustainability</w:t>
            </w:r>
            <w:r>
              <w:rPr>
                <w:b/>
                <w:spacing w:val="6"/>
                <w:sz w:val="17"/>
              </w:rPr>
              <w:t xml:space="preserve"> </w:t>
            </w:r>
            <w:r>
              <w:rPr>
                <w:b/>
                <w:spacing w:val="-2"/>
                <w:sz w:val="17"/>
              </w:rPr>
              <w:t>selection</w:t>
            </w:r>
            <w:r>
              <w:rPr>
                <w:b/>
                <w:spacing w:val="7"/>
                <w:sz w:val="17"/>
              </w:rPr>
              <w:t xml:space="preserve"> </w:t>
            </w:r>
            <w:r>
              <w:rPr>
                <w:b/>
                <w:spacing w:val="-2"/>
                <w:sz w:val="17"/>
              </w:rPr>
              <w:t>criteria</w:t>
            </w:r>
          </w:p>
          <w:p w14:paraId="63EA2AD1" w14:textId="77777777" w:rsidR="00FE7E48" w:rsidRDefault="00CB7212">
            <w:pPr>
              <w:pStyle w:val="TableParagraph"/>
              <w:spacing w:before="119"/>
              <w:ind w:left="112" w:right="147"/>
              <w:rPr>
                <w:sz w:val="17"/>
              </w:rPr>
            </w:pPr>
            <w:r>
              <w:rPr>
                <w:sz w:val="17"/>
              </w:rPr>
              <w:t>In addition, the Investment Adviser will consider whether companies follow good governance practices (e.g. with respect to sound management and company</w:t>
            </w:r>
            <w:r>
              <w:rPr>
                <w:spacing w:val="-9"/>
                <w:sz w:val="17"/>
              </w:rPr>
              <w:t xml:space="preserve"> </w:t>
            </w:r>
            <w:r>
              <w:rPr>
                <w:sz w:val="17"/>
              </w:rPr>
              <w:t>board,</w:t>
            </w:r>
            <w:r>
              <w:rPr>
                <w:spacing w:val="-10"/>
                <w:sz w:val="17"/>
              </w:rPr>
              <w:t xml:space="preserve"> </w:t>
            </w:r>
            <w:r>
              <w:rPr>
                <w:sz w:val="17"/>
              </w:rPr>
              <w:t>corporate</w:t>
            </w:r>
            <w:r>
              <w:rPr>
                <w:spacing w:val="-13"/>
                <w:sz w:val="17"/>
              </w:rPr>
              <w:t xml:space="preserve"> </w:t>
            </w:r>
            <w:r>
              <w:rPr>
                <w:sz w:val="17"/>
              </w:rPr>
              <w:t>culture,</w:t>
            </w:r>
            <w:r>
              <w:rPr>
                <w:spacing w:val="-9"/>
                <w:sz w:val="17"/>
              </w:rPr>
              <w:t xml:space="preserve"> </w:t>
            </w:r>
            <w:r>
              <w:rPr>
                <w:sz w:val="17"/>
              </w:rPr>
              <w:t>capital</w:t>
            </w:r>
            <w:r>
              <w:rPr>
                <w:spacing w:val="-14"/>
                <w:sz w:val="17"/>
              </w:rPr>
              <w:t xml:space="preserve"> </w:t>
            </w:r>
            <w:r>
              <w:rPr>
                <w:sz w:val="17"/>
              </w:rPr>
              <w:t>allocation</w:t>
            </w:r>
            <w:r>
              <w:rPr>
                <w:spacing w:val="-10"/>
                <w:sz w:val="17"/>
              </w:rPr>
              <w:t xml:space="preserve"> </w:t>
            </w:r>
            <w:r>
              <w:rPr>
                <w:sz w:val="17"/>
              </w:rPr>
              <w:t>and</w:t>
            </w:r>
            <w:r>
              <w:rPr>
                <w:spacing w:val="-13"/>
                <w:sz w:val="17"/>
              </w:rPr>
              <w:t xml:space="preserve"> </w:t>
            </w:r>
            <w:r>
              <w:rPr>
                <w:sz w:val="17"/>
              </w:rPr>
              <w:t>remuneration</w:t>
            </w:r>
            <w:r>
              <w:rPr>
                <w:spacing w:val="-9"/>
                <w:sz w:val="17"/>
              </w:rPr>
              <w:t xml:space="preserve"> </w:t>
            </w:r>
            <w:r>
              <w:rPr>
                <w:sz w:val="17"/>
              </w:rPr>
              <w:t>policies) and adhere to the environment and social thresholds set out below. The Investment Adviser will not invest in companies that do not, in its opinion, satisfy this assessment.</w:t>
            </w:r>
          </w:p>
          <w:p w14:paraId="29797602" w14:textId="77777777" w:rsidR="00FE7E48" w:rsidRDefault="00CB7212">
            <w:pPr>
              <w:pStyle w:val="TableParagraph"/>
              <w:spacing w:before="119"/>
              <w:ind w:left="112" w:right="224"/>
              <w:rPr>
                <w:sz w:val="17"/>
              </w:rPr>
            </w:pPr>
            <w:r>
              <w:rPr>
                <w:sz w:val="17"/>
              </w:rPr>
              <w:t>Investment</w:t>
            </w:r>
            <w:r>
              <w:rPr>
                <w:spacing w:val="-9"/>
                <w:sz w:val="17"/>
              </w:rPr>
              <w:t xml:space="preserve"> </w:t>
            </w:r>
            <w:r>
              <w:rPr>
                <w:sz w:val="17"/>
              </w:rPr>
              <w:t>opportunities</w:t>
            </w:r>
            <w:r>
              <w:rPr>
                <w:spacing w:val="-8"/>
                <w:sz w:val="17"/>
              </w:rPr>
              <w:t xml:space="preserve"> </w:t>
            </w:r>
            <w:r>
              <w:rPr>
                <w:sz w:val="17"/>
              </w:rPr>
              <w:t>are</w:t>
            </w:r>
            <w:r>
              <w:rPr>
                <w:spacing w:val="-12"/>
                <w:sz w:val="17"/>
              </w:rPr>
              <w:t xml:space="preserve"> </w:t>
            </w:r>
            <w:r>
              <w:rPr>
                <w:sz w:val="17"/>
              </w:rPr>
              <w:t>identified</w:t>
            </w:r>
            <w:r>
              <w:rPr>
                <w:spacing w:val="-9"/>
                <w:sz w:val="17"/>
              </w:rPr>
              <w:t xml:space="preserve"> </w:t>
            </w:r>
            <w:r>
              <w:rPr>
                <w:sz w:val="17"/>
              </w:rPr>
              <w:t>using</w:t>
            </w:r>
            <w:r>
              <w:rPr>
                <w:spacing w:val="-9"/>
                <w:sz w:val="17"/>
              </w:rPr>
              <w:t xml:space="preserve"> </w:t>
            </w:r>
            <w:r>
              <w:rPr>
                <w:sz w:val="17"/>
              </w:rPr>
              <w:t>in-depth</w:t>
            </w:r>
            <w:r>
              <w:rPr>
                <w:spacing w:val="-9"/>
                <w:sz w:val="17"/>
              </w:rPr>
              <w:t xml:space="preserve"> </w:t>
            </w:r>
            <w:r>
              <w:rPr>
                <w:sz w:val="17"/>
              </w:rPr>
              <w:t>fundamental</w:t>
            </w:r>
            <w:r>
              <w:rPr>
                <w:spacing w:val="-12"/>
                <w:sz w:val="17"/>
              </w:rPr>
              <w:t xml:space="preserve"> </w:t>
            </w:r>
            <w:r>
              <w:rPr>
                <w:sz w:val="17"/>
              </w:rPr>
              <w:t>analysis</w:t>
            </w:r>
            <w:r>
              <w:rPr>
                <w:spacing w:val="-8"/>
                <w:sz w:val="17"/>
              </w:rPr>
              <w:t xml:space="preserve"> </w:t>
            </w:r>
            <w:r>
              <w:rPr>
                <w:sz w:val="17"/>
              </w:rPr>
              <w:t>to determine the wider sustainability (both financial and non-financial) of</w:t>
            </w:r>
          </w:p>
          <w:p w14:paraId="33B0FBA6" w14:textId="77777777" w:rsidR="00FE7E48" w:rsidRDefault="00CB7212">
            <w:pPr>
              <w:pStyle w:val="TableParagraph"/>
              <w:ind w:left="112" w:right="147"/>
              <w:rPr>
                <w:sz w:val="17"/>
              </w:rPr>
            </w:pPr>
            <w:r>
              <w:rPr>
                <w:sz w:val="17"/>
              </w:rPr>
              <w:t>holdings. The Investment Adviser’s fundamental analysis is supported by a variety</w:t>
            </w:r>
            <w:r>
              <w:rPr>
                <w:spacing w:val="-3"/>
                <w:sz w:val="17"/>
              </w:rPr>
              <w:t xml:space="preserve"> </w:t>
            </w:r>
            <w:r>
              <w:rPr>
                <w:sz w:val="17"/>
              </w:rPr>
              <w:t>of</w:t>
            </w:r>
            <w:r>
              <w:rPr>
                <w:spacing w:val="-3"/>
                <w:sz w:val="17"/>
              </w:rPr>
              <w:t xml:space="preserve"> </w:t>
            </w:r>
            <w:r>
              <w:rPr>
                <w:sz w:val="17"/>
              </w:rPr>
              <w:t>qualitative</w:t>
            </w:r>
            <w:r>
              <w:rPr>
                <w:spacing w:val="-4"/>
                <w:sz w:val="17"/>
              </w:rPr>
              <w:t xml:space="preserve"> </w:t>
            </w:r>
            <w:r>
              <w:rPr>
                <w:sz w:val="17"/>
              </w:rPr>
              <w:t>information</w:t>
            </w:r>
            <w:r>
              <w:rPr>
                <w:spacing w:val="-3"/>
                <w:sz w:val="17"/>
              </w:rPr>
              <w:t xml:space="preserve"> </w:t>
            </w:r>
            <w:r>
              <w:rPr>
                <w:sz w:val="17"/>
              </w:rPr>
              <w:t>and</w:t>
            </w:r>
            <w:r>
              <w:rPr>
                <w:spacing w:val="-3"/>
                <w:sz w:val="17"/>
              </w:rPr>
              <w:t xml:space="preserve"> </w:t>
            </w:r>
            <w:r>
              <w:rPr>
                <w:sz w:val="17"/>
              </w:rPr>
              <w:t>available</w:t>
            </w:r>
            <w:r>
              <w:rPr>
                <w:spacing w:val="-4"/>
                <w:sz w:val="17"/>
              </w:rPr>
              <w:t xml:space="preserve"> </w:t>
            </w:r>
            <w:r>
              <w:rPr>
                <w:sz w:val="17"/>
              </w:rPr>
              <w:t>data</w:t>
            </w:r>
            <w:r>
              <w:rPr>
                <w:spacing w:val="-3"/>
                <w:sz w:val="17"/>
              </w:rPr>
              <w:t xml:space="preserve"> </w:t>
            </w:r>
            <w:r>
              <w:rPr>
                <w:sz w:val="17"/>
              </w:rPr>
              <w:t>including</w:t>
            </w:r>
            <w:r>
              <w:rPr>
                <w:spacing w:val="-3"/>
                <w:sz w:val="17"/>
              </w:rPr>
              <w:t xml:space="preserve"> </w:t>
            </w:r>
            <w:r>
              <w:rPr>
                <w:sz w:val="17"/>
              </w:rPr>
              <w:t>publicly</w:t>
            </w:r>
            <w:r>
              <w:rPr>
                <w:spacing w:val="-3"/>
                <w:sz w:val="17"/>
              </w:rPr>
              <w:t xml:space="preserve"> </w:t>
            </w:r>
            <w:r>
              <w:rPr>
                <w:sz w:val="17"/>
              </w:rPr>
              <w:t>available sources,</w:t>
            </w:r>
            <w:r>
              <w:rPr>
                <w:spacing w:val="-8"/>
                <w:sz w:val="17"/>
              </w:rPr>
              <w:t xml:space="preserve"> </w:t>
            </w:r>
            <w:r>
              <w:rPr>
                <w:sz w:val="17"/>
              </w:rPr>
              <w:t>third-party</w:t>
            </w:r>
            <w:r>
              <w:rPr>
                <w:spacing w:val="-9"/>
                <w:sz w:val="17"/>
              </w:rPr>
              <w:t xml:space="preserve"> </w:t>
            </w:r>
            <w:r>
              <w:rPr>
                <w:sz w:val="17"/>
              </w:rPr>
              <w:t>data,</w:t>
            </w:r>
            <w:r>
              <w:rPr>
                <w:spacing w:val="-10"/>
                <w:sz w:val="17"/>
              </w:rPr>
              <w:t xml:space="preserve"> </w:t>
            </w:r>
            <w:r>
              <w:rPr>
                <w:sz w:val="17"/>
              </w:rPr>
              <w:t>and</w:t>
            </w:r>
            <w:r>
              <w:rPr>
                <w:spacing w:val="-10"/>
                <w:sz w:val="17"/>
              </w:rPr>
              <w:t xml:space="preserve"> </w:t>
            </w:r>
            <w:r>
              <w:rPr>
                <w:sz w:val="17"/>
              </w:rPr>
              <w:t>proprietary</w:t>
            </w:r>
            <w:r>
              <w:rPr>
                <w:spacing w:val="-9"/>
                <w:sz w:val="17"/>
              </w:rPr>
              <w:t xml:space="preserve"> </w:t>
            </w:r>
            <w:r>
              <w:rPr>
                <w:sz w:val="17"/>
              </w:rPr>
              <w:t>models.</w:t>
            </w:r>
            <w:r>
              <w:rPr>
                <w:spacing w:val="-9"/>
                <w:sz w:val="17"/>
              </w:rPr>
              <w:t xml:space="preserve"> </w:t>
            </w:r>
            <w:r>
              <w:rPr>
                <w:sz w:val="17"/>
              </w:rPr>
              <w:t>When</w:t>
            </w:r>
            <w:r>
              <w:rPr>
                <w:spacing w:val="-6"/>
                <w:sz w:val="17"/>
              </w:rPr>
              <w:t xml:space="preserve"> </w:t>
            </w:r>
            <w:r>
              <w:rPr>
                <w:sz w:val="17"/>
              </w:rPr>
              <w:t>making</w:t>
            </w:r>
            <w:r>
              <w:rPr>
                <w:spacing w:val="-8"/>
                <w:sz w:val="17"/>
              </w:rPr>
              <w:t xml:space="preserve"> </w:t>
            </w:r>
            <w:r>
              <w:rPr>
                <w:sz w:val="17"/>
              </w:rPr>
              <w:t>an</w:t>
            </w:r>
            <w:r>
              <w:rPr>
                <w:spacing w:val="-9"/>
                <w:sz w:val="17"/>
              </w:rPr>
              <w:t xml:space="preserve"> </w:t>
            </w:r>
            <w:r>
              <w:rPr>
                <w:sz w:val="17"/>
              </w:rPr>
              <w:t>investment decision,</w:t>
            </w:r>
            <w:r>
              <w:rPr>
                <w:spacing w:val="-5"/>
                <w:sz w:val="17"/>
              </w:rPr>
              <w:t xml:space="preserve"> </w:t>
            </w:r>
            <w:r>
              <w:rPr>
                <w:sz w:val="17"/>
              </w:rPr>
              <w:t>the</w:t>
            </w:r>
            <w:r>
              <w:rPr>
                <w:spacing w:val="-7"/>
                <w:sz w:val="17"/>
              </w:rPr>
              <w:t xml:space="preserve"> </w:t>
            </w:r>
            <w:r>
              <w:rPr>
                <w:sz w:val="17"/>
              </w:rPr>
              <w:t>Investment</w:t>
            </w:r>
            <w:r>
              <w:rPr>
                <w:spacing w:val="-9"/>
                <w:sz w:val="17"/>
              </w:rPr>
              <w:t xml:space="preserve"> </w:t>
            </w:r>
            <w:r>
              <w:rPr>
                <w:sz w:val="17"/>
              </w:rPr>
              <w:t>Adviser</w:t>
            </w:r>
            <w:r>
              <w:rPr>
                <w:spacing w:val="-9"/>
                <w:sz w:val="17"/>
              </w:rPr>
              <w:t xml:space="preserve"> </w:t>
            </w:r>
            <w:r>
              <w:rPr>
                <w:sz w:val="17"/>
              </w:rPr>
              <w:t>considers</w:t>
            </w:r>
            <w:r>
              <w:rPr>
                <w:spacing w:val="-5"/>
                <w:sz w:val="17"/>
              </w:rPr>
              <w:t xml:space="preserve"> </w:t>
            </w:r>
            <w:r>
              <w:rPr>
                <w:sz w:val="17"/>
              </w:rPr>
              <w:t>a</w:t>
            </w:r>
            <w:r>
              <w:rPr>
                <w:spacing w:val="-6"/>
                <w:sz w:val="17"/>
              </w:rPr>
              <w:t xml:space="preserve"> </w:t>
            </w:r>
            <w:r>
              <w:rPr>
                <w:sz w:val="17"/>
              </w:rPr>
              <w:t>broad</w:t>
            </w:r>
            <w:r>
              <w:rPr>
                <w:spacing w:val="-9"/>
                <w:sz w:val="17"/>
              </w:rPr>
              <w:t xml:space="preserve"> </w:t>
            </w:r>
            <w:r>
              <w:rPr>
                <w:sz w:val="17"/>
              </w:rPr>
              <w:t>range</w:t>
            </w:r>
            <w:r>
              <w:rPr>
                <w:spacing w:val="-10"/>
                <w:sz w:val="17"/>
              </w:rPr>
              <w:t xml:space="preserve"> </w:t>
            </w:r>
            <w:r>
              <w:rPr>
                <w:sz w:val="17"/>
              </w:rPr>
              <w:t>of</w:t>
            </w:r>
            <w:r>
              <w:rPr>
                <w:spacing w:val="-6"/>
                <w:sz w:val="17"/>
              </w:rPr>
              <w:t xml:space="preserve"> </w:t>
            </w:r>
            <w:r>
              <w:rPr>
                <w:sz w:val="17"/>
              </w:rPr>
              <w:t>environmental</w:t>
            </w:r>
            <w:r>
              <w:rPr>
                <w:spacing w:val="-9"/>
                <w:sz w:val="17"/>
              </w:rPr>
              <w:t xml:space="preserve"> </w:t>
            </w:r>
            <w:r>
              <w:rPr>
                <w:sz w:val="17"/>
              </w:rPr>
              <w:t>and social characteristics, such as carbon emissions goals, supply chain management practices, and/or the effect that products and services have on addressing environmental and social challenges such as climate change, education and healthcare. Rather than focussing on a specific sustainability theme across every investment, the Investment Adviser focusses on what it assesses to be most material to the company and its broader stakeholders.</w:t>
            </w:r>
          </w:p>
          <w:p w14:paraId="27B2EFBD" w14:textId="77777777" w:rsidR="00FE7E48" w:rsidRDefault="00CB7212">
            <w:pPr>
              <w:pStyle w:val="TableParagraph"/>
              <w:spacing w:before="126" w:line="232" w:lineRule="auto"/>
              <w:ind w:left="112" w:right="224"/>
              <w:rPr>
                <w:sz w:val="17"/>
              </w:rPr>
            </w:pPr>
            <w:r>
              <w:rPr>
                <w:sz w:val="17"/>
              </w:rPr>
              <w:t>The relevance of the qualitative information and data to the fundamental analysis varies across issuers, sectors and geographies. The Investment Adviser</w:t>
            </w:r>
            <w:r>
              <w:rPr>
                <w:spacing w:val="-8"/>
                <w:sz w:val="17"/>
              </w:rPr>
              <w:t xml:space="preserve"> </w:t>
            </w:r>
            <w:r>
              <w:rPr>
                <w:sz w:val="17"/>
              </w:rPr>
              <w:t>is</w:t>
            </w:r>
            <w:r>
              <w:rPr>
                <w:spacing w:val="-6"/>
                <w:sz w:val="17"/>
              </w:rPr>
              <w:t xml:space="preserve"> </w:t>
            </w:r>
            <w:r>
              <w:rPr>
                <w:sz w:val="17"/>
              </w:rPr>
              <w:t>not</w:t>
            </w:r>
            <w:r>
              <w:rPr>
                <w:spacing w:val="-6"/>
                <w:sz w:val="17"/>
              </w:rPr>
              <w:t xml:space="preserve"> </w:t>
            </w:r>
            <w:r>
              <w:rPr>
                <w:sz w:val="17"/>
              </w:rPr>
              <w:t>limited</w:t>
            </w:r>
            <w:r>
              <w:rPr>
                <w:spacing w:val="-6"/>
                <w:sz w:val="17"/>
              </w:rPr>
              <w:t xml:space="preserve"> </w:t>
            </w:r>
            <w:r>
              <w:rPr>
                <w:sz w:val="17"/>
              </w:rPr>
              <w:t>to</w:t>
            </w:r>
            <w:r>
              <w:rPr>
                <w:spacing w:val="-6"/>
                <w:sz w:val="17"/>
              </w:rPr>
              <w:t xml:space="preserve"> </w:t>
            </w:r>
            <w:r>
              <w:rPr>
                <w:sz w:val="17"/>
              </w:rPr>
              <w:t>assessing</w:t>
            </w:r>
            <w:r>
              <w:rPr>
                <w:spacing w:val="-5"/>
                <w:sz w:val="17"/>
              </w:rPr>
              <w:t xml:space="preserve"> </w:t>
            </w:r>
            <w:r>
              <w:rPr>
                <w:sz w:val="17"/>
              </w:rPr>
              <w:t>only</w:t>
            </w:r>
            <w:r>
              <w:rPr>
                <w:spacing w:val="-5"/>
                <w:sz w:val="17"/>
              </w:rPr>
              <w:t xml:space="preserve"> </w:t>
            </w:r>
            <w:r>
              <w:rPr>
                <w:sz w:val="17"/>
              </w:rPr>
              <w:t>these</w:t>
            </w:r>
            <w:r>
              <w:rPr>
                <w:spacing w:val="-9"/>
                <w:sz w:val="17"/>
              </w:rPr>
              <w:t xml:space="preserve"> </w:t>
            </w:r>
            <w:r>
              <w:rPr>
                <w:sz w:val="17"/>
              </w:rPr>
              <w:t>aspects</w:t>
            </w:r>
            <w:r>
              <w:rPr>
                <w:spacing w:val="-6"/>
                <w:sz w:val="17"/>
              </w:rPr>
              <w:t xml:space="preserve"> </w:t>
            </w:r>
            <w:r>
              <w:rPr>
                <w:sz w:val="17"/>
              </w:rPr>
              <w:t>in</w:t>
            </w:r>
            <w:r>
              <w:rPr>
                <w:spacing w:val="-8"/>
                <w:sz w:val="17"/>
              </w:rPr>
              <w:t xml:space="preserve"> </w:t>
            </w:r>
            <w:r>
              <w:rPr>
                <w:sz w:val="17"/>
              </w:rPr>
              <w:t>its</w:t>
            </w:r>
            <w:r>
              <w:rPr>
                <w:spacing w:val="-6"/>
                <w:sz w:val="17"/>
              </w:rPr>
              <w:t xml:space="preserve"> </w:t>
            </w:r>
            <w:r>
              <w:rPr>
                <w:sz w:val="17"/>
              </w:rPr>
              <w:t>analysis,</w:t>
            </w:r>
            <w:r>
              <w:rPr>
                <w:spacing w:val="-6"/>
                <w:sz w:val="17"/>
              </w:rPr>
              <w:t xml:space="preserve"> </w:t>
            </w:r>
            <w:r>
              <w:rPr>
                <w:sz w:val="17"/>
              </w:rPr>
              <w:t>and</w:t>
            </w:r>
            <w:r>
              <w:rPr>
                <w:spacing w:val="-6"/>
                <w:sz w:val="17"/>
              </w:rPr>
              <w:t xml:space="preserve"> </w:t>
            </w:r>
            <w:r>
              <w:rPr>
                <w:sz w:val="17"/>
              </w:rPr>
              <w:t>may investigate more or fewer, depending on the materiality and availability of</w:t>
            </w:r>
          </w:p>
        </w:tc>
      </w:tr>
    </w:tbl>
    <w:p w14:paraId="2B3D524E" w14:textId="77777777" w:rsidR="00FE7E48" w:rsidRDefault="00FE7E48">
      <w:pPr>
        <w:pStyle w:val="TableParagraph"/>
        <w:spacing w:line="232" w:lineRule="auto"/>
        <w:rPr>
          <w:sz w:val="17"/>
        </w:rPr>
        <w:sectPr w:rsidR="00FE7E48">
          <w:type w:val="continuous"/>
          <w:pgSz w:w="11930" w:h="16860"/>
          <w:pgMar w:top="1420" w:right="283" w:bottom="1180" w:left="1417" w:header="0" w:footer="923" w:gutter="0"/>
          <w:cols w:space="720"/>
        </w:sect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7091"/>
      </w:tblGrid>
      <w:tr w:rsidR="00FE7E48" w14:paraId="1F9F6EB0" w14:textId="77777777">
        <w:trPr>
          <w:trHeight w:val="3043"/>
        </w:trPr>
        <w:tc>
          <w:tcPr>
            <w:tcW w:w="1838" w:type="dxa"/>
          </w:tcPr>
          <w:p w14:paraId="6A8B432A" w14:textId="77777777" w:rsidR="00FE7E48" w:rsidRDefault="00FE7E48">
            <w:pPr>
              <w:pStyle w:val="TableParagraph"/>
              <w:rPr>
                <w:rFonts w:ascii="Times New Roman"/>
                <w:sz w:val="16"/>
              </w:rPr>
            </w:pPr>
          </w:p>
        </w:tc>
        <w:tc>
          <w:tcPr>
            <w:tcW w:w="7091" w:type="dxa"/>
          </w:tcPr>
          <w:p w14:paraId="7B9C9160" w14:textId="77777777" w:rsidR="00FE7E48" w:rsidRDefault="00CB7212">
            <w:pPr>
              <w:pStyle w:val="TableParagraph"/>
              <w:ind w:left="112" w:right="224"/>
              <w:rPr>
                <w:sz w:val="17"/>
              </w:rPr>
            </w:pPr>
            <w:r>
              <w:rPr>
                <w:sz w:val="17"/>
              </w:rPr>
              <w:t>information</w:t>
            </w:r>
            <w:r>
              <w:rPr>
                <w:spacing w:val="-7"/>
                <w:sz w:val="17"/>
              </w:rPr>
              <w:t xml:space="preserve"> </w:t>
            </w:r>
            <w:r>
              <w:rPr>
                <w:sz w:val="17"/>
              </w:rPr>
              <w:t>for</w:t>
            </w:r>
            <w:r>
              <w:rPr>
                <w:spacing w:val="-9"/>
                <w:sz w:val="17"/>
              </w:rPr>
              <w:t xml:space="preserve"> </w:t>
            </w:r>
            <w:r>
              <w:rPr>
                <w:sz w:val="17"/>
              </w:rPr>
              <w:t>any</w:t>
            </w:r>
            <w:r>
              <w:rPr>
                <w:spacing w:val="-8"/>
                <w:sz w:val="17"/>
              </w:rPr>
              <w:t xml:space="preserve"> </w:t>
            </w:r>
            <w:r>
              <w:rPr>
                <w:sz w:val="17"/>
              </w:rPr>
              <w:t>given</w:t>
            </w:r>
            <w:r>
              <w:rPr>
                <w:spacing w:val="-8"/>
                <w:sz w:val="17"/>
              </w:rPr>
              <w:t xml:space="preserve"> </w:t>
            </w:r>
            <w:r>
              <w:rPr>
                <w:sz w:val="17"/>
              </w:rPr>
              <w:t>issuer,</w:t>
            </w:r>
            <w:r>
              <w:rPr>
                <w:spacing w:val="-7"/>
                <w:sz w:val="17"/>
              </w:rPr>
              <w:t xml:space="preserve"> </w:t>
            </w:r>
            <w:r>
              <w:rPr>
                <w:sz w:val="17"/>
              </w:rPr>
              <w:t>sector</w:t>
            </w:r>
            <w:r>
              <w:rPr>
                <w:spacing w:val="-9"/>
                <w:sz w:val="17"/>
              </w:rPr>
              <w:t xml:space="preserve"> </w:t>
            </w:r>
            <w:r>
              <w:rPr>
                <w:sz w:val="17"/>
              </w:rPr>
              <w:t>or</w:t>
            </w:r>
            <w:r>
              <w:rPr>
                <w:spacing w:val="-9"/>
                <w:sz w:val="17"/>
              </w:rPr>
              <w:t xml:space="preserve"> </w:t>
            </w:r>
            <w:r>
              <w:rPr>
                <w:sz w:val="17"/>
              </w:rPr>
              <w:t>geography.</w:t>
            </w:r>
            <w:r>
              <w:rPr>
                <w:spacing w:val="-8"/>
                <w:sz w:val="17"/>
              </w:rPr>
              <w:t xml:space="preserve"> </w:t>
            </w:r>
            <w:r>
              <w:rPr>
                <w:sz w:val="17"/>
              </w:rPr>
              <w:t>The</w:t>
            </w:r>
            <w:r>
              <w:rPr>
                <w:spacing w:val="-9"/>
                <w:sz w:val="17"/>
              </w:rPr>
              <w:t xml:space="preserve"> </w:t>
            </w:r>
            <w:r>
              <w:rPr>
                <w:sz w:val="17"/>
              </w:rPr>
              <w:t>Investment</w:t>
            </w:r>
            <w:r>
              <w:rPr>
                <w:spacing w:val="-8"/>
                <w:sz w:val="17"/>
              </w:rPr>
              <w:t xml:space="preserve"> </w:t>
            </w:r>
            <w:r>
              <w:rPr>
                <w:sz w:val="17"/>
              </w:rPr>
              <w:t>Adviser considers</w:t>
            </w:r>
            <w:r>
              <w:rPr>
                <w:spacing w:val="-3"/>
                <w:sz w:val="17"/>
              </w:rPr>
              <w:t xml:space="preserve"> </w:t>
            </w:r>
            <w:r>
              <w:rPr>
                <w:sz w:val="17"/>
              </w:rPr>
              <w:t>these</w:t>
            </w:r>
            <w:r>
              <w:rPr>
                <w:spacing w:val="-2"/>
                <w:sz w:val="17"/>
              </w:rPr>
              <w:t xml:space="preserve"> </w:t>
            </w:r>
            <w:r>
              <w:rPr>
                <w:sz w:val="17"/>
              </w:rPr>
              <w:t>aspects</w:t>
            </w:r>
            <w:r>
              <w:rPr>
                <w:spacing w:val="-3"/>
                <w:sz w:val="17"/>
              </w:rPr>
              <w:t xml:space="preserve"> </w:t>
            </w:r>
            <w:r>
              <w:rPr>
                <w:sz w:val="17"/>
              </w:rPr>
              <w:t>together</w:t>
            </w:r>
            <w:r>
              <w:rPr>
                <w:spacing w:val="-4"/>
                <w:sz w:val="17"/>
              </w:rPr>
              <w:t xml:space="preserve"> </w:t>
            </w:r>
            <w:r>
              <w:rPr>
                <w:sz w:val="17"/>
              </w:rPr>
              <w:t>as</w:t>
            </w:r>
            <w:r>
              <w:rPr>
                <w:spacing w:val="-3"/>
                <w:sz w:val="17"/>
              </w:rPr>
              <w:t xml:space="preserve"> </w:t>
            </w:r>
            <w:r>
              <w:rPr>
                <w:sz w:val="17"/>
              </w:rPr>
              <w:t>a</w:t>
            </w:r>
            <w:r>
              <w:rPr>
                <w:spacing w:val="-3"/>
                <w:sz w:val="17"/>
              </w:rPr>
              <w:t xml:space="preserve"> </w:t>
            </w:r>
            <w:r>
              <w:rPr>
                <w:sz w:val="17"/>
              </w:rPr>
              <w:t>whole</w:t>
            </w:r>
            <w:r>
              <w:rPr>
                <w:spacing w:val="-3"/>
                <w:sz w:val="17"/>
              </w:rPr>
              <w:t xml:space="preserve"> </w:t>
            </w:r>
            <w:r>
              <w:rPr>
                <w:sz w:val="17"/>
              </w:rPr>
              <w:t>and</w:t>
            </w:r>
            <w:r>
              <w:rPr>
                <w:spacing w:val="-3"/>
                <w:sz w:val="17"/>
              </w:rPr>
              <w:t xml:space="preserve"> </w:t>
            </w:r>
            <w:r>
              <w:rPr>
                <w:sz w:val="17"/>
              </w:rPr>
              <w:t>no</w:t>
            </w:r>
            <w:r>
              <w:rPr>
                <w:spacing w:val="-3"/>
                <w:sz w:val="17"/>
              </w:rPr>
              <w:t xml:space="preserve"> </w:t>
            </w:r>
            <w:r>
              <w:rPr>
                <w:sz w:val="17"/>
              </w:rPr>
              <w:t>one</w:t>
            </w:r>
            <w:r>
              <w:rPr>
                <w:spacing w:val="-6"/>
                <w:sz w:val="17"/>
              </w:rPr>
              <w:t xml:space="preserve"> </w:t>
            </w:r>
            <w:r>
              <w:rPr>
                <w:sz w:val="17"/>
              </w:rPr>
              <w:t>aspect</w:t>
            </w:r>
            <w:r>
              <w:rPr>
                <w:spacing w:val="-3"/>
                <w:sz w:val="17"/>
              </w:rPr>
              <w:t xml:space="preserve"> </w:t>
            </w:r>
            <w:r>
              <w:rPr>
                <w:sz w:val="17"/>
              </w:rPr>
              <w:t>has</w:t>
            </w:r>
            <w:r>
              <w:rPr>
                <w:spacing w:val="-3"/>
                <w:sz w:val="17"/>
              </w:rPr>
              <w:t xml:space="preserve"> </w:t>
            </w:r>
            <w:r>
              <w:rPr>
                <w:sz w:val="17"/>
              </w:rPr>
              <w:t xml:space="preserve">consistent prevalence over the others in order to determine the suitability of an </w:t>
            </w:r>
            <w:r>
              <w:rPr>
                <w:spacing w:val="-2"/>
                <w:sz w:val="17"/>
              </w:rPr>
              <w:t>investment.</w:t>
            </w:r>
          </w:p>
          <w:p w14:paraId="4081F807" w14:textId="77777777" w:rsidR="00FE7E48" w:rsidRDefault="00CB7212">
            <w:pPr>
              <w:pStyle w:val="TableParagraph"/>
              <w:spacing w:before="121"/>
              <w:ind w:left="112" w:right="224"/>
              <w:rPr>
                <w:sz w:val="17"/>
              </w:rPr>
            </w:pPr>
            <w:r>
              <w:rPr>
                <w:sz w:val="17"/>
              </w:rPr>
              <w:t>The Investment Adviser will engage with company management where it identifies</w:t>
            </w:r>
            <w:r>
              <w:rPr>
                <w:spacing w:val="-5"/>
                <w:sz w:val="17"/>
              </w:rPr>
              <w:t xml:space="preserve"> </w:t>
            </w:r>
            <w:r>
              <w:rPr>
                <w:sz w:val="17"/>
              </w:rPr>
              <w:t>opportunities</w:t>
            </w:r>
            <w:r>
              <w:rPr>
                <w:spacing w:val="-7"/>
                <w:sz w:val="17"/>
              </w:rPr>
              <w:t xml:space="preserve"> </w:t>
            </w:r>
            <w:r>
              <w:rPr>
                <w:sz w:val="17"/>
              </w:rPr>
              <w:t>to</w:t>
            </w:r>
            <w:r>
              <w:rPr>
                <w:spacing w:val="-9"/>
                <w:sz w:val="17"/>
              </w:rPr>
              <w:t xml:space="preserve"> </w:t>
            </w:r>
            <w:r>
              <w:rPr>
                <w:sz w:val="17"/>
              </w:rPr>
              <w:t>effect</w:t>
            </w:r>
            <w:r>
              <w:rPr>
                <w:spacing w:val="-9"/>
                <w:sz w:val="17"/>
              </w:rPr>
              <w:t xml:space="preserve"> </w:t>
            </w:r>
            <w:r>
              <w:rPr>
                <w:sz w:val="17"/>
              </w:rPr>
              <w:t>positive</w:t>
            </w:r>
            <w:r>
              <w:rPr>
                <w:spacing w:val="-9"/>
                <w:sz w:val="17"/>
              </w:rPr>
              <w:t xml:space="preserve"> </w:t>
            </w:r>
            <w:r>
              <w:rPr>
                <w:sz w:val="17"/>
              </w:rPr>
              <w:t>change,</w:t>
            </w:r>
            <w:r>
              <w:rPr>
                <w:spacing w:val="-9"/>
                <w:sz w:val="17"/>
              </w:rPr>
              <w:t xml:space="preserve"> </w:t>
            </w:r>
            <w:r>
              <w:rPr>
                <w:sz w:val="17"/>
              </w:rPr>
              <w:t>or</w:t>
            </w:r>
            <w:r>
              <w:rPr>
                <w:spacing w:val="-10"/>
                <w:sz w:val="17"/>
              </w:rPr>
              <w:t xml:space="preserve"> </w:t>
            </w:r>
            <w:r>
              <w:rPr>
                <w:sz w:val="17"/>
              </w:rPr>
              <w:t>to</w:t>
            </w:r>
            <w:r>
              <w:rPr>
                <w:spacing w:val="-9"/>
                <w:sz w:val="17"/>
              </w:rPr>
              <w:t xml:space="preserve"> </w:t>
            </w:r>
            <w:r>
              <w:rPr>
                <w:sz w:val="17"/>
              </w:rPr>
              <w:t>deepen</w:t>
            </w:r>
            <w:r>
              <w:rPr>
                <w:spacing w:val="-8"/>
                <w:sz w:val="17"/>
              </w:rPr>
              <w:t xml:space="preserve"> </w:t>
            </w:r>
            <w:r>
              <w:rPr>
                <w:sz w:val="17"/>
              </w:rPr>
              <w:t>knowledge</w:t>
            </w:r>
            <w:r>
              <w:rPr>
                <w:spacing w:val="-8"/>
                <w:sz w:val="17"/>
              </w:rPr>
              <w:t xml:space="preserve"> </w:t>
            </w:r>
            <w:r>
              <w:rPr>
                <w:sz w:val="17"/>
              </w:rPr>
              <w:t>and insight,</w:t>
            </w:r>
            <w:r>
              <w:rPr>
                <w:spacing w:val="-8"/>
                <w:sz w:val="17"/>
              </w:rPr>
              <w:t xml:space="preserve"> </w:t>
            </w:r>
            <w:r>
              <w:rPr>
                <w:sz w:val="17"/>
              </w:rPr>
              <w:t>with</w:t>
            </w:r>
            <w:r>
              <w:rPr>
                <w:spacing w:val="-7"/>
                <w:sz w:val="17"/>
              </w:rPr>
              <w:t xml:space="preserve"> </w:t>
            </w:r>
            <w:r>
              <w:rPr>
                <w:sz w:val="17"/>
              </w:rPr>
              <w:t>respect</w:t>
            </w:r>
            <w:r>
              <w:rPr>
                <w:spacing w:val="-7"/>
                <w:sz w:val="17"/>
              </w:rPr>
              <w:t xml:space="preserve"> </w:t>
            </w:r>
            <w:r>
              <w:rPr>
                <w:sz w:val="17"/>
              </w:rPr>
              <w:t>to</w:t>
            </w:r>
            <w:r>
              <w:rPr>
                <w:spacing w:val="-7"/>
                <w:sz w:val="17"/>
              </w:rPr>
              <w:t xml:space="preserve"> </w:t>
            </w:r>
            <w:r>
              <w:rPr>
                <w:sz w:val="17"/>
              </w:rPr>
              <w:t>sustainability</w:t>
            </w:r>
            <w:r>
              <w:rPr>
                <w:spacing w:val="-7"/>
                <w:sz w:val="17"/>
              </w:rPr>
              <w:t xml:space="preserve"> </w:t>
            </w:r>
            <w:r>
              <w:rPr>
                <w:sz w:val="17"/>
              </w:rPr>
              <w:t>considerations,</w:t>
            </w:r>
            <w:r>
              <w:rPr>
                <w:spacing w:val="-5"/>
                <w:sz w:val="17"/>
              </w:rPr>
              <w:t xml:space="preserve"> </w:t>
            </w:r>
            <w:r>
              <w:rPr>
                <w:sz w:val="17"/>
              </w:rPr>
              <w:t>where</w:t>
            </w:r>
            <w:r>
              <w:rPr>
                <w:spacing w:val="-10"/>
                <w:sz w:val="17"/>
              </w:rPr>
              <w:t xml:space="preserve"> </w:t>
            </w:r>
            <w:r>
              <w:rPr>
                <w:sz w:val="17"/>
              </w:rPr>
              <w:t>deemed</w:t>
            </w:r>
            <w:r>
              <w:rPr>
                <w:spacing w:val="-8"/>
                <w:sz w:val="17"/>
              </w:rPr>
              <w:t xml:space="preserve"> </w:t>
            </w:r>
            <w:r>
              <w:rPr>
                <w:sz w:val="17"/>
              </w:rPr>
              <w:t>material.</w:t>
            </w:r>
          </w:p>
          <w:p w14:paraId="5514EA9A" w14:textId="77777777" w:rsidR="00FE7E48" w:rsidRDefault="00CB7212">
            <w:pPr>
              <w:pStyle w:val="TableParagraph"/>
              <w:spacing w:before="117"/>
              <w:ind w:left="112" w:right="224"/>
              <w:rPr>
                <w:sz w:val="17"/>
              </w:rPr>
            </w:pPr>
            <w:r>
              <w:rPr>
                <w:sz w:val="17"/>
              </w:rPr>
              <w:t>As noted above, a company’s Scope 3 emissions are not formally included within</w:t>
            </w:r>
            <w:r>
              <w:rPr>
                <w:spacing w:val="-6"/>
                <w:sz w:val="17"/>
              </w:rPr>
              <w:t xml:space="preserve"> </w:t>
            </w:r>
            <w:r>
              <w:rPr>
                <w:sz w:val="17"/>
              </w:rPr>
              <w:t>the</w:t>
            </w:r>
            <w:r>
              <w:rPr>
                <w:spacing w:val="-9"/>
                <w:sz w:val="17"/>
              </w:rPr>
              <w:t xml:space="preserve"> </w:t>
            </w:r>
            <w:r>
              <w:rPr>
                <w:sz w:val="17"/>
              </w:rPr>
              <w:t>Fund’s</w:t>
            </w:r>
            <w:r>
              <w:rPr>
                <w:spacing w:val="-8"/>
                <w:sz w:val="17"/>
              </w:rPr>
              <w:t xml:space="preserve"> </w:t>
            </w:r>
            <w:r>
              <w:rPr>
                <w:sz w:val="17"/>
              </w:rPr>
              <w:t>sustainability</w:t>
            </w:r>
            <w:r>
              <w:rPr>
                <w:spacing w:val="-8"/>
                <w:sz w:val="17"/>
              </w:rPr>
              <w:t xml:space="preserve"> </w:t>
            </w:r>
            <w:r>
              <w:rPr>
                <w:sz w:val="17"/>
              </w:rPr>
              <w:t>standard</w:t>
            </w:r>
            <w:r>
              <w:rPr>
                <w:spacing w:val="-9"/>
                <w:sz w:val="17"/>
              </w:rPr>
              <w:t xml:space="preserve"> </w:t>
            </w:r>
            <w:r>
              <w:rPr>
                <w:sz w:val="17"/>
              </w:rPr>
              <w:t>or</w:t>
            </w:r>
            <w:r>
              <w:rPr>
                <w:spacing w:val="-9"/>
                <w:sz w:val="17"/>
              </w:rPr>
              <w:t xml:space="preserve"> </w:t>
            </w:r>
            <w:r>
              <w:rPr>
                <w:sz w:val="17"/>
              </w:rPr>
              <w:t>wider</w:t>
            </w:r>
            <w:r>
              <w:rPr>
                <w:spacing w:val="-9"/>
                <w:sz w:val="17"/>
              </w:rPr>
              <w:t xml:space="preserve"> </w:t>
            </w:r>
            <w:r>
              <w:rPr>
                <w:sz w:val="17"/>
              </w:rPr>
              <w:t>sustainability</w:t>
            </w:r>
            <w:r>
              <w:rPr>
                <w:spacing w:val="-8"/>
                <w:sz w:val="17"/>
              </w:rPr>
              <w:t xml:space="preserve"> </w:t>
            </w:r>
            <w:r>
              <w:rPr>
                <w:sz w:val="17"/>
              </w:rPr>
              <w:t>review</w:t>
            </w:r>
            <w:r>
              <w:rPr>
                <w:spacing w:val="-8"/>
                <w:sz w:val="17"/>
              </w:rPr>
              <w:t xml:space="preserve"> </w:t>
            </w:r>
            <w:r>
              <w:rPr>
                <w:sz w:val="17"/>
              </w:rPr>
              <w:t>as</w:t>
            </w:r>
            <w:r>
              <w:rPr>
                <w:spacing w:val="-8"/>
                <w:sz w:val="17"/>
              </w:rPr>
              <w:t xml:space="preserve"> </w:t>
            </w:r>
            <w:r>
              <w:rPr>
                <w:sz w:val="17"/>
              </w:rPr>
              <w:t>data availability is not yet sufficiently robust to be able to verifiably rely on it.</w:t>
            </w:r>
          </w:p>
          <w:p w14:paraId="1E78E96B" w14:textId="77777777" w:rsidR="00FE7E48" w:rsidRDefault="00CB7212">
            <w:pPr>
              <w:pStyle w:val="TableParagraph"/>
              <w:spacing w:before="2"/>
              <w:ind w:left="112" w:right="224"/>
              <w:rPr>
                <w:sz w:val="17"/>
              </w:rPr>
            </w:pPr>
            <w:r>
              <w:rPr>
                <w:sz w:val="17"/>
              </w:rPr>
              <w:t>However,</w:t>
            </w:r>
            <w:r>
              <w:rPr>
                <w:spacing w:val="-5"/>
                <w:sz w:val="17"/>
              </w:rPr>
              <w:t xml:space="preserve"> </w:t>
            </w:r>
            <w:r>
              <w:rPr>
                <w:sz w:val="17"/>
              </w:rPr>
              <w:t>to</w:t>
            </w:r>
            <w:r>
              <w:rPr>
                <w:spacing w:val="-6"/>
                <w:sz w:val="17"/>
              </w:rPr>
              <w:t xml:space="preserve"> </w:t>
            </w:r>
            <w:r>
              <w:rPr>
                <w:sz w:val="17"/>
              </w:rPr>
              <w:t>the</w:t>
            </w:r>
            <w:r>
              <w:rPr>
                <w:spacing w:val="-6"/>
                <w:sz w:val="17"/>
              </w:rPr>
              <w:t xml:space="preserve"> </w:t>
            </w:r>
            <w:r>
              <w:rPr>
                <w:sz w:val="17"/>
              </w:rPr>
              <w:t>extent</w:t>
            </w:r>
            <w:r>
              <w:rPr>
                <w:spacing w:val="-5"/>
                <w:sz w:val="17"/>
              </w:rPr>
              <w:t xml:space="preserve"> </w:t>
            </w:r>
            <w:r>
              <w:rPr>
                <w:sz w:val="17"/>
              </w:rPr>
              <w:t>that</w:t>
            </w:r>
            <w:r>
              <w:rPr>
                <w:spacing w:val="-10"/>
                <w:sz w:val="17"/>
              </w:rPr>
              <w:t xml:space="preserve"> </w:t>
            </w:r>
            <w:r>
              <w:rPr>
                <w:sz w:val="17"/>
              </w:rPr>
              <w:t>it</w:t>
            </w:r>
            <w:r>
              <w:rPr>
                <w:spacing w:val="-6"/>
                <w:sz w:val="17"/>
              </w:rPr>
              <w:t xml:space="preserve"> </w:t>
            </w:r>
            <w:r>
              <w:rPr>
                <w:sz w:val="17"/>
              </w:rPr>
              <w:t>is</w:t>
            </w:r>
            <w:r>
              <w:rPr>
                <w:spacing w:val="-6"/>
                <w:sz w:val="17"/>
              </w:rPr>
              <w:t xml:space="preserve"> </w:t>
            </w:r>
            <w:r>
              <w:rPr>
                <w:sz w:val="17"/>
              </w:rPr>
              <w:t>possible</w:t>
            </w:r>
            <w:r>
              <w:rPr>
                <w:spacing w:val="-8"/>
                <w:sz w:val="17"/>
              </w:rPr>
              <w:t xml:space="preserve"> </w:t>
            </w:r>
            <w:r>
              <w:rPr>
                <w:sz w:val="17"/>
              </w:rPr>
              <w:t>to</w:t>
            </w:r>
            <w:r>
              <w:rPr>
                <w:spacing w:val="-6"/>
                <w:sz w:val="17"/>
              </w:rPr>
              <w:t xml:space="preserve"> </w:t>
            </w:r>
            <w:r>
              <w:rPr>
                <w:sz w:val="17"/>
              </w:rPr>
              <w:t>do</w:t>
            </w:r>
            <w:r>
              <w:rPr>
                <w:spacing w:val="-6"/>
                <w:sz w:val="17"/>
              </w:rPr>
              <w:t xml:space="preserve"> </w:t>
            </w:r>
            <w:r>
              <w:rPr>
                <w:sz w:val="17"/>
              </w:rPr>
              <w:t>so</w:t>
            </w:r>
            <w:r>
              <w:rPr>
                <w:spacing w:val="-6"/>
                <w:sz w:val="17"/>
              </w:rPr>
              <w:t xml:space="preserve"> </w:t>
            </w:r>
            <w:r>
              <w:rPr>
                <w:sz w:val="17"/>
              </w:rPr>
              <w:t>the</w:t>
            </w:r>
            <w:r>
              <w:rPr>
                <w:spacing w:val="-9"/>
                <w:sz w:val="17"/>
              </w:rPr>
              <w:t xml:space="preserve"> </w:t>
            </w:r>
            <w:r>
              <w:rPr>
                <w:sz w:val="17"/>
              </w:rPr>
              <w:t>Investment</w:t>
            </w:r>
            <w:r>
              <w:rPr>
                <w:spacing w:val="-5"/>
                <w:sz w:val="17"/>
              </w:rPr>
              <w:t xml:space="preserve"> </w:t>
            </w:r>
            <w:r>
              <w:rPr>
                <w:sz w:val="17"/>
              </w:rPr>
              <w:t>Adviser</w:t>
            </w:r>
            <w:r>
              <w:rPr>
                <w:spacing w:val="-8"/>
                <w:sz w:val="17"/>
              </w:rPr>
              <w:t xml:space="preserve"> </w:t>
            </w:r>
            <w:r>
              <w:rPr>
                <w:sz w:val="17"/>
              </w:rPr>
              <w:t>may take Scope 3 emissions into account in a qualitative way as part of its review of, for example, carbon emissions goals or operations.</w:t>
            </w:r>
          </w:p>
        </w:tc>
      </w:tr>
      <w:tr w:rsidR="00FE7E48" w14:paraId="2268D781" w14:textId="77777777">
        <w:trPr>
          <w:trHeight w:val="9522"/>
        </w:trPr>
        <w:tc>
          <w:tcPr>
            <w:tcW w:w="1838" w:type="dxa"/>
          </w:tcPr>
          <w:p w14:paraId="42660DFC" w14:textId="77777777" w:rsidR="00FE7E48" w:rsidRDefault="00CB7212">
            <w:pPr>
              <w:pStyle w:val="TableParagraph"/>
              <w:spacing w:before="1"/>
              <w:ind w:left="112"/>
              <w:rPr>
                <w:b/>
                <w:sz w:val="17"/>
              </w:rPr>
            </w:pPr>
            <w:r>
              <w:rPr>
                <w:b/>
                <w:spacing w:val="-2"/>
                <w:sz w:val="17"/>
              </w:rPr>
              <w:t>Exclusions</w:t>
            </w:r>
            <w:r>
              <w:rPr>
                <w:b/>
                <w:spacing w:val="-15"/>
                <w:sz w:val="17"/>
              </w:rPr>
              <w:t xml:space="preserve"> </w:t>
            </w:r>
            <w:r>
              <w:rPr>
                <w:b/>
                <w:spacing w:val="-2"/>
                <w:sz w:val="17"/>
              </w:rPr>
              <w:t>and divestment</w:t>
            </w:r>
          </w:p>
        </w:tc>
        <w:tc>
          <w:tcPr>
            <w:tcW w:w="7091" w:type="dxa"/>
          </w:tcPr>
          <w:p w14:paraId="6033514A" w14:textId="77777777" w:rsidR="00FE7E48" w:rsidRDefault="00CB7212">
            <w:pPr>
              <w:pStyle w:val="TableParagraph"/>
              <w:spacing w:before="1"/>
              <w:ind w:left="112"/>
              <w:rPr>
                <w:sz w:val="17"/>
              </w:rPr>
            </w:pPr>
            <w:r>
              <w:rPr>
                <w:sz w:val="17"/>
              </w:rPr>
              <w:t>In</w:t>
            </w:r>
            <w:r>
              <w:rPr>
                <w:spacing w:val="-5"/>
                <w:sz w:val="17"/>
              </w:rPr>
              <w:t xml:space="preserve"> </w:t>
            </w:r>
            <w:r>
              <w:rPr>
                <w:sz w:val="17"/>
              </w:rPr>
              <w:t>addition,</w:t>
            </w:r>
            <w:r>
              <w:rPr>
                <w:spacing w:val="-5"/>
                <w:sz w:val="17"/>
              </w:rPr>
              <w:t xml:space="preserve"> </w:t>
            </w:r>
            <w:r>
              <w:rPr>
                <w:sz w:val="17"/>
              </w:rPr>
              <w:t>the</w:t>
            </w:r>
            <w:r>
              <w:rPr>
                <w:spacing w:val="-8"/>
                <w:sz w:val="17"/>
              </w:rPr>
              <w:t xml:space="preserve"> </w:t>
            </w:r>
            <w:r>
              <w:rPr>
                <w:sz w:val="17"/>
              </w:rPr>
              <w:t>Fund</w:t>
            </w:r>
            <w:r>
              <w:rPr>
                <w:spacing w:val="-6"/>
                <w:sz w:val="17"/>
              </w:rPr>
              <w:t xml:space="preserve"> </w:t>
            </w:r>
            <w:r>
              <w:rPr>
                <w:sz w:val="17"/>
              </w:rPr>
              <w:t>will</w:t>
            </w:r>
            <w:r>
              <w:rPr>
                <w:spacing w:val="-8"/>
                <w:sz w:val="17"/>
              </w:rPr>
              <w:t xml:space="preserve"> </w:t>
            </w:r>
            <w:r>
              <w:rPr>
                <w:sz w:val="17"/>
              </w:rPr>
              <w:t>not</w:t>
            </w:r>
            <w:r>
              <w:rPr>
                <w:spacing w:val="-6"/>
                <w:sz w:val="17"/>
              </w:rPr>
              <w:t xml:space="preserve"> </w:t>
            </w:r>
            <w:r>
              <w:rPr>
                <w:sz w:val="17"/>
              </w:rPr>
              <w:t>invest</w:t>
            </w:r>
            <w:r>
              <w:rPr>
                <w:spacing w:val="-5"/>
                <w:sz w:val="17"/>
              </w:rPr>
              <w:t xml:space="preserve"> </w:t>
            </w:r>
            <w:r>
              <w:rPr>
                <w:sz w:val="17"/>
              </w:rPr>
              <w:t>in</w:t>
            </w:r>
            <w:r>
              <w:rPr>
                <w:spacing w:val="-6"/>
                <w:sz w:val="17"/>
              </w:rPr>
              <w:t xml:space="preserve"> </w:t>
            </w:r>
            <w:r>
              <w:rPr>
                <w:sz w:val="17"/>
              </w:rPr>
              <w:t>companies</w:t>
            </w:r>
            <w:r>
              <w:rPr>
                <w:spacing w:val="-5"/>
                <w:sz w:val="17"/>
              </w:rPr>
              <w:t xml:space="preserve"> </w:t>
            </w:r>
            <w:r>
              <w:rPr>
                <w:sz w:val="17"/>
              </w:rPr>
              <w:t>that</w:t>
            </w:r>
            <w:r>
              <w:rPr>
                <w:spacing w:val="-6"/>
                <w:sz w:val="17"/>
              </w:rPr>
              <w:t xml:space="preserve"> </w:t>
            </w:r>
            <w:r>
              <w:rPr>
                <w:sz w:val="17"/>
              </w:rPr>
              <w:t>derive</w:t>
            </w:r>
            <w:r>
              <w:rPr>
                <w:spacing w:val="-8"/>
                <w:sz w:val="17"/>
              </w:rPr>
              <w:t xml:space="preserve"> </w:t>
            </w:r>
            <w:r>
              <w:rPr>
                <w:sz w:val="17"/>
              </w:rPr>
              <w:t>more</w:t>
            </w:r>
            <w:r>
              <w:rPr>
                <w:spacing w:val="-8"/>
                <w:sz w:val="17"/>
              </w:rPr>
              <w:t xml:space="preserve"> </w:t>
            </w:r>
            <w:r>
              <w:rPr>
                <w:sz w:val="17"/>
              </w:rPr>
              <w:t>than</w:t>
            </w:r>
            <w:r>
              <w:rPr>
                <w:spacing w:val="-5"/>
                <w:sz w:val="17"/>
              </w:rPr>
              <w:t xml:space="preserve"> </w:t>
            </w:r>
            <w:r>
              <w:rPr>
                <w:sz w:val="17"/>
              </w:rPr>
              <w:t>10%</w:t>
            </w:r>
            <w:r>
              <w:rPr>
                <w:spacing w:val="-8"/>
                <w:sz w:val="17"/>
              </w:rPr>
              <w:t xml:space="preserve"> </w:t>
            </w:r>
            <w:r>
              <w:rPr>
                <w:sz w:val="17"/>
              </w:rPr>
              <w:t>of their revenues from the following business activities:</w:t>
            </w:r>
          </w:p>
          <w:p w14:paraId="2BC26E6F" w14:textId="77777777" w:rsidR="00FE7E48" w:rsidRDefault="00CB7212">
            <w:pPr>
              <w:pStyle w:val="TableParagraph"/>
              <w:numPr>
                <w:ilvl w:val="0"/>
                <w:numId w:val="8"/>
              </w:numPr>
              <w:tabs>
                <w:tab w:val="left" w:pos="833"/>
              </w:tabs>
              <w:spacing w:before="121"/>
              <w:ind w:right="371"/>
              <w:jc w:val="both"/>
              <w:rPr>
                <w:sz w:val="17"/>
              </w:rPr>
            </w:pPr>
            <w:r>
              <w:rPr>
                <w:sz w:val="17"/>
              </w:rPr>
              <w:t>Thermal</w:t>
            </w:r>
            <w:r>
              <w:rPr>
                <w:spacing w:val="-5"/>
                <w:sz w:val="17"/>
              </w:rPr>
              <w:t xml:space="preserve"> </w:t>
            </w:r>
            <w:r>
              <w:rPr>
                <w:sz w:val="17"/>
              </w:rPr>
              <w:t>coal.</w:t>
            </w:r>
            <w:r>
              <w:rPr>
                <w:spacing w:val="-4"/>
                <w:sz w:val="17"/>
              </w:rPr>
              <w:t xml:space="preserve"> </w:t>
            </w:r>
            <w:r>
              <w:rPr>
                <w:sz w:val="17"/>
              </w:rPr>
              <w:t>This</w:t>
            </w:r>
            <w:r>
              <w:rPr>
                <w:spacing w:val="-4"/>
                <w:sz w:val="17"/>
              </w:rPr>
              <w:t xml:space="preserve"> </w:t>
            </w:r>
            <w:r>
              <w:rPr>
                <w:sz w:val="17"/>
              </w:rPr>
              <w:t>factor</w:t>
            </w:r>
            <w:r>
              <w:rPr>
                <w:spacing w:val="-5"/>
                <w:sz w:val="17"/>
              </w:rPr>
              <w:t xml:space="preserve"> </w:t>
            </w:r>
            <w:r>
              <w:rPr>
                <w:sz w:val="17"/>
              </w:rPr>
              <w:t>identifies</w:t>
            </w:r>
            <w:r>
              <w:rPr>
                <w:spacing w:val="-3"/>
                <w:sz w:val="17"/>
              </w:rPr>
              <w:t xml:space="preserve"> </w:t>
            </w:r>
            <w:r>
              <w:rPr>
                <w:sz w:val="17"/>
              </w:rPr>
              <w:t>companies</w:t>
            </w:r>
            <w:r>
              <w:rPr>
                <w:spacing w:val="-4"/>
                <w:sz w:val="17"/>
              </w:rPr>
              <w:t xml:space="preserve"> </w:t>
            </w:r>
            <w:r>
              <w:rPr>
                <w:sz w:val="17"/>
              </w:rPr>
              <w:t>with</w:t>
            </w:r>
            <w:r>
              <w:rPr>
                <w:spacing w:val="-3"/>
                <w:sz w:val="17"/>
              </w:rPr>
              <w:t xml:space="preserve"> </w:t>
            </w:r>
            <w:r>
              <w:rPr>
                <w:sz w:val="17"/>
              </w:rPr>
              <w:t>an</w:t>
            </w:r>
            <w:r>
              <w:rPr>
                <w:spacing w:val="-4"/>
                <w:sz w:val="17"/>
              </w:rPr>
              <w:t xml:space="preserve"> </w:t>
            </w:r>
            <w:r>
              <w:rPr>
                <w:sz w:val="17"/>
              </w:rPr>
              <w:t>industry</w:t>
            </w:r>
            <w:r>
              <w:rPr>
                <w:spacing w:val="-4"/>
                <w:sz w:val="17"/>
              </w:rPr>
              <w:t xml:space="preserve"> </w:t>
            </w:r>
            <w:r>
              <w:rPr>
                <w:sz w:val="17"/>
              </w:rPr>
              <w:t>tie</w:t>
            </w:r>
            <w:r>
              <w:rPr>
                <w:spacing w:val="-5"/>
                <w:sz w:val="17"/>
              </w:rPr>
              <w:t xml:space="preserve"> </w:t>
            </w:r>
            <w:r>
              <w:rPr>
                <w:sz w:val="17"/>
              </w:rPr>
              <w:t>to thermal coal, in particular reserve ownership, production and</w:t>
            </w:r>
            <w:r>
              <w:rPr>
                <w:spacing w:val="-1"/>
                <w:sz w:val="17"/>
              </w:rPr>
              <w:t xml:space="preserve"> </w:t>
            </w:r>
            <w:r>
              <w:rPr>
                <w:sz w:val="17"/>
              </w:rPr>
              <w:t xml:space="preserve">power </w:t>
            </w:r>
            <w:r>
              <w:rPr>
                <w:spacing w:val="-2"/>
                <w:sz w:val="17"/>
              </w:rPr>
              <w:t>generation.</w:t>
            </w:r>
          </w:p>
          <w:p w14:paraId="5D13570A" w14:textId="77777777" w:rsidR="00FE7E48" w:rsidRDefault="00FE7E48">
            <w:pPr>
              <w:pStyle w:val="TableParagraph"/>
              <w:spacing w:before="114"/>
              <w:rPr>
                <w:b/>
                <w:sz w:val="17"/>
              </w:rPr>
            </w:pPr>
          </w:p>
          <w:p w14:paraId="49FEF5BF" w14:textId="77777777" w:rsidR="00FE7E48" w:rsidRDefault="00CB7212">
            <w:pPr>
              <w:pStyle w:val="TableParagraph"/>
              <w:numPr>
                <w:ilvl w:val="0"/>
                <w:numId w:val="8"/>
              </w:numPr>
              <w:tabs>
                <w:tab w:val="left" w:pos="833"/>
              </w:tabs>
              <w:spacing w:before="1"/>
              <w:rPr>
                <w:sz w:val="17"/>
              </w:rPr>
            </w:pPr>
            <w:r>
              <w:rPr>
                <w:sz w:val="17"/>
              </w:rPr>
              <w:t>Tobacco</w:t>
            </w:r>
            <w:r>
              <w:rPr>
                <w:spacing w:val="-5"/>
                <w:sz w:val="17"/>
              </w:rPr>
              <w:t xml:space="preserve"> </w:t>
            </w:r>
            <w:r>
              <w:rPr>
                <w:sz w:val="17"/>
              </w:rPr>
              <w:t>products</w:t>
            </w:r>
            <w:r>
              <w:rPr>
                <w:spacing w:val="-4"/>
                <w:sz w:val="17"/>
              </w:rPr>
              <w:t xml:space="preserve"> </w:t>
            </w:r>
            <w:r>
              <w:rPr>
                <w:spacing w:val="-2"/>
                <w:sz w:val="17"/>
              </w:rPr>
              <w:t>manufacture</w:t>
            </w:r>
          </w:p>
          <w:p w14:paraId="5526756E" w14:textId="77777777" w:rsidR="00FE7E48" w:rsidRDefault="00FE7E48">
            <w:pPr>
              <w:pStyle w:val="TableParagraph"/>
              <w:spacing w:before="117"/>
              <w:rPr>
                <w:b/>
                <w:sz w:val="17"/>
              </w:rPr>
            </w:pPr>
          </w:p>
          <w:p w14:paraId="3F73DD05" w14:textId="77777777" w:rsidR="00FE7E48" w:rsidRDefault="00CB7212">
            <w:pPr>
              <w:pStyle w:val="TableParagraph"/>
              <w:numPr>
                <w:ilvl w:val="0"/>
                <w:numId w:val="8"/>
              </w:numPr>
              <w:tabs>
                <w:tab w:val="left" w:pos="833"/>
              </w:tabs>
              <w:spacing w:before="1"/>
              <w:ind w:right="841"/>
              <w:rPr>
                <w:sz w:val="17"/>
              </w:rPr>
            </w:pPr>
            <w:r>
              <w:rPr>
                <w:sz w:val="17"/>
              </w:rPr>
              <w:t>Controversial weapons including: non-detectable fragments, landmines,</w:t>
            </w:r>
            <w:r>
              <w:rPr>
                <w:spacing w:val="-14"/>
                <w:sz w:val="17"/>
              </w:rPr>
              <w:t xml:space="preserve"> </w:t>
            </w:r>
            <w:r>
              <w:rPr>
                <w:sz w:val="17"/>
              </w:rPr>
              <w:t>incendiary</w:t>
            </w:r>
            <w:r>
              <w:rPr>
                <w:spacing w:val="-14"/>
                <w:sz w:val="17"/>
              </w:rPr>
              <w:t xml:space="preserve"> </w:t>
            </w:r>
            <w:r>
              <w:rPr>
                <w:sz w:val="17"/>
              </w:rPr>
              <w:t>weapons,</w:t>
            </w:r>
            <w:r>
              <w:rPr>
                <w:spacing w:val="-14"/>
                <w:sz w:val="17"/>
              </w:rPr>
              <w:t xml:space="preserve"> </w:t>
            </w:r>
            <w:r>
              <w:rPr>
                <w:sz w:val="17"/>
              </w:rPr>
              <w:t>blinding</w:t>
            </w:r>
            <w:r>
              <w:rPr>
                <w:spacing w:val="-14"/>
                <w:sz w:val="17"/>
              </w:rPr>
              <w:t xml:space="preserve"> </w:t>
            </w:r>
            <w:r>
              <w:rPr>
                <w:sz w:val="17"/>
              </w:rPr>
              <w:t>laser</w:t>
            </w:r>
            <w:r>
              <w:rPr>
                <w:spacing w:val="-15"/>
                <w:sz w:val="17"/>
              </w:rPr>
              <w:t xml:space="preserve"> </w:t>
            </w:r>
            <w:r>
              <w:rPr>
                <w:sz w:val="17"/>
              </w:rPr>
              <w:t>weapons,</w:t>
            </w:r>
            <w:r>
              <w:rPr>
                <w:spacing w:val="-14"/>
                <w:sz w:val="17"/>
              </w:rPr>
              <w:t xml:space="preserve"> </w:t>
            </w:r>
            <w:r>
              <w:rPr>
                <w:sz w:val="17"/>
              </w:rPr>
              <w:t>cluster munitions, nuclear/biological/chemical weapons</w:t>
            </w:r>
          </w:p>
          <w:p w14:paraId="5AF2DD69" w14:textId="77777777" w:rsidR="00FE7E48" w:rsidRDefault="00CB7212">
            <w:pPr>
              <w:pStyle w:val="TableParagraph"/>
              <w:numPr>
                <w:ilvl w:val="0"/>
                <w:numId w:val="8"/>
              </w:numPr>
              <w:tabs>
                <w:tab w:val="left" w:pos="833"/>
              </w:tabs>
              <w:spacing w:before="201"/>
              <w:rPr>
                <w:sz w:val="17"/>
              </w:rPr>
            </w:pPr>
            <w:r>
              <w:rPr>
                <w:spacing w:val="-2"/>
                <w:sz w:val="17"/>
              </w:rPr>
              <w:t>Civilian</w:t>
            </w:r>
            <w:r>
              <w:rPr>
                <w:spacing w:val="-4"/>
                <w:sz w:val="17"/>
              </w:rPr>
              <w:t xml:space="preserve"> </w:t>
            </w:r>
            <w:r>
              <w:rPr>
                <w:spacing w:val="-2"/>
                <w:sz w:val="17"/>
              </w:rPr>
              <w:t>firearms</w:t>
            </w:r>
          </w:p>
          <w:p w14:paraId="3224E1C2" w14:textId="77777777" w:rsidR="00FE7E48" w:rsidRDefault="00CB7212">
            <w:pPr>
              <w:pStyle w:val="TableParagraph"/>
              <w:numPr>
                <w:ilvl w:val="0"/>
                <w:numId w:val="8"/>
              </w:numPr>
              <w:tabs>
                <w:tab w:val="left" w:pos="833"/>
              </w:tabs>
              <w:spacing w:before="205"/>
              <w:rPr>
                <w:sz w:val="17"/>
              </w:rPr>
            </w:pPr>
            <w:r>
              <w:rPr>
                <w:spacing w:val="-2"/>
                <w:sz w:val="17"/>
              </w:rPr>
              <w:t>Gambling</w:t>
            </w:r>
          </w:p>
          <w:p w14:paraId="4BF5966F" w14:textId="77777777" w:rsidR="00FE7E48" w:rsidRDefault="00CB7212">
            <w:pPr>
              <w:pStyle w:val="TableParagraph"/>
              <w:numPr>
                <w:ilvl w:val="0"/>
                <w:numId w:val="8"/>
              </w:numPr>
              <w:tabs>
                <w:tab w:val="left" w:pos="833"/>
              </w:tabs>
              <w:spacing w:before="200" w:line="207" w:lineRule="exact"/>
              <w:rPr>
                <w:sz w:val="17"/>
              </w:rPr>
            </w:pPr>
            <w:r>
              <w:rPr>
                <w:sz w:val="17"/>
              </w:rPr>
              <w:t>Adult</w:t>
            </w:r>
            <w:r>
              <w:rPr>
                <w:spacing w:val="-8"/>
                <w:sz w:val="17"/>
              </w:rPr>
              <w:t xml:space="preserve"> </w:t>
            </w:r>
            <w:r>
              <w:rPr>
                <w:spacing w:val="-2"/>
                <w:sz w:val="17"/>
              </w:rPr>
              <w:t>entertainment</w:t>
            </w:r>
          </w:p>
          <w:p w14:paraId="2798FAB1" w14:textId="77777777" w:rsidR="00FE7E48" w:rsidRDefault="00CB7212">
            <w:pPr>
              <w:pStyle w:val="TableParagraph"/>
              <w:spacing w:line="206" w:lineRule="exact"/>
              <w:ind w:left="112"/>
              <w:rPr>
                <w:sz w:val="17"/>
              </w:rPr>
            </w:pPr>
            <w:r>
              <w:rPr>
                <w:sz w:val="17"/>
              </w:rPr>
              <w:t>In</w:t>
            </w:r>
            <w:r>
              <w:rPr>
                <w:spacing w:val="-9"/>
                <w:sz w:val="17"/>
              </w:rPr>
              <w:t xml:space="preserve"> </w:t>
            </w:r>
            <w:r>
              <w:rPr>
                <w:sz w:val="17"/>
              </w:rPr>
              <w:t>addition,</w:t>
            </w:r>
            <w:r>
              <w:rPr>
                <w:spacing w:val="-4"/>
                <w:sz w:val="17"/>
              </w:rPr>
              <w:t xml:space="preserve"> </w:t>
            </w:r>
            <w:r>
              <w:rPr>
                <w:sz w:val="17"/>
              </w:rPr>
              <w:t>the</w:t>
            </w:r>
            <w:r>
              <w:rPr>
                <w:spacing w:val="-5"/>
                <w:sz w:val="17"/>
              </w:rPr>
              <w:t xml:space="preserve"> </w:t>
            </w:r>
            <w:r>
              <w:rPr>
                <w:sz w:val="17"/>
              </w:rPr>
              <w:t>Fund</w:t>
            </w:r>
            <w:r>
              <w:rPr>
                <w:spacing w:val="-5"/>
                <w:sz w:val="17"/>
              </w:rPr>
              <w:t xml:space="preserve"> </w:t>
            </w:r>
            <w:r>
              <w:rPr>
                <w:sz w:val="17"/>
              </w:rPr>
              <w:t>will</w:t>
            </w:r>
            <w:r>
              <w:rPr>
                <w:spacing w:val="-6"/>
                <w:sz w:val="17"/>
              </w:rPr>
              <w:t xml:space="preserve"> </w:t>
            </w:r>
            <w:r>
              <w:rPr>
                <w:sz w:val="17"/>
              </w:rPr>
              <w:t>not</w:t>
            </w:r>
            <w:r>
              <w:rPr>
                <w:spacing w:val="-5"/>
                <w:sz w:val="17"/>
              </w:rPr>
              <w:t xml:space="preserve"> </w:t>
            </w:r>
            <w:r>
              <w:rPr>
                <w:sz w:val="17"/>
              </w:rPr>
              <w:t>invest</w:t>
            </w:r>
            <w:r>
              <w:rPr>
                <w:spacing w:val="-4"/>
                <w:sz w:val="17"/>
              </w:rPr>
              <w:t xml:space="preserve"> </w:t>
            </w:r>
            <w:r>
              <w:rPr>
                <w:spacing w:val="-5"/>
                <w:sz w:val="17"/>
              </w:rPr>
              <w:t>in:</w:t>
            </w:r>
          </w:p>
          <w:p w14:paraId="32D60E07" w14:textId="77777777" w:rsidR="00FE7E48" w:rsidRDefault="00CB7212">
            <w:pPr>
              <w:pStyle w:val="TableParagraph"/>
              <w:numPr>
                <w:ilvl w:val="0"/>
                <w:numId w:val="8"/>
              </w:numPr>
              <w:tabs>
                <w:tab w:val="left" w:pos="833"/>
              </w:tabs>
              <w:spacing w:before="125"/>
              <w:ind w:right="200"/>
              <w:rPr>
                <w:sz w:val="17"/>
              </w:rPr>
            </w:pPr>
            <w:r>
              <w:rPr>
                <w:sz w:val="17"/>
              </w:rPr>
              <w:t>Companies</w:t>
            </w:r>
            <w:r>
              <w:rPr>
                <w:spacing w:val="-6"/>
                <w:sz w:val="17"/>
              </w:rPr>
              <w:t xml:space="preserve"> </w:t>
            </w:r>
            <w:r>
              <w:rPr>
                <w:sz w:val="17"/>
              </w:rPr>
              <w:t>that</w:t>
            </w:r>
            <w:r>
              <w:rPr>
                <w:spacing w:val="-10"/>
                <w:sz w:val="17"/>
              </w:rPr>
              <w:t xml:space="preserve"> </w:t>
            </w:r>
            <w:r>
              <w:rPr>
                <w:sz w:val="17"/>
              </w:rPr>
              <w:t>the</w:t>
            </w:r>
            <w:r>
              <w:rPr>
                <w:spacing w:val="-9"/>
                <w:sz w:val="17"/>
              </w:rPr>
              <w:t xml:space="preserve"> </w:t>
            </w:r>
            <w:r>
              <w:rPr>
                <w:sz w:val="17"/>
              </w:rPr>
              <w:t>Investment</w:t>
            </w:r>
            <w:r>
              <w:rPr>
                <w:spacing w:val="-6"/>
                <w:sz w:val="17"/>
              </w:rPr>
              <w:t xml:space="preserve"> </w:t>
            </w:r>
            <w:r>
              <w:rPr>
                <w:sz w:val="17"/>
              </w:rPr>
              <w:t>Adviser</w:t>
            </w:r>
            <w:r>
              <w:rPr>
                <w:spacing w:val="-9"/>
                <w:sz w:val="17"/>
              </w:rPr>
              <w:t xml:space="preserve"> </w:t>
            </w:r>
            <w:r>
              <w:rPr>
                <w:sz w:val="17"/>
              </w:rPr>
              <w:t>deems</w:t>
            </w:r>
            <w:r>
              <w:rPr>
                <w:spacing w:val="-7"/>
                <w:sz w:val="17"/>
              </w:rPr>
              <w:t xml:space="preserve"> </w:t>
            </w:r>
            <w:r>
              <w:rPr>
                <w:sz w:val="17"/>
              </w:rPr>
              <w:t>to</w:t>
            </w:r>
            <w:r>
              <w:rPr>
                <w:spacing w:val="-7"/>
                <w:sz w:val="17"/>
              </w:rPr>
              <w:t xml:space="preserve"> </w:t>
            </w:r>
            <w:r>
              <w:rPr>
                <w:sz w:val="17"/>
              </w:rPr>
              <w:t>be</w:t>
            </w:r>
            <w:r>
              <w:rPr>
                <w:spacing w:val="-9"/>
                <w:sz w:val="17"/>
              </w:rPr>
              <w:t xml:space="preserve"> </w:t>
            </w:r>
            <w:r>
              <w:rPr>
                <w:sz w:val="17"/>
              </w:rPr>
              <w:t>in</w:t>
            </w:r>
            <w:r>
              <w:rPr>
                <w:spacing w:val="-7"/>
                <w:sz w:val="17"/>
              </w:rPr>
              <w:t xml:space="preserve"> </w:t>
            </w:r>
            <w:r>
              <w:rPr>
                <w:sz w:val="17"/>
              </w:rPr>
              <w:t>violation</w:t>
            </w:r>
            <w:r>
              <w:rPr>
                <w:spacing w:val="-5"/>
                <w:sz w:val="17"/>
              </w:rPr>
              <w:t xml:space="preserve"> </w:t>
            </w:r>
            <w:r>
              <w:rPr>
                <w:sz w:val="17"/>
              </w:rPr>
              <w:t>of</w:t>
            </w:r>
            <w:r>
              <w:rPr>
                <w:spacing w:val="-7"/>
                <w:sz w:val="17"/>
              </w:rPr>
              <w:t xml:space="preserve"> </w:t>
            </w:r>
            <w:r>
              <w:rPr>
                <w:sz w:val="17"/>
              </w:rPr>
              <w:t xml:space="preserve">the UN Global Compact principles ( </w:t>
            </w:r>
            <w:r>
              <w:rPr>
                <w:spacing w:val="-2"/>
                <w:sz w:val="17"/>
              </w:rPr>
              <w:t>https://</w:t>
            </w:r>
            <w:hyperlink r:id="rId27">
              <w:r>
                <w:rPr>
                  <w:spacing w:val="-2"/>
                  <w:sz w:val="17"/>
                </w:rPr>
                <w:t>www.unglobalcompact.org/what-is-gc/mission/principles)</w:t>
              </w:r>
            </w:hyperlink>
          </w:p>
          <w:p w14:paraId="58E4DF15" w14:textId="77777777" w:rsidR="00FE7E48" w:rsidRDefault="00CB7212">
            <w:pPr>
              <w:pStyle w:val="TableParagraph"/>
              <w:numPr>
                <w:ilvl w:val="0"/>
                <w:numId w:val="8"/>
              </w:numPr>
              <w:tabs>
                <w:tab w:val="left" w:pos="833"/>
              </w:tabs>
              <w:spacing w:before="204"/>
              <w:ind w:right="335"/>
              <w:rPr>
                <w:sz w:val="17"/>
              </w:rPr>
            </w:pPr>
            <w:r>
              <w:rPr>
                <w:sz w:val="17"/>
              </w:rPr>
              <w:t>Governments</w:t>
            </w:r>
            <w:r>
              <w:rPr>
                <w:spacing w:val="-9"/>
                <w:sz w:val="17"/>
              </w:rPr>
              <w:t xml:space="preserve"> </w:t>
            </w:r>
            <w:r>
              <w:rPr>
                <w:sz w:val="17"/>
              </w:rPr>
              <w:t>that</w:t>
            </w:r>
            <w:r>
              <w:rPr>
                <w:spacing w:val="-9"/>
                <w:sz w:val="17"/>
              </w:rPr>
              <w:t xml:space="preserve"> </w:t>
            </w:r>
            <w:r>
              <w:rPr>
                <w:sz w:val="17"/>
              </w:rPr>
              <w:t>the</w:t>
            </w:r>
            <w:r>
              <w:rPr>
                <w:spacing w:val="-9"/>
                <w:sz w:val="17"/>
              </w:rPr>
              <w:t xml:space="preserve"> </w:t>
            </w:r>
            <w:r>
              <w:rPr>
                <w:sz w:val="17"/>
              </w:rPr>
              <w:t>Investment</w:t>
            </w:r>
            <w:r>
              <w:rPr>
                <w:spacing w:val="-9"/>
                <w:sz w:val="17"/>
              </w:rPr>
              <w:t xml:space="preserve"> </w:t>
            </w:r>
            <w:r>
              <w:rPr>
                <w:sz w:val="17"/>
              </w:rPr>
              <w:t>Adviser</w:t>
            </w:r>
            <w:r>
              <w:rPr>
                <w:spacing w:val="-9"/>
                <w:sz w:val="17"/>
              </w:rPr>
              <w:t xml:space="preserve"> </w:t>
            </w:r>
            <w:r>
              <w:rPr>
                <w:sz w:val="17"/>
              </w:rPr>
              <w:t>deems</w:t>
            </w:r>
            <w:r>
              <w:rPr>
                <w:spacing w:val="-9"/>
                <w:sz w:val="17"/>
              </w:rPr>
              <w:t xml:space="preserve"> </w:t>
            </w:r>
            <w:r>
              <w:rPr>
                <w:sz w:val="17"/>
              </w:rPr>
              <w:t>to</w:t>
            </w:r>
            <w:r>
              <w:rPr>
                <w:spacing w:val="-9"/>
                <w:sz w:val="17"/>
              </w:rPr>
              <w:t xml:space="preserve"> </w:t>
            </w:r>
            <w:r>
              <w:rPr>
                <w:sz w:val="17"/>
              </w:rPr>
              <w:t>be</w:t>
            </w:r>
            <w:r>
              <w:rPr>
                <w:spacing w:val="-10"/>
                <w:sz w:val="17"/>
              </w:rPr>
              <w:t xml:space="preserve"> </w:t>
            </w:r>
            <w:r>
              <w:rPr>
                <w:sz w:val="17"/>
              </w:rPr>
              <w:t>in</w:t>
            </w:r>
            <w:r>
              <w:rPr>
                <w:spacing w:val="-9"/>
                <w:sz w:val="17"/>
              </w:rPr>
              <w:t xml:space="preserve"> </w:t>
            </w:r>
            <w:r>
              <w:rPr>
                <w:sz w:val="17"/>
              </w:rPr>
              <w:t>violation</w:t>
            </w:r>
            <w:r>
              <w:rPr>
                <w:spacing w:val="-8"/>
                <w:sz w:val="17"/>
              </w:rPr>
              <w:t xml:space="preserve"> </w:t>
            </w:r>
            <w:r>
              <w:rPr>
                <w:sz w:val="17"/>
              </w:rPr>
              <w:t xml:space="preserve">of the UN Universal Declaration of Human Rights </w:t>
            </w:r>
            <w:r>
              <w:rPr>
                <w:spacing w:val="-2"/>
                <w:sz w:val="17"/>
              </w:rPr>
              <w:t>(https://</w:t>
            </w:r>
            <w:hyperlink r:id="rId28">
              <w:r>
                <w:rPr>
                  <w:spacing w:val="-2"/>
                  <w:sz w:val="17"/>
                </w:rPr>
                <w:t>www.ohchr.org/en/human-rights/universal-</w:t>
              </w:r>
            </w:hyperlink>
            <w:r>
              <w:rPr>
                <w:spacing w:val="-2"/>
                <w:sz w:val="17"/>
              </w:rPr>
              <w:t>declaration/translations/english)</w:t>
            </w:r>
          </w:p>
          <w:p w14:paraId="5F4F1FD7" w14:textId="77777777" w:rsidR="00FE7E48" w:rsidRDefault="00CB7212">
            <w:pPr>
              <w:pStyle w:val="TableParagraph"/>
              <w:spacing w:line="204" w:lineRule="exact"/>
              <w:ind w:left="112"/>
              <w:rPr>
                <w:b/>
                <w:sz w:val="17"/>
              </w:rPr>
            </w:pPr>
            <w:r>
              <w:rPr>
                <w:b/>
                <w:sz w:val="17"/>
              </w:rPr>
              <w:t>Divestment</w:t>
            </w:r>
            <w:r>
              <w:rPr>
                <w:b/>
                <w:spacing w:val="-14"/>
                <w:sz w:val="17"/>
              </w:rPr>
              <w:t xml:space="preserve"> </w:t>
            </w:r>
            <w:r>
              <w:rPr>
                <w:b/>
                <w:spacing w:val="-2"/>
                <w:sz w:val="17"/>
              </w:rPr>
              <w:t>criteria</w:t>
            </w:r>
          </w:p>
          <w:p w14:paraId="79855491" w14:textId="77777777" w:rsidR="00FE7E48" w:rsidRDefault="00CB7212">
            <w:pPr>
              <w:pStyle w:val="TableParagraph"/>
              <w:spacing w:before="120"/>
              <w:ind w:left="112" w:right="224"/>
              <w:rPr>
                <w:sz w:val="17"/>
              </w:rPr>
            </w:pPr>
            <w:r>
              <w:rPr>
                <w:sz w:val="17"/>
              </w:rPr>
              <w:t>The</w:t>
            </w:r>
            <w:r>
              <w:rPr>
                <w:spacing w:val="-8"/>
                <w:sz w:val="17"/>
              </w:rPr>
              <w:t xml:space="preserve"> </w:t>
            </w:r>
            <w:r>
              <w:rPr>
                <w:sz w:val="17"/>
              </w:rPr>
              <w:t>Investment</w:t>
            </w:r>
            <w:r>
              <w:rPr>
                <w:spacing w:val="-11"/>
                <w:sz w:val="17"/>
              </w:rPr>
              <w:t xml:space="preserve"> </w:t>
            </w:r>
            <w:r>
              <w:rPr>
                <w:sz w:val="17"/>
              </w:rPr>
              <w:t>Adviser</w:t>
            </w:r>
            <w:r>
              <w:rPr>
                <w:spacing w:val="-8"/>
                <w:sz w:val="17"/>
              </w:rPr>
              <w:t xml:space="preserve"> </w:t>
            </w:r>
            <w:r>
              <w:rPr>
                <w:sz w:val="17"/>
              </w:rPr>
              <w:t>will</w:t>
            </w:r>
            <w:r>
              <w:rPr>
                <w:spacing w:val="-7"/>
                <w:sz w:val="17"/>
              </w:rPr>
              <w:t xml:space="preserve"> </w:t>
            </w:r>
            <w:r>
              <w:rPr>
                <w:sz w:val="17"/>
              </w:rPr>
              <w:t>monitor</w:t>
            </w:r>
            <w:r>
              <w:rPr>
                <w:spacing w:val="-7"/>
                <w:sz w:val="17"/>
              </w:rPr>
              <w:t xml:space="preserve"> </w:t>
            </w:r>
            <w:r>
              <w:rPr>
                <w:sz w:val="17"/>
              </w:rPr>
              <w:t>all</w:t>
            </w:r>
            <w:r>
              <w:rPr>
                <w:spacing w:val="-9"/>
                <w:sz w:val="17"/>
              </w:rPr>
              <w:t xml:space="preserve"> </w:t>
            </w:r>
            <w:r>
              <w:rPr>
                <w:sz w:val="17"/>
              </w:rPr>
              <w:t>companies</w:t>
            </w:r>
            <w:r>
              <w:rPr>
                <w:spacing w:val="-7"/>
                <w:sz w:val="17"/>
              </w:rPr>
              <w:t xml:space="preserve"> </w:t>
            </w:r>
            <w:r>
              <w:rPr>
                <w:sz w:val="17"/>
              </w:rPr>
              <w:t>on</w:t>
            </w:r>
            <w:r>
              <w:rPr>
                <w:spacing w:val="-8"/>
                <w:sz w:val="17"/>
              </w:rPr>
              <w:t xml:space="preserve"> </w:t>
            </w:r>
            <w:r>
              <w:rPr>
                <w:sz w:val="17"/>
              </w:rPr>
              <w:t>an</w:t>
            </w:r>
            <w:r>
              <w:rPr>
                <w:spacing w:val="-10"/>
                <w:sz w:val="17"/>
              </w:rPr>
              <w:t xml:space="preserve"> </w:t>
            </w:r>
            <w:r>
              <w:rPr>
                <w:sz w:val="17"/>
              </w:rPr>
              <w:t>ongoing</w:t>
            </w:r>
            <w:r>
              <w:rPr>
                <w:spacing w:val="-7"/>
                <w:sz w:val="17"/>
              </w:rPr>
              <w:t xml:space="preserve"> </w:t>
            </w:r>
            <w:r>
              <w:rPr>
                <w:sz w:val="17"/>
              </w:rPr>
              <w:t>basis</w:t>
            </w:r>
            <w:r>
              <w:rPr>
                <w:spacing w:val="-8"/>
                <w:sz w:val="17"/>
              </w:rPr>
              <w:t xml:space="preserve"> </w:t>
            </w:r>
            <w:r>
              <w:rPr>
                <w:sz w:val="17"/>
              </w:rPr>
              <w:t>against the selection criteria. Any change to results under the screening process or provision of new information which results in a holding no longer meeting the Investment Adviser’s criteria will mean that the holding will be sold within 90 days of the change occurring.</w:t>
            </w:r>
          </w:p>
          <w:p w14:paraId="0B0A3A3C" w14:textId="77777777" w:rsidR="00FE7E48" w:rsidRDefault="00CB7212">
            <w:pPr>
              <w:pStyle w:val="TableParagraph"/>
              <w:spacing w:before="118"/>
              <w:ind w:left="112" w:right="125"/>
              <w:rPr>
                <w:sz w:val="17"/>
              </w:rPr>
            </w:pPr>
            <w:r>
              <w:rPr>
                <w:sz w:val="17"/>
              </w:rPr>
              <w:t>The</w:t>
            </w:r>
            <w:r>
              <w:rPr>
                <w:spacing w:val="-1"/>
                <w:sz w:val="17"/>
              </w:rPr>
              <w:t xml:space="preserve"> </w:t>
            </w:r>
            <w:r>
              <w:rPr>
                <w:sz w:val="17"/>
              </w:rPr>
              <w:t>screening criteria are</w:t>
            </w:r>
            <w:r>
              <w:rPr>
                <w:spacing w:val="-1"/>
                <w:sz w:val="17"/>
              </w:rPr>
              <w:t xml:space="preserve"> </w:t>
            </w:r>
            <w:r>
              <w:rPr>
                <w:sz w:val="17"/>
              </w:rPr>
              <w:t>applied</w:t>
            </w:r>
            <w:r>
              <w:rPr>
                <w:spacing w:val="-1"/>
                <w:sz w:val="17"/>
              </w:rPr>
              <w:t xml:space="preserve"> </w:t>
            </w:r>
            <w:r>
              <w:rPr>
                <w:sz w:val="17"/>
              </w:rPr>
              <w:t>to the</w:t>
            </w:r>
            <w:r>
              <w:rPr>
                <w:spacing w:val="-1"/>
                <w:sz w:val="17"/>
              </w:rPr>
              <w:t xml:space="preserve"> </w:t>
            </w:r>
            <w:r>
              <w:rPr>
                <w:sz w:val="17"/>
              </w:rPr>
              <w:t>corporate</w:t>
            </w:r>
            <w:r>
              <w:rPr>
                <w:spacing w:val="-1"/>
                <w:sz w:val="17"/>
              </w:rPr>
              <w:t xml:space="preserve"> </w:t>
            </w:r>
            <w:r>
              <w:rPr>
                <w:sz w:val="17"/>
              </w:rPr>
              <w:t>issuers of the</w:t>
            </w:r>
            <w:r>
              <w:rPr>
                <w:spacing w:val="-1"/>
                <w:sz w:val="17"/>
              </w:rPr>
              <w:t xml:space="preserve"> </w:t>
            </w:r>
            <w:r>
              <w:rPr>
                <w:sz w:val="17"/>
              </w:rPr>
              <w:t>bonds and the companies in which the Fund invests. Other assets in which the Fund may invest</w:t>
            </w:r>
            <w:r>
              <w:rPr>
                <w:spacing w:val="-8"/>
                <w:sz w:val="17"/>
              </w:rPr>
              <w:t xml:space="preserve"> </w:t>
            </w:r>
            <w:r>
              <w:rPr>
                <w:sz w:val="17"/>
              </w:rPr>
              <w:t>(including</w:t>
            </w:r>
            <w:r>
              <w:rPr>
                <w:spacing w:val="-9"/>
                <w:sz w:val="17"/>
              </w:rPr>
              <w:t xml:space="preserve"> </w:t>
            </w:r>
            <w:r>
              <w:rPr>
                <w:sz w:val="17"/>
              </w:rPr>
              <w:t>collective</w:t>
            </w:r>
            <w:r>
              <w:rPr>
                <w:spacing w:val="-8"/>
                <w:sz w:val="17"/>
              </w:rPr>
              <w:t xml:space="preserve"> </w:t>
            </w:r>
            <w:r>
              <w:rPr>
                <w:sz w:val="17"/>
              </w:rPr>
              <w:t>investment</w:t>
            </w:r>
            <w:r>
              <w:rPr>
                <w:spacing w:val="-8"/>
                <w:sz w:val="17"/>
              </w:rPr>
              <w:t xml:space="preserve"> </w:t>
            </w:r>
            <w:r>
              <w:rPr>
                <w:sz w:val="17"/>
              </w:rPr>
              <w:t>schemes</w:t>
            </w:r>
            <w:r>
              <w:rPr>
                <w:spacing w:val="-9"/>
                <w:sz w:val="17"/>
              </w:rPr>
              <w:t xml:space="preserve"> </w:t>
            </w:r>
            <w:r>
              <w:rPr>
                <w:sz w:val="17"/>
              </w:rPr>
              <w:t>and</w:t>
            </w:r>
            <w:r>
              <w:rPr>
                <w:spacing w:val="-9"/>
                <w:sz w:val="17"/>
              </w:rPr>
              <w:t xml:space="preserve"> </w:t>
            </w:r>
            <w:r>
              <w:rPr>
                <w:sz w:val="17"/>
              </w:rPr>
              <w:t>government</w:t>
            </w:r>
            <w:r>
              <w:rPr>
                <w:spacing w:val="-8"/>
                <w:sz w:val="17"/>
              </w:rPr>
              <w:t xml:space="preserve"> </w:t>
            </w:r>
            <w:r>
              <w:rPr>
                <w:sz w:val="17"/>
              </w:rPr>
              <w:t>bonds)</w:t>
            </w:r>
            <w:r>
              <w:rPr>
                <w:spacing w:val="-10"/>
                <w:sz w:val="17"/>
              </w:rPr>
              <w:t xml:space="preserve"> </w:t>
            </w:r>
            <w:r>
              <w:rPr>
                <w:sz w:val="17"/>
              </w:rPr>
              <w:t>are</w:t>
            </w:r>
            <w:r>
              <w:rPr>
                <w:spacing w:val="-10"/>
                <w:sz w:val="17"/>
              </w:rPr>
              <w:t xml:space="preserve"> </w:t>
            </w:r>
            <w:r>
              <w:rPr>
                <w:sz w:val="17"/>
              </w:rPr>
              <w:t>not subject to the screening but will be assessed by the Investment Adviser to ensure that any such investments will not (i) affect the ability of the Fund to meet its sustainable objective or (ii) be in conflict with the sustainability objective. In doing so, and to ensure that there are no conflicts with the sustainability objective, the Investment Adviser will consider, as part of its assessment, the relevant areas of the “broader sustainability criteria” set out above for each asset.</w:t>
            </w:r>
          </w:p>
        </w:tc>
      </w:tr>
      <w:tr w:rsidR="00FE7E48" w14:paraId="0FF652B8" w14:textId="77777777">
        <w:trPr>
          <w:trHeight w:val="1240"/>
        </w:trPr>
        <w:tc>
          <w:tcPr>
            <w:tcW w:w="1838" w:type="dxa"/>
          </w:tcPr>
          <w:p w14:paraId="2B20432F" w14:textId="77777777" w:rsidR="00FE7E48" w:rsidRDefault="00CB7212">
            <w:pPr>
              <w:pStyle w:val="TableParagraph"/>
              <w:spacing w:line="201" w:lineRule="exact"/>
              <w:ind w:left="112"/>
              <w:rPr>
                <w:b/>
                <w:sz w:val="17"/>
              </w:rPr>
            </w:pPr>
            <w:r>
              <w:rPr>
                <w:b/>
                <w:spacing w:val="-2"/>
                <w:sz w:val="17"/>
              </w:rPr>
              <w:t>Management</w:t>
            </w:r>
          </w:p>
        </w:tc>
        <w:tc>
          <w:tcPr>
            <w:tcW w:w="7091" w:type="dxa"/>
          </w:tcPr>
          <w:p w14:paraId="0FBE3B51" w14:textId="77777777" w:rsidR="00FE7E48" w:rsidRDefault="00CB7212">
            <w:pPr>
              <w:pStyle w:val="TableParagraph"/>
              <w:spacing w:before="2" w:line="235" w:lineRule="auto"/>
              <w:ind w:left="112" w:right="224"/>
              <w:rPr>
                <w:sz w:val="17"/>
              </w:rPr>
            </w:pPr>
            <w:r>
              <w:rPr>
                <w:sz w:val="17"/>
              </w:rPr>
              <w:t>The Fund is actively managed, with the Investment Adviser employing a strategic asset allocation model (developed in collaboration with an external provider)</w:t>
            </w:r>
            <w:r>
              <w:rPr>
                <w:spacing w:val="-6"/>
                <w:sz w:val="17"/>
              </w:rPr>
              <w:t xml:space="preserve"> </w:t>
            </w:r>
            <w:r>
              <w:rPr>
                <w:sz w:val="17"/>
              </w:rPr>
              <w:t>that</w:t>
            </w:r>
            <w:r>
              <w:rPr>
                <w:spacing w:val="-6"/>
                <w:sz w:val="17"/>
              </w:rPr>
              <w:t xml:space="preserve"> </w:t>
            </w:r>
            <w:r>
              <w:rPr>
                <w:sz w:val="17"/>
              </w:rPr>
              <w:t>is</w:t>
            </w:r>
            <w:r>
              <w:rPr>
                <w:spacing w:val="-6"/>
                <w:sz w:val="17"/>
              </w:rPr>
              <w:t xml:space="preserve"> </w:t>
            </w:r>
            <w:r>
              <w:rPr>
                <w:sz w:val="17"/>
              </w:rPr>
              <w:t>matched</w:t>
            </w:r>
            <w:r>
              <w:rPr>
                <w:spacing w:val="-9"/>
                <w:sz w:val="17"/>
              </w:rPr>
              <w:t xml:space="preserve"> </w:t>
            </w:r>
            <w:r>
              <w:rPr>
                <w:sz w:val="17"/>
              </w:rPr>
              <w:t>to</w:t>
            </w:r>
            <w:r>
              <w:rPr>
                <w:spacing w:val="-8"/>
                <w:sz w:val="17"/>
              </w:rPr>
              <w:t xml:space="preserve"> </w:t>
            </w:r>
            <w:r>
              <w:rPr>
                <w:sz w:val="17"/>
              </w:rPr>
              <w:t>a</w:t>
            </w:r>
            <w:r>
              <w:rPr>
                <w:spacing w:val="-6"/>
                <w:sz w:val="17"/>
              </w:rPr>
              <w:t xml:space="preserve"> </w:t>
            </w:r>
            <w:r>
              <w:rPr>
                <w:sz w:val="17"/>
              </w:rPr>
              <w:t>specific</w:t>
            </w:r>
            <w:r>
              <w:rPr>
                <w:spacing w:val="-6"/>
                <w:sz w:val="17"/>
              </w:rPr>
              <w:t xml:space="preserve"> </w:t>
            </w:r>
            <w:r>
              <w:rPr>
                <w:sz w:val="17"/>
              </w:rPr>
              <w:t>risk</w:t>
            </w:r>
            <w:r>
              <w:rPr>
                <w:spacing w:val="-6"/>
                <w:sz w:val="17"/>
              </w:rPr>
              <w:t xml:space="preserve"> </w:t>
            </w:r>
            <w:r>
              <w:rPr>
                <w:sz w:val="17"/>
              </w:rPr>
              <w:t>and</w:t>
            </w:r>
            <w:r>
              <w:rPr>
                <w:spacing w:val="-6"/>
                <w:sz w:val="17"/>
              </w:rPr>
              <w:t xml:space="preserve"> </w:t>
            </w:r>
            <w:r>
              <w:rPr>
                <w:sz w:val="17"/>
              </w:rPr>
              <w:t>volatility</w:t>
            </w:r>
            <w:r>
              <w:rPr>
                <w:spacing w:val="-5"/>
                <w:sz w:val="17"/>
              </w:rPr>
              <w:t xml:space="preserve"> </w:t>
            </w:r>
            <w:r>
              <w:rPr>
                <w:sz w:val="17"/>
              </w:rPr>
              <w:t>band.</w:t>
            </w:r>
            <w:r>
              <w:rPr>
                <w:spacing w:val="-7"/>
                <w:sz w:val="17"/>
              </w:rPr>
              <w:t xml:space="preserve"> </w:t>
            </w:r>
            <w:r>
              <w:rPr>
                <w:sz w:val="17"/>
              </w:rPr>
              <w:t>Accordingly,</w:t>
            </w:r>
            <w:r>
              <w:rPr>
                <w:spacing w:val="-5"/>
                <w:sz w:val="17"/>
              </w:rPr>
              <w:t xml:space="preserve"> </w:t>
            </w:r>
            <w:r>
              <w:rPr>
                <w:sz w:val="17"/>
              </w:rPr>
              <w:t>the allocation to particular asset classes may vary over time at the Investment Adviser’s</w:t>
            </w:r>
            <w:r>
              <w:rPr>
                <w:spacing w:val="-7"/>
                <w:sz w:val="17"/>
              </w:rPr>
              <w:t xml:space="preserve"> </w:t>
            </w:r>
            <w:r>
              <w:rPr>
                <w:sz w:val="17"/>
              </w:rPr>
              <w:t>discretion</w:t>
            </w:r>
            <w:r>
              <w:rPr>
                <w:spacing w:val="-8"/>
                <w:sz w:val="17"/>
              </w:rPr>
              <w:t xml:space="preserve"> </w:t>
            </w:r>
            <w:r>
              <w:rPr>
                <w:sz w:val="17"/>
              </w:rPr>
              <w:t>as</w:t>
            </w:r>
            <w:r>
              <w:rPr>
                <w:spacing w:val="-8"/>
                <w:sz w:val="17"/>
              </w:rPr>
              <w:t xml:space="preserve"> </w:t>
            </w:r>
            <w:r>
              <w:rPr>
                <w:sz w:val="17"/>
              </w:rPr>
              <w:t>is</w:t>
            </w:r>
            <w:r>
              <w:rPr>
                <w:spacing w:val="-8"/>
                <w:sz w:val="17"/>
              </w:rPr>
              <w:t xml:space="preserve"> </w:t>
            </w:r>
            <w:r>
              <w:rPr>
                <w:sz w:val="17"/>
              </w:rPr>
              <w:t>consistent</w:t>
            </w:r>
            <w:r>
              <w:rPr>
                <w:spacing w:val="-7"/>
                <w:sz w:val="17"/>
              </w:rPr>
              <w:t xml:space="preserve"> </w:t>
            </w:r>
            <w:r>
              <w:rPr>
                <w:sz w:val="17"/>
              </w:rPr>
              <w:t>with</w:t>
            </w:r>
            <w:r>
              <w:rPr>
                <w:spacing w:val="-8"/>
                <w:sz w:val="17"/>
              </w:rPr>
              <w:t xml:space="preserve"> </w:t>
            </w:r>
            <w:r>
              <w:rPr>
                <w:sz w:val="17"/>
              </w:rPr>
              <w:t>a</w:t>
            </w:r>
            <w:r>
              <w:rPr>
                <w:spacing w:val="-5"/>
                <w:sz w:val="17"/>
              </w:rPr>
              <w:t xml:space="preserve"> </w:t>
            </w:r>
            <w:r>
              <w:rPr>
                <w:sz w:val="17"/>
              </w:rPr>
              <w:t>balanced</w:t>
            </w:r>
            <w:r>
              <w:rPr>
                <w:spacing w:val="-9"/>
                <w:sz w:val="17"/>
              </w:rPr>
              <w:t xml:space="preserve"> </w:t>
            </w:r>
            <w:r>
              <w:rPr>
                <w:sz w:val="17"/>
              </w:rPr>
              <w:t>risk</w:t>
            </w:r>
            <w:r>
              <w:rPr>
                <w:spacing w:val="-11"/>
                <w:sz w:val="17"/>
              </w:rPr>
              <w:t xml:space="preserve"> </w:t>
            </w:r>
            <w:r>
              <w:rPr>
                <w:sz w:val="17"/>
              </w:rPr>
              <w:t>and</w:t>
            </w:r>
            <w:r>
              <w:rPr>
                <w:spacing w:val="-8"/>
                <w:sz w:val="17"/>
              </w:rPr>
              <w:t xml:space="preserve"> </w:t>
            </w:r>
            <w:r>
              <w:rPr>
                <w:sz w:val="17"/>
              </w:rPr>
              <w:t>volatility</w:t>
            </w:r>
            <w:r>
              <w:rPr>
                <w:spacing w:val="-7"/>
                <w:sz w:val="17"/>
              </w:rPr>
              <w:t xml:space="preserve"> </w:t>
            </w:r>
            <w:r>
              <w:rPr>
                <w:sz w:val="17"/>
              </w:rPr>
              <w:t>level</w:t>
            </w:r>
            <w:r>
              <w:rPr>
                <w:spacing w:val="-9"/>
                <w:sz w:val="17"/>
              </w:rPr>
              <w:t xml:space="preserve"> </w:t>
            </w:r>
            <w:r>
              <w:rPr>
                <w:sz w:val="17"/>
              </w:rPr>
              <w:t>and in</w:t>
            </w:r>
            <w:r>
              <w:rPr>
                <w:spacing w:val="-5"/>
                <w:sz w:val="17"/>
              </w:rPr>
              <w:t xml:space="preserve"> </w:t>
            </w:r>
            <w:r>
              <w:rPr>
                <w:sz w:val="17"/>
              </w:rPr>
              <w:t>response</w:t>
            </w:r>
            <w:r>
              <w:rPr>
                <w:spacing w:val="-6"/>
                <w:sz w:val="17"/>
              </w:rPr>
              <w:t xml:space="preserve"> </w:t>
            </w:r>
            <w:r>
              <w:rPr>
                <w:sz w:val="17"/>
              </w:rPr>
              <w:t>to</w:t>
            </w:r>
            <w:r>
              <w:rPr>
                <w:spacing w:val="-3"/>
                <w:sz w:val="17"/>
              </w:rPr>
              <w:t xml:space="preserve"> </w:t>
            </w:r>
            <w:r>
              <w:rPr>
                <w:sz w:val="17"/>
              </w:rPr>
              <w:t>changing</w:t>
            </w:r>
            <w:r>
              <w:rPr>
                <w:spacing w:val="-2"/>
                <w:sz w:val="17"/>
              </w:rPr>
              <w:t xml:space="preserve"> </w:t>
            </w:r>
            <w:r>
              <w:rPr>
                <w:sz w:val="17"/>
              </w:rPr>
              <w:t>market</w:t>
            </w:r>
            <w:r>
              <w:rPr>
                <w:spacing w:val="-2"/>
                <w:sz w:val="17"/>
              </w:rPr>
              <w:t xml:space="preserve"> </w:t>
            </w:r>
            <w:r>
              <w:rPr>
                <w:sz w:val="17"/>
              </w:rPr>
              <w:t>conditions.</w:t>
            </w:r>
            <w:r>
              <w:rPr>
                <w:spacing w:val="-2"/>
                <w:sz w:val="17"/>
              </w:rPr>
              <w:t xml:space="preserve"> </w:t>
            </w:r>
            <w:r>
              <w:rPr>
                <w:sz w:val="17"/>
              </w:rPr>
              <w:t>However,</w:t>
            </w:r>
            <w:r>
              <w:rPr>
                <w:spacing w:val="-2"/>
                <w:sz w:val="17"/>
              </w:rPr>
              <w:t xml:space="preserve"> </w:t>
            </w:r>
            <w:r>
              <w:rPr>
                <w:sz w:val="17"/>
              </w:rPr>
              <w:t>the</w:t>
            </w:r>
            <w:r>
              <w:rPr>
                <w:spacing w:val="-6"/>
                <w:sz w:val="17"/>
              </w:rPr>
              <w:t xml:space="preserve"> </w:t>
            </w:r>
            <w:r>
              <w:rPr>
                <w:sz w:val="17"/>
              </w:rPr>
              <w:t>allocation</w:t>
            </w:r>
            <w:r>
              <w:rPr>
                <w:spacing w:val="-2"/>
                <w:sz w:val="17"/>
              </w:rPr>
              <w:t xml:space="preserve"> </w:t>
            </w:r>
            <w:r>
              <w:rPr>
                <w:sz w:val="17"/>
              </w:rPr>
              <w:t>to</w:t>
            </w:r>
            <w:r>
              <w:rPr>
                <w:spacing w:val="-3"/>
                <w:sz w:val="17"/>
              </w:rPr>
              <w:t xml:space="preserve"> </w:t>
            </w:r>
            <w:r>
              <w:rPr>
                <w:sz w:val="17"/>
              </w:rPr>
              <w:t>equities</w:t>
            </w:r>
          </w:p>
        </w:tc>
      </w:tr>
    </w:tbl>
    <w:p w14:paraId="77D00A79" w14:textId="77777777" w:rsidR="00FE7E48" w:rsidRDefault="00FE7E48">
      <w:pPr>
        <w:pStyle w:val="TableParagraph"/>
        <w:spacing w:line="235" w:lineRule="auto"/>
        <w:rPr>
          <w:sz w:val="17"/>
        </w:rPr>
        <w:sectPr w:rsidR="00FE7E48">
          <w:type w:val="continuous"/>
          <w:pgSz w:w="11930" w:h="16860"/>
          <w:pgMar w:top="1420" w:right="283" w:bottom="1180" w:left="1417" w:header="0" w:footer="923" w:gutter="0"/>
          <w:cols w:space="720"/>
        </w:sect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7091"/>
      </w:tblGrid>
      <w:tr w:rsidR="00FE7E48" w14:paraId="7D1FB0A3" w14:textId="77777777">
        <w:trPr>
          <w:trHeight w:val="3787"/>
        </w:trPr>
        <w:tc>
          <w:tcPr>
            <w:tcW w:w="1838" w:type="dxa"/>
          </w:tcPr>
          <w:p w14:paraId="032EB58D" w14:textId="77777777" w:rsidR="00FE7E48" w:rsidRDefault="00FE7E48">
            <w:pPr>
              <w:pStyle w:val="TableParagraph"/>
              <w:rPr>
                <w:rFonts w:ascii="Times New Roman"/>
                <w:sz w:val="16"/>
              </w:rPr>
            </w:pPr>
          </w:p>
        </w:tc>
        <w:tc>
          <w:tcPr>
            <w:tcW w:w="7091" w:type="dxa"/>
          </w:tcPr>
          <w:p w14:paraId="31F7A3C9" w14:textId="77777777" w:rsidR="00FE7E48" w:rsidRDefault="00CB7212">
            <w:pPr>
              <w:pStyle w:val="TableParagraph"/>
              <w:spacing w:line="201" w:lineRule="exact"/>
              <w:ind w:left="112"/>
              <w:rPr>
                <w:sz w:val="17"/>
              </w:rPr>
            </w:pPr>
            <w:r>
              <w:rPr>
                <w:sz w:val="17"/>
              </w:rPr>
              <w:t>will</w:t>
            </w:r>
            <w:r>
              <w:rPr>
                <w:spacing w:val="-12"/>
                <w:sz w:val="17"/>
              </w:rPr>
              <w:t xml:space="preserve"> </w:t>
            </w:r>
            <w:r>
              <w:rPr>
                <w:sz w:val="17"/>
              </w:rPr>
              <w:t>remain</w:t>
            </w:r>
            <w:r>
              <w:rPr>
                <w:spacing w:val="-6"/>
                <w:sz w:val="17"/>
              </w:rPr>
              <w:t xml:space="preserve"> </w:t>
            </w:r>
            <w:r>
              <w:rPr>
                <w:sz w:val="17"/>
              </w:rPr>
              <w:t>within</w:t>
            </w:r>
            <w:r>
              <w:rPr>
                <w:spacing w:val="-6"/>
                <w:sz w:val="17"/>
              </w:rPr>
              <w:t xml:space="preserve"> </w:t>
            </w:r>
            <w:r>
              <w:rPr>
                <w:sz w:val="17"/>
              </w:rPr>
              <w:t>a</w:t>
            </w:r>
            <w:r>
              <w:rPr>
                <w:spacing w:val="-6"/>
                <w:sz w:val="17"/>
              </w:rPr>
              <w:t xml:space="preserve"> </w:t>
            </w:r>
            <w:r>
              <w:rPr>
                <w:sz w:val="17"/>
              </w:rPr>
              <w:t>40-85%</w:t>
            </w:r>
            <w:r>
              <w:rPr>
                <w:spacing w:val="-7"/>
                <w:sz w:val="17"/>
              </w:rPr>
              <w:t xml:space="preserve"> </w:t>
            </w:r>
            <w:r>
              <w:rPr>
                <w:sz w:val="17"/>
              </w:rPr>
              <w:t>range,</w:t>
            </w:r>
            <w:r>
              <w:rPr>
                <w:spacing w:val="-7"/>
                <w:sz w:val="17"/>
              </w:rPr>
              <w:t xml:space="preserve"> </w:t>
            </w:r>
            <w:r>
              <w:rPr>
                <w:sz w:val="17"/>
              </w:rPr>
              <w:t>consistent</w:t>
            </w:r>
            <w:r>
              <w:rPr>
                <w:spacing w:val="-7"/>
                <w:sz w:val="17"/>
              </w:rPr>
              <w:t xml:space="preserve"> </w:t>
            </w:r>
            <w:r>
              <w:rPr>
                <w:sz w:val="17"/>
              </w:rPr>
              <w:t>with</w:t>
            </w:r>
            <w:r>
              <w:rPr>
                <w:spacing w:val="-7"/>
                <w:sz w:val="17"/>
              </w:rPr>
              <w:t xml:space="preserve"> </w:t>
            </w:r>
            <w:r>
              <w:rPr>
                <w:sz w:val="17"/>
              </w:rPr>
              <w:t>its</w:t>
            </w:r>
            <w:r>
              <w:rPr>
                <w:spacing w:val="-7"/>
                <w:sz w:val="17"/>
              </w:rPr>
              <w:t xml:space="preserve"> </w:t>
            </w:r>
            <w:r>
              <w:rPr>
                <w:sz w:val="17"/>
              </w:rPr>
              <w:t>risk/return</w:t>
            </w:r>
            <w:r>
              <w:rPr>
                <w:spacing w:val="-6"/>
                <w:sz w:val="17"/>
              </w:rPr>
              <w:t xml:space="preserve"> </w:t>
            </w:r>
            <w:r>
              <w:rPr>
                <w:spacing w:val="-2"/>
                <w:sz w:val="17"/>
              </w:rPr>
              <w:t>profile.</w:t>
            </w:r>
          </w:p>
          <w:p w14:paraId="04532D64" w14:textId="77777777" w:rsidR="00FE7E48" w:rsidRDefault="00CB7212">
            <w:pPr>
              <w:pStyle w:val="TableParagraph"/>
              <w:spacing w:before="122"/>
              <w:ind w:left="112" w:right="147"/>
              <w:rPr>
                <w:sz w:val="17"/>
              </w:rPr>
            </w:pPr>
            <w:r>
              <w:rPr>
                <w:sz w:val="17"/>
              </w:rPr>
              <w:t>The Fund may invest in equities of companies from anywhere in the world, in any</w:t>
            </w:r>
            <w:r>
              <w:rPr>
                <w:spacing w:val="-5"/>
                <w:sz w:val="17"/>
              </w:rPr>
              <w:t xml:space="preserve"> </w:t>
            </w:r>
            <w:r>
              <w:rPr>
                <w:sz w:val="17"/>
              </w:rPr>
              <w:t>sector</w:t>
            </w:r>
            <w:r>
              <w:rPr>
                <w:spacing w:val="-9"/>
                <w:sz w:val="17"/>
              </w:rPr>
              <w:t xml:space="preserve"> </w:t>
            </w:r>
            <w:r>
              <w:rPr>
                <w:sz w:val="17"/>
              </w:rPr>
              <w:t>and</w:t>
            </w:r>
            <w:r>
              <w:rPr>
                <w:spacing w:val="-8"/>
                <w:sz w:val="17"/>
              </w:rPr>
              <w:t xml:space="preserve"> </w:t>
            </w:r>
            <w:r>
              <w:rPr>
                <w:sz w:val="17"/>
              </w:rPr>
              <w:t>of</w:t>
            </w:r>
            <w:r>
              <w:rPr>
                <w:spacing w:val="-10"/>
                <w:sz w:val="17"/>
              </w:rPr>
              <w:t xml:space="preserve"> </w:t>
            </w:r>
            <w:r>
              <w:rPr>
                <w:sz w:val="17"/>
              </w:rPr>
              <w:t>any</w:t>
            </w:r>
            <w:r>
              <w:rPr>
                <w:spacing w:val="-5"/>
                <w:sz w:val="17"/>
              </w:rPr>
              <w:t xml:space="preserve"> </w:t>
            </w:r>
            <w:r>
              <w:rPr>
                <w:sz w:val="17"/>
              </w:rPr>
              <w:t>market</w:t>
            </w:r>
            <w:r>
              <w:rPr>
                <w:spacing w:val="-6"/>
                <w:sz w:val="17"/>
              </w:rPr>
              <w:t xml:space="preserve"> </w:t>
            </w:r>
            <w:r>
              <w:rPr>
                <w:sz w:val="17"/>
              </w:rPr>
              <w:t>capitalisation.</w:t>
            </w:r>
            <w:r>
              <w:rPr>
                <w:spacing w:val="-5"/>
                <w:sz w:val="17"/>
              </w:rPr>
              <w:t xml:space="preserve"> </w:t>
            </w:r>
            <w:r>
              <w:rPr>
                <w:sz w:val="17"/>
              </w:rPr>
              <w:t>This</w:t>
            </w:r>
            <w:r>
              <w:rPr>
                <w:spacing w:val="-5"/>
                <w:sz w:val="17"/>
              </w:rPr>
              <w:t xml:space="preserve"> </w:t>
            </w:r>
            <w:r>
              <w:rPr>
                <w:sz w:val="17"/>
              </w:rPr>
              <w:t>may</w:t>
            </w:r>
            <w:r>
              <w:rPr>
                <w:spacing w:val="-8"/>
                <w:sz w:val="17"/>
              </w:rPr>
              <w:t xml:space="preserve"> </w:t>
            </w:r>
            <w:r>
              <w:rPr>
                <w:sz w:val="17"/>
              </w:rPr>
              <w:t>include</w:t>
            </w:r>
            <w:r>
              <w:rPr>
                <w:spacing w:val="-8"/>
                <w:sz w:val="17"/>
              </w:rPr>
              <w:t xml:space="preserve"> </w:t>
            </w:r>
            <w:r>
              <w:rPr>
                <w:sz w:val="17"/>
              </w:rPr>
              <w:t>shares</w:t>
            </w:r>
            <w:r>
              <w:rPr>
                <w:spacing w:val="-6"/>
                <w:sz w:val="17"/>
              </w:rPr>
              <w:t xml:space="preserve"> </w:t>
            </w:r>
            <w:r>
              <w:rPr>
                <w:sz w:val="17"/>
              </w:rPr>
              <w:t>in</w:t>
            </w:r>
            <w:r>
              <w:rPr>
                <w:spacing w:val="-6"/>
                <w:sz w:val="17"/>
              </w:rPr>
              <w:t xml:space="preserve"> </w:t>
            </w:r>
            <w:r>
              <w:rPr>
                <w:sz w:val="17"/>
              </w:rPr>
              <w:t>smaller companies and companies listed in emerging markets. The Fund will not purchase unlisted investments.</w:t>
            </w:r>
          </w:p>
          <w:p w14:paraId="060117DE" w14:textId="77777777" w:rsidR="00FE7E48" w:rsidRDefault="00CB7212">
            <w:pPr>
              <w:pStyle w:val="TableParagraph"/>
              <w:spacing w:before="122"/>
              <w:ind w:left="112" w:right="224"/>
              <w:rPr>
                <w:sz w:val="17"/>
              </w:rPr>
            </w:pPr>
            <w:r>
              <w:rPr>
                <w:sz w:val="17"/>
              </w:rPr>
              <w:t>The fixed interest component of the Fund may include government and corporate bonds (which may include emerging market and high yield bonds from issuers anywhere in the world). These may be investment grade, sub-investment</w:t>
            </w:r>
            <w:r>
              <w:rPr>
                <w:spacing w:val="-5"/>
                <w:sz w:val="17"/>
              </w:rPr>
              <w:t xml:space="preserve"> </w:t>
            </w:r>
            <w:r>
              <w:rPr>
                <w:sz w:val="17"/>
              </w:rPr>
              <w:t>grade</w:t>
            </w:r>
            <w:r>
              <w:rPr>
                <w:spacing w:val="-9"/>
                <w:sz w:val="17"/>
              </w:rPr>
              <w:t xml:space="preserve"> </w:t>
            </w:r>
            <w:r>
              <w:rPr>
                <w:sz w:val="17"/>
              </w:rPr>
              <w:t>or</w:t>
            </w:r>
            <w:r>
              <w:rPr>
                <w:spacing w:val="-9"/>
                <w:sz w:val="17"/>
              </w:rPr>
              <w:t xml:space="preserve"> </w:t>
            </w:r>
            <w:r>
              <w:rPr>
                <w:sz w:val="17"/>
              </w:rPr>
              <w:t>unrated.</w:t>
            </w:r>
            <w:r>
              <w:rPr>
                <w:spacing w:val="-5"/>
                <w:sz w:val="17"/>
              </w:rPr>
              <w:t xml:space="preserve"> </w:t>
            </w:r>
            <w:r>
              <w:rPr>
                <w:sz w:val="17"/>
              </w:rPr>
              <w:t>Investment</w:t>
            </w:r>
            <w:r>
              <w:rPr>
                <w:spacing w:val="-5"/>
                <w:sz w:val="17"/>
              </w:rPr>
              <w:t xml:space="preserve"> </w:t>
            </w:r>
            <w:r>
              <w:rPr>
                <w:sz w:val="17"/>
              </w:rPr>
              <w:t>grade</w:t>
            </w:r>
            <w:r>
              <w:rPr>
                <w:spacing w:val="-9"/>
                <w:sz w:val="17"/>
              </w:rPr>
              <w:t xml:space="preserve"> </w:t>
            </w:r>
            <w:r>
              <w:rPr>
                <w:sz w:val="17"/>
              </w:rPr>
              <w:t>bonds</w:t>
            </w:r>
            <w:r>
              <w:rPr>
                <w:spacing w:val="-6"/>
                <w:sz w:val="17"/>
              </w:rPr>
              <w:t xml:space="preserve"> </w:t>
            </w:r>
            <w:r>
              <w:rPr>
                <w:sz w:val="17"/>
              </w:rPr>
              <w:t>for</w:t>
            </w:r>
            <w:r>
              <w:rPr>
                <w:spacing w:val="-9"/>
                <w:sz w:val="17"/>
              </w:rPr>
              <w:t xml:space="preserve"> </w:t>
            </w:r>
            <w:r>
              <w:rPr>
                <w:sz w:val="17"/>
              </w:rPr>
              <w:t>the</w:t>
            </w:r>
            <w:r>
              <w:rPr>
                <w:spacing w:val="-8"/>
                <w:sz w:val="17"/>
              </w:rPr>
              <w:t xml:space="preserve"> </w:t>
            </w:r>
            <w:r>
              <w:rPr>
                <w:sz w:val="17"/>
              </w:rPr>
              <w:t>purposes</w:t>
            </w:r>
            <w:r>
              <w:rPr>
                <w:spacing w:val="-6"/>
                <w:sz w:val="17"/>
              </w:rPr>
              <w:t xml:space="preserve"> </w:t>
            </w:r>
            <w:r>
              <w:rPr>
                <w:sz w:val="17"/>
              </w:rPr>
              <w:t>of</w:t>
            </w:r>
            <w:r>
              <w:rPr>
                <w:spacing w:val="-6"/>
                <w:sz w:val="17"/>
              </w:rPr>
              <w:t xml:space="preserve"> </w:t>
            </w:r>
            <w:r>
              <w:rPr>
                <w:sz w:val="17"/>
              </w:rPr>
              <w:t>this Fund</w:t>
            </w:r>
            <w:r>
              <w:rPr>
                <w:spacing w:val="-4"/>
                <w:sz w:val="17"/>
              </w:rPr>
              <w:t xml:space="preserve"> </w:t>
            </w:r>
            <w:r>
              <w:rPr>
                <w:sz w:val="17"/>
              </w:rPr>
              <w:t>are</w:t>
            </w:r>
            <w:r>
              <w:rPr>
                <w:spacing w:val="-8"/>
                <w:sz w:val="17"/>
              </w:rPr>
              <w:t xml:space="preserve"> </w:t>
            </w:r>
            <w:r>
              <w:rPr>
                <w:sz w:val="17"/>
              </w:rPr>
              <w:t>those</w:t>
            </w:r>
            <w:r>
              <w:rPr>
                <w:spacing w:val="-8"/>
                <w:sz w:val="17"/>
              </w:rPr>
              <w:t xml:space="preserve"> </w:t>
            </w:r>
            <w:r>
              <w:rPr>
                <w:sz w:val="17"/>
              </w:rPr>
              <w:t>which</w:t>
            </w:r>
            <w:r>
              <w:rPr>
                <w:spacing w:val="-6"/>
                <w:sz w:val="17"/>
              </w:rPr>
              <w:t xml:space="preserve"> </w:t>
            </w:r>
            <w:r>
              <w:rPr>
                <w:sz w:val="17"/>
              </w:rPr>
              <w:t>are</w:t>
            </w:r>
            <w:r>
              <w:rPr>
                <w:spacing w:val="-8"/>
                <w:sz w:val="17"/>
              </w:rPr>
              <w:t xml:space="preserve"> </w:t>
            </w:r>
            <w:r>
              <w:rPr>
                <w:sz w:val="17"/>
              </w:rPr>
              <w:t>rated</w:t>
            </w:r>
            <w:r>
              <w:rPr>
                <w:spacing w:val="-7"/>
                <w:sz w:val="17"/>
              </w:rPr>
              <w:t xml:space="preserve"> </w:t>
            </w:r>
            <w:r>
              <w:rPr>
                <w:sz w:val="17"/>
              </w:rPr>
              <w:t>at</w:t>
            </w:r>
            <w:r>
              <w:rPr>
                <w:spacing w:val="-5"/>
                <w:sz w:val="17"/>
              </w:rPr>
              <w:t xml:space="preserve"> </w:t>
            </w:r>
            <w:r>
              <w:rPr>
                <w:sz w:val="17"/>
              </w:rPr>
              <w:t>least</w:t>
            </w:r>
            <w:r>
              <w:rPr>
                <w:spacing w:val="-5"/>
                <w:sz w:val="17"/>
              </w:rPr>
              <w:t xml:space="preserve"> </w:t>
            </w:r>
            <w:r>
              <w:rPr>
                <w:sz w:val="17"/>
              </w:rPr>
              <w:t>BBB-</w:t>
            </w:r>
            <w:r>
              <w:rPr>
                <w:spacing w:val="-8"/>
                <w:sz w:val="17"/>
              </w:rPr>
              <w:t xml:space="preserve"> </w:t>
            </w:r>
            <w:r>
              <w:rPr>
                <w:sz w:val="17"/>
              </w:rPr>
              <w:t>(or</w:t>
            </w:r>
            <w:r>
              <w:rPr>
                <w:spacing w:val="-8"/>
                <w:sz w:val="17"/>
              </w:rPr>
              <w:t xml:space="preserve"> </w:t>
            </w:r>
            <w:r>
              <w:rPr>
                <w:sz w:val="17"/>
              </w:rPr>
              <w:t>equivalent)</w:t>
            </w:r>
            <w:r>
              <w:rPr>
                <w:spacing w:val="-4"/>
                <w:sz w:val="17"/>
              </w:rPr>
              <w:t xml:space="preserve"> </w:t>
            </w:r>
            <w:r>
              <w:rPr>
                <w:sz w:val="17"/>
              </w:rPr>
              <w:t>by</w:t>
            </w:r>
            <w:r>
              <w:rPr>
                <w:spacing w:val="-5"/>
                <w:sz w:val="17"/>
              </w:rPr>
              <w:t xml:space="preserve"> </w:t>
            </w:r>
            <w:r>
              <w:rPr>
                <w:sz w:val="17"/>
              </w:rPr>
              <w:t>a</w:t>
            </w:r>
            <w:r>
              <w:rPr>
                <w:spacing w:val="-6"/>
                <w:sz w:val="17"/>
              </w:rPr>
              <w:t xml:space="preserve"> </w:t>
            </w:r>
            <w:r>
              <w:rPr>
                <w:sz w:val="17"/>
              </w:rPr>
              <w:t>single</w:t>
            </w:r>
            <w:r>
              <w:rPr>
                <w:spacing w:val="-7"/>
                <w:sz w:val="17"/>
              </w:rPr>
              <w:t xml:space="preserve"> </w:t>
            </w:r>
            <w:r>
              <w:rPr>
                <w:sz w:val="17"/>
              </w:rPr>
              <w:t>rating agency at the time of purchase.</w:t>
            </w:r>
          </w:p>
          <w:p w14:paraId="72FD5E83" w14:textId="77777777" w:rsidR="00FE7E48" w:rsidRDefault="00CB7212">
            <w:pPr>
              <w:pStyle w:val="TableParagraph"/>
              <w:spacing w:before="119"/>
              <w:ind w:left="112" w:right="147"/>
              <w:rPr>
                <w:sz w:val="17"/>
              </w:rPr>
            </w:pPr>
            <w:r>
              <w:rPr>
                <w:sz w:val="17"/>
              </w:rPr>
              <w:t>The</w:t>
            </w:r>
            <w:r>
              <w:rPr>
                <w:spacing w:val="-8"/>
                <w:sz w:val="17"/>
              </w:rPr>
              <w:t xml:space="preserve"> </w:t>
            </w:r>
            <w:r>
              <w:rPr>
                <w:sz w:val="17"/>
              </w:rPr>
              <w:t>Fund</w:t>
            </w:r>
            <w:r>
              <w:rPr>
                <w:spacing w:val="-6"/>
                <w:sz w:val="17"/>
              </w:rPr>
              <w:t xml:space="preserve"> </w:t>
            </w:r>
            <w:r>
              <w:rPr>
                <w:sz w:val="17"/>
              </w:rPr>
              <w:t>may</w:t>
            </w:r>
            <w:r>
              <w:rPr>
                <w:spacing w:val="-6"/>
                <w:sz w:val="17"/>
              </w:rPr>
              <w:t xml:space="preserve"> </w:t>
            </w:r>
            <w:r>
              <w:rPr>
                <w:sz w:val="17"/>
              </w:rPr>
              <w:t>also</w:t>
            </w:r>
            <w:r>
              <w:rPr>
                <w:spacing w:val="-6"/>
                <w:sz w:val="17"/>
              </w:rPr>
              <w:t xml:space="preserve"> </w:t>
            </w:r>
            <w:r>
              <w:rPr>
                <w:sz w:val="17"/>
              </w:rPr>
              <w:t>invest</w:t>
            </w:r>
            <w:r>
              <w:rPr>
                <w:spacing w:val="-6"/>
                <w:sz w:val="17"/>
              </w:rPr>
              <w:t xml:space="preserve"> </w:t>
            </w:r>
            <w:r>
              <w:rPr>
                <w:sz w:val="17"/>
              </w:rPr>
              <w:t>in</w:t>
            </w:r>
            <w:r>
              <w:rPr>
                <w:spacing w:val="-11"/>
                <w:sz w:val="17"/>
              </w:rPr>
              <w:t xml:space="preserve"> </w:t>
            </w:r>
            <w:r>
              <w:rPr>
                <w:sz w:val="17"/>
              </w:rPr>
              <w:t>money</w:t>
            </w:r>
            <w:r>
              <w:rPr>
                <w:spacing w:val="-5"/>
                <w:sz w:val="17"/>
              </w:rPr>
              <w:t xml:space="preserve"> </w:t>
            </w:r>
            <w:r>
              <w:rPr>
                <w:sz w:val="17"/>
              </w:rPr>
              <w:t>market</w:t>
            </w:r>
            <w:r>
              <w:rPr>
                <w:spacing w:val="-5"/>
                <w:sz w:val="17"/>
              </w:rPr>
              <w:t xml:space="preserve"> </w:t>
            </w:r>
            <w:r>
              <w:rPr>
                <w:sz w:val="17"/>
              </w:rPr>
              <w:t>instruments</w:t>
            </w:r>
            <w:r>
              <w:rPr>
                <w:spacing w:val="-10"/>
                <w:sz w:val="17"/>
              </w:rPr>
              <w:t xml:space="preserve"> </w:t>
            </w:r>
            <w:r>
              <w:rPr>
                <w:sz w:val="17"/>
              </w:rPr>
              <w:t>and</w:t>
            </w:r>
            <w:r>
              <w:rPr>
                <w:spacing w:val="-5"/>
                <w:sz w:val="17"/>
              </w:rPr>
              <w:t xml:space="preserve"> </w:t>
            </w:r>
            <w:r>
              <w:rPr>
                <w:sz w:val="17"/>
              </w:rPr>
              <w:t>deposits,</w:t>
            </w:r>
            <w:r>
              <w:rPr>
                <w:spacing w:val="-5"/>
                <w:sz w:val="17"/>
              </w:rPr>
              <w:t xml:space="preserve"> </w:t>
            </w:r>
            <w:r>
              <w:rPr>
                <w:sz w:val="17"/>
              </w:rPr>
              <w:t>cash</w:t>
            </w:r>
            <w:r>
              <w:rPr>
                <w:spacing w:val="-8"/>
                <w:sz w:val="17"/>
              </w:rPr>
              <w:t xml:space="preserve"> </w:t>
            </w:r>
            <w:r>
              <w:rPr>
                <w:sz w:val="17"/>
              </w:rPr>
              <w:t>and near cash. There may be occasions where the Investment Adviser considers that</w:t>
            </w:r>
            <w:r>
              <w:rPr>
                <w:spacing w:val="-6"/>
                <w:sz w:val="17"/>
              </w:rPr>
              <w:t xml:space="preserve"> </w:t>
            </w:r>
            <w:r>
              <w:rPr>
                <w:sz w:val="17"/>
              </w:rPr>
              <w:t>it</w:t>
            </w:r>
            <w:r>
              <w:rPr>
                <w:spacing w:val="-7"/>
                <w:sz w:val="17"/>
              </w:rPr>
              <w:t xml:space="preserve"> </w:t>
            </w:r>
            <w:r>
              <w:rPr>
                <w:sz w:val="17"/>
              </w:rPr>
              <w:t>is</w:t>
            </w:r>
            <w:r>
              <w:rPr>
                <w:spacing w:val="-7"/>
                <w:sz w:val="17"/>
              </w:rPr>
              <w:t xml:space="preserve"> </w:t>
            </w:r>
            <w:r>
              <w:rPr>
                <w:sz w:val="17"/>
              </w:rPr>
              <w:t>prudent,</w:t>
            </w:r>
            <w:r>
              <w:rPr>
                <w:spacing w:val="-6"/>
                <w:sz w:val="17"/>
              </w:rPr>
              <w:t xml:space="preserve"> </w:t>
            </w:r>
            <w:r>
              <w:rPr>
                <w:sz w:val="17"/>
              </w:rPr>
              <w:t>given</w:t>
            </w:r>
            <w:r>
              <w:rPr>
                <w:spacing w:val="-7"/>
                <w:sz w:val="17"/>
              </w:rPr>
              <w:t xml:space="preserve"> </w:t>
            </w:r>
            <w:r>
              <w:rPr>
                <w:sz w:val="17"/>
              </w:rPr>
              <w:t>market</w:t>
            </w:r>
            <w:r>
              <w:rPr>
                <w:spacing w:val="-6"/>
                <w:sz w:val="17"/>
              </w:rPr>
              <w:t xml:space="preserve"> </w:t>
            </w:r>
            <w:r>
              <w:rPr>
                <w:sz w:val="17"/>
              </w:rPr>
              <w:t>conditions,</w:t>
            </w:r>
            <w:r>
              <w:rPr>
                <w:spacing w:val="-6"/>
                <w:sz w:val="17"/>
              </w:rPr>
              <w:t xml:space="preserve"> </w:t>
            </w:r>
            <w:r>
              <w:rPr>
                <w:sz w:val="17"/>
              </w:rPr>
              <w:t>to</w:t>
            </w:r>
            <w:r>
              <w:rPr>
                <w:spacing w:val="-7"/>
                <w:sz w:val="17"/>
              </w:rPr>
              <w:t xml:space="preserve"> </w:t>
            </w:r>
            <w:r>
              <w:rPr>
                <w:sz w:val="17"/>
              </w:rPr>
              <w:t>maintain</w:t>
            </w:r>
            <w:r>
              <w:rPr>
                <w:spacing w:val="-8"/>
                <w:sz w:val="17"/>
              </w:rPr>
              <w:t xml:space="preserve"> </w:t>
            </w:r>
            <w:r>
              <w:rPr>
                <w:sz w:val="17"/>
              </w:rPr>
              <w:t>higher</w:t>
            </w:r>
            <w:r>
              <w:rPr>
                <w:spacing w:val="-7"/>
                <w:sz w:val="17"/>
              </w:rPr>
              <w:t xml:space="preserve"> </w:t>
            </w:r>
            <w:r>
              <w:rPr>
                <w:sz w:val="17"/>
              </w:rPr>
              <w:t>levels</w:t>
            </w:r>
            <w:r>
              <w:rPr>
                <w:spacing w:val="-7"/>
                <w:sz w:val="17"/>
              </w:rPr>
              <w:t xml:space="preserve"> </w:t>
            </w:r>
            <w:r>
              <w:rPr>
                <w:sz w:val="17"/>
              </w:rPr>
              <w:t>of</w:t>
            </w:r>
            <w:r>
              <w:rPr>
                <w:spacing w:val="-7"/>
                <w:sz w:val="17"/>
              </w:rPr>
              <w:t xml:space="preserve"> </w:t>
            </w:r>
            <w:r>
              <w:rPr>
                <w:sz w:val="17"/>
              </w:rPr>
              <w:t>liquidity in the Fund. In such circumstances, the Investment Adviser may hold up to 20% of the Fund in cash.</w:t>
            </w:r>
          </w:p>
        </w:tc>
      </w:tr>
      <w:tr w:rsidR="00FE7E48" w14:paraId="6C442DDA" w14:textId="77777777">
        <w:trPr>
          <w:trHeight w:val="2303"/>
        </w:trPr>
        <w:tc>
          <w:tcPr>
            <w:tcW w:w="1838" w:type="dxa"/>
          </w:tcPr>
          <w:p w14:paraId="43C85088" w14:textId="77777777" w:rsidR="00FE7E48" w:rsidRDefault="00CB7212">
            <w:pPr>
              <w:pStyle w:val="TableParagraph"/>
              <w:ind w:left="112" w:right="183"/>
              <w:rPr>
                <w:b/>
                <w:sz w:val="17"/>
              </w:rPr>
            </w:pPr>
            <w:r>
              <w:rPr>
                <w:b/>
                <w:spacing w:val="-2"/>
                <w:sz w:val="17"/>
              </w:rPr>
              <w:t>Other</w:t>
            </w:r>
            <w:r>
              <w:rPr>
                <w:b/>
                <w:spacing w:val="-16"/>
                <w:sz w:val="17"/>
              </w:rPr>
              <w:t xml:space="preserve"> </w:t>
            </w:r>
            <w:r>
              <w:rPr>
                <w:b/>
                <w:spacing w:val="-2"/>
                <w:sz w:val="17"/>
              </w:rPr>
              <w:t>assets</w:t>
            </w:r>
            <w:r>
              <w:rPr>
                <w:b/>
                <w:spacing w:val="-16"/>
                <w:sz w:val="17"/>
              </w:rPr>
              <w:t xml:space="preserve"> </w:t>
            </w:r>
            <w:r>
              <w:rPr>
                <w:b/>
                <w:spacing w:val="-2"/>
                <w:sz w:val="17"/>
              </w:rPr>
              <w:t xml:space="preserve">of </w:t>
            </w:r>
            <w:r>
              <w:rPr>
                <w:b/>
                <w:sz w:val="17"/>
              </w:rPr>
              <w:t>the Fund</w:t>
            </w:r>
          </w:p>
        </w:tc>
        <w:tc>
          <w:tcPr>
            <w:tcW w:w="7091" w:type="dxa"/>
          </w:tcPr>
          <w:p w14:paraId="76C639DC" w14:textId="77777777" w:rsidR="00FE7E48" w:rsidRDefault="00CB7212">
            <w:pPr>
              <w:pStyle w:val="TableParagraph"/>
              <w:ind w:left="112" w:right="224"/>
              <w:rPr>
                <w:sz w:val="17"/>
              </w:rPr>
            </w:pPr>
            <w:r>
              <w:rPr>
                <w:sz w:val="17"/>
              </w:rPr>
              <w:t>The Fund may also invest in other transferable securities (including closed ended</w:t>
            </w:r>
            <w:r>
              <w:rPr>
                <w:spacing w:val="-9"/>
                <w:sz w:val="17"/>
              </w:rPr>
              <w:t xml:space="preserve"> </w:t>
            </w:r>
            <w:r>
              <w:rPr>
                <w:sz w:val="17"/>
              </w:rPr>
              <w:t>funds</w:t>
            </w:r>
            <w:r>
              <w:rPr>
                <w:spacing w:val="-9"/>
                <w:sz w:val="17"/>
              </w:rPr>
              <w:t xml:space="preserve"> </w:t>
            </w:r>
            <w:r>
              <w:rPr>
                <w:sz w:val="17"/>
              </w:rPr>
              <w:t>and</w:t>
            </w:r>
            <w:r>
              <w:rPr>
                <w:spacing w:val="-9"/>
                <w:sz w:val="17"/>
              </w:rPr>
              <w:t xml:space="preserve"> </w:t>
            </w:r>
            <w:r>
              <w:rPr>
                <w:sz w:val="17"/>
              </w:rPr>
              <w:t>exchange</w:t>
            </w:r>
            <w:r>
              <w:rPr>
                <w:spacing w:val="-10"/>
                <w:sz w:val="17"/>
              </w:rPr>
              <w:t xml:space="preserve"> </w:t>
            </w:r>
            <w:r>
              <w:rPr>
                <w:sz w:val="17"/>
              </w:rPr>
              <w:t>traded</w:t>
            </w:r>
            <w:r>
              <w:rPr>
                <w:spacing w:val="-9"/>
                <w:sz w:val="17"/>
              </w:rPr>
              <w:t xml:space="preserve"> </w:t>
            </w:r>
            <w:r>
              <w:rPr>
                <w:sz w:val="17"/>
              </w:rPr>
              <w:t>funds),</w:t>
            </w:r>
            <w:r>
              <w:rPr>
                <w:spacing w:val="-8"/>
                <w:sz w:val="17"/>
              </w:rPr>
              <w:t xml:space="preserve"> </w:t>
            </w:r>
            <w:r>
              <w:rPr>
                <w:sz w:val="17"/>
              </w:rPr>
              <w:t>and</w:t>
            </w:r>
            <w:r>
              <w:rPr>
                <w:spacing w:val="-9"/>
                <w:sz w:val="17"/>
              </w:rPr>
              <w:t xml:space="preserve"> </w:t>
            </w:r>
            <w:r>
              <w:rPr>
                <w:sz w:val="17"/>
              </w:rPr>
              <w:t>collective</w:t>
            </w:r>
            <w:r>
              <w:rPr>
                <w:spacing w:val="-6"/>
                <w:sz w:val="17"/>
              </w:rPr>
              <w:t xml:space="preserve"> </w:t>
            </w:r>
            <w:r>
              <w:rPr>
                <w:sz w:val="17"/>
              </w:rPr>
              <w:t>investment</w:t>
            </w:r>
            <w:r>
              <w:rPr>
                <w:spacing w:val="-8"/>
                <w:sz w:val="17"/>
              </w:rPr>
              <w:t xml:space="preserve"> </w:t>
            </w:r>
            <w:r>
              <w:rPr>
                <w:sz w:val="17"/>
              </w:rPr>
              <w:t xml:space="preserve">schemes which may include schemes managed by the Manager or an affiliate of the </w:t>
            </w:r>
            <w:r>
              <w:rPr>
                <w:spacing w:val="-2"/>
                <w:sz w:val="17"/>
              </w:rPr>
              <w:t>Manager.</w:t>
            </w:r>
          </w:p>
          <w:p w14:paraId="2DA69F90" w14:textId="77777777" w:rsidR="00FE7E48" w:rsidRDefault="00CB7212">
            <w:pPr>
              <w:pStyle w:val="TableParagraph"/>
              <w:spacing w:before="116"/>
              <w:ind w:left="112" w:right="155"/>
              <w:rPr>
                <w:sz w:val="17"/>
              </w:rPr>
            </w:pPr>
            <w:r>
              <w:rPr>
                <w:sz w:val="17"/>
              </w:rPr>
              <w:t>The</w:t>
            </w:r>
            <w:r>
              <w:rPr>
                <w:spacing w:val="-8"/>
                <w:sz w:val="17"/>
              </w:rPr>
              <w:t xml:space="preserve"> </w:t>
            </w:r>
            <w:r>
              <w:rPr>
                <w:sz w:val="17"/>
              </w:rPr>
              <w:t>Fund</w:t>
            </w:r>
            <w:r>
              <w:rPr>
                <w:spacing w:val="-8"/>
                <w:sz w:val="17"/>
              </w:rPr>
              <w:t xml:space="preserve"> </w:t>
            </w:r>
            <w:r>
              <w:rPr>
                <w:sz w:val="17"/>
              </w:rPr>
              <w:t>may</w:t>
            </w:r>
            <w:r>
              <w:rPr>
                <w:spacing w:val="-8"/>
                <w:sz w:val="17"/>
              </w:rPr>
              <w:t xml:space="preserve"> </w:t>
            </w:r>
            <w:r>
              <w:rPr>
                <w:sz w:val="17"/>
              </w:rPr>
              <w:t>gain</w:t>
            </w:r>
            <w:r>
              <w:rPr>
                <w:spacing w:val="-8"/>
                <w:sz w:val="17"/>
              </w:rPr>
              <w:t xml:space="preserve"> </w:t>
            </w:r>
            <w:r>
              <w:rPr>
                <w:sz w:val="17"/>
              </w:rPr>
              <w:t>exposure</w:t>
            </w:r>
            <w:r>
              <w:rPr>
                <w:spacing w:val="-9"/>
                <w:sz w:val="17"/>
              </w:rPr>
              <w:t xml:space="preserve"> </w:t>
            </w:r>
            <w:r>
              <w:rPr>
                <w:sz w:val="17"/>
              </w:rPr>
              <w:t>to</w:t>
            </w:r>
            <w:r>
              <w:rPr>
                <w:spacing w:val="-8"/>
                <w:sz w:val="17"/>
              </w:rPr>
              <w:t xml:space="preserve"> </w:t>
            </w:r>
            <w:r>
              <w:rPr>
                <w:sz w:val="17"/>
              </w:rPr>
              <w:t>alternative</w:t>
            </w:r>
            <w:r>
              <w:rPr>
                <w:spacing w:val="-8"/>
                <w:sz w:val="17"/>
              </w:rPr>
              <w:t xml:space="preserve"> </w:t>
            </w:r>
            <w:r>
              <w:rPr>
                <w:sz w:val="17"/>
              </w:rPr>
              <w:t>asset</w:t>
            </w:r>
            <w:r>
              <w:rPr>
                <w:spacing w:val="-8"/>
                <w:sz w:val="17"/>
              </w:rPr>
              <w:t xml:space="preserve"> </w:t>
            </w:r>
            <w:r>
              <w:rPr>
                <w:sz w:val="17"/>
              </w:rPr>
              <w:t>classes,</w:t>
            </w:r>
            <w:r>
              <w:rPr>
                <w:spacing w:val="-7"/>
                <w:sz w:val="17"/>
              </w:rPr>
              <w:t xml:space="preserve"> </w:t>
            </w:r>
            <w:r>
              <w:rPr>
                <w:sz w:val="17"/>
              </w:rPr>
              <w:t>such</w:t>
            </w:r>
            <w:r>
              <w:rPr>
                <w:spacing w:val="-10"/>
                <w:sz w:val="17"/>
              </w:rPr>
              <w:t xml:space="preserve"> </w:t>
            </w:r>
            <w:r>
              <w:rPr>
                <w:sz w:val="17"/>
              </w:rPr>
              <w:t>as</w:t>
            </w:r>
            <w:r>
              <w:rPr>
                <w:spacing w:val="-8"/>
                <w:sz w:val="17"/>
              </w:rPr>
              <w:t xml:space="preserve"> </w:t>
            </w:r>
            <w:r>
              <w:rPr>
                <w:sz w:val="17"/>
              </w:rPr>
              <w:t>commodities, hedge funds, infrastructure, property and convertibles through investment in transferable securities. The Fund may use derivatives, including exchange traded and over the counter derivatives, forward transactions and currency hedges for investment purposes as well as for efficient portfolio management. It is expected that the Fund’s use of derivatives will be limited.</w:t>
            </w:r>
          </w:p>
        </w:tc>
      </w:tr>
      <w:tr w:rsidR="00FE7E48" w14:paraId="78719D73" w14:textId="77777777">
        <w:trPr>
          <w:trHeight w:val="7781"/>
        </w:trPr>
        <w:tc>
          <w:tcPr>
            <w:tcW w:w="1838" w:type="dxa"/>
          </w:tcPr>
          <w:p w14:paraId="0E9FFC89" w14:textId="77777777" w:rsidR="00FE7E48" w:rsidRDefault="00CB7212">
            <w:pPr>
              <w:pStyle w:val="TableParagraph"/>
              <w:ind w:left="112"/>
              <w:rPr>
                <w:b/>
                <w:sz w:val="17"/>
              </w:rPr>
            </w:pPr>
            <w:r>
              <w:rPr>
                <w:b/>
                <w:spacing w:val="-2"/>
                <w:sz w:val="17"/>
              </w:rPr>
              <w:t>Ongoing monitoring</w:t>
            </w:r>
            <w:r>
              <w:rPr>
                <w:b/>
                <w:spacing w:val="-14"/>
                <w:sz w:val="17"/>
              </w:rPr>
              <w:t xml:space="preserve"> </w:t>
            </w:r>
            <w:r>
              <w:rPr>
                <w:b/>
                <w:spacing w:val="-2"/>
                <w:sz w:val="17"/>
              </w:rPr>
              <w:t xml:space="preserve">and </w:t>
            </w:r>
            <w:r>
              <w:rPr>
                <w:b/>
                <w:spacing w:val="-4"/>
                <w:sz w:val="17"/>
              </w:rPr>
              <w:t>KPIs</w:t>
            </w:r>
          </w:p>
        </w:tc>
        <w:tc>
          <w:tcPr>
            <w:tcW w:w="7091" w:type="dxa"/>
          </w:tcPr>
          <w:p w14:paraId="2AA7BC75" w14:textId="77777777" w:rsidR="00FE7E48" w:rsidRDefault="00CB7212">
            <w:pPr>
              <w:pStyle w:val="TableParagraph"/>
              <w:spacing w:line="244" w:lineRule="auto"/>
              <w:ind w:left="112" w:right="224"/>
              <w:rPr>
                <w:sz w:val="17"/>
              </w:rPr>
            </w:pPr>
            <w:r>
              <w:rPr>
                <w:sz w:val="17"/>
              </w:rPr>
              <w:t>The</w:t>
            </w:r>
            <w:r>
              <w:rPr>
                <w:spacing w:val="-9"/>
                <w:sz w:val="17"/>
              </w:rPr>
              <w:t xml:space="preserve"> </w:t>
            </w:r>
            <w:r>
              <w:rPr>
                <w:sz w:val="17"/>
              </w:rPr>
              <w:t>KPIs</w:t>
            </w:r>
            <w:r>
              <w:rPr>
                <w:spacing w:val="-6"/>
                <w:sz w:val="17"/>
              </w:rPr>
              <w:t xml:space="preserve"> </w:t>
            </w:r>
            <w:r>
              <w:rPr>
                <w:sz w:val="17"/>
              </w:rPr>
              <w:t>used</w:t>
            </w:r>
            <w:r>
              <w:rPr>
                <w:spacing w:val="-7"/>
                <w:sz w:val="17"/>
              </w:rPr>
              <w:t xml:space="preserve"> </w:t>
            </w:r>
            <w:r>
              <w:rPr>
                <w:sz w:val="17"/>
              </w:rPr>
              <w:t>to</w:t>
            </w:r>
            <w:r>
              <w:rPr>
                <w:spacing w:val="-7"/>
                <w:sz w:val="17"/>
              </w:rPr>
              <w:t xml:space="preserve"> </w:t>
            </w:r>
            <w:r>
              <w:rPr>
                <w:sz w:val="17"/>
              </w:rPr>
              <w:t>monitor</w:t>
            </w:r>
            <w:r>
              <w:rPr>
                <w:spacing w:val="-9"/>
                <w:sz w:val="17"/>
              </w:rPr>
              <w:t xml:space="preserve"> </w:t>
            </w:r>
            <w:r>
              <w:rPr>
                <w:sz w:val="17"/>
              </w:rPr>
              <w:t>and</w:t>
            </w:r>
            <w:r>
              <w:rPr>
                <w:spacing w:val="-7"/>
                <w:sz w:val="17"/>
              </w:rPr>
              <w:t xml:space="preserve"> </w:t>
            </w:r>
            <w:r>
              <w:rPr>
                <w:sz w:val="17"/>
              </w:rPr>
              <w:t>demonstrate</w:t>
            </w:r>
            <w:r>
              <w:rPr>
                <w:spacing w:val="-7"/>
                <w:sz w:val="17"/>
              </w:rPr>
              <w:t xml:space="preserve"> </w:t>
            </w:r>
            <w:r>
              <w:rPr>
                <w:sz w:val="17"/>
              </w:rPr>
              <w:t>the</w:t>
            </w:r>
            <w:r>
              <w:rPr>
                <w:spacing w:val="-7"/>
                <w:sz w:val="17"/>
              </w:rPr>
              <w:t xml:space="preserve"> </w:t>
            </w:r>
            <w:r>
              <w:rPr>
                <w:sz w:val="17"/>
              </w:rPr>
              <w:t>Fund’s</w:t>
            </w:r>
            <w:r>
              <w:rPr>
                <w:spacing w:val="-7"/>
                <w:sz w:val="17"/>
              </w:rPr>
              <w:t xml:space="preserve"> </w:t>
            </w:r>
            <w:r>
              <w:rPr>
                <w:sz w:val="17"/>
              </w:rPr>
              <w:t>performance</w:t>
            </w:r>
            <w:r>
              <w:rPr>
                <w:spacing w:val="-6"/>
                <w:sz w:val="17"/>
              </w:rPr>
              <w:t xml:space="preserve"> </w:t>
            </w:r>
            <w:r>
              <w:rPr>
                <w:sz w:val="17"/>
              </w:rPr>
              <w:t>towards</w:t>
            </w:r>
            <w:r>
              <w:rPr>
                <w:spacing w:val="-4"/>
                <w:sz w:val="17"/>
              </w:rPr>
              <w:t xml:space="preserve"> </w:t>
            </w:r>
            <w:r>
              <w:rPr>
                <w:sz w:val="17"/>
              </w:rPr>
              <w:t>its sustainability objective which investors may find useful are:</w:t>
            </w:r>
          </w:p>
          <w:p w14:paraId="7FF5A02E" w14:textId="77777777" w:rsidR="00FE7E48" w:rsidRDefault="00CB7212">
            <w:pPr>
              <w:pStyle w:val="TableParagraph"/>
              <w:numPr>
                <w:ilvl w:val="0"/>
                <w:numId w:val="7"/>
              </w:numPr>
              <w:tabs>
                <w:tab w:val="left" w:pos="833"/>
              </w:tabs>
              <w:spacing w:before="110"/>
              <w:ind w:right="546"/>
              <w:jc w:val="both"/>
              <w:rPr>
                <w:sz w:val="17"/>
              </w:rPr>
            </w:pPr>
            <w:r>
              <w:rPr>
                <w:sz w:val="17"/>
              </w:rPr>
              <w:t>Percentage</w:t>
            </w:r>
            <w:r>
              <w:rPr>
                <w:spacing w:val="-5"/>
                <w:sz w:val="17"/>
              </w:rPr>
              <w:t xml:space="preserve"> </w:t>
            </w:r>
            <w:r>
              <w:rPr>
                <w:sz w:val="17"/>
              </w:rPr>
              <w:t>of</w:t>
            </w:r>
            <w:r>
              <w:rPr>
                <w:spacing w:val="-2"/>
                <w:sz w:val="17"/>
              </w:rPr>
              <w:t xml:space="preserve"> </w:t>
            </w:r>
            <w:r>
              <w:rPr>
                <w:sz w:val="17"/>
              </w:rPr>
              <w:t>Fund</w:t>
            </w:r>
            <w:r>
              <w:rPr>
                <w:spacing w:val="-4"/>
                <w:sz w:val="17"/>
              </w:rPr>
              <w:t xml:space="preserve"> </w:t>
            </w:r>
            <w:r>
              <w:rPr>
                <w:sz w:val="17"/>
              </w:rPr>
              <w:t>(by</w:t>
            </w:r>
            <w:r>
              <w:rPr>
                <w:spacing w:val="-2"/>
                <w:sz w:val="17"/>
              </w:rPr>
              <w:t xml:space="preserve"> </w:t>
            </w:r>
            <w:r>
              <w:rPr>
                <w:sz w:val="17"/>
              </w:rPr>
              <w:t>NAV)</w:t>
            </w:r>
            <w:r>
              <w:rPr>
                <w:spacing w:val="-5"/>
                <w:sz w:val="17"/>
              </w:rPr>
              <w:t xml:space="preserve"> </w:t>
            </w:r>
            <w:r>
              <w:rPr>
                <w:sz w:val="17"/>
              </w:rPr>
              <w:t>invested</w:t>
            </w:r>
            <w:r>
              <w:rPr>
                <w:spacing w:val="-5"/>
                <w:sz w:val="17"/>
              </w:rPr>
              <w:t xml:space="preserve"> </w:t>
            </w:r>
            <w:r>
              <w:rPr>
                <w:sz w:val="17"/>
              </w:rPr>
              <w:t>in</w:t>
            </w:r>
            <w:r>
              <w:rPr>
                <w:spacing w:val="-2"/>
                <w:sz w:val="17"/>
              </w:rPr>
              <w:t xml:space="preserve"> </w:t>
            </w:r>
            <w:r>
              <w:rPr>
                <w:sz w:val="17"/>
              </w:rPr>
              <w:t>total</w:t>
            </w:r>
            <w:r>
              <w:rPr>
                <w:spacing w:val="-5"/>
                <w:sz w:val="17"/>
              </w:rPr>
              <w:t xml:space="preserve"> </w:t>
            </w:r>
            <w:r>
              <w:rPr>
                <w:sz w:val="17"/>
              </w:rPr>
              <w:t>in</w:t>
            </w:r>
            <w:r>
              <w:rPr>
                <w:spacing w:val="-2"/>
                <w:sz w:val="17"/>
              </w:rPr>
              <w:t xml:space="preserve"> </w:t>
            </w:r>
            <w:r>
              <w:rPr>
                <w:sz w:val="17"/>
              </w:rPr>
              <w:t>Low</w:t>
            </w:r>
            <w:r>
              <w:rPr>
                <w:spacing w:val="-4"/>
                <w:sz w:val="17"/>
              </w:rPr>
              <w:t xml:space="preserve"> </w:t>
            </w:r>
            <w:r>
              <w:rPr>
                <w:sz w:val="17"/>
              </w:rPr>
              <w:t>Emitters</w:t>
            </w:r>
            <w:r>
              <w:rPr>
                <w:spacing w:val="-1"/>
                <w:sz w:val="17"/>
              </w:rPr>
              <w:t xml:space="preserve"> </w:t>
            </w:r>
            <w:r>
              <w:rPr>
                <w:sz w:val="17"/>
              </w:rPr>
              <w:t xml:space="preserve">and </w:t>
            </w:r>
            <w:r>
              <w:rPr>
                <w:spacing w:val="-2"/>
                <w:sz w:val="17"/>
              </w:rPr>
              <w:t>Improvers</w:t>
            </w:r>
          </w:p>
          <w:p w14:paraId="0D0EF016" w14:textId="77777777" w:rsidR="00FE7E48" w:rsidRDefault="00FE7E48">
            <w:pPr>
              <w:pStyle w:val="TableParagraph"/>
              <w:spacing w:before="120"/>
              <w:rPr>
                <w:b/>
                <w:sz w:val="17"/>
              </w:rPr>
            </w:pPr>
          </w:p>
          <w:p w14:paraId="111D3AB6" w14:textId="77777777" w:rsidR="00FE7E48" w:rsidRDefault="00CB7212">
            <w:pPr>
              <w:pStyle w:val="TableParagraph"/>
              <w:numPr>
                <w:ilvl w:val="0"/>
                <w:numId w:val="7"/>
              </w:numPr>
              <w:tabs>
                <w:tab w:val="left" w:pos="833"/>
              </w:tabs>
              <w:ind w:right="642"/>
              <w:jc w:val="both"/>
              <w:rPr>
                <w:sz w:val="17"/>
              </w:rPr>
            </w:pPr>
            <w:r>
              <w:rPr>
                <w:sz w:val="17"/>
              </w:rPr>
              <w:t>Percentage</w:t>
            </w:r>
            <w:r>
              <w:rPr>
                <w:spacing w:val="-7"/>
                <w:sz w:val="17"/>
              </w:rPr>
              <w:t xml:space="preserve"> </w:t>
            </w:r>
            <w:r>
              <w:rPr>
                <w:sz w:val="17"/>
              </w:rPr>
              <w:t>of</w:t>
            </w:r>
            <w:r>
              <w:rPr>
                <w:spacing w:val="-4"/>
                <w:sz w:val="17"/>
              </w:rPr>
              <w:t xml:space="preserve"> </w:t>
            </w:r>
            <w:r>
              <w:rPr>
                <w:sz w:val="17"/>
              </w:rPr>
              <w:t>Fund</w:t>
            </w:r>
            <w:r>
              <w:rPr>
                <w:spacing w:val="-6"/>
                <w:sz w:val="17"/>
              </w:rPr>
              <w:t xml:space="preserve"> </w:t>
            </w:r>
            <w:r>
              <w:rPr>
                <w:sz w:val="17"/>
              </w:rPr>
              <w:t>(by</w:t>
            </w:r>
            <w:r>
              <w:rPr>
                <w:spacing w:val="-4"/>
                <w:sz w:val="17"/>
              </w:rPr>
              <w:t xml:space="preserve"> </w:t>
            </w:r>
            <w:r>
              <w:rPr>
                <w:sz w:val="17"/>
              </w:rPr>
              <w:t>NAV)</w:t>
            </w:r>
            <w:r>
              <w:rPr>
                <w:spacing w:val="-6"/>
                <w:sz w:val="17"/>
              </w:rPr>
              <w:t xml:space="preserve"> </w:t>
            </w:r>
            <w:r>
              <w:rPr>
                <w:sz w:val="17"/>
              </w:rPr>
              <w:t>invested</w:t>
            </w:r>
            <w:r>
              <w:rPr>
                <w:spacing w:val="-5"/>
                <w:sz w:val="17"/>
              </w:rPr>
              <w:t xml:space="preserve"> </w:t>
            </w:r>
            <w:r>
              <w:rPr>
                <w:sz w:val="17"/>
              </w:rPr>
              <w:t>in</w:t>
            </w:r>
            <w:r>
              <w:rPr>
                <w:spacing w:val="-5"/>
                <w:sz w:val="17"/>
              </w:rPr>
              <w:t xml:space="preserve"> </w:t>
            </w:r>
            <w:r>
              <w:rPr>
                <w:sz w:val="17"/>
              </w:rPr>
              <w:t>Low</w:t>
            </w:r>
            <w:r>
              <w:rPr>
                <w:spacing w:val="-4"/>
                <w:sz w:val="17"/>
              </w:rPr>
              <w:t xml:space="preserve"> </w:t>
            </w:r>
            <w:r>
              <w:rPr>
                <w:sz w:val="17"/>
              </w:rPr>
              <w:t>Emitters</w:t>
            </w:r>
            <w:r>
              <w:rPr>
                <w:spacing w:val="-3"/>
                <w:sz w:val="17"/>
              </w:rPr>
              <w:t xml:space="preserve"> </w:t>
            </w:r>
            <w:r>
              <w:rPr>
                <w:sz w:val="17"/>
              </w:rPr>
              <w:t>(excluding assets</w:t>
            </w:r>
            <w:r>
              <w:rPr>
                <w:spacing w:val="-2"/>
                <w:sz w:val="17"/>
              </w:rPr>
              <w:t xml:space="preserve"> </w:t>
            </w:r>
            <w:r>
              <w:rPr>
                <w:sz w:val="17"/>
              </w:rPr>
              <w:t>with</w:t>
            </w:r>
            <w:r>
              <w:rPr>
                <w:spacing w:val="-1"/>
                <w:sz w:val="17"/>
              </w:rPr>
              <w:t xml:space="preserve"> </w:t>
            </w:r>
            <w:r>
              <w:rPr>
                <w:sz w:val="17"/>
              </w:rPr>
              <w:t>no</w:t>
            </w:r>
            <w:r>
              <w:rPr>
                <w:spacing w:val="-4"/>
                <w:sz w:val="17"/>
              </w:rPr>
              <w:t xml:space="preserve"> </w:t>
            </w:r>
            <w:r>
              <w:rPr>
                <w:sz w:val="17"/>
              </w:rPr>
              <w:t>available</w:t>
            </w:r>
            <w:r>
              <w:rPr>
                <w:spacing w:val="-4"/>
                <w:sz w:val="17"/>
              </w:rPr>
              <w:t xml:space="preserve"> </w:t>
            </w:r>
            <w:r>
              <w:rPr>
                <w:sz w:val="17"/>
              </w:rPr>
              <w:t>carbon</w:t>
            </w:r>
            <w:r>
              <w:rPr>
                <w:spacing w:val="-2"/>
                <w:sz w:val="17"/>
              </w:rPr>
              <w:t xml:space="preserve"> </w:t>
            </w:r>
            <w:r>
              <w:rPr>
                <w:sz w:val="17"/>
              </w:rPr>
              <w:t>intensity</w:t>
            </w:r>
            <w:r>
              <w:rPr>
                <w:spacing w:val="-1"/>
                <w:sz w:val="17"/>
              </w:rPr>
              <w:t xml:space="preserve"> </w:t>
            </w:r>
            <w:r>
              <w:rPr>
                <w:sz w:val="17"/>
              </w:rPr>
              <w:t>(eg,</w:t>
            </w:r>
            <w:r>
              <w:rPr>
                <w:spacing w:val="-2"/>
                <w:sz w:val="17"/>
              </w:rPr>
              <w:t xml:space="preserve"> </w:t>
            </w:r>
            <w:r>
              <w:rPr>
                <w:sz w:val="17"/>
              </w:rPr>
              <w:t>cash</w:t>
            </w:r>
            <w:r>
              <w:rPr>
                <w:spacing w:val="-1"/>
                <w:sz w:val="17"/>
              </w:rPr>
              <w:t xml:space="preserve"> </w:t>
            </w:r>
            <w:r>
              <w:rPr>
                <w:sz w:val="17"/>
              </w:rPr>
              <w:t>and</w:t>
            </w:r>
            <w:r>
              <w:rPr>
                <w:spacing w:val="-7"/>
                <w:sz w:val="17"/>
              </w:rPr>
              <w:t xml:space="preserve"> </w:t>
            </w:r>
            <w:r>
              <w:rPr>
                <w:sz w:val="17"/>
              </w:rPr>
              <w:t xml:space="preserve">sovereign </w:t>
            </w:r>
            <w:r>
              <w:rPr>
                <w:spacing w:val="-2"/>
                <w:sz w:val="17"/>
              </w:rPr>
              <w:t>bonds))</w:t>
            </w:r>
          </w:p>
          <w:p w14:paraId="29620CDE" w14:textId="77777777" w:rsidR="00FE7E48" w:rsidRDefault="00FE7E48">
            <w:pPr>
              <w:pStyle w:val="TableParagraph"/>
              <w:spacing w:before="121"/>
              <w:rPr>
                <w:b/>
                <w:sz w:val="17"/>
              </w:rPr>
            </w:pPr>
          </w:p>
          <w:p w14:paraId="319475B1" w14:textId="77777777" w:rsidR="00FE7E48" w:rsidRDefault="00CB7212">
            <w:pPr>
              <w:pStyle w:val="TableParagraph"/>
              <w:numPr>
                <w:ilvl w:val="0"/>
                <w:numId w:val="7"/>
              </w:numPr>
              <w:tabs>
                <w:tab w:val="left" w:pos="833"/>
              </w:tabs>
              <w:spacing w:before="1"/>
              <w:ind w:right="506"/>
              <w:rPr>
                <w:sz w:val="17"/>
              </w:rPr>
            </w:pPr>
            <w:r>
              <w:rPr>
                <w:sz w:val="17"/>
              </w:rPr>
              <w:t>Percentage</w:t>
            </w:r>
            <w:r>
              <w:rPr>
                <w:spacing w:val="-10"/>
                <w:sz w:val="17"/>
              </w:rPr>
              <w:t xml:space="preserve"> </w:t>
            </w:r>
            <w:r>
              <w:rPr>
                <w:sz w:val="17"/>
              </w:rPr>
              <w:t>of</w:t>
            </w:r>
            <w:r>
              <w:rPr>
                <w:spacing w:val="-9"/>
                <w:sz w:val="17"/>
              </w:rPr>
              <w:t xml:space="preserve"> </w:t>
            </w:r>
            <w:r>
              <w:rPr>
                <w:sz w:val="17"/>
              </w:rPr>
              <w:t>the</w:t>
            </w:r>
            <w:r>
              <w:rPr>
                <w:spacing w:val="-10"/>
                <w:sz w:val="17"/>
              </w:rPr>
              <w:t xml:space="preserve"> </w:t>
            </w:r>
            <w:r>
              <w:rPr>
                <w:sz w:val="17"/>
              </w:rPr>
              <w:t>Fund</w:t>
            </w:r>
            <w:r>
              <w:rPr>
                <w:spacing w:val="-9"/>
                <w:sz w:val="17"/>
              </w:rPr>
              <w:t xml:space="preserve"> </w:t>
            </w:r>
            <w:r>
              <w:rPr>
                <w:sz w:val="17"/>
              </w:rPr>
              <w:t>(by</w:t>
            </w:r>
            <w:r>
              <w:rPr>
                <w:spacing w:val="-12"/>
                <w:sz w:val="17"/>
              </w:rPr>
              <w:t xml:space="preserve"> </w:t>
            </w:r>
            <w:r>
              <w:rPr>
                <w:sz w:val="17"/>
              </w:rPr>
              <w:t>NAV)</w:t>
            </w:r>
            <w:r>
              <w:rPr>
                <w:spacing w:val="-9"/>
                <w:sz w:val="17"/>
              </w:rPr>
              <w:t xml:space="preserve"> </w:t>
            </w:r>
            <w:r>
              <w:rPr>
                <w:sz w:val="17"/>
              </w:rPr>
              <w:t>invested</w:t>
            </w:r>
            <w:r>
              <w:rPr>
                <w:spacing w:val="-10"/>
                <w:sz w:val="17"/>
              </w:rPr>
              <w:t xml:space="preserve"> </w:t>
            </w:r>
            <w:r>
              <w:rPr>
                <w:sz w:val="17"/>
              </w:rPr>
              <w:t>in</w:t>
            </w:r>
            <w:r>
              <w:rPr>
                <w:spacing w:val="-9"/>
                <w:sz w:val="17"/>
              </w:rPr>
              <w:t xml:space="preserve"> </w:t>
            </w:r>
            <w:r>
              <w:rPr>
                <w:sz w:val="17"/>
              </w:rPr>
              <w:t>Improvers</w:t>
            </w:r>
            <w:r>
              <w:rPr>
                <w:spacing w:val="-9"/>
                <w:sz w:val="17"/>
              </w:rPr>
              <w:t xml:space="preserve"> </w:t>
            </w:r>
            <w:r>
              <w:rPr>
                <w:sz w:val="17"/>
              </w:rPr>
              <w:t xml:space="preserve">((excluding assets with no available carbon intensity (eg, cash and sovereign </w:t>
            </w:r>
            <w:r>
              <w:rPr>
                <w:spacing w:val="-2"/>
                <w:sz w:val="17"/>
              </w:rPr>
              <w:t>bonds))</w:t>
            </w:r>
          </w:p>
          <w:p w14:paraId="2773E75C" w14:textId="77777777" w:rsidR="00FE7E48" w:rsidRDefault="00CB7212">
            <w:pPr>
              <w:pStyle w:val="TableParagraph"/>
              <w:numPr>
                <w:ilvl w:val="0"/>
                <w:numId w:val="7"/>
              </w:numPr>
              <w:tabs>
                <w:tab w:val="left" w:pos="833"/>
              </w:tabs>
              <w:spacing w:before="205"/>
              <w:ind w:right="526"/>
              <w:rPr>
                <w:sz w:val="17"/>
              </w:rPr>
            </w:pPr>
            <w:r>
              <w:rPr>
                <w:sz w:val="17"/>
              </w:rPr>
              <w:t>Percentage</w:t>
            </w:r>
            <w:r>
              <w:rPr>
                <w:spacing w:val="-9"/>
                <w:sz w:val="17"/>
              </w:rPr>
              <w:t xml:space="preserve"> </w:t>
            </w:r>
            <w:r>
              <w:rPr>
                <w:sz w:val="17"/>
              </w:rPr>
              <w:t>of</w:t>
            </w:r>
            <w:r>
              <w:rPr>
                <w:spacing w:val="-8"/>
                <w:sz w:val="17"/>
              </w:rPr>
              <w:t xml:space="preserve"> </w:t>
            </w:r>
            <w:r>
              <w:rPr>
                <w:sz w:val="17"/>
              </w:rPr>
              <w:t>Improvers</w:t>
            </w:r>
            <w:r>
              <w:rPr>
                <w:spacing w:val="-8"/>
                <w:sz w:val="17"/>
              </w:rPr>
              <w:t xml:space="preserve"> </w:t>
            </w:r>
            <w:r>
              <w:rPr>
                <w:sz w:val="17"/>
              </w:rPr>
              <w:t>assessed</w:t>
            </w:r>
            <w:r>
              <w:rPr>
                <w:spacing w:val="-9"/>
                <w:sz w:val="17"/>
              </w:rPr>
              <w:t xml:space="preserve"> </w:t>
            </w:r>
            <w:r>
              <w:rPr>
                <w:sz w:val="17"/>
              </w:rPr>
              <w:t>to</w:t>
            </w:r>
            <w:r>
              <w:rPr>
                <w:spacing w:val="-8"/>
                <w:sz w:val="17"/>
              </w:rPr>
              <w:t xml:space="preserve"> </w:t>
            </w:r>
            <w:r>
              <w:rPr>
                <w:sz w:val="17"/>
              </w:rPr>
              <w:t>remain</w:t>
            </w:r>
            <w:r>
              <w:rPr>
                <w:spacing w:val="-8"/>
                <w:sz w:val="17"/>
              </w:rPr>
              <w:t xml:space="preserve"> </w:t>
            </w:r>
            <w:r>
              <w:rPr>
                <w:sz w:val="17"/>
              </w:rPr>
              <w:t>on</w:t>
            </w:r>
            <w:r>
              <w:rPr>
                <w:spacing w:val="-8"/>
                <w:sz w:val="17"/>
              </w:rPr>
              <w:t xml:space="preserve"> </w:t>
            </w:r>
            <w:r>
              <w:rPr>
                <w:sz w:val="17"/>
              </w:rPr>
              <w:t>track</w:t>
            </w:r>
            <w:r>
              <w:rPr>
                <w:spacing w:val="-7"/>
                <w:sz w:val="17"/>
              </w:rPr>
              <w:t xml:space="preserve"> </w:t>
            </w:r>
            <w:r>
              <w:rPr>
                <w:sz w:val="17"/>
              </w:rPr>
              <w:t>to</w:t>
            </w:r>
            <w:r>
              <w:rPr>
                <w:spacing w:val="-11"/>
                <w:sz w:val="17"/>
              </w:rPr>
              <w:t xml:space="preserve"> </w:t>
            </w:r>
            <w:r>
              <w:rPr>
                <w:sz w:val="17"/>
              </w:rPr>
              <w:t>meet</w:t>
            </w:r>
            <w:r>
              <w:rPr>
                <w:spacing w:val="-8"/>
                <w:sz w:val="17"/>
              </w:rPr>
              <w:t xml:space="preserve"> </w:t>
            </w:r>
            <w:r>
              <w:rPr>
                <w:sz w:val="17"/>
              </w:rPr>
              <w:t>their carbon intensity reduction targets by 2030</w:t>
            </w:r>
          </w:p>
          <w:p w14:paraId="247F8905" w14:textId="77777777" w:rsidR="00FE7E48" w:rsidRDefault="00FE7E48">
            <w:pPr>
              <w:pStyle w:val="TableParagraph"/>
              <w:spacing w:before="120"/>
              <w:rPr>
                <w:b/>
                <w:sz w:val="17"/>
              </w:rPr>
            </w:pPr>
          </w:p>
          <w:p w14:paraId="4BB83B10" w14:textId="77777777" w:rsidR="00FE7E48" w:rsidRDefault="00CB7212">
            <w:pPr>
              <w:pStyle w:val="TableParagraph"/>
              <w:numPr>
                <w:ilvl w:val="0"/>
                <w:numId w:val="7"/>
              </w:numPr>
              <w:tabs>
                <w:tab w:val="left" w:pos="833"/>
              </w:tabs>
              <w:rPr>
                <w:sz w:val="17"/>
              </w:rPr>
            </w:pPr>
            <w:r>
              <w:rPr>
                <w:sz w:val="17"/>
              </w:rPr>
              <w:t>Percentage</w:t>
            </w:r>
            <w:r>
              <w:rPr>
                <w:spacing w:val="-9"/>
                <w:sz w:val="17"/>
              </w:rPr>
              <w:t xml:space="preserve"> </w:t>
            </w:r>
            <w:r>
              <w:rPr>
                <w:sz w:val="17"/>
              </w:rPr>
              <w:t>of</w:t>
            </w:r>
            <w:r>
              <w:rPr>
                <w:spacing w:val="-6"/>
                <w:sz w:val="17"/>
              </w:rPr>
              <w:t xml:space="preserve"> </w:t>
            </w:r>
            <w:r>
              <w:rPr>
                <w:sz w:val="17"/>
              </w:rPr>
              <w:t>Improvers</w:t>
            </w:r>
            <w:r>
              <w:rPr>
                <w:spacing w:val="-6"/>
                <w:sz w:val="17"/>
              </w:rPr>
              <w:t xml:space="preserve"> </w:t>
            </w:r>
            <w:r>
              <w:rPr>
                <w:sz w:val="17"/>
              </w:rPr>
              <w:t>subject</w:t>
            </w:r>
            <w:r>
              <w:rPr>
                <w:spacing w:val="-6"/>
                <w:sz w:val="17"/>
              </w:rPr>
              <w:t xml:space="preserve"> </w:t>
            </w:r>
            <w:r>
              <w:rPr>
                <w:sz w:val="17"/>
              </w:rPr>
              <w:t>to</w:t>
            </w:r>
            <w:r>
              <w:rPr>
                <w:spacing w:val="-5"/>
                <w:sz w:val="17"/>
              </w:rPr>
              <w:t xml:space="preserve"> </w:t>
            </w:r>
            <w:r>
              <w:rPr>
                <w:spacing w:val="-2"/>
                <w:sz w:val="17"/>
              </w:rPr>
              <w:t>engagement</w:t>
            </w:r>
          </w:p>
          <w:p w14:paraId="75BEC221" w14:textId="77777777" w:rsidR="00FE7E48" w:rsidRDefault="00FE7E48">
            <w:pPr>
              <w:pStyle w:val="TableParagraph"/>
              <w:spacing w:before="119"/>
              <w:rPr>
                <w:b/>
                <w:sz w:val="17"/>
              </w:rPr>
            </w:pPr>
          </w:p>
          <w:p w14:paraId="322A6CB7" w14:textId="77777777" w:rsidR="00FE7E48" w:rsidRDefault="00CB7212">
            <w:pPr>
              <w:pStyle w:val="TableParagraph"/>
              <w:numPr>
                <w:ilvl w:val="0"/>
                <w:numId w:val="7"/>
              </w:numPr>
              <w:tabs>
                <w:tab w:val="left" w:pos="833"/>
              </w:tabs>
              <w:spacing w:line="242" w:lineRule="auto"/>
              <w:ind w:right="443"/>
              <w:rPr>
                <w:sz w:val="17"/>
              </w:rPr>
            </w:pPr>
            <w:r>
              <w:rPr>
                <w:sz w:val="17"/>
              </w:rPr>
              <w:t>The</w:t>
            </w:r>
            <w:r>
              <w:rPr>
                <w:spacing w:val="-12"/>
                <w:sz w:val="17"/>
              </w:rPr>
              <w:t xml:space="preserve"> </w:t>
            </w:r>
            <w:r>
              <w:rPr>
                <w:sz w:val="17"/>
              </w:rPr>
              <w:t>percentage</w:t>
            </w:r>
            <w:r>
              <w:rPr>
                <w:spacing w:val="-13"/>
                <w:sz w:val="17"/>
              </w:rPr>
              <w:t xml:space="preserve"> </w:t>
            </w:r>
            <w:r>
              <w:rPr>
                <w:sz w:val="17"/>
              </w:rPr>
              <w:t>reduction</w:t>
            </w:r>
            <w:r>
              <w:rPr>
                <w:spacing w:val="-6"/>
                <w:sz w:val="17"/>
              </w:rPr>
              <w:t xml:space="preserve"> </w:t>
            </w:r>
            <w:r>
              <w:rPr>
                <w:sz w:val="17"/>
              </w:rPr>
              <w:t>in</w:t>
            </w:r>
            <w:r>
              <w:rPr>
                <w:spacing w:val="-10"/>
                <w:sz w:val="17"/>
              </w:rPr>
              <w:t xml:space="preserve"> </w:t>
            </w:r>
            <w:r>
              <w:rPr>
                <w:sz w:val="17"/>
              </w:rPr>
              <w:t>the</w:t>
            </w:r>
            <w:r>
              <w:rPr>
                <w:spacing w:val="-11"/>
                <w:sz w:val="17"/>
              </w:rPr>
              <w:t xml:space="preserve"> </w:t>
            </w:r>
            <w:r>
              <w:rPr>
                <w:sz w:val="17"/>
              </w:rPr>
              <w:t>Weighted</w:t>
            </w:r>
            <w:r>
              <w:rPr>
                <w:spacing w:val="-12"/>
                <w:sz w:val="17"/>
              </w:rPr>
              <w:t xml:space="preserve"> </w:t>
            </w:r>
            <w:r>
              <w:rPr>
                <w:sz w:val="17"/>
              </w:rPr>
              <w:t>Average</w:t>
            </w:r>
            <w:r>
              <w:rPr>
                <w:spacing w:val="-12"/>
                <w:sz w:val="17"/>
              </w:rPr>
              <w:t xml:space="preserve"> </w:t>
            </w:r>
            <w:r>
              <w:rPr>
                <w:sz w:val="17"/>
              </w:rPr>
              <w:t>Carbon</w:t>
            </w:r>
            <w:r>
              <w:rPr>
                <w:spacing w:val="-10"/>
                <w:sz w:val="17"/>
              </w:rPr>
              <w:t xml:space="preserve"> </w:t>
            </w:r>
            <w:r>
              <w:rPr>
                <w:sz w:val="17"/>
              </w:rPr>
              <w:t>Intensity (WACI) of Improvers since 2019</w:t>
            </w:r>
          </w:p>
          <w:p w14:paraId="209984B8" w14:textId="77777777" w:rsidR="00FE7E48" w:rsidRDefault="00FE7E48">
            <w:pPr>
              <w:pStyle w:val="TableParagraph"/>
              <w:spacing w:before="121"/>
              <w:rPr>
                <w:b/>
                <w:sz w:val="17"/>
              </w:rPr>
            </w:pPr>
          </w:p>
          <w:p w14:paraId="3C855153" w14:textId="77777777" w:rsidR="00FE7E48" w:rsidRDefault="00CB7212">
            <w:pPr>
              <w:pStyle w:val="TableParagraph"/>
              <w:numPr>
                <w:ilvl w:val="0"/>
                <w:numId w:val="7"/>
              </w:numPr>
              <w:tabs>
                <w:tab w:val="left" w:pos="833"/>
              </w:tabs>
              <w:ind w:right="222"/>
              <w:rPr>
                <w:sz w:val="17"/>
              </w:rPr>
            </w:pPr>
            <w:r>
              <w:rPr>
                <w:sz w:val="17"/>
              </w:rPr>
              <w:t>The</w:t>
            </w:r>
            <w:r>
              <w:rPr>
                <w:spacing w:val="-8"/>
                <w:sz w:val="17"/>
              </w:rPr>
              <w:t xml:space="preserve"> </w:t>
            </w:r>
            <w:r>
              <w:rPr>
                <w:sz w:val="17"/>
              </w:rPr>
              <w:t>WACI</w:t>
            </w:r>
            <w:r>
              <w:rPr>
                <w:spacing w:val="-6"/>
                <w:sz w:val="17"/>
              </w:rPr>
              <w:t xml:space="preserve"> </w:t>
            </w:r>
            <w:r>
              <w:rPr>
                <w:sz w:val="17"/>
              </w:rPr>
              <w:t>of</w:t>
            </w:r>
            <w:r>
              <w:rPr>
                <w:spacing w:val="-6"/>
                <w:sz w:val="17"/>
              </w:rPr>
              <w:t xml:space="preserve"> </w:t>
            </w:r>
            <w:r>
              <w:rPr>
                <w:sz w:val="17"/>
              </w:rPr>
              <w:t>the</w:t>
            </w:r>
            <w:r>
              <w:rPr>
                <w:spacing w:val="-8"/>
                <w:sz w:val="17"/>
              </w:rPr>
              <w:t xml:space="preserve"> </w:t>
            </w:r>
            <w:r>
              <w:rPr>
                <w:sz w:val="17"/>
              </w:rPr>
              <w:t>Fund,</w:t>
            </w:r>
            <w:r>
              <w:rPr>
                <w:spacing w:val="-6"/>
                <w:sz w:val="17"/>
              </w:rPr>
              <w:t xml:space="preserve"> </w:t>
            </w:r>
            <w:r>
              <w:rPr>
                <w:sz w:val="17"/>
              </w:rPr>
              <w:t>together</w:t>
            </w:r>
            <w:r>
              <w:rPr>
                <w:spacing w:val="-8"/>
                <w:sz w:val="17"/>
              </w:rPr>
              <w:t xml:space="preserve"> </w:t>
            </w:r>
            <w:r>
              <w:rPr>
                <w:sz w:val="17"/>
              </w:rPr>
              <w:t>with</w:t>
            </w:r>
            <w:r>
              <w:rPr>
                <w:spacing w:val="-5"/>
                <w:sz w:val="17"/>
              </w:rPr>
              <w:t xml:space="preserve"> </w:t>
            </w:r>
            <w:r>
              <w:rPr>
                <w:sz w:val="17"/>
              </w:rPr>
              <w:t>a</w:t>
            </w:r>
            <w:r>
              <w:rPr>
                <w:spacing w:val="-5"/>
                <w:sz w:val="17"/>
              </w:rPr>
              <w:t xml:space="preserve"> </w:t>
            </w:r>
            <w:r>
              <w:rPr>
                <w:sz w:val="17"/>
              </w:rPr>
              <w:t>comparison</w:t>
            </w:r>
            <w:r>
              <w:rPr>
                <w:spacing w:val="-5"/>
                <w:sz w:val="17"/>
              </w:rPr>
              <w:t xml:space="preserve"> </w:t>
            </w:r>
            <w:r>
              <w:rPr>
                <w:sz w:val="17"/>
              </w:rPr>
              <w:t>against</w:t>
            </w:r>
            <w:r>
              <w:rPr>
                <w:spacing w:val="-6"/>
                <w:sz w:val="17"/>
              </w:rPr>
              <w:t xml:space="preserve"> </w:t>
            </w:r>
            <w:r>
              <w:rPr>
                <w:sz w:val="17"/>
              </w:rPr>
              <w:t>each</w:t>
            </w:r>
            <w:r>
              <w:rPr>
                <w:spacing w:val="-5"/>
                <w:sz w:val="17"/>
              </w:rPr>
              <w:t xml:space="preserve"> </w:t>
            </w:r>
            <w:r>
              <w:rPr>
                <w:sz w:val="17"/>
              </w:rPr>
              <w:t>of</w:t>
            </w:r>
            <w:r>
              <w:rPr>
                <w:spacing w:val="-7"/>
                <w:sz w:val="17"/>
              </w:rPr>
              <w:t xml:space="preserve"> </w:t>
            </w:r>
            <w:r>
              <w:rPr>
                <w:sz w:val="17"/>
              </w:rPr>
              <w:t>the benchmarks, demonstrating the Fund’s carbon intensity on an asset class basis and progress towards a decarbonised economy</w:t>
            </w:r>
          </w:p>
          <w:p w14:paraId="618DA5C2" w14:textId="77777777" w:rsidR="00FE7E48" w:rsidRDefault="00FE7E48">
            <w:pPr>
              <w:pStyle w:val="TableParagraph"/>
              <w:spacing w:before="117"/>
              <w:rPr>
                <w:b/>
                <w:sz w:val="17"/>
              </w:rPr>
            </w:pPr>
          </w:p>
          <w:p w14:paraId="121CDDB1" w14:textId="77777777" w:rsidR="00FE7E48" w:rsidRDefault="00CB7212">
            <w:pPr>
              <w:pStyle w:val="TableParagraph"/>
              <w:ind w:left="112" w:right="263"/>
              <w:rPr>
                <w:sz w:val="17"/>
              </w:rPr>
            </w:pPr>
            <w:r>
              <w:rPr>
                <w:sz w:val="17"/>
              </w:rPr>
              <w:t>Each security in the portfolio that is invested in line with the Fund’s sustainability objective will be monitored on an ongoing basis, including through</w:t>
            </w:r>
            <w:r>
              <w:rPr>
                <w:spacing w:val="-8"/>
                <w:sz w:val="17"/>
              </w:rPr>
              <w:t xml:space="preserve"> </w:t>
            </w:r>
            <w:r>
              <w:rPr>
                <w:sz w:val="17"/>
              </w:rPr>
              <w:t>the</w:t>
            </w:r>
            <w:r>
              <w:rPr>
                <w:spacing w:val="-10"/>
                <w:sz w:val="17"/>
              </w:rPr>
              <w:t xml:space="preserve"> </w:t>
            </w:r>
            <w:r>
              <w:rPr>
                <w:sz w:val="17"/>
              </w:rPr>
              <w:t>ongoing</w:t>
            </w:r>
            <w:r>
              <w:rPr>
                <w:spacing w:val="-9"/>
                <w:sz w:val="17"/>
              </w:rPr>
              <w:t xml:space="preserve"> </w:t>
            </w:r>
            <w:r>
              <w:rPr>
                <w:sz w:val="17"/>
              </w:rPr>
              <w:t>stewardship</w:t>
            </w:r>
            <w:r>
              <w:rPr>
                <w:spacing w:val="-11"/>
                <w:sz w:val="17"/>
              </w:rPr>
              <w:t xml:space="preserve"> </w:t>
            </w:r>
            <w:r>
              <w:rPr>
                <w:sz w:val="17"/>
              </w:rPr>
              <w:t>processes</w:t>
            </w:r>
            <w:r>
              <w:rPr>
                <w:spacing w:val="-9"/>
                <w:sz w:val="17"/>
              </w:rPr>
              <w:t xml:space="preserve"> </w:t>
            </w:r>
            <w:r>
              <w:rPr>
                <w:sz w:val="17"/>
              </w:rPr>
              <w:t>explained</w:t>
            </w:r>
            <w:r>
              <w:rPr>
                <w:spacing w:val="-9"/>
                <w:sz w:val="17"/>
              </w:rPr>
              <w:t xml:space="preserve"> </w:t>
            </w:r>
            <w:r>
              <w:rPr>
                <w:sz w:val="17"/>
              </w:rPr>
              <w:t>below.</w:t>
            </w:r>
            <w:r>
              <w:rPr>
                <w:spacing w:val="-9"/>
                <w:sz w:val="17"/>
              </w:rPr>
              <w:t xml:space="preserve"> </w:t>
            </w:r>
            <w:r>
              <w:rPr>
                <w:sz w:val="17"/>
              </w:rPr>
              <w:t>The</w:t>
            </w:r>
            <w:r>
              <w:rPr>
                <w:spacing w:val="-12"/>
                <w:sz w:val="17"/>
              </w:rPr>
              <w:t xml:space="preserve"> </w:t>
            </w:r>
            <w:r>
              <w:rPr>
                <w:sz w:val="17"/>
              </w:rPr>
              <w:t>Improvers will</w:t>
            </w:r>
            <w:r>
              <w:rPr>
                <w:spacing w:val="-6"/>
                <w:sz w:val="17"/>
              </w:rPr>
              <w:t xml:space="preserve"> </w:t>
            </w:r>
            <w:r>
              <w:rPr>
                <w:sz w:val="17"/>
              </w:rPr>
              <w:t>be</w:t>
            </w:r>
            <w:r>
              <w:rPr>
                <w:spacing w:val="-9"/>
                <w:sz w:val="17"/>
              </w:rPr>
              <w:t xml:space="preserve"> </w:t>
            </w:r>
            <w:r>
              <w:rPr>
                <w:sz w:val="17"/>
              </w:rPr>
              <w:t>expected</w:t>
            </w:r>
            <w:r>
              <w:rPr>
                <w:spacing w:val="-9"/>
                <w:sz w:val="17"/>
              </w:rPr>
              <w:t xml:space="preserve"> </w:t>
            </w:r>
            <w:r>
              <w:rPr>
                <w:sz w:val="17"/>
              </w:rPr>
              <w:t>to</w:t>
            </w:r>
            <w:r>
              <w:rPr>
                <w:spacing w:val="-6"/>
                <w:sz w:val="17"/>
              </w:rPr>
              <w:t xml:space="preserve"> </w:t>
            </w:r>
            <w:r>
              <w:rPr>
                <w:sz w:val="17"/>
              </w:rPr>
              <w:t>verifiably</w:t>
            </w:r>
            <w:r>
              <w:rPr>
                <w:spacing w:val="-3"/>
                <w:sz w:val="17"/>
              </w:rPr>
              <w:t xml:space="preserve"> </w:t>
            </w:r>
            <w:r>
              <w:rPr>
                <w:sz w:val="17"/>
              </w:rPr>
              <w:t>demonstrate</w:t>
            </w:r>
            <w:r>
              <w:rPr>
                <w:spacing w:val="-8"/>
                <w:sz w:val="17"/>
              </w:rPr>
              <w:t xml:space="preserve"> </w:t>
            </w:r>
            <w:r>
              <w:rPr>
                <w:sz w:val="17"/>
              </w:rPr>
              <w:t>that</w:t>
            </w:r>
            <w:r>
              <w:rPr>
                <w:spacing w:val="-6"/>
                <w:sz w:val="17"/>
              </w:rPr>
              <w:t xml:space="preserve"> </w:t>
            </w:r>
            <w:r>
              <w:rPr>
                <w:sz w:val="17"/>
              </w:rPr>
              <w:t>they</w:t>
            </w:r>
            <w:r>
              <w:rPr>
                <w:spacing w:val="-8"/>
                <w:sz w:val="17"/>
              </w:rPr>
              <w:t xml:space="preserve"> </w:t>
            </w:r>
            <w:r>
              <w:rPr>
                <w:sz w:val="17"/>
              </w:rPr>
              <w:t>continue</w:t>
            </w:r>
            <w:r>
              <w:rPr>
                <w:spacing w:val="-4"/>
                <w:sz w:val="17"/>
              </w:rPr>
              <w:t xml:space="preserve"> </w:t>
            </w:r>
            <w:r>
              <w:rPr>
                <w:sz w:val="17"/>
              </w:rPr>
              <w:t>to</w:t>
            </w:r>
            <w:r>
              <w:rPr>
                <w:spacing w:val="-8"/>
                <w:sz w:val="17"/>
              </w:rPr>
              <w:t xml:space="preserve"> </w:t>
            </w:r>
            <w:r>
              <w:rPr>
                <w:sz w:val="17"/>
              </w:rPr>
              <w:t>reduce</w:t>
            </w:r>
            <w:r>
              <w:rPr>
                <w:spacing w:val="-9"/>
                <w:sz w:val="17"/>
              </w:rPr>
              <w:t xml:space="preserve"> </w:t>
            </w:r>
            <w:r>
              <w:rPr>
                <w:sz w:val="17"/>
              </w:rPr>
              <w:t>their carbon intensity. Where Low Emitters are assessed no longer to meet the relevant criteria, they will be reclassified as Improvers and subject to the ongoing standards for Improvers (including, where relevant, engagement). There is, therefore, no separate KPI for Low Emitters engagement.</w:t>
            </w:r>
          </w:p>
        </w:tc>
      </w:tr>
    </w:tbl>
    <w:p w14:paraId="39B22FED" w14:textId="77777777" w:rsidR="00FE7E48" w:rsidRDefault="00FE7E48">
      <w:pPr>
        <w:pStyle w:val="TableParagraph"/>
        <w:rPr>
          <w:sz w:val="17"/>
        </w:rPr>
        <w:sectPr w:rsidR="00FE7E48">
          <w:type w:val="continuous"/>
          <w:pgSz w:w="11930" w:h="16860"/>
          <w:pgMar w:top="1420" w:right="283" w:bottom="1180" w:left="1417" w:header="0" w:footer="923" w:gutter="0"/>
          <w:cols w:space="720"/>
        </w:sect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7091"/>
      </w:tblGrid>
      <w:tr w:rsidR="00FE7E48" w14:paraId="77B44F2A" w14:textId="77777777">
        <w:trPr>
          <w:trHeight w:val="1927"/>
        </w:trPr>
        <w:tc>
          <w:tcPr>
            <w:tcW w:w="1838" w:type="dxa"/>
          </w:tcPr>
          <w:p w14:paraId="03E5675A" w14:textId="77777777" w:rsidR="00FE7E48" w:rsidRDefault="00FE7E48">
            <w:pPr>
              <w:pStyle w:val="TableParagraph"/>
              <w:rPr>
                <w:rFonts w:ascii="Times New Roman"/>
                <w:sz w:val="16"/>
              </w:rPr>
            </w:pPr>
          </w:p>
        </w:tc>
        <w:tc>
          <w:tcPr>
            <w:tcW w:w="7091" w:type="dxa"/>
          </w:tcPr>
          <w:p w14:paraId="12BA896B" w14:textId="77777777" w:rsidR="00FE7E48" w:rsidRDefault="00CB7212">
            <w:pPr>
              <w:pStyle w:val="TableParagraph"/>
              <w:spacing w:before="55" w:line="244" w:lineRule="auto"/>
              <w:ind w:left="112" w:right="546"/>
              <w:rPr>
                <w:sz w:val="17"/>
              </w:rPr>
            </w:pPr>
            <w:r>
              <w:rPr>
                <w:sz w:val="17"/>
              </w:rPr>
              <w:t>The</w:t>
            </w:r>
            <w:r>
              <w:rPr>
                <w:spacing w:val="-9"/>
                <w:sz w:val="17"/>
              </w:rPr>
              <w:t xml:space="preserve"> </w:t>
            </w:r>
            <w:r>
              <w:rPr>
                <w:sz w:val="17"/>
              </w:rPr>
              <w:t>Manager</w:t>
            </w:r>
            <w:r>
              <w:rPr>
                <w:spacing w:val="-7"/>
                <w:sz w:val="17"/>
              </w:rPr>
              <w:t xml:space="preserve"> </w:t>
            </w:r>
            <w:r>
              <w:rPr>
                <w:sz w:val="17"/>
              </w:rPr>
              <w:t>will</w:t>
            </w:r>
            <w:r>
              <w:rPr>
                <w:spacing w:val="-10"/>
                <w:sz w:val="17"/>
              </w:rPr>
              <w:t xml:space="preserve"> </w:t>
            </w:r>
            <w:r>
              <w:rPr>
                <w:sz w:val="17"/>
              </w:rPr>
              <w:t>report</w:t>
            </w:r>
            <w:r>
              <w:rPr>
                <w:spacing w:val="-7"/>
                <w:sz w:val="17"/>
              </w:rPr>
              <w:t xml:space="preserve"> </w:t>
            </w:r>
            <w:r>
              <w:rPr>
                <w:sz w:val="17"/>
              </w:rPr>
              <w:t>on</w:t>
            </w:r>
            <w:r>
              <w:rPr>
                <w:spacing w:val="-7"/>
                <w:sz w:val="17"/>
              </w:rPr>
              <w:t xml:space="preserve"> </w:t>
            </w:r>
            <w:r>
              <w:rPr>
                <w:sz w:val="17"/>
              </w:rPr>
              <w:t>the</w:t>
            </w:r>
            <w:r>
              <w:rPr>
                <w:spacing w:val="-7"/>
                <w:sz w:val="17"/>
              </w:rPr>
              <w:t xml:space="preserve"> </w:t>
            </w:r>
            <w:r>
              <w:rPr>
                <w:sz w:val="17"/>
              </w:rPr>
              <w:t>overall</w:t>
            </w:r>
            <w:r>
              <w:rPr>
                <w:spacing w:val="-10"/>
                <w:sz w:val="17"/>
              </w:rPr>
              <w:t xml:space="preserve"> </w:t>
            </w:r>
            <w:r>
              <w:rPr>
                <w:sz w:val="17"/>
              </w:rPr>
              <w:t>WACI</w:t>
            </w:r>
            <w:r>
              <w:rPr>
                <w:spacing w:val="-6"/>
                <w:sz w:val="17"/>
              </w:rPr>
              <w:t xml:space="preserve"> </w:t>
            </w:r>
            <w:r>
              <w:rPr>
                <w:sz w:val="17"/>
              </w:rPr>
              <w:t>of</w:t>
            </w:r>
            <w:r>
              <w:rPr>
                <w:spacing w:val="-7"/>
                <w:sz w:val="17"/>
              </w:rPr>
              <w:t xml:space="preserve"> </w:t>
            </w:r>
            <w:r>
              <w:rPr>
                <w:sz w:val="17"/>
              </w:rPr>
              <w:t>the</w:t>
            </w:r>
            <w:r>
              <w:rPr>
                <w:spacing w:val="-7"/>
                <w:sz w:val="17"/>
              </w:rPr>
              <w:t xml:space="preserve"> </w:t>
            </w:r>
            <w:r>
              <w:rPr>
                <w:sz w:val="17"/>
              </w:rPr>
              <w:t>Fund’s</w:t>
            </w:r>
            <w:r>
              <w:rPr>
                <w:spacing w:val="-7"/>
                <w:sz w:val="17"/>
              </w:rPr>
              <w:t xml:space="preserve"> </w:t>
            </w:r>
            <w:r>
              <w:rPr>
                <w:sz w:val="17"/>
              </w:rPr>
              <w:t>portfolio</w:t>
            </w:r>
            <w:r>
              <w:rPr>
                <w:spacing w:val="-5"/>
                <w:sz w:val="17"/>
              </w:rPr>
              <w:t xml:space="preserve"> </w:t>
            </w:r>
            <w:r>
              <w:rPr>
                <w:sz w:val="17"/>
              </w:rPr>
              <w:t>in</w:t>
            </w:r>
            <w:r>
              <w:rPr>
                <w:spacing w:val="-7"/>
                <w:sz w:val="17"/>
              </w:rPr>
              <w:t xml:space="preserve"> </w:t>
            </w:r>
            <w:r>
              <w:rPr>
                <w:sz w:val="17"/>
              </w:rPr>
              <w:t>the Consumer Facing Disclosure document, which can be found at:</w:t>
            </w:r>
          </w:p>
          <w:p w14:paraId="1936774F" w14:textId="77777777" w:rsidR="00FE7E48" w:rsidRDefault="00CB7212">
            <w:pPr>
              <w:pStyle w:val="TableParagraph"/>
              <w:spacing w:before="113"/>
              <w:ind w:left="112" w:right="944"/>
              <w:rPr>
                <w:sz w:val="17"/>
              </w:rPr>
            </w:pPr>
            <w:hyperlink r:id="rId29">
              <w:r>
                <w:rPr>
                  <w:spacing w:val="-2"/>
                  <w:sz w:val="17"/>
                </w:rPr>
                <w:t>https://www.trinitybridge.com/media/h33hr4fe/1427-tbr14020-8082-</w:t>
              </w:r>
            </w:hyperlink>
            <w:r>
              <w:rPr>
                <w:spacing w:val="-2"/>
                <w:sz w:val="17"/>
              </w:rPr>
              <w:t>trinitybridge-sustainable-balanced-portfolio-fund-sdr-cfd.pdf</w:t>
            </w:r>
          </w:p>
          <w:p w14:paraId="598BD655" w14:textId="77777777" w:rsidR="00FE7E48" w:rsidRDefault="00CB7212">
            <w:pPr>
              <w:pStyle w:val="TableParagraph"/>
              <w:spacing w:before="122"/>
              <w:ind w:left="112"/>
              <w:rPr>
                <w:sz w:val="17"/>
              </w:rPr>
            </w:pPr>
            <w:r>
              <w:rPr>
                <w:sz w:val="17"/>
              </w:rPr>
              <w:t>and</w:t>
            </w:r>
            <w:r>
              <w:rPr>
                <w:spacing w:val="-7"/>
                <w:sz w:val="17"/>
              </w:rPr>
              <w:t xml:space="preserve"> </w:t>
            </w:r>
            <w:r>
              <w:rPr>
                <w:sz w:val="17"/>
              </w:rPr>
              <w:t>updated</w:t>
            </w:r>
            <w:r>
              <w:rPr>
                <w:spacing w:val="-4"/>
                <w:sz w:val="17"/>
              </w:rPr>
              <w:t xml:space="preserve"> </w:t>
            </w:r>
            <w:r>
              <w:rPr>
                <w:sz w:val="17"/>
              </w:rPr>
              <w:t>in</w:t>
            </w:r>
            <w:r>
              <w:rPr>
                <w:spacing w:val="-5"/>
                <w:sz w:val="17"/>
              </w:rPr>
              <w:t xml:space="preserve"> </w:t>
            </w:r>
            <w:r>
              <w:rPr>
                <w:sz w:val="17"/>
              </w:rPr>
              <w:t>the</w:t>
            </w:r>
            <w:r>
              <w:rPr>
                <w:spacing w:val="-4"/>
                <w:sz w:val="17"/>
              </w:rPr>
              <w:t xml:space="preserve"> </w:t>
            </w:r>
            <w:r>
              <w:rPr>
                <w:sz w:val="17"/>
              </w:rPr>
              <w:t>Fund</w:t>
            </w:r>
            <w:r>
              <w:rPr>
                <w:spacing w:val="-4"/>
                <w:sz w:val="17"/>
              </w:rPr>
              <w:t xml:space="preserve"> </w:t>
            </w:r>
            <w:r>
              <w:rPr>
                <w:sz w:val="17"/>
              </w:rPr>
              <w:t>factsheet,</w:t>
            </w:r>
            <w:r>
              <w:rPr>
                <w:spacing w:val="-4"/>
                <w:sz w:val="17"/>
              </w:rPr>
              <w:t xml:space="preserve"> </w:t>
            </w:r>
            <w:r>
              <w:rPr>
                <w:sz w:val="17"/>
              </w:rPr>
              <w:t>which</w:t>
            </w:r>
            <w:r>
              <w:rPr>
                <w:spacing w:val="-3"/>
                <w:sz w:val="17"/>
              </w:rPr>
              <w:t xml:space="preserve"> </w:t>
            </w:r>
            <w:r>
              <w:rPr>
                <w:sz w:val="17"/>
              </w:rPr>
              <w:t>can</w:t>
            </w:r>
            <w:r>
              <w:rPr>
                <w:spacing w:val="-4"/>
                <w:sz w:val="17"/>
              </w:rPr>
              <w:t xml:space="preserve"> </w:t>
            </w:r>
            <w:r>
              <w:rPr>
                <w:sz w:val="17"/>
              </w:rPr>
              <w:t>be</w:t>
            </w:r>
            <w:r>
              <w:rPr>
                <w:spacing w:val="-4"/>
                <w:sz w:val="17"/>
              </w:rPr>
              <w:t xml:space="preserve"> </w:t>
            </w:r>
            <w:r>
              <w:rPr>
                <w:sz w:val="17"/>
              </w:rPr>
              <w:t>found</w:t>
            </w:r>
            <w:r>
              <w:rPr>
                <w:spacing w:val="-6"/>
                <w:sz w:val="17"/>
              </w:rPr>
              <w:t xml:space="preserve"> </w:t>
            </w:r>
            <w:r>
              <w:rPr>
                <w:spacing w:val="-5"/>
                <w:sz w:val="17"/>
              </w:rPr>
              <w:t>at:</w:t>
            </w:r>
          </w:p>
          <w:p w14:paraId="64AA6367" w14:textId="77777777" w:rsidR="00FE7E48" w:rsidRDefault="00CB7212">
            <w:pPr>
              <w:pStyle w:val="TableParagraph"/>
              <w:spacing w:before="120"/>
              <w:ind w:left="112" w:right="1064"/>
              <w:rPr>
                <w:sz w:val="17"/>
              </w:rPr>
            </w:pPr>
            <w:hyperlink r:id="rId30">
              <w:r>
                <w:rPr>
                  <w:spacing w:val="-2"/>
                  <w:sz w:val="17"/>
                </w:rPr>
                <w:t>https://www.trinitybridge.com/media/n22ftkjl/tbr6177-trinitybridge-</w:t>
              </w:r>
            </w:hyperlink>
            <w:r>
              <w:rPr>
                <w:spacing w:val="-2"/>
                <w:sz w:val="17"/>
              </w:rPr>
              <w:t>sustainable-balanced-portfolio-factsheet.pdf</w:t>
            </w:r>
          </w:p>
        </w:tc>
      </w:tr>
      <w:tr w:rsidR="00FE7E48" w14:paraId="50C77533" w14:textId="77777777">
        <w:trPr>
          <w:trHeight w:val="11945"/>
        </w:trPr>
        <w:tc>
          <w:tcPr>
            <w:tcW w:w="1838" w:type="dxa"/>
          </w:tcPr>
          <w:p w14:paraId="5B4DFBE9" w14:textId="77777777" w:rsidR="00FE7E48" w:rsidRDefault="00CB7212">
            <w:pPr>
              <w:pStyle w:val="TableParagraph"/>
              <w:spacing w:line="201" w:lineRule="exact"/>
              <w:ind w:left="112"/>
              <w:rPr>
                <w:b/>
                <w:sz w:val="17"/>
              </w:rPr>
            </w:pPr>
            <w:r>
              <w:rPr>
                <w:b/>
                <w:spacing w:val="-2"/>
                <w:sz w:val="17"/>
              </w:rPr>
              <w:t>Stewardship</w:t>
            </w:r>
          </w:p>
        </w:tc>
        <w:tc>
          <w:tcPr>
            <w:tcW w:w="7091" w:type="dxa"/>
          </w:tcPr>
          <w:p w14:paraId="59C60B03" w14:textId="77777777" w:rsidR="00FE7E48" w:rsidRDefault="00CB7212">
            <w:pPr>
              <w:pStyle w:val="TableParagraph"/>
              <w:ind w:left="112"/>
              <w:rPr>
                <w:sz w:val="17"/>
              </w:rPr>
            </w:pPr>
            <w:r>
              <w:rPr>
                <w:sz w:val="17"/>
              </w:rPr>
              <w:t>The</w:t>
            </w:r>
            <w:r>
              <w:rPr>
                <w:spacing w:val="-8"/>
                <w:sz w:val="17"/>
              </w:rPr>
              <w:t xml:space="preserve"> </w:t>
            </w:r>
            <w:r>
              <w:rPr>
                <w:sz w:val="17"/>
              </w:rPr>
              <w:t>Manager</w:t>
            </w:r>
            <w:r>
              <w:rPr>
                <w:spacing w:val="-9"/>
                <w:sz w:val="17"/>
              </w:rPr>
              <w:t xml:space="preserve"> </w:t>
            </w:r>
            <w:r>
              <w:rPr>
                <w:sz w:val="17"/>
              </w:rPr>
              <w:t>and</w:t>
            </w:r>
            <w:r>
              <w:rPr>
                <w:spacing w:val="-8"/>
                <w:sz w:val="17"/>
              </w:rPr>
              <w:t xml:space="preserve"> </w:t>
            </w:r>
            <w:r>
              <w:rPr>
                <w:sz w:val="17"/>
              </w:rPr>
              <w:t>the</w:t>
            </w:r>
            <w:r>
              <w:rPr>
                <w:spacing w:val="-9"/>
                <w:sz w:val="17"/>
              </w:rPr>
              <w:t xml:space="preserve"> </w:t>
            </w:r>
            <w:r>
              <w:rPr>
                <w:sz w:val="17"/>
              </w:rPr>
              <w:t>Investment</w:t>
            </w:r>
            <w:r>
              <w:rPr>
                <w:spacing w:val="-5"/>
                <w:sz w:val="17"/>
              </w:rPr>
              <w:t xml:space="preserve"> </w:t>
            </w:r>
            <w:r>
              <w:rPr>
                <w:sz w:val="17"/>
              </w:rPr>
              <w:t>Adviser</w:t>
            </w:r>
            <w:r>
              <w:rPr>
                <w:spacing w:val="-8"/>
                <w:sz w:val="17"/>
              </w:rPr>
              <w:t xml:space="preserve"> </w:t>
            </w:r>
            <w:r>
              <w:rPr>
                <w:sz w:val="17"/>
              </w:rPr>
              <w:t>are</w:t>
            </w:r>
            <w:r>
              <w:rPr>
                <w:spacing w:val="-9"/>
                <w:sz w:val="17"/>
              </w:rPr>
              <w:t xml:space="preserve"> </w:t>
            </w:r>
            <w:r>
              <w:rPr>
                <w:sz w:val="17"/>
              </w:rPr>
              <w:t>signatories</w:t>
            </w:r>
            <w:r>
              <w:rPr>
                <w:spacing w:val="-3"/>
                <w:sz w:val="17"/>
              </w:rPr>
              <w:t xml:space="preserve"> </w:t>
            </w:r>
            <w:r>
              <w:rPr>
                <w:sz w:val="17"/>
              </w:rPr>
              <w:t>of</w:t>
            </w:r>
            <w:r>
              <w:rPr>
                <w:spacing w:val="-5"/>
                <w:sz w:val="17"/>
              </w:rPr>
              <w:t xml:space="preserve"> </w:t>
            </w:r>
            <w:r>
              <w:rPr>
                <w:sz w:val="17"/>
              </w:rPr>
              <w:t>the</w:t>
            </w:r>
            <w:r>
              <w:rPr>
                <w:spacing w:val="-9"/>
                <w:sz w:val="17"/>
              </w:rPr>
              <w:t xml:space="preserve"> </w:t>
            </w:r>
            <w:r>
              <w:rPr>
                <w:sz w:val="17"/>
              </w:rPr>
              <w:t>UK</w:t>
            </w:r>
            <w:r>
              <w:rPr>
                <w:spacing w:val="-9"/>
                <w:sz w:val="17"/>
              </w:rPr>
              <w:t xml:space="preserve"> </w:t>
            </w:r>
            <w:r>
              <w:rPr>
                <w:sz w:val="17"/>
              </w:rPr>
              <w:t>Stewardship Code 2020, published by the FRC (Financial Reporting Council).</w:t>
            </w:r>
          </w:p>
          <w:p w14:paraId="1DA1451D" w14:textId="77777777" w:rsidR="00FE7E48" w:rsidRDefault="00CB7212">
            <w:pPr>
              <w:pStyle w:val="TableParagraph"/>
              <w:spacing w:before="119"/>
              <w:ind w:left="112"/>
              <w:rPr>
                <w:sz w:val="17"/>
              </w:rPr>
            </w:pPr>
            <w:r>
              <w:rPr>
                <w:sz w:val="17"/>
              </w:rPr>
              <w:t>Further</w:t>
            </w:r>
            <w:r>
              <w:rPr>
                <w:spacing w:val="-13"/>
                <w:sz w:val="17"/>
              </w:rPr>
              <w:t xml:space="preserve"> </w:t>
            </w:r>
            <w:r>
              <w:rPr>
                <w:sz w:val="17"/>
              </w:rPr>
              <w:t>details</w:t>
            </w:r>
            <w:r>
              <w:rPr>
                <w:spacing w:val="-8"/>
                <w:sz w:val="17"/>
              </w:rPr>
              <w:t xml:space="preserve"> </w:t>
            </w:r>
            <w:r>
              <w:rPr>
                <w:sz w:val="17"/>
              </w:rPr>
              <w:t>are</w:t>
            </w:r>
            <w:r>
              <w:rPr>
                <w:spacing w:val="-9"/>
                <w:sz w:val="17"/>
              </w:rPr>
              <w:t xml:space="preserve"> </w:t>
            </w:r>
            <w:r>
              <w:rPr>
                <w:sz w:val="17"/>
              </w:rPr>
              <w:t>available</w:t>
            </w:r>
            <w:r>
              <w:rPr>
                <w:spacing w:val="-5"/>
                <w:sz w:val="17"/>
              </w:rPr>
              <w:t xml:space="preserve"> </w:t>
            </w:r>
            <w:r>
              <w:rPr>
                <w:sz w:val="17"/>
              </w:rPr>
              <w:t>on</w:t>
            </w:r>
            <w:r>
              <w:rPr>
                <w:spacing w:val="-8"/>
                <w:sz w:val="17"/>
              </w:rPr>
              <w:t xml:space="preserve"> </w:t>
            </w:r>
            <w:r>
              <w:rPr>
                <w:sz w:val="17"/>
              </w:rPr>
              <w:t>the</w:t>
            </w:r>
            <w:r>
              <w:rPr>
                <w:spacing w:val="-9"/>
                <w:sz w:val="17"/>
              </w:rPr>
              <w:t xml:space="preserve"> </w:t>
            </w:r>
            <w:r>
              <w:rPr>
                <w:sz w:val="17"/>
              </w:rPr>
              <w:t>Investment</w:t>
            </w:r>
            <w:r>
              <w:rPr>
                <w:spacing w:val="-8"/>
                <w:sz w:val="17"/>
              </w:rPr>
              <w:t xml:space="preserve"> </w:t>
            </w:r>
            <w:r>
              <w:rPr>
                <w:sz w:val="17"/>
              </w:rPr>
              <w:t>Adviser’s</w:t>
            </w:r>
            <w:r>
              <w:rPr>
                <w:spacing w:val="-4"/>
                <w:sz w:val="17"/>
              </w:rPr>
              <w:t xml:space="preserve"> </w:t>
            </w:r>
            <w:r>
              <w:rPr>
                <w:spacing w:val="-2"/>
                <w:sz w:val="17"/>
              </w:rPr>
              <w:t>website.</w:t>
            </w:r>
          </w:p>
          <w:p w14:paraId="4EE526E7" w14:textId="77777777" w:rsidR="00FE7E48" w:rsidRDefault="00CB7212">
            <w:pPr>
              <w:pStyle w:val="TableParagraph"/>
              <w:spacing w:before="117"/>
              <w:ind w:left="112"/>
              <w:rPr>
                <w:sz w:val="17"/>
              </w:rPr>
            </w:pPr>
            <w:r>
              <w:rPr>
                <w:sz w:val="17"/>
              </w:rPr>
              <w:t>The Investment Adviser uses its dedicated sustainability team to provide the relevant resources to support the achievement of the Fund’s sustainability objective,</w:t>
            </w:r>
            <w:r>
              <w:rPr>
                <w:spacing w:val="-5"/>
                <w:sz w:val="17"/>
              </w:rPr>
              <w:t xml:space="preserve"> </w:t>
            </w:r>
            <w:r>
              <w:rPr>
                <w:sz w:val="17"/>
              </w:rPr>
              <w:t>including</w:t>
            </w:r>
            <w:r>
              <w:rPr>
                <w:spacing w:val="-8"/>
                <w:sz w:val="17"/>
              </w:rPr>
              <w:t xml:space="preserve"> </w:t>
            </w:r>
            <w:r>
              <w:rPr>
                <w:sz w:val="17"/>
              </w:rPr>
              <w:t>the</w:t>
            </w:r>
            <w:r>
              <w:rPr>
                <w:spacing w:val="-10"/>
                <w:sz w:val="17"/>
              </w:rPr>
              <w:t xml:space="preserve"> </w:t>
            </w:r>
            <w:r>
              <w:rPr>
                <w:sz w:val="17"/>
              </w:rPr>
              <w:t>ongoing</w:t>
            </w:r>
            <w:r>
              <w:rPr>
                <w:spacing w:val="-8"/>
                <w:sz w:val="17"/>
              </w:rPr>
              <w:t xml:space="preserve"> </w:t>
            </w:r>
            <w:r>
              <w:rPr>
                <w:sz w:val="17"/>
              </w:rPr>
              <w:t>monitoring</w:t>
            </w:r>
            <w:r>
              <w:rPr>
                <w:spacing w:val="-6"/>
                <w:sz w:val="17"/>
              </w:rPr>
              <w:t xml:space="preserve"> </w:t>
            </w:r>
            <w:r>
              <w:rPr>
                <w:sz w:val="17"/>
              </w:rPr>
              <w:t>of</w:t>
            </w:r>
            <w:r>
              <w:rPr>
                <w:spacing w:val="-9"/>
                <w:sz w:val="17"/>
              </w:rPr>
              <w:t xml:space="preserve"> </w:t>
            </w:r>
            <w:r>
              <w:rPr>
                <w:sz w:val="17"/>
              </w:rPr>
              <w:t>and</w:t>
            </w:r>
            <w:r>
              <w:rPr>
                <w:spacing w:val="-9"/>
                <w:sz w:val="17"/>
              </w:rPr>
              <w:t xml:space="preserve"> </w:t>
            </w:r>
            <w:r>
              <w:rPr>
                <w:sz w:val="17"/>
              </w:rPr>
              <w:t>engagement</w:t>
            </w:r>
            <w:r>
              <w:rPr>
                <w:spacing w:val="-8"/>
                <w:sz w:val="17"/>
              </w:rPr>
              <w:t xml:space="preserve"> </w:t>
            </w:r>
            <w:r>
              <w:rPr>
                <w:sz w:val="17"/>
              </w:rPr>
              <w:t>with</w:t>
            </w:r>
            <w:r>
              <w:rPr>
                <w:spacing w:val="-9"/>
                <w:sz w:val="17"/>
              </w:rPr>
              <w:t xml:space="preserve"> </w:t>
            </w:r>
            <w:r>
              <w:rPr>
                <w:sz w:val="17"/>
              </w:rPr>
              <w:t>the</w:t>
            </w:r>
            <w:r>
              <w:rPr>
                <w:spacing w:val="-10"/>
                <w:sz w:val="17"/>
              </w:rPr>
              <w:t xml:space="preserve"> </w:t>
            </w:r>
            <w:r>
              <w:rPr>
                <w:sz w:val="17"/>
              </w:rPr>
              <w:t xml:space="preserve">Fund’s </w:t>
            </w:r>
            <w:r>
              <w:rPr>
                <w:spacing w:val="-2"/>
                <w:sz w:val="17"/>
              </w:rPr>
              <w:t>assets.</w:t>
            </w:r>
          </w:p>
          <w:p w14:paraId="48123CB1" w14:textId="77777777" w:rsidR="00FE7E48" w:rsidRDefault="00CB7212">
            <w:pPr>
              <w:pStyle w:val="TableParagraph"/>
              <w:spacing w:before="125"/>
              <w:ind w:left="112"/>
              <w:rPr>
                <w:b/>
                <w:sz w:val="17"/>
              </w:rPr>
            </w:pPr>
            <w:r>
              <w:rPr>
                <w:b/>
                <w:sz w:val="17"/>
                <w:u w:val="single"/>
              </w:rPr>
              <w:t>Improver</w:t>
            </w:r>
            <w:r>
              <w:rPr>
                <w:b/>
                <w:spacing w:val="-12"/>
                <w:sz w:val="17"/>
                <w:u w:val="single"/>
              </w:rPr>
              <w:t xml:space="preserve"> </w:t>
            </w:r>
            <w:r>
              <w:rPr>
                <w:b/>
                <w:sz w:val="17"/>
                <w:u w:val="single"/>
              </w:rPr>
              <w:t>holdings</w:t>
            </w:r>
            <w:r>
              <w:rPr>
                <w:b/>
                <w:spacing w:val="-11"/>
                <w:sz w:val="17"/>
                <w:u w:val="single"/>
              </w:rPr>
              <w:t xml:space="preserve"> </w:t>
            </w:r>
            <w:r>
              <w:rPr>
                <w:b/>
                <w:sz w:val="17"/>
                <w:u w:val="single"/>
              </w:rPr>
              <w:t>–</w:t>
            </w:r>
            <w:r>
              <w:rPr>
                <w:b/>
                <w:spacing w:val="-9"/>
                <w:sz w:val="17"/>
                <w:u w:val="single"/>
              </w:rPr>
              <w:t xml:space="preserve"> </w:t>
            </w:r>
            <w:r>
              <w:rPr>
                <w:b/>
                <w:sz w:val="17"/>
                <w:u w:val="single"/>
              </w:rPr>
              <w:t>initial</w:t>
            </w:r>
            <w:r>
              <w:rPr>
                <w:b/>
                <w:spacing w:val="-9"/>
                <w:sz w:val="17"/>
                <w:u w:val="single"/>
              </w:rPr>
              <w:t xml:space="preserve"> </w:t>
            </w:r>
            <w:r>
              <w:rPr>
                <w:b/>
                <w:spacing w:val="-2"/>
                <w:sz w:val="17"/>
                <w:u w:val="single"/>
              </w:rPr>
              <w:t>investment</w:t>
            </w:r>
            <w:r>
              <w:rPr>
                <w:b/>
                <w:spacing w:val="80"/>
                <w:sz w:val="17"/>
                <w:u w:val="single"/>
              </w:rPr>
              <w:t xml:space="preserve"> </w:t>
            </w:r>
          </w:p>
          <w:p w14:paraId="7EAF24CB" w14:textId="77777777" w:rsidR="00FE7E48" w:rsidRDefault="00CB7212">
            <w:pPr>
              <w:pStyle w:val="TableParagraph"/>
              <w:spacing w:before="119"/>
              <w:ind w:left="112" w:right="224"/>
              <w:rPr>
                <w:sz w:val="17"/>
              </w:rPr>
            </w:pPr>
            <w:r>
              <w:rPr>
                <w:sz w:val="17"/>
              </w:rPr>
              <w:t>The</w:t>
            </w:r>
            <w:r>
              <w:rPr>
                <w:spacing w:val="-8"/>
                <w:sz w:val="17"/>
              </w:rPr>
              <w:t xml:space="preserve"> </w:t>
            </w:r>
            <w:r>
              <w:rPr>
                <w:sz w:val="17"/>
              </w:rPr>
              <w:t>Investment</w:t>
            </w:r>
            <w:r>
              <w:rPr>
                <w:spacing w:val="-8"/>
                <w:sz w:val="17"/>
              </w:rPr>
              <w:t xml:space="preserve"> </w:t>
            </w:r>
            <w:r>
              <w:rPr>
                <w:sz w:val="17"/>
              </w:rPr>
              <w:t>Adviser</w:t>
            </w:r>
            <w:r>
              <w:rPr>
                <w:spacing w:val="-8"/>
                <w:sz w:val="17"/>
              </w:rPr>
              <w:t xml:space="preserve"> </w:t>
            </w:r>
            <w:r>
              <w:rPr>
                <w:sz w:val="17"/>
              </w:rPr>
              <w:t>will</w:t>
            </w:r>
            <w:r>
              <w:rPr>
                <w:spacing w:val="-4"/>
                <w:sz w:val="17"/>
              </w:rPr>
              <w:t xml:space="preserve"> </w:t>
            </w:r>
            <w:r>
              <w:rPr>
                <w:sz w:val="17"/>
              </w:rPr>
              <w:t>engage</w:t>
            </w:r>
            <w:r>
              <w:rPr>
                <w:spacing w:val="-9"/>
                <w:sz w:val="17"/>
              </w:rPr>
              <w:t xml:space="preserve"> </w:t>
            </w:r>
            <w:r>
              <w:rPr>
                <w:sz w:val="17"/>
              </w:rPr>
              <w:t>all</w:t>
            </w:r>
            <w:r>
              <w:rPr>
                <w:spacing w:val="-9"/>
                <w:sz w:val="17"/>
              </w:rPr>
              <w:t xml:space="preserve"> </w:t>
            </w:r>
            <w:r>
              <w:rPr>
                <w:sz w:val="17"/>
              </w:rPr>
              <w:t>Improver</w:t>
            </w:r>
            <w:r>
              <w:rPr>
                <w:spacing w:val="-7"/>
                <w:sz w:val="17"/>
              </w:rPr>
              <w:t xml:space="preserve"> </w:t>
            </w:r>
            <w:r>
              <w:rPr>
                <w:sz w:val="17"/>
              </w:rPr>
              <w:t>holdings</w:t>
            </w:r>
            <w:r>
              <w:rPr>
                <w:spacing w:val="-5"/>
                <w:sz w:val="17"/>
              </w:rPr>
              <w:t xml:space="preserve"> </w:t>
            </w:r>
            <w:r>
              <w:rPr>
                <w:sz w:val="17"/>
              </w:rPr>
              <w:t>at</w:t>
            </w:r>
            <w:r>
              <w:rPr>
                <w:spacing w:val="-5"/>
                <w:sz w:val="17"/>
              </w:rPr>
              <w:t xml:space="preserve"> </w:t>
            </w:r>
            <w:r>
              <w:rPr>
                <w:sz w:val="17"/>
              </w:rPr>
              <w:t>the</w:t>
            </w:r>
            <w:r>
              <w:rPr>
                <w:spacing w:val="-6"/>
                <w:sz w:val="17"/>
              </w:rPr>
              <w:t xml:space="preserve"> </w:t>
            </w:r>
            <w:r>
              <w:rPr>
                <w:sz w:val="17"/>
              </w:rPr>
              <w:t>point</w:t>
            </w:r>
            <w:r>
              <w:rPr>
                <w:spacing w:val="-5"/>
                <w:sz w:val="17"/>
              </w:rPr>
              <w:t xml:space="preserve"> </w:t>
            </w:r>
            <w:r>
              <w:rPr>
                <w:sz w:val="17"/>
              </w:rPr>
              <w:t>of</w:t>
            </w:r>
            <w:r>
              <w:rPr>
                <w:spacing w:val="-6"/>
                <w:sz w:val="17"/>
              </w:rPr>
              <w:t xml:space="preserve"> </w:t>
            </w:r>
            <w:r>
              <w:rPr>
                <w:sz w:val="17"/>
              </w:rPr>
              <w:t>initial investment to inform them of:</w:t>
            </w:r>
          </w:p>
          <w:p w14:paraId="20237F6D" w14:textId="77777777" w:rsidR="00FE7E48" w:rsidRDefault="00CB7212">
            <w:pPr>
              <w:pStyle w:val="TableParagraph"/>
              <w:numPr>
                <w:ilvl w:val="0"/>
                <w:numId w:val="6"/>
              </w:numPr>
              <w:tabs>
                <w:tab w:val="left" w:pos="833"/>
              </w:tabs>
              <w:spacing w:before="115" w:line="207" w:lineRule="exact"/>
              <w:rPr>
                <w:sz w:val="17"/>
              </w:rPr>
            </w:pPr>
            <w:r>
              <w:rPr>
                <w:sz w:val="17"/>
              </w:rPr>
              <w:t>their</w:t>
            </w:r>
            <w:r>
              <w:rPr>
                <w:spacing w:val="-8"/>
                <w:sz w:val="17"/>
              </w:rPr>
              <w:t xml:space="preserve"> </w:t>
            </w:r>
            <w:r>
              <w:rPr>
                <w:sz w:val="17"/>
              </w:rPr>
              <w:t>inclusion</w:t>
            </w:r>
            <w:r>
              <w:rPr>
                <w:spacing w:val="-5"/>
                <w:sz w:val="17"/>
              </w:rPr>
              <w:t xml:space="preserve"> </w:t>
            </w:r>
            <w:r>
              <w:rPr>
                <w:sz w:val="17"/>
              </w:rPr>
              <w:t>in</w:t>
            </w:r>
            <w:r>
              <w:rPr>
                <w:spacing w:val="-5"/>
                <w:sz w:val="17"/>
              </w:rPr>
              <w:t xml:space="preserve"> </w:t>
            </w:r>
            <w:r>
              <w:rPr>
                <w:sz w:val="17"/>
              </w:rPr>
              <w:t>the</w:t>
            </w:r>
            <w:r>
              <w:rPr>
                <w:spacing w:val="-5"/>
                <w:sz w:val="17"/>
              </w:rPr>
              <w:t xml:space="preserve"> </w:t>
            </w:r>
            <w:r>
              <w:rPr>
                <w:sz w:val="17"/>
              </w:rPr>
              <w:t>Fund,</w:t>
            </w:r>
            <w:r>
              <w:rPr>
                <w:spacing w:val="-4"/>
                <w:sz w:val="17"/>
              </w:rPr>
              <w:t xml:space="preserve"> </w:t>
            </w:r>
            <w:r>
              <w:rPr>
                <w:sz w:val="17"/>
              </w:rPr>
              <w:t>including</w:t>
            </w:r>
            <w:r>
              <w:rPr>
                <w:spacing w:val="-3"/>
                <w:sz w:val="17"/>
              </w:rPr>
              <w:t xml:space="preserve"> </w:t>
            </w:r>
            <w:r>
              <w:rPr>
                <w:sz w:val="17"/>
              </w:rPr>
              <w:t>their</w:t>
            </w:r>
            <w:r>
              <w:rPr>
                <w:spacing w:val="-6"/>
                <w:sz w:val="17"/>
              </w:rPr>
              <w:t xml:space="preserve"> </w:t>
            </w:r>
            <w:r>
              <w:rPr>
                <w:sz w:val="17"/>
              </w:rPr>
              <w:t>status</w:t>
            </w:r>
            <w:r>
              <w:rPr>
                <w:spacing w:val="-4"/>
                <w:sz w:val="17"/>
              </w:rPr>
              <w:t xml:space="preserve"> </w:t>
            </w:r>
            <w:r>
              <w:rPr>
                <w:sz w:val="17"/>
              </w:rPr>
              <w:t>as</w:t>
            </w:r>
            <w:r>
              <w:rPr>
                <w:spacing w:val="-4"/>
                <w:sz w:val="17"/>
              </w:rPr>
              <w:t xml:space="preserve"> </w:t>
            </w:r>
            <w:r>
              <w:rPr>
                <w:sz w:val="17"/>
              </w:rPr>
              <w:t>an</w:t>
            </w:r>
            <w:r>
              <w:rPr>
                <w:spacing w:val="-7"/>
                <w:sz w:val="17"/>
              </w:rPr>
              <w:t xml:space="preserve"> </w:t>
            </w:r>
            <w:r>
              <w:rPr>
                <w:spacing w:val="-2"/>
                <w:sz w:val="17"/>
              </w:rPr>
              <w:t>Improver;</w:t>
            </w:r>
          </w:p>
          <w:p w14:paraId="0CDC3FDC" w14:textId="77777777" w:rsidR="00FE7E48" w:rsidRDefault="00CB7212">
            <w:pPr>
              <w:pStyle w:val="TableParagraph"/>
              <w:numPr>
                <w:ilvl w:val="0"/>
                <w:numId w:val="6"/>
              </w:numPr>
              <w:tabs>
                <w:tab w:val="left" w:pos="833"/>
              </w:tabs>
              <w:spacing w:line="206" w:lineRule="exact"/>
              <w:rPr>
                <w:sz w:val="17"/>
              </w:rPr>
            </w:pPr>
            <w:r>
              <w:rPr>
                <w:sz w:val="17"/>
              </w:rPr>
              <w:t>the</w:t>
            </w:r>
            <w:r>
              <w:rPr>
                <w:spacing w:val="-9"/>
                <w:sz w:val="17"/>
              </w:rPr>
              <w:t xml:space="preserve"> </w:t>
            </w:r>
            <w:r>
              <w:rPr>
                <w:sz w:val="17"/>
              </w:rPr>
              <w:t>Fund’s</w:t>
            </w:r>
            <w:r>
              <w:rPr>
                <w:spacing w:val="-6"/>
                <w:sz w:val="17"/>
              </w:rPr>
              <w:t xml:space="preserve"> </w:t>
            </w:r>
            <w:r>
              <w:rPr>
                <w:sz w:val="17"/>
              </w:rPr>
              <w:t>labelling,</w:t>
            </w:r>
            <w:r>
              <w:rPr>
                <w:spacing w:val="-5"/>
                <w:sz w:val="17"/>
              </w:rPr>
              <w:t xml:space="preserve"> </w:t>
            </w:r>
            <w:r>
              <w:rPr>
                <w:sz w:val="17"/>
              </w:rPr>
              <w:t>prospectus</w:t>
            </w:r>
            <w:r>
              <w:rPr>
                <w:spacing w:val="-5"/>
                <w:sz w:val="17"/>
              </w:rPr>
              <w:t xml:space="preserve"> </w:t>
            </w:r>
            <w:r>
              <w:rPr>
                <w:sz w:val="17"/>
              </w:rPr>
              <w:t>and</w:t>
            </w:r>
            <w:r>
              <w:rPr>
                <w:spacing w:val="-5"/>
                <w:sz w:val="17"/>
              </w:rPr>
              <w:t xml:space="preserve"> </w:t>
            </w:r>
            <w:r>
              <w:rPr>
                <w:spacing w:val="-2"/>
                <w:sz w:val="17"/>
              </w:rPr>
              <w:t>requirements;</w:t>
            </w:r>
          </w:p>
          <w:p w14:paraId="788A846E" w14:textId="77777777" w:rsidR="00FE7E48" w:rsidRDefault="00CB7212">
            <w:pPr>
              <w:pStyle w:val="TableParagraph"/>
              <w:numPr>
                <w:ilvl w:val="0"/>
                <w:numId w:val="6"/>
              </w:numPr>
              <w:tabs>
                <w:tab w:val="left" w:pos="833"/>
              </w:tabs>
              <w:spacing w:line="206" w:lineRule="exact"/>
              <w:rPr>
                <w:sz w:val="17"/>
              </w:rPr>
            </w:pPr>
            <w:r>
              <w:rPr>
                <w:sz w:val="17"/>
              </w:rPr>
              <w:t>expectations</w:t>
            </w:r>
            <w:r>
              <w:rPr>
                <w:spacing w:val="-5"/>
                <w:sz w:val="17"/>
              </w:rPr>
              <w:t xml:space="preserve"> </w:t>
            </w:r>
            <w:r>
              <w:rPr>
                <w:sz w:val="17"/>
              </w:rPr>
              <w:t>the</w:t>
            </w:r>
            <w:r>
              <w:rPr>
                <w:spacing w:val="-9"/>
                <w:sz w:val="17"/>
              </w:rPr>
              <w:t xml:space="preserve"> </w:t>
            </w:r>
            <w:r>
              <w:rPr>
                <w:sz w:val="17"/>
              </w:rPr>
              <w:t>Investment</w:t>
            </w:r>
            <w:r>
              <w:rPr>
                <w:spacing w:val="-10"/>
                <w:sz w:val="17"/>
              </w:rPr>
              <w:t xml:space="preserve"> </w:t>
            </w:r>
            <w:r>
              <w:rPr>
                <w:sz w:val="17"/>
              </w:rPr>
              <w:t>Adviser</w:t>
            </w:r>
            <w:r>
              <w:rPr>
                <w:spacing w:val="-8"/>
                <w:sz w:val="17"/>
              </w:rPr>
              <w:t xml:space="preserve"> </w:t>
            </w:r>
            <w:r>
              <w:rPr>
                <w:sz w:val="17"/>
              </w:rPr>
              <w:t>has;</w:t>
            </w:r>
            <w:r>
              <w:rPr>
                <w:spacing w:val="-5"/>
                <w:sz w:val="17"/>
              </w:rPr>
              <w:t xml:space="preserve"> </w:t>
            </w:r>
            <w:r>
              <w:rPr>
                <w:spacing w:val="-4"/>
                <w:sz w:val="17"/>
              </w:rPr>
              <w:t>and,</w:t>
            </w:r>
          </w:p>
          <w:p w14:paraId="750761ED" w14:textId="77777777" w:rsidR="00FE7E48" w:rsidRDefault="00CB7212">
            <w:pPr>
              <w:pStyle w:val="TableParagraph"/>
              <w:numPr>
                <w:ilvl w:val="0"/>
                <w:numId w:val="6"/>
              </w:numPr>
              <w:tabs>
                <w:tab w:val="left" w:pos="833"/>
              </w:tabs>
              <w:spacing w:line="207" w:lineRule="exact"/>
              <w:rPr>
                <w:sz w:val="17"/>
              </w:rPr>
            </w:pPr>
            <w:r>
              <w:rPr>
                <w:sz w:val="17"/>
              </w:rPr>
              <w:t>the</w:t>
            </w:r>
            <w:r>
              <w:rPr>
                <w:spacing w:val="-5"/>
                <w:sz w:val="17"/>
              </w:rPr>
              <w:t xml:space="preserve"> </w:t>
            </w:r>
            <w:r>
              <w:rPr>
                <w:sz w:val="17"/>
              </w:rPr>
              <w:t>Fund’s</w:t>
            </w:r>
            <w:r>
              <w:rPr>
                <w:spacing w:val="-5"/>
                <w:sz w:val="17"/>
              </w:rPr>
              <w:t xml:space="preserve"> </w:t>
            </w:r>
            <w:r>
              <w:rPr>
                <w:sz w:val="17"/>
              </w:rPr>
              <w:t>divestment</w:t>
            </w:r>
            <w:r>
              <w:rPr>
                <w:spacing w:val="-4"/>
                <w:sz w:val="17"/>
              </w:rPr>
              <w:t xml:space="preserve"> </w:t>
            </w:r>
            <w:r>
              <w:rPr>
                <w:spacing w:val="-2"/>
                <w:sz w:val="17"/>
              </w:rPr>
              <w:t>criteria.</w:t>
            </w:r>
          </w:p>
          <w:p w14:paraId="3744A594" w14:textId="77777777" w:rsidR="00FE7E48" w:rsidRDefault="00FE7E48">
            <w:pPr>
              <w:pStyle w:val="TableParagraph"/>
              <w:rPr>
                <w:b/>
                <w:sz w:val="17"/>
              </w:rPr>
            </w:pPr>
          </w:p>
          <w:p w14:paraId="5F90E892" w14:textId="77777777" w:rsidR="00FE7E48" w:rsidRDefault="00CB7212">
            <w:pPr>
              <w:pStyle w:val="TableParagraph"/>
              <w:ind w:left="112"/>
              <w:rPr>
                <w:b/>
                <w:sz w:val="17"/>
              </w:rPr>
            </w:pPr>
            <w:r>
              <w:rPr>
                <w:b/>
                <w:sz w:val="17"/>
                <w:u w:val="single"/>
              </w:rPr>
              <w:t>Improver</w:t>
            </w:r>
            <w:r>
              <w:rPr>
                <w:b/>
                <w:spacing w:val="-12"/>
                <w:sz w:val="17"/>
                <w:u w:val="single"/>
              </w:rPr>
              <w:t xml:space="preserve"> </w:t>
            </w:r>
            <w:r>
              <w:rPr>
                <w:b/>
                <w:sz w:val="17"/>
                <w:u w:val="single"/>
              </w:rPr>
              <w:t>holdings</w:t>
            </w:r>
            <w:r>
              <w:rPr>
                <w:b/>
                <w:spacing w:val="-8"/>
                <w:sz w:val="17"/>
                <w:u w:val="single"/>
              </w:rPr>
              <w:t xml:space="preserve"> </w:t>
            </w:r>
            <w:r>
              <w:rPr>
                <w:b/>
                <w:sz w:val="17"/>
                <w:u w:val="single"/>
              </w:rPr>
              <w:t>–</w:t>
            </w:r>
            <w:r>
              <w:rPr>
                <w:b/>
                <w:spacing w:val="-8"/>
                <w:sz w:val="17"/>
                <w:u w:val="single"/>
              </w:rPr>
              <w:t xml:space="preserve"> </w:t>
            </w:r>
            <w:r>
              <w:rPr>
                <w:b/>
                <w:sz w:val="17"/>
                <w:u w:val="single"/>
              </w:rPr>
              <w:t>tracking</w:t>
            </w:r>
            <w:r>
              <w:rPr>
                <w:b/>
                <w:spacing w:val="-10"/>
                <w:sz w:val="17"/>
                <w:u w:val="single"/>
              </w:rPr>
              <w:t xml:space="preserve"> </w:t>
            </w:r>
            <w:r>
              <w:rPr>
                <w:b/>
                <w:spacing w:val="-2"/>
                <w:sz w:val="17"/>
                <w:u w:val="single"/>
              </w:rPr>
              <w:t>performance</w:t>
            </w:r>
          </w:p>
          <w:p w14:paraId="5536FFA8" w14:textId="77777777" w:rsidR="00FE7E48" w:rsidRDefault="00CB7212">
            <w:pPr>
              <w:pStyle w:val="TableParagraph"/>
              <w:spacing w:before="120"/>
              <w:ind w:left="112"/>
              <w:rPr>
                <w:sz w:val="17"/>
              </w:rPr>
            </w:pPr>
            <w:r>
              <w:rPr>
                <w:sz w:val="17"/>
              </w:rPr>
              <w:t>Engagement on a) whether the security’s rolling three-year average carbon intensity</w:t>
            </w:r>
            <w:r>
              <w:rPr>
                <w:spacing w:val="-4"/>
                <w:sz w:val="17"/>
              </w:rPr>
              <w:t xml:space="preserve"> </w:t>
            </w:r>
            <w:r>
              <w:rPr>
                <w:sz w:val="17"/>
              </w:rPr>
              <w:t>is</w:t>
            </w:r>
            <w:r>
              <w:rPr>
                <w:spacing w:val="-6"/>
                <w:sz w:val="17"/>
              </w:rPr>
              <w:t xml:space="preserve"> </w:t>
            </w:r>
            <w:r>
              <w:rPr>
                <w:sz w:val="17"/>
              </w:rPr>
              <w:t>reducing</w:t>
            </w:r>
            <w:r>
              <w:rPr>
                <w:spacing w:val="-6"/>
                <w:sz w:val="17"/>
              </w:rPr>
              <w:t xml:space="preserve"> </w:t>
            </w:r>
            <w:r>
              <w:rPr>
                <w:sz w:val="17"/>
              </w:rPr>
              <w:t>each</w:t>
            </w:r>
            <w:r>
              <w:rPr>
                <w:spacing w:val="-5"/>
                <w:sz w:val="17"/>
              </w:rPr>
              <w:t xml:space="preserve"> </w:t>
            </w:r>
            <w:r>
              <w:rPr>
                <w:sz w:val="17"/>
              </w:rPr>
              <w:t>year;</w:t>
            </w:r>
            <w:r>
              <w:rPr>
                <w:spacing w:val="-6"/>
                <w:sz w:val="17"/>
              </w:rPr>
              <w:t xml:space="preserve"> </w:t>
            </w:r>
            <w:r>
              <w:rPr>
                <w:sz w:val="17"/>
              </w:rPr>
              <w:t>b)</w:t>
            </w:r>
            <w:r>
              <w:rPr>
                <w:spacing w:val="-6"/>
                <w:sz w:val="17"/>
              </w:rPr>
              <w:t xml:space="preserve"> </w:t>
            </w:r>
            <w:r>
              <w:rPr>
                <w:sz w:val="17"/>
              </w:rPr>
              <w:t>whether</w:t>
            </w:r>
            <w:r>
              <w:rPr>
                <w:spacing w:val="-7"/>
                <w:sz w:val="17"/>
              </w:rPr>
              <w:t xml:space="preserve"> </w:t>
            </w:r>
            <w:r>
              <w:rPr>
                <w:sz w:val="17"/>
              </w:rPr>
              <w:t>the</w:t>
            </w:r>
            <w:r>
              <w:rPr>
                <w:spacing w:val="-6"/>
                <w:sz w:val="17"/>
              </w:rPr>
              <w:t xml:space="preserve"> </w:t>
            </w:r>
            <w:r>
              <w:rPr>
                <w:sz w:val="17"/>
              </w:rPr>
              <w:t>security</w:t>
            </w:r>
            <w:r>
              <w:rPr>
                <w:spacing w:val="-6"/>
                <w:sz w:val="17"/>
              </w:rPr>
              <w:t xml:space="preserve"> </w:t>
            </w:r>
            <w:r>
              <w:rPr>
                <w:sz w:val="17"/>
              </w:rPr>
              <w:t>is</w:t>
            </w:r>
            <w:r>
              <w:rPr>
                <w:spacing w:val="-6"/>
                <w:sz w:val="17"/>
              </w:rPr>
              <w:t xml:space="preserve"> </w:t>
            </w:r>
            <w:r>
              <w:rPr>
                <w:sz w:val="17"/>
              </w:rPr>
              <w:t>on</w:t>
            </w:r>
            <w:r>
              <w:rPr>
                <w:spacing w:val="-5"/>
                <w:sz w:val="17"/>
              </w:rPr>
              <w:t xml:space="preserve"> </w:t>
            </w:r>
            <w:r>
              <w:rPr>
                <w:sz w:val="17"/>
              </w:rPr>
              <w:t>track</w:t>
            </w:r>
            <w:r>
              <w:rPr>
                <w:spacing w:val="-6"/>
                <w:sz w:val="17"/>
              </w:rPr>
              <w:t xml:space="preserve"> </w:t>
            </w:r>
            <w:r>
              <w:rPr>
                <w:sz w:val="17"/>
              </w:rPr>
              <w:t>to</w:t>
            </w:r>
            <w:r>
              <w:rPr>
                <w:spacing w:val="-8"/>
                <w:sz w:val="17"/>
              </w:rPr>
              <w:t xml:space="preserve"> </w:t>
            </w:r>
            <w:r>
              <w:rPr>
                <w:sz w:val="17"/>
              </w:rPr>
              <w:t>achieve</w:t>
            </w:r>
            <w:r>
              <w:rPr>
                <w:spacing w:val="-6"/>
                <w:sz w:val="17"/>
              </w:rPr>
              <w:t xml:space="preserve"> </w:t>
            </w:r>
            <w:r>
              <w:rPr>
                <w:sz w:val="17"/>
              </w:rPr>
              <w:t>a carbon intensity that is 50% below their 2019 baseline by 2030, and c) the</w:t>
            </w:r>
          </w:p>
          <w:p w14:paraId="39FAA8F9" w14:textId="77777777" w:rsidR="00FE7E48" w:rsidRDefault="00CB7212">
            <w:pPr>
              <w:pStyle w:val="TableParagraph"/>
              <w:spacing w:before="2"/>
              <w:ind w:left="112" w:right="224"/>
              <w:rPr>
                <w:sz w:val="17"/>
              </w:rPr>
            </w:pPr>
            <w:r>
              <w:rPr>
                <w:sz w:val="17"/>
              </w:rPr>
              <w:t>security’s</w:t>
            </w:r>
            <w:r>
              <w:rPr>
                <w:spacing w:val="-8"/>
                <w:sz w:val="17"/>
              </w:rPr>
              <w:t xml:space="preserve"> </w:t>
            </w:r>
            <w:r>
              <w:rPr>
                <w:sz w:val="17"/>
              </w:rPr>
              <w:t>longer</w:t>
            </w:r>
            <w:r>
              <w:rPr>
                <w:spacing w:val="-9"/>
                <w:sz w:val="17"/>
              </w:rPr>
              <w:t xml:space="preserve"> </w:t>
            </w:r>
            <w:r>
              <w:rPr>
                <w:sz w:val="17"/>
              </w:rPr>
              <w:t>term</w:t>
            </w:r>
            <w:r>
              <w:rPr>
                <w:spacing w:val="-8"/>
                <w:sz w:val="17"/>
              </w:rPr>
              <w:t xml:space="preserve"> </w:t>
            </w:r>
            <w:r>
              <w:rPr>
                <w:sz w:val="17"/>
              </w:rPr>
              <w:t>ambitions</w:t>
            </w:r>
            <w:r>
              <w:rPr>
                <w:spacing w:val="-7"/>
                <w:sz w:val="17"/>
              </w:rPr>
              <w:t xml:space="preserve"> </w:t>
            </w:r>
            <w:r>
              <w:rPr>
                <w:sz w:val="17"/>
              </w:rPr>
              <w:t>to</w:t>
            </w:r>
            <w:r>
              <w:rPr>
                <w:spacing w:val="-8"/>
                <w:sz w:val="17"/>
              </w:rPr>
              <w:t xml:space="preserve"> </w:t>
            </w:r>
            <w:r>
              <w:rPr>
                <w:sz w:val="17"/>
              </w:rPr>
              <w:t>achieve</w:t>
            </w:r>
            <w:r>
              <w:rPr>
                <w:spacing w:val="-8"/>
                <w:sz w:val="17"/>
              </w:rPr>
              <w:t xml:space="preserve"> </w:t>
            </w:r>
            <w:r>
              <w:rPr>
                <w:sz w:val="17"/>
              </w:rPr>
              <w:t>a</w:t>
            </w:r>
            <w:r>
              <w:rPr>
                <w:spacing w:val="-7"/>
                <w:sz w:val="17"/>
              </w:rPr>
              <w:t xml:space="preserve"> </w:t>
            </w:r>
            <w:r>
              <w:rPr>
                <w:sz w:val="17"/>
              </w:rPr>
              <w:t>net</w:t>
            </w:r>
            <w:r>
              <w:rPr>
                <w:spacing w:val="-8"/>
                <w:sz w:val="17"/>
              </w:rPr>
              <w:t xml:space="preserve"> </w:t>
            </w:r>
            <w:r>
              <w:rPr>
                <w:sz w:val="17"/>
              </w:rPr>
              <w:t>100%</w:t>
            </w:r>
            <w:r>
              <w:rPr>
                <w:spacing w:val="-11"/>
                <w:sz w:val="17"/>
              </w:rPr>
              <w:t xml:space="preserve"> </w:t>
            </w:r>
            <w:r>
              <w:rPr>
                <w:sz w:val="17"/>
              </w:rPr>
              <w:t>reduction</w:t>
            </w:r>
            <w:r>
              <w:rPr>
                <w:spacing w:val="-7"/>
                <w:sz w:val="17"/>
              </w:rPr>
              <w:t xml:space="preserve"> </w:t>
            </w:r>
            <w:r>
              <w:rPr>
                <w:sz w:val="17"/>
              </w:rPr>
              <w:t>in</w:t>
            </w:r>
            <w:r>
              <w:rPr>
                <w:spacing w:val="-8"/>
                <w:sz w:val="17"/>
              </w:rPr>
              <w:t xml:space="preserve"> </w:t>
            </w:r>
            <w:r>
              <w:rPr>
                <w:sz w:val="17"/>
              </w:rPr>
              <w:t xml:space="preserve">carbon </w:t>
            </w:r>
            <w:r>
              <w:rPr>
                <w:spacing w:val="-2"/>
                <w:sz w:val="17"/>
              </w:rPr>
              <w:t>emissions.</w:t>
            </w:r>
          </w:p>
          <w:p w14:paraId="6031233C" w14:textId="77777777" w:rsidR="00FE7E48" w:rsidRDefault="00CB7212">
            <w:pPr>
              <w:pStyle w:val="TableParagraph"/>
              <w:spacing w:before="120"/>
              <w:ind w:left="112"/>
              <w:rPr>
                <w:sz w:val="17"/>
              </w:rPr>
            </w:pPr>
            <w:r>
              <w:rPr>
                <w:sz w:val="17"/>
              </w:rPr>
              <w:t>The Investment</w:t>
            </w:r>
            <w:r>
              <w:rPr>
                <w:spacing w:val="-1"/>
                <w:sz w:val="17"/>
              </w:rPr>
              <w:t xml:space="preserve"> </w:t>
            </w:r>
            <w:r>
              <w:rPr>
                <w:sz w:val="17"/>
              </w:rPr>
              <w:t>Adviser will commence a two-year engagement period if (i) an Improver</w:t>
            </w:r>
            <w:r>
              <w:rPr>
                <w:spacing w:val="-10"/>
                <w:sz w:val="17"/>
              </w:rPr>
              <w:t xml:space="preserve"> </w:t>
            </w:r>
            <w:r>
              <w:rPr>
                <w:sz w:val="17"/>
              </w:rPr>
              <w:t>holding</w:t>
            </w:r>
            <w:r>
              <w:rPr>
                <w:spacing w:val="-8"/>
                <w:sz w:val="17"/>
              </w:rPr>
              <w:t xml:space="preserve"> </w:t>
            </w:r>
            <w:r>
              <w:rPr>
                <w:sz w:val="17"/>
              </w:rPr>
              <w:t>fails</w:t>
            </w:r>
            <w:r>
              <w:rPr>
                <w:spacing w:val="-8"/>
                <w:sz w:val="17"/>
              </w:rPr>
              <w:t xml:space="preserve"> </w:t>
            </w:r>
            <w:r>
              <w:rPr>
                <w:sz w:val="17"/>
              </w:rPr>
              <w:t>either</w:t>
            </w:r>
            <w:r>
              <w:rPr>
                <w:spacing w:val="-4"/>
                <w:sz w:val="17"/>
              </w:rPr>
              <w:t xml:space="preserve"> </w:t>
            </w:r>
            <w:r>
              <w:rPr>
                <w:sz w:val="17"/>
              </w:rPr>
              <w:t>of</w:t>
            </w:r>
            <w:r>
              <w:rPr>
                <w:spacing w:val="-8"/>
                <w:sz w:val="17"/>
              </w:rPr>
              <w:t xml:space="preserve"> </w:t>
            </w:r>
            <w:r>
              <w:rPr>
                <w:sz w:val="17"/>
              </w:rPr>
              <w:t>the</w:t>
            </w:r>
            <w:r>
              <w:rPr>
                <w:spacing w:val="-9"/>
                <w:sz w:val="17"/>
              </w:rPr>
              <w:t xml:space="preserve"> </w:t>
            </w:r>
            <w:r>
              <w:rPr>
                <w:sz w:val="17"/>
              </w:rPr>
              <w:t>first</w:t>
            </w:r>
            <w:r>
              <w:rPr>
                <w:spacing w:val="-8"/>
                <w:sz w:val="17"/>
              </w:rPr>
              <w:t xml:space="preserve"> </w:t>
            </w:r>
            <w:r>
              <w:rPr>
                <w:sz w:val="17"/>
              </w:rPr>
              <w:t>two</w:t>
            </w:r>
            <w:r>
              <w:rPr>
                <w:spacing w:val="-8"/>
                <w:sz w:val="17"/>
              </w:rPr>
              <w:t xml:space="preserve"> </w:t>
            </w:r>
            <w:r>
              <w:rPr>
                <w:sz w:val="17"/>
              </w:rPr>
              <w:t>Improver</w:t>
            </w:r>
            <w:r>
              <w:rPr>
                <w:spacing w:val="-9"/>
                <w:sz w:val="17"/>
              </w:rPr>
              <w:t xml:space="preserve"> </w:t>
            </w:r>
            <w:r>
              <w:rPr>
                <w:sz w:val="17"/>
              </w:rPr>
              <w:t>quantitative</w:t>
            </w:r>
            <w:r>
              <w:rPr>
                <w:spacing w:val="-7"/>
                <w:sz w:val="17"/>
              </w:rPr>
              <w:t xml:space="preserve"> </w:t>
            </w:r>
            <w:r>
              <w:rPr>
                <w:sz w:val="17"/>
              </w:rPr>
              <w:t>conditions</w:t>
            </w:r>
            <w:r>
              <w:rPr>
                <w:spacing w:val="-7"/>
                <w:sz w:val="17"/>
              </w:rPr>
              <w:t xml:space="preserve"> </w:t>
            </w:r>
            <w:r>
              <w:rPr>
                <w:spacing w:val="-5"/>
                <w:sz w:val="17"/>
              </w:rPr>
              <w:t>or</w:t>
            </w:r>
          </w:p>
          <w:p w14:paraId="58219946" w14:textId="77777777" w:rsidR="00FE7E48" w:rsidRDefault="00CB7212">
            <w:pPr>
              <w:pStyle w:val="TableParagraph"/>
              <w:numPr>
                <w:ilvl w:val="0"/>
                <w:numId w:val="5"/>
              </w:numPr>
              <w:tabs>
                <w:tab w:val="left" w:pos="415"/>
              </w:tabs>
              <w:spacing w:line="201" w:lineRule="exact"/>
              <w:ind w:left="415" w:hanging="303"/>
              <w:rPr>
                <w:sz w:val="17"/>
              </w:rPr>
            </w:pPr>
            <w:r>
              <w:rPr>
                <w:sz w:val="17"/>
              </w:rPr>
              <w:t>if</w:t>
            </w:r>
            <w:r>
              <w:rPr>
                <w:spacing w:val="-10"/>
                <w:sz w:val="17"/>
              </w:rPr>
              <w:t xml:space="preserve"> </w:t>
            </w:r>
            <w:r>
              <w:rPr>
                <w:sz w:val="17"/>
              </w:rPr>
              <w:t>the</w:t>
            </w:r>
            <w:r>
              <w:rPr>
                <w:spacing w:val="-9"/>
                <w:sz w:val="17"/>
              </w:rPr>
              <w:t xml:space="preserve"> </w:t>
            </w:r>
            <w:r>
              <w:rPr>
                <w:sz w:val="17"/>
              </w:rPr>
              <w:t>Improver</w:t>
            </w:r>
            <w:r>
              <w:rPr>
                <w:spacing w:val="-6"/>
                <w:sz w:val="17"/>
              </w:rPr>
              <w:t xml:space="preserve"> </w:t>
            </w:r>
            <w:r>
              <w:rPr>
                <w:sz w:val="17"/>
              </w:rPr>
              <w:t>retracts</w:t>
            </w:r>
            <w:r>
              <w:rPr>
                <w:spacing w:val="-6"/>
                <w:sz w:val="17"/>
              </w:rPr>
              <w:t xml:space="preserve"> </w:t>
            </w:r>
            <w:r>
              <w:rPr>
                <w:sz w:val="17"/>
              </w:rPr>
              <w:t>or</w:t>
            </w:r>
            <w:r>
              <w:rPr>
                <w:spacing w:val="-5"/>
                <w:sz w:val="17"/>
              </w:rPr>
              <w:t xml:space="preserve"> </w:t>
            </w:r>
            <w:r>
              <w:rPr>
                <w:sz w:val="17"/>
              </w:rPr>
              <w:t>materially</w:t>
            </w:r>
            <w:r>
              <w:rPr>
                <w:spacing w:val="-5"/>
                <w:sz w:val="17"/>
              </w:rPr>
              <w:t xml:space="preserve"> </w:t>
            </w:r>
            <w:r>
              <w:rPr>
                <w:sz w:val="17"/>
              </w:rPr>
              <w:t>changes</w:t>
            </w:r>
            <w:r>
              <w:rPr>
                <w:spacing w:val="-6"/>
                <w:sz w:val="17"/>
              </w:rPr>
              <w:t xml:space="preserve"> </w:t>
            </w:r>
            <w:r>
              <w:rPr>
                <w:sz w:val="17"/>
              </w:rPr>
              <w:t>its</w:t>
            </w:r>
            <w:r>
              <w:rPr>
                <w:spacing w:val="-5"/>
                <w:sz w:val="17"/>
              </w:rPr>
              <w:t xml:space="preserve"> </w:t>
            </w:r>
            <w:r>
              <w:rPr>
                <w:sz w:val="17"/>
              </w:rPr>
              <w:t>longer</w:t>
            </w:r>
            <w:r>
              <w:rPr>
                <w:spacing w:val="-8"/>
                <w:sz w:val="17"/>
              </w:rPr>
              <w:t xml:space="preserve"> </w:t>
            </w:r>
            <w:r>
              <w:rPr>
                <w:sz w:val="17"/>
              </w:rPr>
              <w:t>term</w:t>
            </w:r>
            <w:r>
              <w:rPr>
                <w:spacing w:val="-5"/>
                <w:sz w:val="17"/>
              </w:rPr>
              <w:t xml:space="preserve"> </w:t>
            </w:r>
            <w:r>
              <w:rPr>
                <w:spacing w:val="-2"/>
                <w:sz w:val="17"/>
              </w:rPr>
              <w:t>ambitions.</w:t>
            </w:r>
          </w:p>
          <w:p w14:paraId="1C020286" w14:textId="77777777" w:rsidR="00FE7E48" w:rsidRDefault="00CB7212">
            <w:pPr>
              <w:pStyle w:val="TableParagraph"/>
              <w:spacing w:before="125"/>
              <w:ind w:left="112" w:right="224"/>
              <w:rPr>
                <w:sz w:val="17"/>
              </w:rPr>
            </w:pPr>
            <w:r>
              <w:rPr>
                <w:sz w:val="17"/>
              </w:rPr>
              <w:t>An</w:t>
            </w:r>
            <w:r>
              <w:rPr>
                <w:spacing w:val="-6"/>
                <w:sz w:val="17"/>
              </w:rPr>
              <w:t xml:space="preserve"> </w:t>
            </w:r>
            <w:r>
              <w:rPr>
                <w:sz w:val="17"/>
              </w:rPr>
              <w:t>escalation</w:t>
            </w:r>
            <w:r>
              <w:rPr>
                <w:spacing w:val="-6"/>
                <w:sz w:val="17"/>
              </w:rPr>
              <w:t xml:space="preserve"> </w:t>
            </w:r>
            <w:r>
              <w:rPr>
                <w:sz w:val="17"/>
              </w:rPr>
              <w:t>of</w:t>
            </w:r>
            <w:r>
              <w:rPr>
                <w:spacing w:val="-7"/>
                <w:sz w:val="17"/>
              </w:rPr>
              <w:t xml:space="preserve"> </w:t>
            </w:r>
            <w:r>
              <w:rPr>
                <w:sz w:val="17"/>
              </w:rPr>
              <w:t>engagement</w:t>
            </w:r>
            <w:r>
              <w:rPr>
                <w:spacing w:val="-7"/>
                <w:sz w:val="17"/>
              </w:rPr>
              <w:t xml:space="preserve"> </w:t>
            </w:r>
            <w:r>
              <w:rPr>
                <w:sz w:val="17"/>
              </w:rPr>
              <w:t>methods</w:t>
            </w:r>
            <w:r>
              <w:rPr>
                <w:spacing w:val="-6"/>
                <w:sz w:val="17"/>
              </w:rPr>
              <w:t xml:space="preserve"> </w:t>
            </w:r>
            <w:r>
              <w:rPr>
                <w:sz w:val="17"/>
              </w:rPr>
              <w:t>will</w:t>
            </w:r>
            <w:r>
              <w:rPr>
                <w:spacing w:val="-9"/>
                <w:sz w:val="17"/>
              </w:rPr>
              <w:t xml:space="preserve"> </w:t>
            </w:r>
            <w:r>
              <w:rPr>
                <w:sz w:val="17"/>
              </w:rPr>
              <w:t>be</w:t>
            </w:r>
            <w:r>
              <w:rPr>
                <w:spacing w:val="-9"/>
                <w:sz w:val="17"/>
              </w:rPr>
              <w:t xml:space="preserve"> </w:t>
            </w:r>
            <w:r>
              <w:rPr>
                <w:sz w:val="17"/>
              </w:rPr>
              <w:t>used</w:t>
            </w:r>
            <w:r>
              <w:rPr>
                <w:spacing w:val="-7"/>
                <w:sz w:val="17"/>
              </w:rPr>
              <w:t xml:space="preserve"> </w:t>
            </w:r>
            <w:r>
              <w:rPr>
                <w:sz w:val="17"/>
              </w:rPr>
              <w:t>if</w:t>
            </w:r>
            <w:r>
              <w:rPr>
                <w:spacing w:val="-7"/>
                <w:sz w:val="17"/>
              </w:rPr>
              <w:t xml:space="preserve"> </w:t>
            </w:r>
            <w:r>
              <w:rPr>
                <w:sz w:val="17"/>
              </w:rPr>
              <w:t>the</w:t>
            </w:r>
            <w:r>
              <w:rPr>
                <w:spacing w:val="-7"/>
                <w:sz w:val="17"/>
              </w:rPr>
              <w:t xml:space="preserve"> </w:t>
            </w:r>
            <w:r>
              <w:rPr>
                <w:sz w:val="17"/>
              </w:rPr>
              <w:t>Investment</w:t>
            </w:r>
            <w:r>
              <w:rPr>
                <w:spacing w:val="-8"/>
                <w:sz w:val="17"/>
              </w:rPr>
              <w:t xml:space="preserve"> </w:t>
            </w:r>
            <w:r>
              <w:rPr>
                <w:sz w:val="17"/>
              </w:rPr>
              <w:t>Adviser does not receive a satisfactory response.</w:t>
            </w:r>
          </w:p>
          <w:p w14:paraId="14279E55" w14:textId="77777777" w:rsidR="00FE7E48" w:rsidRDefault="00CB7212">
            <w:pPr>
              <w:pStyle w:val="TableParagraph"/>
              <w:numPr>
                <w:ilvl w:val="1"/>
                <w:numId w:val="5"/>
              </w:numPr>
              <w:tabs>
                <w:tab w:val="left" w:pos="833"/>
              </w:tabs>
              <w:spacing w:before="119"/>
              <w:ind w:right="450"/>
              <w:rPr>
                <w:sz w:val="17"/>
              </w:rPr>
            </w:pPr>
            <w:r>
              <w:rPr>
                <w:sz w:val="17"/>
              </w:rPr>
              <w:t>The Investment Adviser will inform the holding by email that it has breached</w:t>
            </w:r>
            <w:r>
              <w:rPr>
                <w:spacing w:val="-9"/>
                <w:sz w:val="17"/>
              </w:rPr>
              <w:t xml:space="preserve"> </w:t>
            </w:r>
            <w:r>
              <w:rPr>
                <w:sz w:val="17"/>
              </w:rPr>
              <w:t>a</w:t>
            </w:r>
            <w:r>
              <w:rPr>
                <w:spacing w:val="-5"/>
                <w:sz w:val="17"/>
              </w:rPr>
              <w:t xml:space="preserve"> </w:t>
            </w:r>
            <w:r>
              <w:rPr>
                <w:sz w:val="17"/>
              </w:rPr>
              <w:t>specific</w:t>
            </w:r>
            <w:r>
              <w:rPr>
                <w:spacing w:val="-5"/>
                <w:sz w:val="17"/>
              </w:rPr>
              <w:t xml:space="preserve"> </w:t>
            </w:r>
            <w:r>
              <w:rPr>
                <w:sz w:val="17"/>
              </w:rPr>
              <w:t>condition</w:t>
            </w:r>
            <w:r>
              <w:rPr>
                <w:spacing w:val="-5"/>
                <w:sz w:val="17"/>
              </w:rPr>
              <w:t xml:space="preserve"> </w:t>
            </w:r>
            <w:r>
              <w:rPr>
                <w:sz w:val="17"/>
              </w:rPr>
              <w:t>and</w:t>
            </w:r>
            <w:r>
              <w:rPr>
                <w:spacing w:val="-8"/>
                <w:sz w:val="17"/>
              </w:rPr>
              <w:t xml:space="preserve"> </w:t>
            </w:r>
            <w:r>
              <w:rPr>
                <w:sz w:val="17"/>
              </w:rPr>
              <w:t>ask</w:t>
            </w:r>
            <w:r>
              <w:rPr>
                <w:spacing w:val="-8"/>
                <w:sz w:val="17"/>
              </w:rPr>
              <w:t xml:space="preserve"> </w:t>
            </w:r>
            <w:r>
              <w:rPr>
                <w:sz w:val="17"/>
              </w:rPr>
              <w:t>it</w:t>
            </w:r>
            <w:r>
              <w:rPr>
                <w:spacing w:val="-6"/>
                <w:sz w:val="17"/>
              </w:rPr>
              <w:t xml:space="preserve"> </w:t>
            </w:r>
            <w:r>
              <w:rPr>
                <w:sz w:val="17"/>
              </w:rPr>
              <w:t>what</w:t>
            </w:r>
            <w:r>
              <w:rPr>
                <w:spacing w:val="-6"/>
                <w:sz w:val="17"/>
              </w:rPr>
              <w:t xml:space="preserve"> </w:t>
            </w:r>
            <w:r>
              <w:rPr>
                <w:sz w:val="17"/>
              </w:rPr>
              <w:t>its</w:t>
            </w:r>
            <w:r>
              <w:rPr>
                <w:spacing w:val="-6"/>
                <w:sz w:val="17"/>
              </w:rPr>
              <w:t xml:space="preserve"> </w:t>
            </w:r>
            <w:r>
              <w:rPr>
                <w:sz w:val="17"/>
              </w:rPr>
              <w:t>plans</w:t>
            </w:r>
            <w:r>
              <w:rPr>
                <w:spacing w:val="-10"/>
                <w:sz w:val="17"/>
              </w:rPr>
              <w:t xml:space="preserve"> </w:t>
            </w:r>
            <w:r>
              <w:rPr>
                <w:sz w:val="17"/>
              </w:rPr>
              <w:t>are</w:t>
            </w:r>
            <w:r>
              <w:rPr>
                <w:spacing w:val="-9"/>
                <w:sz w:val="17"/>
              </w:rPr>
              <w:t xml:space="preserve"> </w:t>
            </w:r>
            <w:r>
              <w:rPr>
                <w:sz w:val="17"/>
              </w:rPr>
              <w:t>to</w:t>
            </w:r>
            <w:r>
              <w:rPr>
                <w:spacing w:val="-6"/>
                <w:sz w:val="17"/>
              </w:rPr>
              <w:t xml:space="preserve"> </w:t>
            </w:r>
            <w:r>
              <w:rPr>
                <w:sz w:val="17"/>
              </w:rPr>
              <w:t>correct this, and inform it that if not addressed:</w:t>
            </w:r>
          </w:p>
          <w:p w14:paraId="4EF1D993" w14:textId="77777777" w:rsidR="00FE7E48" w:rsidRDefault="00FE7E48">
            <w:pPr>
              <w:pStyle w:val="TableParagraph"/>
              <w:spacing w:before="2"/>
              <w:rPr>
                <w:b/>
                <w:sz w:val="17"/>
              </w:rPr>
            </w:pPr>
          </w:p>
          <w:p w14:paraId="2F34CD2C" w14:textId="77777777" w:rsidR="00FE7E48" w:rsidRDefault="00CB7212">
            <w:pPr>
              <w:pStyle w:val="TableParagraph"/>
              <w:numPr>
                <w:ilvl w:val="2"/>
                <w:numId w:val="5"/>
              </w:numPr>
              <w:tabs>
                <w:tab w:val="left" w:pos="1265"/>
              </w:tabs>
              <w:ind w:right="456"/>
              <w:rPr>
                <w:sz w:val="17"/>
              </w:rPr>
            </w:pPr>
            <w:r>
              <w:rPr>
                <w:sz w:val="17"/>
              </w:rPr>
              <w:t>In</w:t>
            </w:r>
            <w:r>
              <w:rPr>
                <w:spacing w:val="-9"/>
                <w:sz w:val="17"/>
              </w:rPr>
              <w:t xml:space="preserve"> </w:t>
            </w:r>
            <w:r>
              <w:rPr>
                <w:sz w:val="17"/>
              </w:rPr>
              <w:t>respect</w:t>
            </w:r>
            <w:r>
              <w:rPr>
                <w:spacing w:val="-9"/>
                <w:sz w:val="17"/>
              </w:rPr>
              <w:t xml:space="preserve"> </w:t>
            </w:r>
            <w:r>
              <w:rPr>
                <w:sz w:val="17"/>
              </w:rPr>
              <w:t>of</w:t>
            </w:r>
            <w:r>
              <w:rPr>
                <w:spacing w:val="-9"/>
                <w:sz w:val="17"/>
              </w:rPr>
              <w:t xml:space="preserve"> </w:t>
            </w:r>
            <w:r>
              <w:rPr>
                <w:sz w:val="17"/>
              </w:rPr>
              <w:t>equity</w:t>
            </w:r>
            <w:r>
              <w:rPr>
                <w:spacing w:val="-8"/>
                <w:sz w:val="17"/>
              </w:rPr>
              <w:t xml:space="preserve"> </w:t>
            </w:r>
            <w:r>
              <w:rPr>
                <w:sz w:val="17"/>
              </w:rPr>
              <w:t>holdings:</w:t>
            </w:r>
            <w:r>
              <w:rPr>
                <w:spacing w:val="-10"/>
                <w:sz w:val="17"/>
              </w:rPr>
              <w:t xml:space="preserve"> </w:t>
            </w:r>
            <w:r>
              <w:rPr>
                <w:sz w:val="17"/>
              </w:rPr>
              <w:t>The</w:t>
            </w:r>
            <w:r>
              <w:rPr>
                <w:spacing w:val="-10"/>
                <w:sz w:val="17"/>
              </w:rPr>
              <w:t xml:space="preserve"> </w:t>
            </w:r>
            <w:r>
              <w:rPr>
                <w:sz w:val="17"/>
              </w:rPr>
              <w:t>Investment</w:t>
            </w:r>
            <w:r>
              <w:rPr>
                <w:spacing w:val="-11"/>
                <w:sz w:val="17"/>
              </w:rPr>
              <w:t xml:space="preserve"> </w:t>
            </w:r>
            <w:r>
              <w:rPr>
                <w:sz w:val="17"/>
              </w:rPr>
              <w:t>Adviser</w:t>
            </w:r>
            <w:r>
              <w:rPr>
                <w:spacing w:val="-9"/>
                <w:sz w:val="17"/>
              </w:rPr>
              <w:t xml:space="preserve"> </w:t>
            </w:r>
            <w:r>
              <w:rPr>
                <w:sz w:val="17"/>
              </w:rPr>
              <w:t>will</w:t>
            </w:r>
            <w:r>
              <w:rPr>
                <w:spacing w:val="-10"/>
                <w:sz w:val="17"/>
              </w:rPr>
              <w:t xml:space="preserve"> </w:t>
            </w:r>
            <w:r>
              <w:rPr>
                <w:sz w:val="17"/>
              </w:rPr>
              <w:t>vote against relevant board members at their next AGM;</w:t>
            </w:r>
          </w:p>
          <w:p w14:paraId="17AFD2A0" w14:textId="77777777" w:rsidR="00FE7E48" w:rsidRDefault="00CB7212">
            <w:pPr>
              <w:pStyle w:val="TableParagraph"/>
              <w:numPr>
                <w:ilvl w:val="2"/>
                <w:numId w:val="5"/>
              </w:numPr>
              <w:tabs>
                <w:tab w:val="left" w:pos="1265"/>
              </w:tabs>
              <w:ind w:right="181"/>
              <w:rPr>
                <w:sz w:val="17"/>
              </w:rPr>
            </w:pPr>
            <w:r>
              <w:rPr>
                <w:sz w:val="17"/>
              </w:rPr>
              <w:t>In</w:t>
            </w:r>
            <w:r>
              <w:rPr>
                <w:spacing w:val="-9"/>
                <w:sz w:val="17"/>
              </w:rPr>
              <w:t xml:space="preserve"> </w:t>
            </w:r>
            <w:r>
              <w:rPr>
                <w:sz w:val="17"/>
              </w:rPr>
              <w:t>respect</w:t>
            </w:r>
            <w:r>
              <w:rPr>
                <w:spacing w:val="-9"/>
                <w:sz w:val="17"/>
              </w:rPr>
              <w:t xml:space="preserve"> </w:t>
            </w:r>
            <w:r>
              <w:rPr>
                <w:sz w:val="17"/>
              </w:rPr>
              <w:t>of</w:t>
            </w:r>
            <w:r>
              <w:rPr>
                <w:spacing w:val="-9"/>
                <w:sz w:val="17"/>
              </w:rPr>
              <w:t xml:space="preserve"> </w:t>
            </w:r>
            <w:r>
              <w:rPr>
                <w:sz w:val="17"/>
              </w:rPr>
              <w:t>equity</w:t>
            </w:r>
            <w:r>
              <w:rPr>
                <w:spacing w:val="-8"/>
                <w:sz w:val="17"/>
              </w:rPr>
              <w:t xml:space="preserve"> </w:t>
            </w:r>
            <w:r>
              <w:rPr>
                <w:sz w:val="17"/>
              </w:rPr>
              <w:t>and</w:t>
            </w:r>
            <w:r>
              <w:rPr>
                <w:spacing w:val="-9"/>
                <w:sz w:val="17"/>
              </w:rPr>
              <w:t xml:space="preserve"> </w:t>
            </w:r>
            <w:r>
              <w:rPr>
                <w:sz w:val="17"/>
              </w:rPr>
              <w:t>corporate</w:t>
            </w:r>
            <w:r>
              <w:rPr>
                <w:spacing w:val="-9"/>
                <w:sz w:val="17"/>
              </w:rPr>
              <w:t xml:space="preserve"> </w:t>
            </w:r>
            <w:r>
              <w:rPr>
                <w:sz w:val="17"/>
              </w:rPr>
              <w:t>bond</w:t>
            </w:r>
            <w:r>
              <w:rPr>
                <w:spacing w:val="-9"/>
                <w:sz w:val="17"/>
              </w:rPr>
              <w:t xml:space="preserve"> </w:t>
            </w:r>
            <w:r>
              <w:rPr>
                <w:sz w:val="17"/>
              </w:rPr>
              <w:t>holdings:</w:t>
            </w:r>
            <w:r>
              <w:rPr>
                <w:spacing w:val="-9"/>
                <w:sz w:val="17"/>
              </w:rPr>
              <w:t xml:space="preserve"> </w:t>
            </w:r>
            <w:r>
              <w:rPr>
                <w:sz w:val="17"/>
              </w:rPr>
              <w:t>The</w:t>
            </w:r>
            <w:r>
              <w:rPr>
                <w:spacing w:val="-9"/>
                <w:sz w:val="17"/>
              </w:rPr>
              <w:t xml:space="preserve"> </w:t>
            </w:r>
            <w:r>
              <w:rPr>
                <w:sz w:val="17"/>
              </w:rPr>
              <w:t>Investment Adviser</w:t>
            </w:r>
            <w:r>
              <w:rPr>
                <w:spacing w:val="-6"/>
                <w:sz w:val="17"/>
              </w:rPr>
              <w:t xml:space="preserve"> </w:t>
            </w:r>
            <w:r>
              <w:rPr>
                <w:sz w:val="17"/>
              </w:rPr>
              <w:t>will</w:t>
            </w:r>
            <w:r>
              <w:rPr>
                <w:spacing w:val="-6"/>
                <w:sz w:val="17"/>
              </w:rPr>
              <w:t xml:space="preserve"> </w:t>
            </w:r>
            <w:r>
              <w:rPr>
                <w:sz w:val="17"/>
              </w:rPr>
              <w:t>divest</w:t>
            </w:r>
            <w:r>
              <w:rPr>
                <w:spacing w:val="-3"/>
                <w:sz w:val="17"/>
              </w:rPr>
              <w:t xml:space="preserve"> </w:t>
            </w:r>
            <w:r>
              <w:rPr>
                <w:sz w:val="17"/>
              </w:rPr>
              <w:t>after</w:t>
            </w:r>
            <w:r>
              <w:rPr>
                <w:spacing w:val="-6"/>
                <w:sz w:val="17"/>
              </w:rPr>
              <w:t xml:space="preserve"> </w:t>
            </w:r>
            <w:r>
              <w:rPr>
                <w:sz w:val="17"/>
              </w:rPr>
              <w:t>2</w:t>
            </w:r>
            <w:r>
              <w:rPr>
                <w:spacing w:val="-4"/>
                <w:sz w:val="17"/>
              </w:rPr>
              <w:t xml:space="preserve"> </w:t>
            </w:r>
            <w:r>
              <w:rPr>
                <w:sz w:val="17"/>
              </w:rPr>
              <w:t>years</w:t>
            </w:r>
            <w:r>
              <w:rPr>
                <w:spacing w:val="-3"/>
                <w:sz w:val="17"/>
              </w:rPr>
              <w:t xml:space="preserve"> </w:t>
            </w:r>
            <w:r>
              <w:rPr>
                <w:sz w:val="17"/>
              </w:rPr>
              <w:t>if</w:t>
            </w:r>
            <w:r>
              <w:rPr>
                <w:spacing w:val="-4"/>
                <w:sz w:val="17"/>
              </w:rPr>
              <w:t xml:space="preserve"> </w:t>
            </w:r>
            <w:r>
              <w:rPr>
                <w:sz w:val="17"/>
              </w:rPr>
              <w:t>conditions</w:t>
            </w:r>
            <w:r>
              <w:rPr>
                <w:spacing w:val="-5"/>
                <w:sz w:val="17"/>
              </w:rPr>
              <w:t xml:space="preserve"> </w:t>
            </w:r>
            <w:r>
              <w:rPr>
                <w:sz w:val="17"/>
              </w:rPr>
              <w:t>are</w:t>
            </w:r>
            <w:r>
              <w:rPr>
                <w:spacing w:val="-6"/>
                <w:sz w:val="17"/>
              </w:rPr>
              <w:t xml:space="preserve"> </w:t>
            </w:r>
            <w:r>
              <w:rPr>
                <w:sz w:val="17"/>
              </w:rPr>
              <w:t>still</w:t>
            </w:r>
            <w:r>
              <w:rPr>
                <w:spacing w:val="-6"/>
                <w:sz w:val="17"/>
              </w:rPr>
              <w:t xml:space="preserve"> </w:t>
            </w:r>
            <w:r>
              <w:rPr>
                <w:sz w:val="17"/>
              </w:rPr>
              <w:t>not</w:t>
            </w:r>
            <w:r>
              <w:rPr>
                <w:spacing w:val="-1"/>
                <w:sz w:val="17"/>
              </w:rPr>
              <w:t xml:space="preserve"> </w:t>
            </w:r>
            <w:r>
              <w:rPr>
                <w:sz w:val="17"/>
              </w:rPr>
              <w:t>satisfied.</w:t>
            </w:r>
          </w:p>
          <w:p w14:paraId="4F2FFC19" w14:textId="77777777" w:rsidR="00FE7E48" w:rsidRDefault="00CB7212">
            <w:pPr>
              <w:pStyle w:val="TableParagraph"/>
              <w:numPr>
                <w:ilvl w:val="1"/>
                <w:numId w:val="5"/>
              </w:numPr>
              <w:tabs>
                <w:tab w:val="left" w:pos="832"/>
              </w:tabs>
              <w:spacing w:before="201"/>
              <w:ind w:left="832" w:hanging="359"/>
              <w:rPr>
                <w:sz w:val="17"/>
              </w:rPr>
            </w:pPr>
            <w:r>
              <w:rPr>
                <w:sz w:val="17"/>
              </w:rPr>
              <w:t>If</w:t>
            </w:r>
            <w:r>
              <w:rPr>
                <w:spacing w:val="-6"/>
                <w:sz w:val="17"/>
              </w:rPr>
              <w:t xml:space="preserve"> </w:t>
            </w:r>
            <w:r>
              <w:rPr>
                <w:sz w:val="17"/>
              </w:rPr>
              <w:t>the</w:t>
            </w:r>
            <w:r>
              <w:rPr>
                <w:spacing w:val="-6"/>
                <w:sz w:val="17"/>
              </w:rPr>
              <w:t xml:space="preserve"> </w:t>
            </w:r>
            <w:r>
              <w:rPr>
                <w:sz w:val="17"/>
              </w:rPr>
              <w:t>Investment</w:t>
            </w:r>
            <w:r>
              <w:rPr>
                <w:spacing w:val="-7"/>
                <w:sz w:val="17"/>
              </w:rPr>
              <w:t xml:space="preserve"> </w:t>
            </w:r>
            <w:r>
              <w:rPr>
                <w:sz w:val="17"/>
              </w:rPr>
              <w:t>Advisor</w:t>
            </w:r>
            <w:r>
              <w:rPr>
                <w:spacing w:val="-8"/>
                <w:sz w:val="17"/>
              </w:rPr>
              <w:t xml:space="preserve"> </w:t>
            </w:r>
            <w:r>
              <w:rPr>
                <w:sz w:val="17"/>
              </w:rPr>
              <w:t>does</w:t>
            </w:r>
            <w:r>
              <w:rPr>
                <w:spacing w:val="-5"/>
                <w:sz w:val="17"/>
              </w:rPr>
              <w:t xml:space="preserve"> </w:t>
            </w:r>
            <w:r>
              <w:rPr>
                <w:sz w:val="17"/>
              </w:rPr>
              <w:t>not</w:t>
            </w:r>
            <w:r>
              <w:rPr>
                <w:spacing w:val="-6"/>
                <w:sz w:val="17"/>
              </w:rPr>
              <w:t xml:space="preserve"> </w:t>
            </w:r>
            <w:r>
              <w:rPr>
                <w:sz w:val="17"/>
              </w:rPr>
              <w:t>receive</w:t>
            </w:r>
            <w:r>
              <w:rPr>
                <w:spacing w:val="-9"/>
                <w:sz w:val="17"/>
              </w:rPr>
              <w:t xml:space="preserve"> </w:t>
            </w:r>
            <w:r>
              <w:rPr>
                <w:sz w:val="17"/>
              </w:rPr>
              <w:t>a</w:t>
            </w:r>
            <w:r>
              <w:rPr>
                <w:spacing w:val="-4"/>
                <w:sz w:val="17"/>
              </w:rPr>
              <w:t xml:space="preserve"> </w:t>
            </w:r>
            <w:r>
              <w:rPr>
                <w:sz w:val="17"/>
              </w:rPr>
              <w:t>response</w:t>
            </w:r>
            <w:r>
              <w:rPr>
                <w:spacing w:val="-9"/>
                <w:sz w:val="17"/>
              </w:rPr>
              <w:t xml:space="preserve"> </w:t>
            </w:r>
            <w:r>
              <w:rPr>
                <w:sz w:val="17"/>
              </w:rPr>
              <w:t>following</w:t>
            </w:r>
            <w:r>
              <w:rPr>
                <w:spacing w:val="-3"/>
                <w:sz w:val="17"/>
              </w:rPr>
              <w:t xml:space="preserve"> </w:t>
            </w:r>
            <w:r>
              <w:rPr>
                <w:spacing w:val="-4"/>
                <w:sz w:val="17"/>
              </w:rPr>
              <w:t>step</w:t>
            </w:r>
          </w:p>
          <w:p w14:paraId="7EE718DB" w14:textId="77777777" w:rsidR="00FE7E48" w:rsidRDefault="00CB7212">
            <w:pPr>
              <w:pStyle w:val="TableParagraph"/>
              <w:spacing w:before="7"/>
              <w:ind w:left="833"/>
              <w:rPr>
                <w:sz w:val="17"/>
              </w:rPr>
            </w:pPr>
            <w:r>
              <w:rPr>
                <w:sz w:val="17"/>
              </w:rPr>
              <w:t>(1)</w:t>
            </w:r>
            <w:r>
              <w:rPr>
                <w:spacing w:val="-7"/>
                <w:sz w:val="17"/>
              </w:rPr>
              <w:t xml:space="preserve"> </w:t>
            </w:r>
            <w:r>
              <w:rPr>
                <w:sz w:val="17"/>
              </w:rPr>
              <w:t>above,</w:t>
            </w:r>
            <w:r>
              <w:rPr>
                <w:spacing w:val="-2"/>
                <w:sz w:val="17"/>
              </w:rPr>
              <w:t xml:space="preserve"> </w:t>
            </w:r>
            <w:r>
              <w:rPr>
                <w:sz w:val="17"/>
              </w:rPr>
              <w:t>it</w:t>
            </w:r>
            <w:r>
              <w:rPr>
                <w:spacing w:val="-5"/>
                <w:sz w:val="17"/>
              </w:rPr>
              <w:t xml:space="preserve"> </w:t>
            </w:r>
            <w:r>
              <w:rPr>
                <w:sz w:val="17"/>
              </w:rPr>
              <w:t>will</w:t>
            </w:r>
            <w:r>
              <w:rPr>
                <w:spacing w:val="-6"/>
                <w:sz w:val="17"/>
              </w:rPr>
              <w:t xml:space="preserve"> </w:t>
            </w:r>
            <w:r>
              <w:rPr>
                <w:sz w:val="17"/>
              </w:rPr>
              <w:t>send</w:t>
            </w:r>
            <w:r>
              <w:rPr>
                <w:spacing w:val="-5"/>
                <w:sz w:val="17"/>
              </w:rPr>
              <w:t xml:space="preserve"> </w:t>
            </w:r>
            <w:r>
              <w:rPr>
                <w:sz w:val="17"/>
              </w:rPr>
              <w:t>a formal</w:t>
            </w:r>
            <w:r>
              <w:rPr>
                <w:spacing w:val="-6"/>
                <w:sz w:val="17"/>
              </w:rPr>
              <w:t xml:space="preserve"> </w:t>
            </w:r>
            <w:r>
              <w:rPr>
                <w:sz w:val="17"/>
              </w:rPr>
              <w:t>letter</w:t>
            </w:r>
            <w:r>
              <w:rPr>
                <w:spacing w:val="-6"/>
                <w:sz w:val="17"/>
              </w:rPr>
              <w:t xml:space="preserve"> </w:t>
            </w:r>
            <w:r>
              <w:rPr>
                <w:sz w:val="17"/>
              </w:rPr>
              <w:t>with</w:t>
            </w:r>
            <w:r>
              <w:rPr>
                <w:spacing w:val="-4"/>
                <w:sz w:val="17"/>
              </w:rPr>
              <w:t xml:space="preserve"> </w:t>
            </w:r>
            <w:r>
              <w:rPr>
                <w:sz w:val="17"/>
              </w:rPr>
              <w:t>the</w:t>
            </w:r>
            <w:r>
              <w:rPr>
                <w:spacing w:val="-3"/>
                <w:sz w:val="17"/>
              </w:rPr>
              <w:t xml:space="preserve"> </w:t>
            </w:r>
            <w:r>
              <w:rPr>
                <w:sz w:val="17"/>
              </w:rPr>
              <w:t>above</w:t>
            </w:r>
            <w:r>
              <w:rPr>
                <w:spacing w:val="-4"/>
                <w:sz w:val="17"/>
              </w:rPr>
              <w:t xml:space="preserve"> </w:t>
            </w:r>
            <w:r>
              <w:rPr>
                <w:spacing w:val="-2"/>
                <w:sz w:val="17"/>
              </w:rPr>
              <w:t>information.</w:t>
            </w:r>
          </w:p>
          <w:p w14:paraId="02B1783B" w14:textId="77777777" w:rsidR="00FE7E48" w:rsidRDefault="00FE7E48">
            <w:pPr>
              <w:pStyle w:val="TableParagraph"/>
              <w:rPr>
                <w:b/>
                <w:sz w:val="17"/>
              </w:rPr>
            </w:pPr>
          </w:p>
          <w:p w14:paraId="6D5E2DD9" w14:textId="77777777" w:rsidR="00FE7E48" w:rsidRDefault="00CB7212">
            <w:pPr>
              <w:pStyle w:val="TableParagraph"/>
              <w:numPr>
                <w:ilvl w:val="0"/>
                <w:numId w:val="4"/>
              </w:numPr>
              <w:tabs>
                <w:tab w:val="left" w:pos="833"/>
              </w:tabs>
              <w:ind w:right="156"/>
              <w:rPr>
                <w:sz w:val="17"/>
              </w:rPr>
            </w:pPr>
            <w:r>
              <w:rPr>
                <w:sz w:val="17"/>
              </w:rPr>
              <w:t>If the Investment Advisor does not receive a satisfactory response to either</w:t>
            </w:r>
            <w:r>
              <w:rPr>
                <w:spacing w:val="-9"/>
                <w:sz w:val="17"/>
              </w:rPr>
              <w:t xml:space="preserve"> </w:t>
            </w:r>
            <w:r>
              <w:rPr>
                <w:sz w:val="17"/>
              </w:rPr>
              <w:t>email</w:t>
            </w:r>
            <w:r>
              <w:rPr>
                <w:spacing w:val="-9"/>
                <w:sz w:val="17"/>
              </w:rPr>
              <w:t xml:space="preserve"> </w:t>
            </w:r>
            <w:r>
              <w:rPr>
                <w:sz w:val="17"/>
              </w:rPr>
              <w:t>or</w:t>
            </w:r>
            <w:r>
              <w:rPr>
                <w:spacing w:val="-4"/>
                <w:sz w:val="17"/>
              </w:rPr>
              <w:t xml:space="preserve"> </w:t>
            </w:r>
            <w:r>
              <w:rPr>
                <w:sz w:val="17"/>
              </w:rPr>
              <w:t>letter,</w:t>
            </w:r>
            <w:r>
              <w:rPr>
                <w:spacing w:val="-6"/>
                <w:sz w:val="17"/>
              </w:rPr>
              <w:t xml:space="preserve"> </w:t>
            </w:r>
            <w:r>
              <w:rPr>
                <w:sz w:val="17"/>
              </w:rPr>
              <w:t>it</w:t>
            </w:r>
            <w:r>
              <w:rPr>
                <w:spacing w:val="-6"/>
                <w:sz w:val="17"/>
              </w:rPr>
              <w:t xml:space="preserve"> </w:t>
            </w:r>
            <w:r>
              <w:rPr>
                <w:sz w:val="17"/>
              </w:rPr>
              <w:t>will</w:t>
            </w:r>
            <w:r>
              <w:rPr>
                <w:spacing w:val="-4"/>
                <w:sz w:val="17"/>
              </w:rPr>
              <w:t xml:space="preserve"> </w:t>
            </w:r>
            <w:r>
              <w:rPr>
                <w:sz w:val="17"/>
              </w:rPr>
              <w:t>request</w:t>
            </w:r>
            <w:r>
              <w:rPr>
                <w:spacing w:val="-6"/>
                <w:sz w:val="17"/>
              </w:rPr>
              <w:t xml:space="preserve"> </w:t>
            </w:r>
            <w:r>
              <w:rPr>
                <w:sz w:val="17"/>
              </w:rPr>
              <w:t>a</w:t>
            </w:r>
            <w:r>
              <w:rPr>
                <w:spacing w:val="-5"/>
                <w:sz w:val="17"/>
              </w:rPr>
              <w:t xml:space="preserve"> </w:t>
            </w:r>
            <w:r>
              <w:rPr>
                <w:sz w:val="17"/>
              </w:rPr>
              <w:t>meeting</w:t>
            </w:r>
            <w:r>
              <w:rPr>
                <w:spacing w:val="-6"/>
                <w:sz w:val="17"/>
              </w:rPr>
              <w:t xml:space="preserve"> </w:t>
            </w:r>
            <w:r>
              <w:rPr>
                <w:sz w:val="17"/>
              </w:rPr>
              <w:t>with</w:t>
            </w:r>
            <w:r>
              <w:rPr>
                <w:spacing w:val="-5"/>
                <w:sz w:val="17"/>
              </w:rPr>
              <w:t xml:space="preserve"> </w:t>
            </w:r>
            <w:r>
              <w:rPr>
                <w:sz w:val="17"/>
              </w:rPr>
              <w:t>IR/Chair</w:t>
            </w:r>
            <w:r>
              <w:rPr>
                <w:spacing w:val="-9"/>
                <w:sz w:val="17"/>
              </w:rPr>
              <w:t xml:space="preserve"> </w:t>
            </w:r>
            <w:r>
              <w:rPr>
                <w:sz w:val="17"/>
              </w:rPr>
              <w:t>to</w:t>
            </w:r>
            <w:r>
              <w:rPr>
                <w:spacing w:val="-6"/>
                <w:sz w:val="17"/>
              </w:rPr>
              <w:t xml:space="preserve"> </w:t>
            </w:r>
            <w:r>
              <w:rPr>
                <w:sz w:val="17"/>
              </w:rPr>
              <w:t>discuss.</w:t>
            </w:r>
          </w:p>
          <w:p w14:paraId="5111C370" w14:textId="77777777" w:rsidR="00FE7E48" w:rsidRDefault="00CB7212">
            <w:pPr>
              <w:pStyle w:val="TableParagraph"/>
              <w:numPr>
                <w:ilvl w:val="0"/>
                <w:numId w:val="4"/>
              </w:numPr>
              <w:tabs>
                <w:tab w:val="left" w:pos="833"/>
              </w:tabs>
              <w:spacing w:before="206"/>
              <w:ind w:right="223"/>
              <w:rPr>
                <w:sz w:val="17"/>
              </w:rPr>
            </w:pPr>
            <w:r>
              <w:rPr>
                <w:sz w:val="17"/>
              </w:rPr>
              <w:t>In respect of equity holdings, if the Investment Adviser has not received</w:t>
            </w:r>
            <w:r>
              <w:rPr>
                <w:spacing w:val="-7"/>
                <w:sz w:val="17"/>
              </w:rPr>
              <w:t xml:space="preserve"> </w:t>
            </w:r>
            <w:r>
              <w:rPr>
                <w:sz w:val="17"/>
              </w:rPr>
              <w:t>satisfactory</w:t>
            </w:r>
            <w:r>
              <w:rPr>
                <w:spacing w:val="-5"/>
                <w:sz w:val="17"/>
              </w:rPr>
              <w:t xml:space="preserve"> </w:t>
            </w:r>
            <w:r>
              <w:rPr>
                <w:sz w:val="17"/>
              </w:rPr>
              <w:t>evidence</w:t>
            </w:r>
            <w:r>
              <w:rPr>
                <w:spacing w:val="-6"/>
                <w:sz w:val="17"/>
              </w:rPr>
              <w:t xml:space="preserve"> </w:t>
            </w:r>
            <w:r>
              <w:rPr>
                <w:sz w:val="17"/>
              </w:rPr>
              <w:t>that</w:t>
            </w:r>
            <w:r>
              <w:rPr>
                <w:spacing w:val="-6"/>
                <w:sz w:val="17"/>
              </w:rPr>
              <w:t xml:space="preserve"> </w:t>
            </w:r>
            <w:r>
              <w:rPr>
                <w:sz w:val="17"/>
              </w:rPr>
              <w:t>a</w:t>
            </w:r>
            <w:r>
              <w:rPr>
                <w:spacing w:val="-7"/>
                <w:sz w:val="17"/>
              </w:rPr>
              <w:t xml:space="preserve"> </w:t>
            </w:r>
            <w:r>
              <w:rPr>
                <w:sz w:val="17"/>
              </w:rPr>
              <w:t>correction</w:t>
            </w:r>
            <w:r>
              <w:rPr>
                <w:spacing w:val="-5"/>
                <w:sz w:val="17"/>
              </w:rPr>
              <w:t xml:space="preserve"> </w:t>
            </w:r>
            <w:r>
              <w:rPr>
                <w:sz w:val="17"/>
              </w:rPr>
              <w:t>is</w:t>
            </w:r>
            <w:r>
              <w:rPr>
                <w:spacing w:val="-6"/>
                <w:sz w:val="17"/>
              </w:rPr>
              <w:t xml:space="preserve"> </w:t>
            </w:r>
            <w:r>
              <w:rPr>
                <w:sz w:val="17"/>
              </w:rPr>
              <w:t>going</w:t>
            </w:r>
            <w:r>
              <w:rPr>
                <w:spacing w:val="-3"/>
                <w:sz w:val="17"/>
              </w:rPr>
              <w:t xml:space="preserve"> </w:t>
            </w:r>
            <w:r>
              <w:rPr>
                <w:sz w:val="17"/>
              </w:rPr>
              <w:t>to</w:t>
            </w:r>
            <w:r>
              <w:rPr>
                <w:spacing w:val="-5"/>
                <w:sz w:val="17"/>
              </w:rPr>
              <w:t xml:space="preserve"> </w:t>
            </w:r>
            <w:r>
              <w:rPr>
                <w:sz w:val="17"/>
              </w:rPr>
              <w:t>be</w:t>
            </w:r>
            <w:r>
              <w:rPr>
                <w:spacing w:val="-6"/>
                <w:sz w:val="17"/>
              </w:rPr>
              <w:t xml:space="preserve"> </w:t>
            </w:r>
            <w:r>
              <w:rPr>
                <w:sz w:val="17"/>
              </w:rPr>
              <w:t>made,</w:t>
            </w:r>
            <w:r>
              <w:rPr>
                <w:spacing w:val="-5"/>
                <w:sz w:val="17"/>
              </w:rPr>
              <w:t xml:space="preserve"> </w:t>
            </w:r>
            <w:r>
              <w:rPr>
                <w:sz w:val="17"/>
              </w:rPr>
              <w:t>it will vote at the next AGM to express its discontent. It will inform the company</w:t>
            </w:r>
            <w:r>
              <w:rPr>
                <w:spacing w:val="-4"/>
                <w:sz w:val="17"/>
              </w:rPr>
              <w:t xml:space="preserve"> </w:t>
            </w:r>
            <w:r>
              <w:rPr>
                <w:sz w:val="17"/>
              </w:rPr>
              <w:t>of</w:t>
            </w:r>
            <w:r>
              <w:rPr>
                <w:spacing w:val="-7"/>
                <w:sz w:val="17"/>
              </w:rPr>
              <w:t xml:space="preserve"> </w:t>
            </w:r>
            <w:r>
              <w:rPr>
                <w:sz w:val="17"/>
              </w:rPr>
              <w:t>this</w:t>
            </w:r>
            <w:r>
              <w:rPr>
                <w:spacing w:val="-9"/>
                <w:sz w:val="17"/>
              </w:rPr>
              <w:t xml:space="preserve"> </w:t>
            </w:r>
            <w:r>
              <w:rPr>
                <w:sz w:val="17"/>
              </w:rPr>
              <w:t>action</w:t>
            </w:r>
            <w:r>
              <w:rPr>
                <w:spacing w:val="-3"/>
                <w:sz w:val="17"/>
              </w:rPr>
              <w:t xml:space="preserve"> </w:t>
            </w:r>
            <w:r>
              <w:rPr>
                <w:sz w:val="17"/>
              </w:rPr>
              <w:t>either</w:t>
            </w:r>
            <w:r>
              <w:rPr>
                <w:spacing w:val="-8"/>
                <w:sz w:val="17"/>
              </w:rPr>
              <w:t xml:space="preserve"> </w:t>
            </w:r>
            <w:r>
              <w:rPr>
                <w:sz w:val="17"/>
              </w:rPr>
              <w:t>prior</w:t>
            </w:r>
            <w:r>
              <w:rPr>
                <w:spacing w:val="-8"/>
                <w:sz w:val="17"/>
              </w:rPr>
              <w:t xml:space="preserve"> </w:t>
            </w:r>
            <w:r>
              <w:rPr>
                <w:sz w:val="17"/>
              </w:rPr>
              <w:t>or</w:t>
            </w:r>
            <w:r>
              <w:rPr>
                <w:spacing w:val="-8"/>
                <w:sz w:val="17"/>
              </w:rPr>
              <w:t xml:space="preserve"> </w:t>
            </w:r>
            <w:r>
              <w:rPr>
                <w:sz w:val="17"/>
              </w:rPr>
              <w:t>after</w:t>
            </w:r>
            <w:r>
              <w:rPr>
                <w:spacing w:val="-8"/>
                <w:sz w:val="17"/>
              </w:rPr>
              <w:t xml:space="preserve"> </w:t>
            </w:r>
            <w:r>
              <w:rPr>
                <w:sz w:val="17"/>
              </w:rPr>
              <w:t>voting.</w:t>
            </w:r>
            <w:r>
              <w:rPr>
                <w:spacing w:val="-5"/>
                <w:sz w:val="17"/>
              </w:rPr>
              <w:t xml:space="preserve"> </w:t>
            </w:r>
            <w:r>
              <w:rPr>
                <w:sz w:val="17"/>
              </w:rPr>
              <w:t>It</w:t>
            </w:r>
            <w:r>
              <w:rPr>
                <w:spacing w:val="-4"/>
                <w:sz w:val="17"/>
              </w:rPr>
              <w:t xml:space="preserve"> </w:t>
            </w:r>
            <w:r>
              <w:rPr>
                <w:sz w:val="17"/>
              </w:rPr>
              <w:t>can</w:t>
            </w:r>
            <w:r>
              <w:rPr>
                <w:spacing w:val="-7"/>
                <w:sz w:val="17"/>
              </w:rPr>
              <w:t xml:space="preserve"> </w:t>
            </w:r>
            <w:r>
              <w:rPr>
                <w:sz w:val="17"/>
              </w:rPr>
              <w:t>attend</w:t>
            </w:r>
            <w:r>
              <w:rPr>
                <w:spacing w:val="-7"/>
                <w:sz w:val="17"/>
              </w:rPr>
              <w:t xml:space="preserve"> </w:t>
            </w:r>
            <w:r>
              <w:rPr>
                <w:sz w:val="17"/>
              </w:rPr>
              <w:t>AGM’s in person to raise the issue.</w:t>
            </w:r>
          </w:p>
          <w:p w14:paraId="318375EE" w14:textId="77777777" w:rsidR="00FE7E48" w:rsidRDefault="00CB7212">
            <w:pPr>
              <w:pStyle w:val="TableParagraph"/>
              <w:numPr>
                <w:ilvl w:val="0"/>
                <w:numId w:val="4"/>
              </w:numPr>
              <w:tabs>
                <w:tab w:val="left" w:pos="832"/>
              </w:tabs>
              <w:spacing w:before="205"/>
              <w:ind w:left="832" w:hanging="359"/>
              <w:rPr>
                <w:sz w:val="17"/>
              </w:rPr>
            </w:pPr>
            <w:r>
              <w:rPr>
                <w:sz w:val="17"/>
              </w:rPr>
              <w:t>Next</w:t>
            </w:r>
            <w:r>
              <w:rPr>
                <w:spacing w:val="-5"/>
                <w:sz w:val="17"/>
              </w:rPr>
              <w:t xml:space="preserve"> </w:t>
            </w:r>
            <w:r>
              <w:rPr>
                <w:sz w:val="17"/>
              </w:rPr>
              <w:t>steps</w:t>
            </w:r>
            <w:r>
              <w:rPr>
                <w:spacing w:val="-1"/>
                <w:sz w:val="17"/>
              </w:rPr>
              <w:t xml:space="preserve"> </w:t>
            </w:r>
            <w:r>
              <w:rPr>
                <w:spacing w:val="-2"/>
                <w:sz w:val="17"/>
              </w:rPr>
              <w:t>include:</w:t>
            </w:r>
          </w:p>
          <w:p w14:paraId="1B5007ED" w14:textId="77777777" w:rsidR="00FE7E48" w:rsidRDefault="00FE7E48">
            <w:pPr>
              <w:pStyle w:val="TableParagraph"/>
              <w:spacing w:before="122"/>
              <w:rPr>
                <w:b/>
                <w:sz w:val="17"/>
              </w:rPr>
            </w:pPr>
          </w:p>
          <w:p w14:paraId="684CC81E" w14:textId="77777777" w:rsidR="00FE7E48" w:rsidRDefault="00CB7212">
            <w:pPr>
              <w:pStyle w:val="TableParagraph"/>
              <w:numPr>
                <w:ilvl w:val="1"/>
                <w:numId w:val="4"/>
              </w:numPr>
              <w:tabs>
                <w:tab w:val="left" w:pos="833"/>
              </w:tabs>
              <w:ind w:right="421"/>
              <w:rPr>
                <w:sz w:val="17"/>
              </w:rPr>
            </w:pPr>
            <w:r>
              <w:rPr>
                <w:sz w:val="17"/>
              </w:rPr>
              <w:t>Possibility</w:t>
            </w:r>
            <w:r>
              <w:rPr>
                <w:spacing w:val="-10"/>
                <w:sz w:val="17"/>
              </w:rPr>
              <w:t xml:space="preserve"> </w:t>
            </w:r>
            <w:r>
              <w:rPr>
                <w:sz w:val="17"/>
              </w:rPr>
              <w:t>of</w:t>
            </w:r>
            <w:r>
              <w:rPr>
                <w:spacing w:val="-7"/>
                <w:sz w:val="17"/>
              </w:rPr>
              <w:t xml:space="preserve"> </w:t>
            </w:r>
            <w:r>
              <w:rPr>
                <w:sz w:val="17"/>
              </w:rPr>
              <w:t>collaborative</w:t>
            </w:r>
            <w:r>
              <w:rPr>
                <w:spacing w:val="-8"/>
                <w:sz w:val="17"/>
              </w:rPr>
              <w:t xml:space="preserve"> </w:t>
            </w:r>
            <w:r>
              <w:rPr>
                <w:sz w:val="17"/>
              </w:rPr>
              <w:t>action,</w:t>
            </w:r>
            <w:r>
              <w:rPr>
                <w:spacing w:val="-8"/>
                <w:sz w:val="17"/>
              </w:rPr>
              <w:t xml:space="preserve"> </w:t>
            </w:r>
            <w:r>
              <w:rPr>
                <w:sz w:val="17"/>
              </w:rPr>
              <w:t>or</w:t>
            </w:r>
            <w:r>
              <w:rPr>
                <w:spacing w:val="-10"/>
                <w:sz w:val="17"/>
              </w:rPr>
              <w:t xml:space="preserve"> </w:t>
            </w:r>
            <w:r>
              <w:rPr>
                <w:sz w:val="17"/>
              </w:rPr>
              <w:t>a</w:t>
            </w:r>
            <w:r>
              <w:rPr>
                <w:spacing w:val="-8"/>
                <w:sz w:val="17"/>
              </w:rPr>
              <w:t xml:space="preserve"> </w:t>
            </w:r>
            <w:r>
              <w:rPr>
                <w:sz w:val="17"/>
              </w:rPr>
              <w:t>public</w:t>
            </w:r>
            <w:r>
              <w:rPr>
                <w:spacing w:val="-6"/>
                <w:sz w:val="17"/>
              </w:rPr>
              <w:t xml:space="preserve"> </w:t>
            </w:r>
            <w:r>
              <w:rPr>
                <w:sz w:val="17"/>
              </w:rPr>
              <w:t>letter</w:t>
            </w:r>
            <w:r>
              <w:rPr>
                <w:spacing w:val="-10"/>
                <w:sz w:val="17"/>
              </w:rPr>
              <w:t xml:space="preserve"> </w:t>
            </w:r>
            <w:r>
              <w:rPr>
                <w:sz w:val="17"/>
              </w:rPr>
              <w:t>if</w:t>
            </w:r>
            <w:r>
              <w:rPr>
                <w:spacing w:val="-9"/>
                <w:sz w:val="17"/>
              </w:rPr>
              <w:t xml:space="preserve"> </w:t>
            </w:r>
            <w:r>
              <w:rPr>
                <w:sz w:val="17"/>
              </w:rPr>
              <w:t>the</w:t>
            </w:r>
            <w:r>
              <w:rPr>
                <w:spacing w:val="-5"/>
                <w:sz w:val="17"/>
              </w:rPr>
              <w:t xml:space="preserve"> </w:t>
            </w:r>
            <w:r>
              <w:rPr>
                <w:sz w:val="17"/>
              </w:rPr>
              <w:t>Investment Adviser finds the right initiative to emphasise its position.</w:t>
            </w:r>
          </w:p>
          <w:p w14:paraId="64A60981" w14:textId="77777777" w:rsidR="00FE7E48" w:rsidRDefault="00CB7212">
            <w:pPr>
              <w:pStyle w:val="TableParagraph"/>
              <w:numPr>
                <w:ilvl w:val="1"/>
                <w:numId w:val="4"/>
              </w:numPr>
              <w:tabs>
                <w:tab w:val="left" w:pos="829"/>
              </w:tabs>
              <w:spacing w:line="185" w:lineRule="exact"/>
              <w:ind w:left="829" w:hanging="356"/>
              <w:rPr>
                <w:sz w:val="17"/>
              </w:rPr>
            </w:pPr>
            <w:r>
              <w:rPr>
                <w:sz w:val="17"/>
              </w:rPr>
              <w:t>Repeat</w:t>
            </w:r>
            <w:r>
              <w:rPr>
                <w:spacing w:val="-9"/>
                <w:sz w:val="17"/>
              </w:rPr>
              <w:t xml:space="preserve"> </w:t>
            </w:r>
            <w:r>
              <w:rPr>
                <w:sz w:val="17"/>
              </w:rPr>
              <w:t>of</w:t>
            </w:r>
            <w:r>
              <w:rPr>
                <w:spacing w:val="-5"/>
                <w:sz w:val="17"/>
              </w:rPr>
              <w:t xml:space="preserve"> </w:t>
            </w:r>
            <w:r>
              <w:rPr>
                <w:sz w:val="17"/>
              </w:rPr>
              <w:t>steps</w:t>
            </w:r>
            <w:r>
              <w:rPr>
                <w:spacing w:val="-4"/>
                <w:sz w:val="17"/>
              </w:rPr>
              <w:t xml:space="preserve"> </w:t>
            </w:r>
            <w:r>
              <w:rPr>
                <w:sz w:val="17"/>
              </w:rPr>
              <w:t>1</w:t>
            </w:r>
            <w:r>
              <w:rPr>
                <w:spacing w:val="-5"/>
                <w:sz w:val="17"/>
              </w:rPr>
              <w:t xml:space="preserve"> </w:t>
            </w:r>
            <w:r>
              <w:rPr>
                <w:sz w:val="17"/>
              </w:rPr>
              <w:t>and</w:t>
            </w:r>
            <w:r>
              <w:rPr>
                <w:spacing w:val="-5"/>
                <w:sz w:val="17"/>
              </w:rPr>
              <w:t xml:space="preserve"> </w:t>
            </w:r>
            <w:r>
              <w:rPr>
                <w:sz w:val="17"/>
              </w:rPr>
              <w:t>2</w:t>
            </w:r>
            <w:r>
              <w:rPr>
                <w:spacing w:val="-4"/>
                <w:sz w:val="17"/>
              </w:rPr>
              <w:t xml:space="preserve"> </w:t>
            </w:r>
            <w:r>
              <w:rPr>
                <w:sz w:val="17"/>
              </w:rPr>
              <w:t>in</w:t>
            </w:r>
            <w:r>
              <w:rPr>
                <w:spacing w:val="-5"/>
                <w:sz w:val="17"/>
              </w:rPr>
              <w:t xml:space="preserve"> </w:t>
            </w:r>
            <w:r>
              <w:rPr>
                <w:sz w:val="17"/>
              </w:rPr>
              <w:t>second</w:t>
            </w:r>
            <w:r>
              <w:rPr>
                <w:spacing w:val="-5"/>
                <w:sz w:val="17"/>
              </w:rPr>
              <w:t xml:space="preserve"> </w:t>
            </w:r>
            <w:r>
              <w:rPr>
                <w:sz w:val="17"/>
              </w:rPr>
              <w:t>year</w:t>
            </w:r>
            <w:r>
              <w:rPr>
                <w:spacing w:val="-4"/>
                <w:sz w:val="17"/>
              </w:rPr>
              <w:t xml:space="preserve"> </w:t>
            </w:r>
            <w:r>
              <w:rPr>
                <w:sz w:val="17"/>
              </w:rPr>
              <w:t>prior</w:t>
            </w:r>
            <w:r>
              <w:rPr>
                <w:spacing w:val="-6"/>
                <w:sz w:val="17"/>
              </w:rPr>
              <w:t xml:space="preserve"> </w:t>
            </w:r>
            <w:r>
              <w:rPr>
                <w:sz w:val="17"/>
              </w:rPr>
              <w:t>to</w:t>
            </w:r>
            <w:r>
              <w:rPr>
                <w:spacing w:val="-5"/>
                <w:sz w:val="17"/>
              </w:rPr>
              <w:t xml:space="preserve"> </w:t>
            </w:r>
            <w:r>
              <w:rPr>
                <w:sz w:val="17"/>
              </w:rPr>
              <w:t>divestment</w:t>
            </w:r>
            <w:r>
              <w:rPr>
                <w:spacing w:val="-3"/>
                <w:sz w:val="17"/>
              </w:rPr>
              <w:t xml:space="preserve"> </w:t>
            </w:r>
            <w:r>
              <w:rPr>
                <w:sz w:val="17"/>
              </w:rPr>
              <w:t>if</w:t>
            </w:r>
            <w:r>
              <w:rPr>
                <w:spacing w:val="-5"/>
                <w:sz w:val="17"/>
              </w:rPr>
              <w:t xml:space="preserve"> </w:t>
            </w:r>
            <w:r>
              <w:rPr>
                <w:sz w:val="17"/>
              </w:rPr>
              <w:t>still</w:t>
            </w:r>
            <w:r>
              <w:rPr>
                <w:spacing w:val="-4"/>
                <w:sz w:val="17"/>
              </w:rPr>
              <w:t xml:space="preserve"> </w:t>
            </w:r>
            <w:r>
              <w:rPr>
                <w:spacing w:val="-5"/>
                <w:sz w:val="17"/>
              </w:rPr>
              <w:t>no</w:t>
            </w:r>
          </w:p>
        </w:tc>
      </w:tr>
    </w:tbl>
    <w:p w14:paraId="0EE80F7B" w14:textId="77777777" w:rsidR="00FE7E48" w:rsidRDefault="00FE7E48">
      <w:pPr>
        <w:pStyle w:val="TableParagraph"/>
        <w:spacing w:line="185" w:lineRule="exact"/>
        <w:rPr>
          <w:sz w:val="17"/>
        </w:rPr>
        <w:sectPr w:rsidR="00FE7E48">
          <w:type w:val="continuous"/>
          <w:pgSz w:w="11930" w:h="16860"/>
          <w:pgMar w:top="1420" w:right="283" w:bottom="1180" w:left="1417" w:header="0" w:footer="923" w:gutter="0"/>
          <w:cols w:space="720"/>
        </w:sect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7091"/>
      </w:tblGrid>
      <w:tr w:rsidR="00FE7E48" w14:paraId="52DF66BA" w14:textId="77777777">
        <w:trPr>
          <w:trHeight w:val="7932"/>
        </w:trPr>
        <w:tc>
          <w:tcPr>
            <w:tcW w:w="1838" w:type="dxa"/>
          </w:tcPr>
          <w:p w14:paraId="77A68F03" w14:textId="77777777" w:rsidR="00FE7E48" w:rsidRDefault="00FE7E48">
            <w:pPr>
              <w:pStyle w:val="TableParagraph"/>
              <w:rPr>
                <w:rFonts w:ascii="Times New Roman"/>
                <w:sz w:val="16"/>
              </w:rPr>
            </w:pPr>
          </w:p>
        </w:tc>
        <w:tc>
          <w:tcPr>
            <w:tcW w:w="7091" w:type="dxa"/>
          </w:tcPr>
          <w:p w14:paraId="4BC9622C" w14:textId="77777777" w:rsidR="00FE7E48" w:rsidRDefault="00CB7212">
            <w:pPr>
              <w:pStyle w:val="TableParagraph"/>
              <w:spacing w:line="201" w:lineRule="exact"/>
              <w:ind w:left="833"/>
              <w:rPr>
                <w:sz w:val="17"/>
              </w:rPr>
            </w:pPr>
            <w:r>
              <w:rPr>
                <w:spacing w:val="-2"/>
                <w:sz w:val="17"/>
              </w:rPr>
              <w:t>improvement.</w:t>
            </w:r>
          </w:p>
          <w:p w14:paraId="07C80409" w14:textId="77777777" w:rsidR="00FE7E48" w:rsidRDefault="00CB7212">
            <w:pPr>
              <w:pStyle w:val="TableParagraph"/>
              <w:spacing w:before="5"/>
              <w:ind w:left="112" w:right="309" w:firstLine="360"/>
              <w:jc w:val="both"/>
              <w:rPr>
                <w:sz w:val="17"/>
              </w:rPr>
            </w:pPr>
            <w:r>
              <w:rPr>
                <w:sz w:val="17"/>
              </w:rPr>
              <w:t>c)</w:t>
            </w:r>
            <w:r>
              <w:rPr>
                <w:spacing w:val="80"/>
                <w:sz w:val="17"/>
              </w:rPr>
              <w:t xml:space="preserve"> </w:t>
            </w:r>
            <w:r>
              <w:rPr>
                <w:sz w:val="17"/>
              </w:rPr>
              <w:t>Divest</w:t>
            </w:r>
            <w:r>
              <w:rPr>
                <w:spacing w:val="-6"/>
                <w:sz w:val="17"/>
              </w:rPr>
              <w:t xml:space="preserve"> </w:t>
            </w:r>
            <w:r>
              <w:rPr>
                <w:sz w:val="17"/>
              </w:rPr>
              <w:t>after</w:t>
            </w:r>
            <w:r>
              <w:rPr>
                <w:spacing w:val="-9"/>
                <w:sz w:val="17"/>
              </w:rPr>
              <w:t xml:space="preserve"> </w:t>
            </w:r>
            <w:r>
              <w:rPr>
                <w:sz w:val="17"/>
              </w:rPr>
              <w:t>2</w:t>
            </w:r>
            <w:r>
              <w:rPr>
                <w:spacing w:val="-6"/>
                <w:sz w:val="17"/>
              </w:rPr>
              <w:t xml:space="preserve"> </w:t>
            </w:r>
            <w:r>
              <w:rPr>
                <w:sz w:val="17"/>
              </w:rPr>
              <w:t>years</w:t>
            </w:r>
            <w:r>
              <w:rPr>
                <w:spacing w:val="-6"/>
                <w:sz w:val="17"/>
              </w:rPr>
              <w:t xml:space="preserve"> </w:t>
            </w:r>
            <w:r>
              <w:rPr>
                <w:sz w:val="17"/>
              </w:rPr>
              <w:t>if</w:t>
            </w:r>
            <w:r>
              <w:rPr>
                <w:spacing w:val="-6"/>
                <w:sz w:val="17"/>
              </w:rPr>
              <w:t xml:space="preserve"> </w:t>
            </w:r>
            <w:r>
              <w:rPr>
                <w:sz w:val="17"/>
              </w:rPr>
              <w:t>reported</w:t>
            </w:r>
            <w:r>
              <w:rPr>
                <w:spacing w:val="-8"/>
                <w:sz w:val="17"/>
              </w:rPr>
              <w:t xml:space="preserve"> </w:t>
            </w:r>
            <w:r>
              <w:rPr>
                <w:sz w:val="17"/>
              </w:rPr>
              <w:t>numbers</w:t>
            </w:r>
            <w:r>
              <w:rPr>
                <w:spacing w:val="-6"/>
                <w:sz w:val="17"/>
              </w:rPr>
              <w:t xml:space="preserve"> </w:t>
            </w:r>
            <w:r>
              <w:rPr>
                <w:sz w:val="17"/>
              </w:rPr>
              <w:t>do</w:t>
            </w:r>
            <w:r>
              <w:rPr>
                <w:spacing w:val="-6"/>
                <w:sz w:val="17"/>
              </w:rPr>
              <w:t xml:space="preserve"> </w:t>
            </w:r>
            <w:r>
              <w:rPr>
                <w:sz w:val="17"/>
              </w:rPr>
              <w:t>not</w:t>
            </w:r>
            <w:r>
              <w:rPr>
                <w:spacing w:val="-6"/>
                <w:sz w:val="17"/>
              </w:rPr>
              <w:t xml:space="preserve"> </w:t>
            </w:r>
            <w:r>
              <w:rPr>
                <w:sz w:val="17"/>
              </w:rPr>
              <w:t>satisfy</w:t>
            </w:r>
            <w:r>
              <w:rPr>
                <w:spacing w:val="-5"/>
                <w:sz w:val="17"/>
              </w:rPr>
              <w:t xml:space="preserve"> </w:t>
            </w:r>
            <w:r>
              <w:rPr>
                <w:sz w:val="17"/>
              </w:rPr>
              <w:t>the</w:t>
            </w:r>
            <w:r>
              <w:rPr>
                <w:spacing w:val="-9"/>
                <w:sz w:val="17"/>
              </w:rPr>
              <w:t xml:space="preserve"> </w:t>
            </w:r>
            <w:r>
              <w:rPr>
                <w:sz w:val="17"/>
              </w:rPr>
              <w:t xml:space="preserve">conditions. </w:t>
            </w:r>
            <w:r>
              <w:rPr>
                <w:sz w:val="17"/>
                <w:u w:val="single"/>
              </w:rPr>
              <w:t>Engagement</w:t>
            </w:r>
            <w:r>
              <w:rPr>
                <w:spacing w:val="-2"/>
                <w:sz w:val="17"/>
                <w:u w:val="single"/>
              </w:rPr>
              <w:t xml:space="preserve"> </w:t>
            </w:r>
            <w:r>
              <w:rPr>
                <w:sz w:val="17"/>
                <w:u w:val="single"/>
              </w:rPr>
              <w:t>on</w:t>
            </w:r>
            <w:r>
              <w:rPr>
                <w:spacing w:val="-2"/>
                <w:sz w:val="17"/>
                <w:u w:val="single"/>
              </w:rPr>
              <w:t xml:space="preserve"> </w:t>
            </w:r>
            <w:r>
              <w:rPr>
                <w:sz w:val="17"/>
                <w:u w:val="single"/>
              </w:rPr>
              <w:t>the</w:t>
            </w:r>
            <w:r>
              <w:rPr>
                <w:spacing w:val="-2"/>
                <w:sz w:val="17"/>
                <w:u w:val="single"/>
              </w:rPr>
              <w:t xml:space="preserve"> </w:t>
            </w:r>
            <w:r>
              <w:rPr>
                <w:sz w:val="17"/>
                <w:u w:val="single"/>
              </w:rPr>
              <w:t>security’s</w:t>
            </w:r>
            <w:r>
              <w:rPr>
                <w:spacing w:val="-2"/>
                <w:sz w:val="17"/>
                <w:u w:val="single"/>
              </w:rPr>
              <w:t xml:space="preserve"> </w:t>
            </w:r>
            <w:r>
              <w:rPr>
                <w:sz w:val="17"/>
                <w:u w:val="single"/>
              </w:rPr>
              <w:t>medium</w:t>
            </w:r>
            <w:r>
              <w:rPr>
                <w:spacing w:val="-2"/>
                <w:sz w:val="17"/>
                <w:u w:val="single"/>
              </w:rPr>
              <w:t xml:space="preserve"> </w:t>
            </w:r>
            <w:r>
              <w:rPr>
                <w:sz w:val="17"/>
                <w:u w:val="single"/>
              </w:rPr>
              <w:t>and</w:t>
            </w:r>
            <w:r>
              <w:rPr>
                <w:spacing w:val="-2"/>
                <w:sz w:val="17"/>
                <w:u w:val="single"/>
              </w:rPr>
              <w:t xml:space="preserve"> </w:t>
            </w:r>
            <w:r>
              <w:rPr>
                <w:sz w:val="17"/>
                <w:u w:val="single"/>
              </w:rPr>
              <w:t>long</w:t>
            </w:r>
            <w:r>
              <w:rPr>
                <w:spacing w:val="-3"/>
                <w:sz w:val="17"/>
                <w:u w:val="single"/>
              </w:rPr>
              <w:t xml:space="preserve"> </w:t>
            </w:r>
            <w:r>
              <w:rPr>
                <w:sz w:val="17"/>
                <w:u w:val="single"/>
              </w:rPr>
              <w:t>term</w:t>
            </w:r>
            <w:r>
              <w:rPr>
                <w:spacing w:val="-2"/>
                <w:sz w:val="17"/>
                <w:u w:val="single"/>
              </w:rPr>
              <w:t xml:space="preserve"> </w:t>
            </w:r>
            <w:r>
              <w:rPr>
                <w:sz w:val="17"/>
                <w:u w:val="single"/>
              </w:rPr>
              <w:t>targets</w:t>
            </w:r>
            <w:r>
              <w:rPr>
                <w:spacing w:val="-2"/>
                <w:sz w:val="17"/>
                <w:u w:val="single"/>
              </w:rPr>
              <w:t xml:space="preserve"> </w:t>
            </w:r>
            <w:r>
              <w:rPr>
                <w:sz w:val="17"/>
                <w:u w:val="single"/>
              </w:rPr>
              <w:t>for</w:t>
            </w:r>
            <w:r>
              <w:rPr>
                <w:spacing w:val="-3"/>
                <w:sz w:val="17"/>
                <w:u w:val="single"/>
              </w:rPr>
              <w:t xml:space="preserve"> </w:t>
            </w:r>
            <w:r>
              <w:rPr>
                <w:sz w:val="17"/>
                <w:u w:val="single"/>
              </w:rPr>
              <w:t>reducing</w:t>
            </w:r>
            <w:r>
              <w:rPr>
                <w:spacing w:val="-2"/>
                <w:sz w:val="17"/>
                <w:u w:val="single"/>
              </w:rPr>
              <w:t xml:space="preserve"> </w:t>
            </w:r>
            <w:r>
              <w:rPr>
                <w:sz w:val="17"/>
                <w:u w:val="single"/>
              </w:rPr>
              <w:t xml:space="preserve">its </w:t>
            </w:r>
            <w:r>
              <w:rPr>
                <w:sz w:val="17"/>
              </w:rPr>
              <w:t xml:space="preserve"> </w:t>
            </w:r>
            <w:r>
              <w:rPr>
                <w:sz w:val="17"/>
                <w:u w:val="single"/>
              </w:rPr>
              <w:t>scope 1 and 2 carbon emissions.</w:t>
            </w:r>
            <w:r>
              <w:rPr>
                <w:spacing w:val="80"/>
                <w:sz w:val="17"/>
                <w:u w:val="single"/>
              </w:rPr>
              <w:t xml:space="preserve"> </w:t>
            </w:r>
          </w:p>
          <w:p w14:paraId="1F4F7CC7" w14:textId="77777777" w:rsidR="00FE7E48" w:rsidRDefault="00CB7212">
            <w:pPr>
              <w:pStyle w:val="TableParagraph"/>
              <w:spacing w:before="119"/>
              <w:ind w:left="112" w:right="147"/>
              <w:rPr>
                <w:sz w:val="17"/>
              </w:rPr>
            </w:pPr>
            <w:r>
              <w:rPr>
                <w:sz w:val="17"/>
              </w:rPr>
              <w:t>While</w:t>
            </w:r>
            <w:r>
              <w:rPr>
                <w:spacing w:val="-6"/>
                <w:sz w:val="17"/>
              </w:rPr>
              <w:t xml:space="preserve"> </w:t>
            </w:r>
            <w:r>
              <w:rPr>
                <w:sz w:val="17"/>
              </w:rPr>
              <w:t>Improvers</w:t>
            </w:r>
            <w:r>
              <w:rPr>
                <w:spacing w:val="-7"/>
                <w:sz w:val="17"/>
              </w:rPr>
              <w:t xml:space="preserve"> </w:t>
            </w:r>
            <w:r>
              <w:rPr>
                <w:sz w:val="17"/>
              </w:rPr>
              <w:t>need</w:t>
            </w:r>
            <w:r>
              <w:rPr>
                <w:spacing w:val="-7"/>
                <w:sz w:val="17"/>
              </w:rPr>
              <w:t xml:space="preserve"> </w:t>
            </w:r>
            <w:r>
              <w:rPr>
                <w:sz w:val="17"/>
              </w:rPr>
              <w:t>to</w:t>
            </w:r>
            <w:r>
              <w:rPr>
                <w:spacing w:val="-7"/>
                <w:sz w:val="17"/>
              </w:rPr>
              <w:t xml:space="preserve"> </w:t>
            </w:r>
            <w:r>
              <w:rPr>
                <w:sz w:val="17"/>
              </w:rPr>
              <w:t>meet</w:t>
            </w:r>
            <w:r>
              <w:rPr>
                <w:spacing w:val="-6"/>
                <w:sz w:val="17"/>
              </w:rPr>
              <w:t xml:space="preserve"> </w:t>
            </w:r>
            <w:r>
              <w:rPr>
                <w:sz w:val="17"/>
              </w:rPr>
              <w:t>the</w:t>
            </w:r>
            <w:r>
              <w:rPr>
                <w:spacing w:val="-7"/>
                <w:sz w:val="17"/>
              </w:rPr>
              <w:t xml:space="preserve"> </w:t>
            </w:r>
            <w:r>
              <w:rPr>
                <w:sz w:val="17"/>
              </w:rPr>
              <w:t>standard</w:t>
            </w:r>
            <w:r>
              <w:rPr>
                <w:spacing w:val="-7"/>
                <w:sz w:val="17"/>
              </w:rPr>
              <w:t xml:space="preserve"> </w:t>
            </w:r>
            <w:r>
              <w:rPr>
                <w:sz w:val="17"/>
              </w:rPr>
              <w:t>set</w:t>
            </w:r>
            <w:r>
              <w:rPr>
                <w:spacing w:val="-7"/>
                <w:sz w:val="17"/>
              </w:rPr>
              <w:t xml:space="preserve"> </w:t>
            </w:r>
            <w:r>
              <w:rPr>
                <w:sz w:val="17"/>
              </w:rPr>
              <w:t>out</w:t>
            </w:r>
            <w:r>
              <w:rPr>
                <w:spacing w:val="-10"/>
                <w:sz w:val="17"/>
              </w:rPr>
              <w:t xml:space="preserve"> </w:t>
            </w:r>
            <w:r>
              <w:rPr>
                <w:sz w:val="17"/>
              </w:rPr>
              <w:t>above,</w:t>
            </w:r>
            <w:r>
              <w:rPr>
                <w:spacing w:val="-6"/>
                <w:sz w:val="17"/>
              </w:rPr>
              <w:t xml:space="preserve"> </w:t>
            </w:r>
            <w:r>
              <w:rPr>
                <w:sz w:val="17"/>
              </w:rPr>
              <w:t>including</w:t>
            </w:r>
            <w:r>
              <w:rPr>
                <w:spacing w:val="-2"/>
                <w:sz w:val="17"/>
              </w:rPr>
              <w:t xml:space="preserve"> </w:t>
            </w:r>
            <w:r>
              <w:rPr>
                <w:sz w:val="17"/>
              </w:rPr>
              <w:t>in</w:t>
            </w:r>
            <w:r>
              <w:rPr>
                <w:spacing w:val="-7"/>
                <w:sz w:val="17"/>
              </w:rPr>
              <w:t xml:space="preserve"> </w:t>
            </w:r>
            <w:r>
              <w:rPr>
                <w:sz w:val="17"/>
              </w:rPr>
              <w:t>relation to medium and long term targets, the Investment Adviser believes that it is always possible to do more. As such, the Investment Adviser will engage if it considers</w:t>
            </w:r>
            <w:r>
              <w:rPr>
                <w:spacing w:val="-6"/>
                <w:sz w:val="17"/>
              </w:rPr>
              <w:t xml:space="preserve"> </w:t>
            </w:r>
            <w:r>
              <w:rPr>
                <w:sz w:val="17"/>
              </w:rPr>
              <w:t>that</w:t>
            </w:r>
            <w:r>
              <w:rPr>
                <w:spacing w:val="-8"/>
                <w:sz w:val="17"/>
              </w:rPr>
              <w:t xml:space="preserve"> </w:t>
            </w:r>
            <w:r>
              <w:rPr>
                <w:sz w:val="17"/>
              </w:rPr>
              <w:t>the</w:t>
            </w:r>
            <w:r>
              <w:rPr>
                <w:spacing w:val="-9"/>
                <w:sz w:val="17"/>
              </w:rPr>
              <w:t xml:space="preserve"> </w:t>
            </w:r>
            <w:r>
              <w:rPr>
                <w:sz w:val="17"/>
              </w:rPr>
              <w:t>Improver’s</w:t>
            </w:r>
            <w:r>
              <w:rPr>
                <w:spacing w:val="-8"/>
                <w:sz w:val="17"/>
              </w:rPr>
              <w:t xml:space="preserve"> </w:t>
            </w:r>
            <w:r>
              <w:rPr>
                <w:sz w:val="17"/>
              </w:rPr>
              <w:t>medium</w:t>
            </w:r>
            <w:r>
              <w:rPr>
                <w:spacing w:val="-8"/>
                <w:sz w:val="17"/>
              </w:rPr>
              <w:t xml:space="preserve"> </w:t>
            </w:r>
            <w:r>
              <w:rPr>
                <w:sz w:val="17"/>
              </w:rPr>
              <w:t>or</w:t>
            </w:r>
            <w:r>
              <w:rPr>
                <w:spacing w:val="-9"/>
                <w:sz w:val="17"/>
              </w:rPr>
              <w:t xml:space="preserve"> </w:t>
            </w:r>
            <w:r>
              <w:rPr>
                <w:sz w:val="17"/>
              </w:rPr>
              <w:t>long</w:t>
            </w:r>
            <w:r>
              <w:rPr>
                <w:spacing w:val="-9"/>
                <w:sz w:val="17"/>
              </w:rPr>
              <w:t xml:space="preserve"> </w:t>
            </w:r>
            <w:r>
              <w:rPr>
                <w:sz w:val="17"/>
              </w:rPr>
              <w:t>term</w:t>
            </w:r>
            <w:r>
              <w:rPr>
                <w:spacing w:val="-6"/>
                <w:sz w:val="17"/>
              </w:rPr>
              <w:t xml:space="preserve"> </w:t>
            </w:r>
            <w:r>
              <w:rPr>
                <w:sz w:val="17"/>
              </w:rPr>
              <w:t>targets</w:t>
            </w:r>
            <w:r>
              <w:rPr>
                <w:spacing w:val="-7"/>
                <w:sz w:val="17"/>
              </w:rPr>
              <w:t xml:space="preserve"> </w:t>
            </w:r>
            <w:r>
              <w:rPr>
                <w:sz w:val="17"/>
              </w:rPr>
              <w:t>or</w:t>
            </w:r>
            <w:r>
              <w:rPr>
                <w:spacing w:val="-9"/>
                <w:sz w:val="17"/>
              </w:rPr>
              <w:t xml:space="preserve"> </w:t>
            </w:r>
            <w:r>
              <w:rPr>
                <w:sz w:val="17"/>
              </w:rPr>
              <w:t>disclosed</w:t>
            </w:r>
            <w:r>
              <w:rPr>
                <w:spacing w:val="-8"/>
                <w:sz w:val="17"/>
              </w:rPr>
              <w:t xml:space="preserve"> </w:t>
            </w:r>
            <w:r>
              <w:rPr>
                <w:sz w:val="17"/>
              </w:rPr>
              <w:t>actions to support the target can be strengthened.</w:t>
            </w:r>
          </w:p>
          <w:p w14:paraId="477297EA" w14:textId="77777777" w:rsidR="00FE7E48" w:rsidRDefault="00CB7212">
            <w:pPr>
              <w:pStyle w:val="TableParagraph"/>
              <w:spacing w:before="119"/>
              <w:ind w:left="112" w:right="224"/>
              <w:rPr>
                <w:sz w:val="17"/>
              </w:rPr>
            </w:pPr>
            <w:r>
              <w:rPr>
                <w:sz w:val="17"/>
              </w:rPr>
              <w:t>Note: Engagements may differ across asset classes and holdings, and the approach</w:t>
            </w:r>
            <w:r>
              <w:rPr>
                <w:spacing w:val="-6"/>
                <w:sz w:val="17"/>
              </w:rPr>
              <w:t xml:space="preserve"> </w:t>
            </w:r>
            <w:r>
              <w:rPr>
                <w:sz w:val="17"/>
              </w:rPr>
              <w:t>and</w:t>
            </w:r>
            <w:r>
              <w:rPr>
                <w:spacing w:val="-6"/>
                <w:sz w:val="17"/>
              </w:rPr>
              <w:t xml:space="preserve"> </w:t>
            </w:r>
            <w:r>
              <w:rPr>
                <w:sz w:val="17"/>
              </w:rPr>
              <w:t>methods</w:t>
            </w:r>
            <w:r>
              <w:rPr>
                <w:spacing w:val="-6"/>
                <w:sz w:val="17"/>
              </w:rPr>
              <w:t xml:space="preserve"> </w:t>
            </w:r>
            <w:r>
              <w:rPr>
                <w:sz w:val="17"/>
              </w:rPr>
              <w:t>the</w:t>
            </w:r>
            <w:r>
              <w:rPr>
                <w:spacing w:val="-9"/>
                <w:sz w:val="17"/>
              </w:rPr>
              <w:t xml:space="preserve"> </w:t>
            </w:r>
            <w:r>
              <w:rPr>
                <w:sz w:val="17"/>
              </w:rPr>
              <w:t>Investment</w:t>
            </w:r>
            <w:r>
              <w:rPr>
                <w:spacing w:val="-6"/>
                <w:sz w:val="17"/>
              </w:rPr>
              <w:t xml:space="preserve"> </w:t>
            </w:r>
            <w:r>
              <w:rPr>
                <w:sz w:val="17"/>
              </w:rPr>
              <w:t>Adviser</w:t>
            </w:r>
            <w:r>
              <w:rPr>
                <w:spacing w:val="-8"/>
                <w:sz w:val="17"/>
              </w:rPr>
              <w:t xml:space="preserve"> </w:t>
            </w:r>
            <w:r>
              <w:rPr>
                <w:sz w:val="17"/>
              </w:rPr>
              <w:t>adopts</w:t>
            </w:r>
            <w:r>
              <w:rPr>
                <w:spacing w:val="-6"/>
                <w:sz w:val="17"/>
              </w:rPr>
              <w:t xml:space="preserve"> </w:t>
            </w:r>
            <w:r>
              <w:rPr>
                <w:sz w:val="17"/>
              </w:rPr>
              <w:t>will</w:t>
            </w:r>
            <w:r>
              <w:rPr>
                <w:spacing w:val="-7"/>
                <w:sz w:val="17"/>
              </w:rPr>
              <w:t xml:space="preserve"> </w:t>
            </w:r>
            <w:r>
              <w:rPr>
                <w:sz w:val="17"/>
              </w:rPr>
              <w:t>be</w:t>
            </w:r>
            <w:r>
              <w:rPr>
                <w:spacing w:val="-8"/>
                <w:sz w:val="17"/>
              </w:rPr>
              <w:t xml:space="preserve"> </w:t>
            </w:r>
            <w:r>
              <w:rPr>
                <w:sz w:val="17"/>
              </w:rPr>
              <w:t>on</w:t>
            </w:r>
            <w:r>
              <w:rPr>
                <w:spacing w:val="-6"/>
                <w:sz w:val="17"/>
              </w:rPr>
              <w:t xml:space="preserve"> </w:t>
            </w:r>
            <w:r>
              <w:rPr>
                <w:sz w:val="17"/>
              </w:rPr>
              <w:t>a</w:t>
            </w:r>
            <w:r>
              <w:rPr>
                <w:spacing w:val="-6"/>
                <w:sz w:val="17"/>
              </w:rPr>
              <w:t xml:space="preserve"> </w:t>
            </w:r>
            <w:r>
              <w:rPr>
                <w:sz w:val="17"/>
              </w:rPr>
              <w:t>case-by-case basis depending on the responses it receives.</w:t>
            </w:r>
          </w:p>
          <w:p w14:paraId="123AB9A3" w14:textId="77777777" w:rsidR="00FE7E48" w:rsidRDefault="00CB7212">
            <w:pPr>
              <w:pStyle w:val="TableParagraph"/>
              <w:spacing w:before="119"/>
              <w:ind w:left="112"/>
              <w:rPr>
                <w:b/>
                <w:sz w:val="17"/>
              </w:rPr>
            </w:pPr>
            <w:r>
              <w:rPr>
                <w:b/>
                <w:sz w:val="17"/>
                <w:u w:val="single"/>
              </w:rPr>
              <w:t>Low</w:t>
            </w:r>
            <w:r>
              <w:rPr>
                <w:b/>
                <w:spacing w:val="-6"/>
                <w:sz w:val="17"/>
                <w:u w:val="single"/>
              </w:rPr>
              <w:t xml:space="preserve"> </w:t>
            </w:r>
            <w:r>
              <w:rPr>
                <w:b/>
                <w:sz w:val="17"/>
                <w:u w:val="single"/>
              </w:rPr>
              <w:t>Emitter</w:t>
            </w:r>
            <w:r>
              <w:rPr>
                <w:b/>
                <w:spacing w:val="-8"/>
                <w:sz w:val="17"/>
                <w:u w:val="single"/>
              </w:rPr>
              <w:t xml:space="preserve"> </w:t>
            </w:r>
            <w:r>
              <w:rPr>
                <w:b/>
                <w:spacing w:val="-2"/>
                <w:sz w:val="17"/>
                <w:u w:val="single"/>
              </w:rPr>
              <w:t>holdings</w:t>
            </w:r>
          </w:p>
          <w:p w14:paraId="71F05C95" w14:textId="77777777" w:rsidR="00FE7E48" w:rsidRDefault="00CB7212">
            <w:pPr>
              <w:pStyle w:val="TableParagraph"/>
              <w:spacing w:before="123"/>
              <w:ind w:left="112"/>
              <w:rPr>
                <w:sz w:val="17"/>
              </w:rPr>
            </w:pPr>
            <w:r>
              <w:rPr>
                <w:sz w:val="17"/>
              </w:rPr>
              <w:t>If a Low Emitter security breaches the robust standard of sustainability, the Investment</w:t>
            </w:r>
            <w:r>
              <w:rPr>
                <w:spacing w:val="-8"/>
                <w:sz w:val="17"/>
              </w:rPr>
              <w:t xml:space="preserve"> </w:t>
            </w:r>
            <w:r>
              <w:rPr>
                <w:sz w:val="17"/>
              </w:rPr>
              <w:t>Adviser</w:t>
            </w:r>
            <w:r>
              <w:rPr>
                <w:spacing w:val="-8"/>
                <w:sz w:val="17"/>
              </w:rPr>
              <w:t xml:space="preserve"> </w:t>
            </w:r>
            <w:r>
              <w:rPr>
                <w:sz w:val="17"/>
              </w:rPr>
              <w:t>will</w:t>
            </w:r>
            <w:r>
              <w:rPr>
                <w:spacing w:val="-9"/>
                <w:sz w:val="17"/>
              </w:rPr>
              <w:t xml:space="preserve"> </w:t>
            </w:r>
            <w:r>
              <w:rPr>
                <w:sz w:val="17"/>
              </w:rPr>
              <w:t>look</w:t>
            </w:r>
            <w:r>
              <w:rPr>
                <w:spacing w:val="-4"/>
                <w:sz w:val="17"/>
              </w:rPr>
              <w:t xml:space="preserve"> </w:t>
            </w:r>
            <w:r>
              <w:rPr>
                <w:sz w:val="17"/>
              </w:rPr>
              <w:t>at</w:t>
            </w:r>
            <w:r>
              <w:rPr>
                <w:spacing w:val="-8"/>
                <w:sz w:val="17"/>
              </w:rPr>
              <w:t xml:space="preserve"> </w:t>
            </w:r>
            <w:r>
              <w:rPr>
                <w:sz w:val="17"/>
              </w:rPr>
              <w:t>different</w:t>
            </w:r>
            <w:r>
              <w:rPr>
                <w:spacing w:val="-8"/>
                <w:sz w:val="17"/>
              </w:rPr>
              <w:t xml:space="preserve"> </w:t>
            </w:r>
            <w:r>
              <w:rPr>
                <w:sz w:val="17"/>
              </w:rPr>
              <w:t>sources</w:t>
            </w:r>
            <w:r>
              <w:rPr>
                <w:spacing w:val="-8"/>
                <w:sz w:val="17"/>
              </w:rPr>
              <w:t xml:space="preserve"> </w:t>
            </w:r>
            <w:r>
              <w:rPr>
                <w:sz w:val="17"/>
              </w:rPr>
              <w:t>of</w:t>
            </w:r>
            <w:r>
              <w:rPr>
                <w:spacing w:val="-8"/>
                <w:sz w:val="17"/>
              </w:rPr>
              <w:t xml:space="preserve"> </w:t>
            </w:r>
            <w:r>
              <w:rPr>
                <w:sz w:val="17"/>
              </w:rPr>
              <w:t>carbon</w:t>
            </w:r>
            <w:r>
              <w:rPr>
                <w:spacing w:val="-8"/>
                <w:sz w:val="17"/>
              </w:rPr>
              <w:t xml:space="preserve"> </w:t>
            </w:r>
            <w:r>
              <w:rPr>
                <w:sz w:val="17"/>
              </w:rPr>
              <w:t>intensity</w:t>
            </w:r>
            <w:r>
              <w:rPr>
                <w:spacing w:val="-7"/>
                <w:sz w:val="17"/>
              </w:rPr>
              <w:t xml:space="preserve"> </w:t>
            </w:r>
            <w:r>
              <w:rPr>
                <w:sz w:val="17"/>
              </w:rPr>
              <w:t>and</w:t>
            </w:r>
            <w:r>
              <w:rPr>
                <w:spacing w:val="-8"/>
                <w:sz w:val="17"/>
              </w:rPr>
              <w:t xml:space="preserve"> </w:t>
            </w:r>
            <w:r>
              <w:rPr>
                <w:sz w:val="17"/>
              </w:rPr>
              <w:t>engage with the holding to determine whether there are any data issues.</w:t>
            </w:r>
          </w:p>
          <w:p w14:paraId="2D1CAD13" w14:textId="77777777" w:rsidR="00FE7E48" w:rsidRDefault="00CB7212">
            <w:pPr>
              <w:pStyle w:val="TableParagraph"/>
              <w:spacing w:before="122"/>
              <w:ind w:left="112" w:right="546"/>
              <w:rPr>
                <w:sz w:val="17"/>
              </w:rPr>
            </w:pPr>
            <w:r>
              <w:rPr>
                <w:sz w:val="17"/>
              </w:rPr>
              <w:t>If</w:t>
            </w:r>
            <w:r>
              <w:rPr>
                <w:spacing w:val="-6"/>
                <w:sz w:val="17"/>
              </w:rPr>
              <w:t xml:space="preserve"> </w:t>
            </w:r>
            <w:r>
              <w:rPr>
                <w:sz w:val="17"/>
              </w:rPr>
              <w:t>the</w:t>
            </w:r>
            <w:r>
              <w:rPr>
                <w:spacing w:val="-6"/>
                <w:sz w:val="17"/>
              </w:rPr>
              <w:t xml:space="preserve"> </w:t>
            </w:r>
            <w:r>
              <w:rPr>
                <w:sz w:val="17"/>
              </w:rPr>
              <w:t>data</w:t>
            </w:r>
            <w:r>
              <w:rPr>
                <w:spacing w:val="-5"/>
                <w:sz w:val="17"/>
              </w:rPr>
              <w:t xml:space="preserve"> </w:t>
            </w:r>
            <w:r>
              <w:rPr>
                <w:sz w:val="17"/>
              </w:rPr>
              <w:t>is</w:t>
            </w:r>
            <w:r>
              <w:rPr>
                <w:spacing w:val="-11"/>
                <w:sz w:val="17"/>
              </w:rPr>
              <w:t xml:space="preserve"> </w:t>
            </w:r>
            <w:r>
              <w:rPr>
                <w:sz w:val="17"/>
              </w:rPr>
              <w:t>accurate,</w:t>
            </w:r>
            <w:r>
              <w:rPr>
                <w:spacing w:val="-8"/>
                <w:sz w:val="17"/>
              </w:rPr>
              <w:t xml:space="preserve"> </w:t>
            </w:r>
            <w:r>
              <w:rPr>
                <w:sz w:val="17"/>
              </w:rPr>
              <w:t>the</w:t>
            </w:r>
            <w:r>
              <w:rPr>
                <w:spacing w:val="-9"/>
                <w:sz w:val="17"/>
              </w:rPr>
              <w:t xml:space="preserve"> </w:t>
            </w:r>
            <w:r>
              <w:rPr>
                <w:sz w:val="17"/>
              </w:rPr>
              <w:t>Investment</w:t>
            </w:r>
            <w:r>
              <w:rPr>
                <w:spacing w:val="-5"/>
                <w:sz w:val="17"/>
              </w:rPr>
              <w:t xml:space="preserve"> </w:t>
            </w:r>
            <w:r>
              <w:rPr>
                <w:sz w:val="17"/>
              </w:rPr>
              <w:t>Adviser</w:t>
            </w:r>
            <w:r>
              <w:rPr>
                <w:spacing w:val="-8"/>
                <w:sz w:val="17"/>
              </w:rPr>
              <w:t xml:space="preserve"> </w:t>
            </w:r>
            <w:r>
              <w:rPr>
                <w:sz w:val="17"/>
              </w:rPr>
              <w:t>will</w:t>
            </w:r>
            <w:r>
              <w:rPr>
                <w:spacing w:val="-9"/>
                <w:sz w:val="17"/>
              </w:rPr>
              <w:t xml:space="preserve"> </w:t>
            </w:r>
            <w:r>
              <w:rPr>
                <w:sz w:val="17"/>
              </w:rPr>
              <w:t>determine</w:t>
            </w:r>
            <w:r>
              <w:rPr>
                <w:spacing w:val="-7"/>
                <w:sz w:val="17"/>
              </w:rPr>
              <w:t xml:space="preserve"> </w:t>
            </w:r>
            <w:r>
              <w:rPr>
                <w:sz w:val="17"/>
              </w:rPr>
              <w:t>whether</w:t>
            </w:r>
            <w:r>
              <w:rPr>
                <w:spacing w:val="-9"/>
                <w:sz w:val="17"/>
              </w:rPr>
              <w:t xml:space="preserve"> </w:t>
            </w:r>
            <w:r>
              <w:rPr>
                <w:sz w:val="17"/>
              </w:rPr>
              <w:t>the security meets the Improver conditions.</w:t>
            </w:r>
          </w:p>
          <w:p w14:paraId="40288FF0" w14:textId="77777777" w:rsidR="00FE7E48" w:rsidRDefault="00CB7212">
            <w:pPr>
              <w:pStyle w:val="TableParagraph"/>
              <w:spacing w:before="120"/>
              <w:ind w:left="112" w:right="546"/>
              <w:rPr>
                <w:sz w:val="17"/>
              </w:rPr>
            </w:pPr>
            <w:r>
              <w:rPr>
                <w:sz w:val="17"/>
              </w:rPr>
              <w:t>If the security meets the Improver conditions, the Investment Adviser will engage</w:t>
            </w:r>
            <w:r>
              <w:rPr>
                <w:spacing w:val="-9"/>
                <w:sz w:val="17"/>
              </w:rPr>
              <w:t xml:space="preserve"> </w:t>
            </w:r>
            <w:r>
              <w:rPr>
                <w:sz w:val="17"/>
              </w:rPr>
              <w:t>with</w:t>
            </w:r>
            <w:r>
              <w:rPr>
                <w:spacing w:val="-5"/>
                <w:sz w:val="17"/>
              </w:rPr>
              <w:t xml:space="preserve"> </w:t>
            </w:r>
            <w:r>
              <w:rPr>
                <w:sz w:val="17"/>
              </w:rPr>
              <w:t>the</w:t>
            </w:r>
            <w:r>
              <w:rPr>
                <w:spacing w:val="-6"/>
                <w:sz w:val="17"/>
              </w:rPr>
              <w:t xml:space="preserve"> </w:t>
            </w:r>
            <w:r>
              <w:rPr>
                <w:sz w:val="17"/>
              </w:rPr>
              <w:t>security</w:t>
            </w:r>
            <w:r>
              <w:rPr>
                <w:spacing w:val="-6"/>
                <w:sz w:val="17"/>
              </w:rPr>
              <w:t xml:space="preserve"> </w:t>
            </w:r>
            <w:r>
              <w:rPr>
                <w:sz w:val="17"/>
              </w:rPr>
              <w:t>as</w:t>
            </w:r>
            <w:r>
              <w:rPr>
                <w:spacing w:val="-10"/>
                <w:sz w:val="17"/>
              </w:rPr>
              <w:t xml:space="preserve"> </w:t>
            </w:r>
            <w:r>
              <w:rPr>
                <w:sz w:val="17"/>
              </w:rPr>
              <w:t>per</w:t>
            </w:r>
            <w:r>
              <w:rPr>
                <w:spacing w:val="-9"/>
                <w:sz w:val="17"/>
              </w:rPr>
              <w:t xml:space="preserve"> </w:t>
            </w:r>
            <w:r>
              <w:rPr>
                <w:sz w:val="17"/>
              </w:rPr>
              <w:t>the</w:t>
            </w:r>
            <w:r>
              <w:rPr>
                <w:spacing w:val="-9"/>
                <w:sz w:val="17"/>
              </w:rPr>
              <w:t xml:space="preserve"> </w:t>
            </w:r>
            <w:r>
              <w:rPr>
                <w:sz w:val="17"/>
              </w:rPr>
              <w:t>‘Improver</w:t>
            </w:r>
            <w:r>
              <w:rPr>
                <w:spacing w:val="-6"/>
                <w:sz w:val="17"/>
              </w:rPr>
              <w:t xml:space="preserve"> </w:t>
            </w:r>
            <w:r>
              <w:rPr>
                <w:sz w:val="17"/>
              </w:rPr>
              <w:t>holdings</w:t>
            </w:r>
            <w:r>
              <w:rPr>
                <w:spacing w:val="-5"/>
                <w:sz w:val="17"/>
              </w:rPr>
              <w:t xml:space="preserve"> </w:t>
            </w:r>
            <w:r>
              <w:rPr>
                <w:sz w:val="17"/>
              </w:rPr>
              <w:t>–</w:t>
            </w:r>
            <w:r>
              <w:rPr>
                <w:spacing w:val="-8"/>
                <w:sz w:val="17"/>
              </w:rPr>
              <w:t xml:space="preserve"> </w:t>
            </w:r>
            <w:r>
              <w:rPr>
                <w:sz w:val="17"/>
              </w:rPr>
              <w:t>initial</w:t>
            </w:r>
            <w:r>
              <w:rPr>
                <w:spacing w:val="-5"/>
                <w:sz w:val="17"/>
              </w:rPr>
              <w:t xml:space="preserve"> </w:t>
            </w:r>
            <w:r>
              <w:rPr>
                <w:sz w:val="17"/>
              </w:rPr>
              <w:t>investment’ process above.</w:t>
            </w:r>
          </w:p>
          <w:p w14:paraId="6F26C273" w14:textId="77777777" w:rsidR="00FE7E48" w:rsidRDefault="00CB7212">
            <w:pPr>
              <w:pStyle w:val="TableParagraph"/>
              <w:spacing w:before="119"/>
              <w:ind w:left="112" w:right="431"/>
              <w:jc w:val="both"/>
              <w:rPr>
                <w:sz w:val="17"/>
              </w:rPr>
            </w:pPr>
            <w:r>
              <w:rPr>
                <w:sz w:val="17"/>
              </w:rPr>
              <w:t>If</w:t>
            </w:r>
            <w:r>
              <w:rPr>
                <w:spacing w:val="-6"/>
                <w:sz w:val="17"/>
              </w:rPr>
              <w:t xml:space="preserve"> </w:t>
            </w:r>
            <w:r>
              <w:rPr>
                <w:sz w:val="17"/>
              </w:rPr>
              <w:t>the</w:t>
            </w:r>
            <w:r>
              <w:rPr>
                <w:spacing w:val="-6"/>
                <w:sz w:val="17"/>
              </w:rPr>
              <w:t xml:space="preserve"> </w:t>
            </w:r>
            <w:r>
              <w:rPr>
                <w:sz w:val="17"/>
              </w:rPr>
              <w:t>security</w:t>
            </w:r>
            <w:r>
              <w:rPr>
                <w:spacing w:val="-6"/>
                <w:sz w:val="17"/>
              </w:rPr>
              <w:t xml:space="preserve"> </w:t>
            </w:r>
            <w:r>
              <w:rPr>
                <w:sz w:val="17"/>
              </w:rPr>
              <w:t>fails</w:t>
            </w:r>
            <w:r>
              <w:rPr>
                <w:spacing w:val="-6"/>
                <w:sz w:val="17"/>
              </w:rPr>
              <w:t xml:space="preserve"> </w:t>
            </w:r>
            <w:r>
              <w:rPr>
                <w:sz w:val="17"/>
              </w:rPr>
              <w:t>to</w:t>
            </w:r>
            <w:r>
              <w:rPr>
                <w:spacing w:val="-6"/>
                <w:sz w:val="17"/>
              </w:rPr>
              <w:t xml:space="preserve"> </w:t>
            </w:r>
            <w:r>
              <w:rPr>
                <w:sz w:val="17"/>
              </w:rPr>
              <w:t>meet</w:t>
            </w:r>
            <w:r>
              <w:rPr>
                <w:spacing w:val="-6"/>
                <w:sz w:val="17"/>
              </w:rPr>
              <w:t xml:space="preserve"> </w:t>
            </w:r>
            <w:r>
              <w:rPr>
                <w:sz w:val="17"/>
              </w:rPr>
              <w:t>the</w:t>
            </w:r>
            <w:r>
              <w:rPr>
                <w:spacing w:val="-6"/>
                <w:sz w:val="17"/>
              </w:rPr>
              <w:t xml:space="preserve"> </w:t>
            </w:r>
            <w:r>
              <w:rPr>
                <w:sz w:val="17"/>
              </w:rPr>
              <w:t>Improver</w:t>
            </w:r>
            <w:r>
              <w:rPr>
                <w:spacing w:val="-9"/>
                <w:sz w:val="17"/>
              </w:rPr>
              <w:t xml:space="preserve"> </w:t>
            </w:r>
            <w:r>
              <w:rPr>
                <w:sz w:val="17"/>
              </w:rPr>
              <w:t>conditions,</w:t>
            </w:r>
            <w:r>
              <w:rPr>
                <w:spacing w:val="-5"/>
                <w:sz w:val="17"/>
              </w:rPr>
              <w:t xml:space="preserve"> </w:t>
            </w:r>
            <w:r>
              <w:rPr>
                <w:sz w:val="17"/>
              </w:rPr>
              <w:t>the</w:t>
            </w:r>
            <w:r>
              <w:rPr>
                <w:spacing w:val="-9"/>
                <w:sz w:val="17"/>
              </w:rPr>
              <w:t xml:space="preserve"> </w:t>
            </w:r>
            <w:r>
              <w:rPr>
                <w:sz w:val="17"/>
              </w:rPr>
              <w:t>Investment</w:t>
            </w:r>
            <w:r>
              <w:rPr>
                <w:spacing w:val="-5"/>
                <w:sz w:val="17"/>
              </w:rPr>
              <w:t xml:space="preserve"> </w:t>
            </w:r>
            <w:r>
              <w:rPr>
                <w:sz w:val="17"/>
              </w:rPr>
              <w:t>Adviser will</w:t>
            </w:r>
            <w:r>
              <w:rPr>
                <w:spacing w:val="-1"/>
                <w:sz w:val="17"/>
              </w:rPr>
              <w:t xml:space="preserve"> </w:t>
            </w:r>
            <w:r>
              <w:rPr>
                <w:sz w:val="17"/>
              </w:rPr>
              <w:t>commence</w:t>
            </w:r>
            <w:r>
              <w:rPr>
                <w:spacing w:val="-1"/>
                <w:sz w:val="17"/>
              </w:rPr>
              <w:t xml:space="preserve"> </w:t>
            </w:r>
            <w:r>
              <w:rPr>
                <w:sz w:val="17"/>
              </w:rPr>
              <w:t>the</w:t>
            </w:r>
            <w:r>
              <w:rPr>
                <w:spacing w:val="-1"/>
                <w:sz w:val="17"/>
              </w:rPr>
              <w:t xml:space="preserve"> </w:t>
            </w:r>
            <w:r>
              <w:rPr>
                <w:sz w:val="17"/>
              </w:rPr>
              <w:t>‘Improver</w:t>
            </w:r>
            <w:r>
              <w:rPr>
                <w:spacing w:val="-1"/>
                <w:sz w:val="17"/>
              </w:rPr>
              <w:t xml:space="preserve"> </w:t>
            </w:r>
            <w:r>
              <w:rPr>
                <w:sz w:val="17"/>
              </w:rPr>
              <w:t>holdings –</w:t>
            </w:r>
            <w:r>
              <w:rPr>
                <w:spacing w:val="-1"/>
                <w:sz w:val="17"/>
              </w:rPr>
              <w:t xml:space="preserve"> </w:t>
            </w:r>
            <w:r>
              <w:rPr>
                <w:sz w:val="17"/>
              </w:rPr>
              <w:t>tracking performance’ engagement process as above, with divestment after</w:t>
            </w:r>
            <w:r>
              <w:rPr>
                <w:spacing w:val="-1"/>
                <w:sz w:val="17"/>
              </w:rPr>
              <w:t xml:space="preserve"> </w:t>
            </w:r>
            <w:r>
              <w:rPr>
                <w:sz w:val="17"/>
              </w:rPr>
              <w:t>2 years if reported</w:t>
            </w:r>
            <w:r>
              <w:rPr>
                <w:spacing w:val="-1"/>
                <w:sz w:val="17"/>
              </w:rPr>
              <w:t xml:space="preserve"> </w:t>
            </w:r>
            <w:r>
              <w:rPr>
                <w:sz w:val="17"/>
              </w:rPr>
              <w:t>numbers do not satisfy the conditions.</w:t>
            </w:r>
          </w:p>
          <w:p w14:paraId="3CFEB4EE" w14:textId="77777777" w:rsidR="00FE7E48" w:rsidRDefault="00CB7212">
            <w:pPr>
              <w:pStyle w:val="TableParagraph"/>
              <w:spacing w:before="119"/>
              <w:ind w:left="112"/>
              <w:jc w:val="both"/>
              <w:rPr>
                <w:b/>
                <w:sz w:val="17"/>
              </w:rPr>
            </w:pPr>
            <w:r>
              <w:rPr>
                <w:b/>
                <w:sz w:val="17"/>
                <w:u w:val="single"/>
              </w:rPr>
              <w:t>All</w:t>
            </w:r>
            <w:r>
              <w:rPr>
                <w:b/>
                <w:spacing w:val="-5"/>
                <w:sz w:val="17"/>
                <w:u w:val="single"/>
              </w:rPr>
              <w:t xml:space="preserve"> </w:t>
            </w:r>
            <w:r>
              <w:rPr>
                <w:b/>
                <w:spacing w:val="-2"/>
                <w:sz w:val="17"/>
                <w:u w:val="single"/>
              </w:rPr>
              <w:t>holdings</w:t>
            </w:r>
          </w:p>
          <w:p w14:paraId="126FF1BE" w14:textId="77777777" w:rsidR="00FE7E48" w:rsidRDefault="00CB7212">
            <w:pPr>
              <w:pStyle w:val="TableParagraph"/>
              <w:spacing w:before="115"/>
              <w:ind w:left="112"/>
              <w:rPr>
                <w:sz w:val="17"/>
              </w:rPr>
            </w:pPr>
            <w:r>
              <w:rPr>
                <w:sz w:val="17"/>
              </w:rPr>
              <w:t>If</w:t>
            </w:r>
            <w:r>
              <w:rPr>
                <w:spacing w:val="-8"/>
                <w:sz w:val="17"/>
              </w:rPr>
              <w:t xml:space="preserve"> </w:t>
            </w:r>
            <w:r>
              <w:rPr>
                <w:sz w:val="17"/>
              </w:rPr>
              <w:t>the</w:t>
            </w:r>
            <w:r>
              <w:rPr>
                <w:spacing w:val="-5"/>
                <w:sz w:val="17"/>
              </w:rPr>
              <w:t xml:space="preserve"> </w:t>
            </w:r>
            <w:r>
              <w:rPr>
                <w:sz w:val="17"/>
              </w:rPr>
              <w:t>portfolio</w:t>
            </w:r>
            <w:r>
              <w:rPr>
                <w:spacing w:val="-5"/>
                <w:sz w:val="17"/>
              </w:rPr>
              <w:t xml:space="preserve"> </w:t>
            </w:r>
            <w:r>
              <w:rPr>
                <w:sz w:val="17"/>
              </w:rPr>
              <w:t>breaches</w:t>
            </w:r>
            <w:r>
              <w:rPr>
                <w:spacing w:val="-5"/>
                <w:sz w:val="17"/>
              </w:rPr>
              <w:t xml:space="preserve"> </w:t>
            </w:r>
            <w:r>
              <w:rPr>
                <w:sz w:val="17"/>
              </w:rPr>
              <w:t>the</w:t>
            </w:r>
            <w:r>
              <w:rPr>
                <w:spacing w:val="-6"/>
                <w:sz w:val="17"/>
              </w:rPr>
              <w:t xml:space="preserve"> </w:t>
            </w:r>
            <w:r>
              <w:rPr>
                <w:sz w:val="17"/>
              </w:rPr>
              <w:t>Fund</w:t>
            </w:r>
            <w:r>
              <w:rPr>
                <w:spacing w:val="-4"/>
                <w:sz w:val="17"/>
              </w:rPr>
              <w:t xml:space="preserve"> </w:t>
            </w:r>
            <w:r>
              <w:rPr>
                <w:sz w:val="17"/>
              </w:rPr>
              <w:t>level</w:t>
            </w:r>
            <w:r>
              <w:rPr>
                <w:spacing w:val="-6"/>
                <w:sz w:val="17"/>
              </w:rPr>
              <w:t xml:space="preserve"> </w:t>
            </w:r>
            <w:r>
              <w:rPr>
                <w:sz w:val="17"/>
              </w:rPr>
              <w:t>“lower</w:t>
            </w:r>
            <w:r>
              <w:rPr>
                <w:spacing w:val="-9"/>
                <w:sz w:val="17"/>
              </w:rPr>
              <w:t xml:space="preserve"> </w:t>
            </w:r>
            <w:r>
              <w:rPr>
                <w:sz w:val="17"/>
              </w:rPr>
              <w:t>than</w:t>
            </w:r>
            <w:r>
              <w:rPr>
                <w:spacing w:val="-4"/>
                <w:sz w:val="17"/>
              </w:rPr>
              <w:t xml:space="preserve"> </w:t>
            </w:r>
            <w:r>
              <w:rPr>
                <w:sz w:val="17"/>
              </w:rPr>
              <w:t>benchmark</w:t>
            </w:r>
            <w:r>
              <w:rPr>
                <w:spacing w:val="-4"/>
                <w:sz w:val="17"/>
              </w:rPr>
              <w:t xml:space="preserve"> </w:t>
            </w:r>
            <w:r>
              <w:rPr>
                <w:spacing w:val="-2"/>
                <w:sz w:val="17"/>
              </w:rPr>
              <w:t>carbon</w:t>
            </w:r>
          </w:p>
          <w:p w14:paraId="6B99D359" w14:textId="77777777" w:rsidR="00FE7E48" w:rsidRDefault="00CB7212">
            <w:pPr>
              <w:pStyle w:val="TableParagraph"/>
              <w:spacing w:before="5" w:line="242" w:lineRule="auto"/>
              <w:ind w:left="112" w:right="224"/>
              <w:rPr>
                <w:sz w:val="17"/>
              </w:rPr>
            </w:pPr>
            <w:r>
              <w:rPr>
                <w:sz w:val="17"/>
              </w:rPr>
              <w:t>intensity” criteria, the Investment Adviser will look at different sources of carbon</w:t>
            </w:r>
            <w:r>
              <w:rPr>
                <w:spacing w:val="-9"/>
                <w:sz w:val="17"/>
              </w:rPr>
              <w:t xml:space="preserve"> </w:t>
            </w:r>
            <w:r>
              <w:rPr>
                <w:sz w:val="17"/>
              </w:rPr>
              <w:t>intensity</w:t>
            </w:r>
            <w:r>
              <w:rPr>
                <w:spacing w:val="-8"/>
                <w:sz w:val="17"/>
              </w:rPr>
              <w:t xml:space="preserve"> </w:t>
            </w:r>
            <w:r>
              <w:rPr>
                <w:sz w:val="17"/>
              </w:rPr>
              <w:t>and</w:t>
            </w:r>
            <w:r>
              <w:rPr>
                <w:spacing w:val="-9"/>
                <w:sz w:val="17"/>
              </w:rPr>
              <w:t xml:space="preserve"> </w:t>
            </w:r>
            <w:r>
              <w:rPr>
                <w:sz w:val="17"/>
              </w:rPr>
              <w:t>engage</w:t>
            </w:r>
            <w:r>
              <w:rPr>
                <w:spacing w:val="-12"/>
                <w:sz w:val="17"/>
              </w:rPr>
              <w:t xml:space="preserve"> </w:t>
            </w:r>
            <w:r>
              <w:rPr>
                <w:sz w:val="17"/>
              </w:rPr>
              <w:t>with</w:t>
            </w:r>
            <w:r>
              <w:rPr>
                <w:spacing w:val="-8"/>
                <w:sz w:val="17"/>
              </w:rPr>
              <w:t xml:space="preserve"> </w:t>
            </w:r>
            <w:r>
              <w:rPr>
                <w:sz w:val="17"/>
              </w:rPr>
              <w:t>holdings</w:t>
            </w:r>
            <w:r>
              <w:rPr>
                <w:spacing w:val="-9"/>
                <w:sz w:val="17"/>
              </w:rPr>
              <w:t xml:space="preserve"> </w:t>
            </w:r>
            <w:r>
              <w:rPr>
                <w:sz w:val="17"/>
              </w:rPr>
              <w:t>as</w:t>
            </w:r>
            <w:r>
              <w:rPr>
                <w:spacing w:val="-9"/>
                <w:sz w:val="17"/>
              </w:rPr>
              <w:t xml:space="preserve"> </w:t>
            </w:r>
            <w:r>
              <w:rPr>
                <w:sz w:val="17"/>
              </w:rPr>
              <w:t>necessary</w:t>
            </w:r>
            <w:r>
              <w:rPr>
                <w:spacing w:val="-11"/>
                <w:sz w:val="17"/>
              </w:rPr>
              <w:t xml:space="preserve"> </w:t>
            </w:r>
            <w:r>
              <w:rPr>
                <w:sz w:val="17"/>
              </w:rPr>
              <w:t>to</w:t>
            </w:r>
            <w:r>
              <w:rPr>
                <w:spacing w:val="-9"/>
                <w:sz w:val="17"/>
              </w:rPr>
              <w:t xml:space="preserve"> </w:t>
            </w:r>
            <w:r>
              <w:rPr>
                <w:sz w:val="17"/>
              </w:rPr>
              <w:t>determine</w:t>
            </w:r>
            <w:r>
              <w:rPr>
                <w:spacing w:val="-9"/>
                <w:sz w:val="17"/>
              </w:rPr>
              <w:t xml:space="preserve"> </w:t>
            </w:r>
            <w:r>
              <w:rPr>
                <w:sz w:val="17"/>
              </w:rPr>
              <w:t>whether there are any data issues.</w:t>
            </w:r>
          </w:p>
          <w:p w14:paraId="074DE88F" w14:textId="77777777" w:rsidR="00FE7E48" w:rsidRDefault="00CB7212">
            <w:pPr>
              <w:pStyle w:val="TableParagraph"/>
              <w:spacing w:before="113" w:line="242" w:lineRule="auto"/>
              <w:ind w:left="112" w:right="263"/>
              <w:rPr>
                <w:sz w:val="17"/>
              </w:rPr>
            </w:pPr>
            <w:r>
              <w:rPr>
                <w:sz w:val="17"/>
              </w:rPr>
              <w:t>If</w:t>
            </w:r>
            <w:r>
              <w:rPr>
                <w:spacing w:val="-6"/>
                <w:sz w:val="17"/>
              </w:rPr>
              <w:t xml:space="preserve"> </w:t>
            </w:r>
            <w:r>
              <w:rPr>
                <w:sz w:val="17"/>
              </w:rPr>
              <w:t>the</w:t>
            </w:r>
            <w:r>
              <w:rPr>
                <w:spacing w:val="-6"/>
                <w:sz w:val="17"/>
              </w:rPr>
              <w:t xml:space="preserve"> </w:t>
            </w:r>
            <w:r>
              <w:rPr>
                <w:sz w:val="17"/>
              </w:rPr>
              <w:t>data</w:t>
            </w:r>
            <w:r>
              <w:rPr>
                <w:spacing w:val="-5"/>
                <w:sz w:val="17"/>
              </w:rPr>
              <w:t xml:space="preserve"> </w:t>
            </w:r>
            <w:r>
              <w:rPr>
                <w:sz w:val="17"/>
              </w:rPr>
              <w:t>is</w:t>
            </w:r>
            <w:r>
              <w:rPr>
                <w:spacing w:val="-11"/>
                <w:sz w:val="17"/>
              </w:rPr>
              <w:t xml:space="preserve"> </w:t>
            </w:r>
            <w:r>
              <w:rPr>
                <w:sz w:val="17"/>
              </w:rPr>
              <w:t>accurate,</w:t>
            </w:r>
            <w:r>
              <w:rPr>
                <w:spacing w:val="-8"/>
                <w:sz w:val="17"/>
              </w:rPr>
              <w:t xml:space="preserve"> </w:t>
            </w:r>
            <w:r>
              <w:rPr>
                <w:sz w:val="17"/>
              </w:rPr>
              <w:t>the</w:t>
            </w:r>
            <w:r>
              <w:rPr>
                <w:spacing w:val="-9"/>
                <w:sz w:val="17"/>
              </w:rPr>
              <w:t xml:space="preserve"> </w:t>
            </w:r>
            <w:r>
              <w:rPr>
                <w:sz w:val="17"/>
              </w:rPr>
              <w:t>Investment</w:t>
            </w:r>
            <w:r>
              <w:rPr>
                <w:spacing w:val="-5"/>
                <w:sz w:val="17"/>
              </w:rPr>
              <w:t xml:space="preserve"> </w:t>
            </w:r>
            <w:r>
              <w:rPr>
                <w:sz w:val="17"/>
              </w:rPr>
              <w:t>Adviser</w:t>
            </w:r>
            <w:r>
              <w:rPr>
                <w:spacing w:val="-8"/>
                <w:sz w:val="17"/>
              </w:rPr>
              <w:t xml:space="preserve"> </w:t>
            </w:r>
            <w:r>
              <w:rPr>
                <w:sz w:val="17"/>
              </w:rPr>
              <w:t>will</w:t>
            </w:r>
            <w:r>
              <w:rPr>
                <w:spacing w:val="-9"/>
                <w:sz w:val="17"/>
              </w:rPr>
              <w:t xml:space="preserve"> </w:t>
            </w:r>
            <w:r>
              <w:rPr>
                <w:sz w:val="17"/>
              </w:rPr>
              <w:t>adjust</w:t>
            </w:r>
            <w:r>
              <w:rPr>
                <w:spacing w:val="-5"/>
                <w:sz w:val="17"/>
              </w:rPr>
              <w:t xml:space="preserve"> </w:t>
            </w:r>
            <w:r>
              <w:rPr>
                <w:sz w:val="17"/>
              </w:rPr>
              <w:t>the</w:t>
            </w:r>
            <w:r>
              <w:rPr>
                <w:spacing w:val="-6"/>
                <w:sz w:val="17"/>
              </w:rPr>
              <w:t xml:space="preserve"> </w:t>
            </w:r>
            <w:r>
              <w:rPr>
                <w:sz w:val="17"/>
              </w:rPr>
              <w:t>portfolio</w:t>
            </w:r>
            <w:r>
              <w:rPr>
                <w:spacing w:val="-5"/>
                <w:sz w:val="17"/>
              </w:rPr>
              <w:t xml:space="preserve"> </w:t>
            </w:r>
            <w:r>
              <w:rPr>
                <w:sz w:val="17"/>
              </w:rPr>
              <w:t>within 90 days in order for the fund level criteria to be satisfied.</w:t>
            </w:r>
          </w:p>
        </w:tc>
      </w:tr>
      <w:tr w:rsidR="00FE7E48" w14:paraId="59A5F267" w14:textId="77777777">
        <w:trPr>
          <w:trHeight w:val="1893"/>
        </w:trPr>
        <w:tc>
          <w:tcPr>
            <w:tcW w:w="1838" w:type="dxa"/>
          </w:tcPr>
          <w:p w14:paraId="5F74D0EC" w14:textId="77777777" w:rsidR="00FE7E48" w:rsidRDefault="00CB7212">
            <w:pPr>
              <w:pStyle w:val="TableParagraph"/>
              <w:ind w:left="112"/>
              <w:rPr>
                <w:b/>
                <w:sz w:val="17"/>
              </w:rPr>
            </w:pPr>
            <w:r>
              <w:rPr>
                <w:b/>
                <w:spacing w:val="-6"/>
                <w:sz w:val="17"/>
              </w:rPr>
              <w:t xml:space="preserve">Comparator </w:t>
            </w:r>
            <w:r>
              <w:rPr>
                <w:b/>
                <w:spacing w:val="-2"/>
                <w:sz w:val="17"/>
              </w:rPr>
              <w:t>Benchmark</w:t>
            </w:r>
          </w:p>
        </w:tc>
        <w:tc>
          <w:tcPr>
            <w:tcW w:w="7091" w:type="dxa"/>
          </w:tcPr>
          <w:p w14:paraId="1F7FE865" w14:textId="77777777" w:rsidR="00FE7E48" w:rsidRDefault="00CB7212">
            <w:pPr>
              <w:pStyle w:val="TableParagraph"/>
              <w:spacing w:line="201" w:lineRule="exact"/>
              <w:ind w:left="112"/>
              <w:rPr>
                <w:sz w:val="17"/>
              </w:rPr>
            </w:pPr>
            <w:r>
              <w:rPr>
                <w:sz w:val="17"/>
              </w:rPr>
              <w:t>IA</w:t>
            </w:r>
            <w:r>
              <w:rPr>
                <w:spacing w:val="7"/>
                <w:sz w:val="17"/>
              </w:rPr>
              <w:t xml:space="preserve"> </w:t>
            </w:r>
            <w:r>
              <w:rPr>
                <w:sz w:val="17"/>
              </w:rPr>
              <w:t>Mixed</w:t>
            </w:r>
            <w:r>
              <w:rPr>
                <w:spacing w:val="7"/>
                <w:sz w:val="17"/>
              </w:rPr>
              <w:t xml:space="preserve"> </w:t>
            </w:r>
            <w:r>
              <w:rPr>
                <w:sz w:val="17"/>
              </w:rPr>
              <w:t>Investment</w:t>
            </w:r>
            <w:r>
              <w:rPr>
                <w:spacing w:val="5"/>
                <w:sz w:val="17"/>
              </w:rPr>
              <w:t xml:space="preserve"> </w:t>
            </w:r>
            <w:r>
              <w:rPr>
                <w:sz w:val="17"/>
              </w:rPr>
              <w:t>40%-85%</w:t>
            </w:r>
            <w:r>
              <w:rPr>
                <w:spacing w:val="5"/>
                <w:sz w:val="17"/>
              </w:rPr>
              <w:t xml:space="preserve"> </w:t>
            </w:r>
            <w:r>
              <w:rPr>
                <w:spacing w:val="-2"/>
                <w:sz w:val="17"/>
              </w:rPr>
              <w:t>Shares.</w:t>
            </w:r>
          </w:p>
          <w:p w14:paraId="09032B6F" w14:textId="77777777" w:rsidR="00FE7E48" w:rsidRDefault="00CB7212">
            <w:pPr>
              <w:pStyle w:val="TableParagraph"/>
              <w:spacing w:before="122"/>
              <w:ind w:left="112" w:right="224"/>
              <w:rPr>
                <w:sz w:val="17"/>
              </w:rPr>
            </w:pPr>
            <w:r>
              <w:rPr>
                <w:sz w:val="17"/>
              </w:rPr>
              <w:t>Our aim is to help you monitor how well your investment is performing - the benchmark may be used to compare the performance of the Fund. The Manager believes that this is an appropriate benchmark comparator for the Fund,</w:t>
            </w:r>
            <w:r>
              <w:rPr>
                <w:spacing w:val="-2"/>
                <w:sz w:val="17"/>
              </w:rPr>
              <w:t xml:space="preserve"> </w:t>
            </w:r>
            <w:r>
              <w:rPr>
                <w:sz w:val="17"/>
              </w:rPr>
              <w:t>given</w:t>
            </w:r>
            <w:r>
              <w:rPr>
                <w:spacing w:val="-2"/>
                <w:sz w:val="17"/>
              </w:rPr>
              <w:t xml:space="preserve"> </w:t>
            </w:r>
            <w:r>
              <w:rPr>
                <w:sz w:val="17"/>
              </w:rPr>
              <w:t>the</w:t>
            </w:r>
            <w:r>
              <w:rPr>
                <w:spacing w:val="-2"/>
                <w:sz w:val="17"/>
              </w:rPr>
              <w:t xml:space="preserve"> </w:t>
            </w:r>
            <w:r>
              <w:rPr>
                <w:sz w:val="17"/>
              </w:rPr>
              <w:t>investment</w:t>
            </w:r>
            <w:r>
              <w:rPr>
                <w:spacing w:val="-4"/>
                <w:sz w:val="17"/>
              </w:rPr>
              <w:t xml:space="preserve"> </w:t>
            </w:r>
            <w:r>
              <w:rPr>
                <w:sz w:val="17"/>
              </w:rPr>
              <w:t>policy</w:t>
            </w:r>
            <w:r>
              <w:rPr>
                <w:spacing w:val="-2"/>
                <w:sz w:val="17"/>
              </w:rPr>
              <w:t xml:space="preserve"> </w:t>
            </w:r>
            <w:r>
              <w:rPr>
                <w:sz w:val="17"/>
              </w:rPr>
              <w:t>of</w:t>
            </w:r>
            <w:r>
              <w:rPr>
                <w:spacing w:val="-2"/>
                <w:sz w:val="17"/>
              </w:rPr>
              <w:t xml:space="preserve"> </w:t>
            </w:r>
            <w:r>
              <w:rPr>
                <w:sz w:val="17"/>
              </w:rPr>
              <w:t>the</w:t>
            </w:r>
            <w:r>
              <w:rPr>
                <w:spacing w:val="-2"/>
                <w:sz w:val="17"/>
              </w:rPr>
              <w:t xml:space="preserve"> </w:t>
            </w:r>
            <w:r>
              <w:rPr>
                <w:sz w:val="17"/>
              </w:rPr>
              <w:t>Fund</w:t>
            </w:r>
            <w:r>
              <w:rPr>
                <w:spacing w:val="-2"/>
                <w:sz w:val="17"/>
              </w:rPr>
              <w:t xml:space="preserve"> </w:t>
            </w:r>
            <w:r>
              <w:rPr>
                <w:sz w:val="17"/>
              </w:rPr>
              <w:t>and</w:t>
            </w:r>
            <w:r>
              <w:rPr>
                <w:spacing w:val="-3"/>
                <w:sz w:val="17"/>
              </w:rPr>
              <w:t xml:space="preserve"> </w:t>
            </w:r>
            <w:r>
              <w:rPr>
                <w:sz w:val="17"/>
              </w:rPr>
              <w:t>the</w:t>
            </w:r>
            <w:r>
              <w:rPr>
                <w:spacing w:val="-3"/>
                <w:sz w:val="17"/>
              </w:rPr>
              <w:t xml:space="preserve"> </w:t>
            </w:r>
            <w:r>
              <w:rPr>
                <w:sz w:val="17"/>
              </w:rPr>
              <w:t>approach</w:t>
            </w:r>
            <w:r>
              <w:rPr>
                <w:spacing w:val="-2"/>
                <w:sz w:val="17"/>
              </w:rPr>
              <w:t xml:space="preserve"> </w:t>
            </w:r>
            <w:r>
              <w:rPr>
                <w:sz w:val="17"/>
              </w:rPr>
              <w:t>taken</w:t>
            </w:r>
            <w:r>
              <w:rPr>
                <w:spacing w:val="-2"/>
                <w:sz w:val="17"/>
              </w:rPr>
              <w:t xml:space="preserve"> </w:t>
            </w:r>
            <w:r>
              <w:rPr>
                <w:sz w:val="17"/>
              </w:rPr>
              <w:t>by</w:t>
            </w:r>
            <w:r>
              <w:rPr>
                <w:spacing w:val="-2"/>
                <w:sz w:val="17"/>
              </w:rPr>
              <w:t xml:space="preserve"> </w:t>
            </w:r>
            <w:r>
              <w:rPr>
                <w:sz w:val="17"/>
              </w:rPr>
              <w:t>the Manager when investing the Fund’s portfolio. The Fund does not use this benchmark</w:t>
            </w:r>
            <w:r>
              <w:rPr>
                <w:spacing w:val="-2"/>
                <w:sz w:val="17"/>
              </w:rPr>
              <w:t xml:space="preserve"> </w:t>
            </w:r>
            <w:r>
              <w:rPr>
                <w:sz w:val="17"/>
              </w:rPr>
              <w:t>as</w:t>
            </w:r>
            <w:r>
              <w:rPr>
                <w:spacing w:val="-5"/>
                <w:sz w:val="17"/>
              </w:rPr>
              <w:t xml:space="preserve"> </w:t>
            </w:r>
            <w:r>
              <w:rPr>
                <w:sz w:val="17"/>
              </w:rPr>
              <w:t>a</w:t>
            </w:r>
            <w:r>
              <w:rPr>
                <w:spacing w:val="-2"/>
                <w:sz w:val="17"/>
              </w:rPr>
              <w:t xml:space="preserve"> </w:t>
            </w:r>
            <w:r>
              <w:rPr>
                <w:sz w:val="17"/>
              </w:rPr>
              <w:t>target,</w:t>
            </w:r>
            <w:r>
              <w:rPr>
                <w:spacing w:val="-4"/>
                <w:sz w:val="17"/>
              </w:rPr>
              <w:t xml:space="preserve"> </w:t>
            </w:r>
            <w:r>
              <w:rPr>
                <w:sz w:val="17"/>
              </w:rPr>
              <w:t>and</w:t>
            </w:r>
            <w:r>
              <w:rPr>
                <w:spacing w:val="-5"/>
                <w:sz w:val="17"/>
              </w:rPr>
              <w:t xml:space="preserve"> </w:t>
            </w:r>
            <w:r>
              <w:rPr>
                <w:sz w:val="17"/>
              </w:rPr>
              <w:t>nor</w:t>
            </w:r>
            <w:r>
              <w:rPr>
                <w:spacing w:val="-3"/>
                <w:sz w:val="17"/>
              </w:rPr>
              <w:t xml:space="preserve"> </w:t>
            </w:r>
            <w:r>
              <w:rPr>
                <w:sz w:val="17"/>
              </w:rPr>
              <w:t>is</w:t>
            </w:r>
            <w:r>
              <w:rPr>
                <w:spacing w:val="-2"/>
                <w:sz w:val="17"/>
              </w:rPr>
              <w:t xml:space="preserve"> </w:t>
            </w:r>
            <w:r>
              <w:rPr>
                <w:sz w:val="17"/>
              </w:rPr>
              <w:t>the</w:t>
            </w:r>
            <w:r>
              <w:rPr>
                <w:spacing w:val="-3"/>
                <w:sz w:val="17"/>
              </w:rPr>
              <w:t xml:space="preserve"> </w:t>
            </w:r>
            <w:r>
              <w:rPr>
                <w:sz w:val="17"/>
              </w:rPr>
              <w:t>Fund</w:t>
            </w:r>
            <w:r>
              <w:rPr>
                <w:spacing w:val="-2"/>
                <w:sz w:val="17"/>
              </w:rPr>
              <w:t xml:space="preserve"> </w:t>
            </w:r>
            <w:r>
              <w:rPr>
                <w:sz w:val="17"/>
              </w:rPr>
              <w:t>constrained</w:t>
            </w:r>
            <w:r>
              <w:rPr>
                <w:spacing w:val="-5"/>
                <w:sz w:val="17"/>
              </w:rPr>
              <w:t xml:space="preserve"> </w:t>
            </w:r>
            <w:r>
              <w:rPr>
                <w:sz w:val="17"/>
              </w:rPr>
              <w:t>by</w:t>
            </w:r>
            <w:r>
              <w:rPr>
                <w:spacing w:val="-2"/>
                <w:sz w:val="17"/>
              </w:rPr>
              <w:t xml:space="preserve"> </w:t>
            </w:r>
            <w:r>
              <w:rPr>
                <w:sz w:val="17"/>
              </w:rPr>
              <w:t>the</w:t>
            </w:r>
            <w:r>
              <w:rPr>
                <w:spacing w:val="-3"/>
                <w:sz w:val="17"/>
              </w:rPr>
              <w:t xml:space="preserve"> </w:t>
            </w:r>
            <w:r>
              <w:rPr>
                <w:sz w:val="17"/>
              </w:rPr>
              <w:t>benchmark.</w:t>
            </w:r>
            <w:r>
              <w:rPr>
                <w:spacing w:val="-2"/>
                <w:sz w:val="17"/>
              </w:rPr>
              <w:t xml:space="preserve"> </w:t>
            </w:r>
            <w:r>
              <w:rPr>
                <w:sz w:val="17"/>
              </w:rPr>
              <w:t>It should be used for reference purposes only.</w:t>
            </w:r>
          </w:p>
        </w:tc>
      </w:tr>
      <w:tr w:rsidR="00FE7E48" w14:paraId="3518251E" w14:textId="77777777">
        <w:trPr>
          <w:trHeight w:val="325"/>
        </w:trPr>
        <w:tc>
          <w:tcPr>
            <w:tcW w:w="1838" w:type="dxa"/>
          </w:tcPr>
          <w:p w14:paraId="4E513248" w14:textId="77777777" w:rsidR="00FE7E48" w:rsidRDefault="00CB7212">
            <w:pPr>
              <w:pStyle w:val="TableParagraph"/>
              <w:spacing w:line="201" w:lineRule="exact"/>
              <w:ind w:left="112"/>
              <w:rPr>
                <w:b/>
                <w:sz w:val="17"/>
              </w:rPr>
            </w:pPr>
            <w:r>
              <w:rPr>
                <w:b/>
                <w:spacing w:val="-2"/>
                <w:sz w:val="17"/>
              </w:rPr>
              <w:t>Base</w:t>
            </w:r>
            <w:r>
              <w:rPr>
                <w:b/>
                <w:spacing w:val="-11"/>
                <w:sz w:val="17"/>
              </w:rPr>
              <w:t xml:space="preserve"> </w:t>
            </w:r>
            <w:r>
              <w:rPr>
                <w:b/>
                <w:spacing w:val="-2"/>
                <w:sz w:val="17"/>
              </w:rPr>
              <w:t>Currency</w:t>
            </w:r>
          </w:p>
        </w:tc>
        <w:tc>
          <w:tcPr>
            <w:tcW w:w="7091" w:type="dxa"/>
          </w:tcPr>
          <w:p w14:paraId="1C02DE55" w14:textId="77777777" w:rsidR="00FE7E48" w:rsidRDefault="00CB7212">
            <w:pPr>
              <w:pStyle w:val="TableParagraph"/>
              <w:spacing w:line="201" w:lineRule="exact"/>
              <w:ind w:left="112"/>
              <w:rPr>
                <w:sz w:val="17"/>
              </w:rPr>
            </w:pPr>
            <w:r>
              <w:rPr>
                <w:spacing w:val="-2"/>
                <w:sz w:val="17"/>
              </w:rPr>
              <w:t>Sterling</w:t>
            </w:r>
          </w:p>
        </w:tc>
      </w:tr>
      <w:tr w:rsidR="00FE7E48" w14:paraId="6BD77B78" w14:textId="77777777">
        <w:trPr>
          <w:trHeight w:val="326"/>
        </w:trPr>
        <w:tc>
          <w:tcPr>
            <w:tcW w:w="1838" w:type="dxa"/>
          </w:tcPr>
          <w:p w14:paraId="7A54B940" w14:textId="77777777" w:rsidR="00FE7E48" w:rsidRDefault="00CB7212">
            <w:pPr>
              <w:pStyle w:val="TableParagraph"/>
              <w:spacing w:line="201" w:lineRule="exact"/>
              <w:ind w:left="112"/>
              <w:rPr>
                <w:b/>
                <w:sz w:val="17"/>
              </w:rPr>
            </w:pPr>
            <w:r>
              <w:rPr>
                <w:b/>
                <w:spacing w:val="-2"/>
                <w:sz w:val="17"/>
              </w:rPr>
              <w:t>ISA</w:t>
            </w:r>
            <w:r>
              <w:rPr>
                <w:b/>
                <w:spacing w:val="-11"/>
                <w:sz w:val="17"/>
              </w:rPr>
              <w:t xml:space="preserve"> </w:t>
            </w:r>
            <w:r>
              <w:rPr>
                <w:b/>
                <w:spacing w:val="-2"/>
                <w:sz w:val="17"/>
              </w:rPr>
              <w:t>status</w:t>
            </w:r>
          </w:p>
        </w:tc>
        <w:tc>
          <w:tcPr>
            <w:tcW w:w="7091" w:type="dxa"/>
          </w:tcPr>
          <w:p w14:paraId="1F53C5C9" w14:textId="77777777" w:rsidR="00FE7E48" w:rsidRDefault="00CB7212">
            <w:pPr>
              <w:pStyle w:val="TableParagraph"/>
              <w:spacing w:line="201" w:lineRule="exact"/>
              <w:ind w:left="112"/>
              <w:rPr>
                <w:sz w:val="17"/>
              </w:rPr>
            </w:pPr>
            <w:r>
              <w:rPr>
                <w:sz w:val="17"/>
              </w:rPr>
              <w:t>Qualifying</w:t>
            </w:r>
            <w:r>
              <w:rPr>
                <w:spacing w:val="5"/>
                <w:sz w:val="17"/>
              </w:rPr>
              <w:t xml:space="preserve"> </w:t>
            </w:r>
            <w:r>
              <w:rPr>
                <w:sz w:val="17"/>
              </w:rPr>
              <w:t>investment</w:t>
            </w:r>
            <w:r>
              <w:rPr>
                <w:spacing w:val="7"/>
                <w:sz w:val="17"/>
              </w:rPr>
              <w:t xml:space="preserve"> </w:t>
            </w:r>
            <w:r>
              <w:rPr>
                <w:sz w:val="17"/>
              </w:rPr>
              <w:t>for</w:t>
            </w:r>
            <w:r>
              <w:rPr>
                <w:spacing w:val="9"/>
                <w:sz w:val="17"/>
              </w:rPr>
              <w:t xml:space="preserve"> </w:t>
            </w:r>
            <w:r>
              <w:rPr>
                <w:sz w:val="17"/>
              </w:rPr>
              <w:t>stocks</w:t>
            </w:r>
            <w:r>
              <w:rPr>
                <w:spacing w:val="8"/>
                <w:sz w:val="17"/>
              </w:rPr>
              <w:t xml:space="preserve"> </w:t>
            </w:r>
            <w:r>
              <w:rPr>
                <w:sz w:val="17"/>
              </w:rPr>
              <w:t>and</w:t>
            </w:r>
            <w:r>
              <w:rPr>
                <w:spacing w:val="7"/>
                <w:sz w:val="17"/>
              </w:rPr>
              <w:t xml:space="preserve"> </w:t>
            </w:r>
            <w:r>
              <w:rPr>
                <w:sz w:val="17"/>
              </w:rPr>
              <w:t>shares</w:t>
            </w:r>
            <w:r>
              <w:rPr>
                <w:spacing w:val="10"/>
                <w:sz w:val="17"/>
              </w:rPr>
              <w:t xml:space="preserve"> </w:t>
            </w:r>
            <w:r>
              <w:rPr>
                <w:spacing w:val="-5"/>
                <w:sz w:val="17"/>
              </w:rPr>
              <w:t>ISA</w:t>
            </w:r>
          </w:p>
        </w:tc>
      </w:tr>
      <w:tr w:rsidR="00FE7E48" w14:paraId="4692980C" w14:textId="77777777">
        <w:trPr>
          <w:trHeight w:val="2013"/>
        </w:trPr>
        <w:tc>
          <w:tcPr>
            <w:tcW w:w="1838" w:type="dxa"/>
          </w:tcPr>
          <w:p w14:paraId="44A8A76D" w14:textId="77777777" w:rsidR="00FE7E48" w:rsidRDefault="00CB7212">
            <w:pPr>
              <w:pStyle w:val="TableParagraph"/>
              <w:ind w:left="112" w:right="183"/>
              <w:rPr>
                <w:b/>
                <w:sz w:val="17"/>
              </w:rPr>
            </w:pPr>
            <w:r>
              <w:rPr>
                <w:b/>
                <w:spacing w:val="-2"/>
                <w:sz w:val="17"/>
              </w:rPr>
              <w:t xml:space="preserve">Sustainability </w:t>
            </w:r>
            <w:r>
              <w:rPr>
                <w:b/>
                <w:spacing w:val="-4"/>
                <w:sz w:val="17"/>
              </w:rPr>
              <w:t>and</w:t>
            </w:r>
            <w:r>
              <w:rPr>
                <w:b/>
                <w:spacing w:val="-15"/>
                <w:sz w:val="17"/>
              </w:rPr>
              <w:t xml:space="preserve"> </w:t>
            </w:r>
            <w:r>
              <w:rPr>
                <w:b/>
                <w:spacing w:val="-4"/>
                <w:sz w:val="17"/>
              </w:rPr>
              <w:t xml:space="preserve">Responsible </w:t>
            </w:r>
            <w:r>
              <w:rPr>
                <w:b/>
                <w:spacing w:val="-2"/>
                <w:sz w:val="17"/>
              </w:rPr>
              <w:t>Investing</w:t>
            </w:r>
          </w:p>
        </w:tc>
        <w:tc>
          <w:tcPr>
            <w:tcW w:w="7091" w:type="dxa"/>
          </w:tcPr>
          <w:p w14:paraId="152BCBC1" w14:textId="77777777" w:rsidR="00FE7E48" w:rsidRDefault="00CB7212">
            <w:pPr>
              <w:pStyle w:val="TableParagraph"/>
              <w:ind w:left="112" w:right="826"/>
              <w:rPr>
                <w:sz w:val="17"/>
              </w:rPr>
            </w:pPr>
            <w:r>
              <w:rPr>
                <w:sz w:val="17"/>
              </w:rPr>
              <w:t>Information</w:t>
            </w:r>
            <w:r>
              <w:rPr>
                <w:spacing w:val="-5"/>
                <w:sz w:val="17"/>
              </w:rPr>
              <w:t xml:space="preserve"> </w:t>
            </w:r>
            <w:r>
              <w:rPr>
                <w:sz w:val="17"/>
              </w:rPr>
              <w:t>about</w:t>
            </w:r>
            <w:r>
              <w:rPr>
                <w:spacing w:val="-5"/>
                <w:sz w:val="17"/>
              </w:rPr>
              <w:t xml:space="preserve"> </w:t>
            </w:r>
            <w:r>
              <w:rPr>
                <w:sz w:val="17"/>
              </w:rPr>
              <w:t>sustainability</w:t>
            </w:r>
            <w:r>
              <w:rPr>
                <w:spacing w:val="-5"/>
                <w:sz w:val="17"/>
              </w:rPr>
              <w:t xml:space="preserve"> </w:t>
            </w:r>
            <w:r>
              <w:rPr>
                <w:sz w:val="17"/>
              </w:rPr>
              <w:t>and</w:t>
            </w:r>
            <w:r>
              <w:rPr>
                <w:spacing w:val="-5"/>
                <w:sz w:val="17"/>
              </w:rPr>
              <w:t xml:space="preserve"> </w:t>
            </w:r>
            <w:r>
              <w:rPr>
                <w:sz w:val="17"/>
              </w:rPr>
              <w:t>responsible</w:t>
            </w:r>
            <w:r>
              <w:rPr>
                <w:spacing w:val="-6"/>
                <w:sz w:val="17"/>
              </w:rPr>
              <w:t xml:space="preserve"> </w:t>
            </w:r>
            <w:r>
              <w:rPr>
                <w:sz w:val="17"/>
              </w:rPr>
              <w:t>investing</w:t>
            </w:r>
            <w:r>
              <w:rPr>
                <w:spacing w:val="-6"/>
                <w:sz w:val="17"/>
              </w:rPr>
              <w:t xml:space="preserve"> </w:t>
            </w:r>
            <w:r>
              <w:rPr>
                <w:sz w:val="17"/>
              </w:rPr>
              <w:t>can</w:t>
            </w:r>
            <w:r>
              <w:rPr>
                <w:spacing w:val="-5"/>
                <w:sz w:val="17"/>
              </w:rPr>
              <w:t xml:space="preserve"> </w:t>
            </w:r>
            <w:r>
              <w:rPr>
                <w:sz w:val="17"/>
              </w:rPr>
              <w:t>be</w:t>
            </w:r>
            <w:r>
              <w:rPr>
                <w:spacing w:val="-6"/>
                <w:sz w:val="17"/>
              </w:rPr>
              <w:t xml:space="preserve"> </w:t>
            </w:r>
            <w:r>
              <w:rPr>
                <w:sz w:val="17"/>
              </w:rPr>
              <w:t xml:space="preserve">found on the Manager’s website at </w:t>
            </w:r>
            <w:hyperlink r:id="rId31">
              <w:r>
                <w:rPr>
                  <w:sz w:val="17"/>
                </w:rPr>
                <w:t>https://www.trinitybridge.com/about-</w:t>
              </w:r>
            </w:hyperlink>
            <w:r>
              <w:rPr>
                <w:spacing w:val="-2"/>
                <w:sz w:val="17"/>
              </w:rPr>
              <w:t>us/sustainability-and-responsible-investing</w:t>
            </w:r>
          </w:p>
          <w:p w14:paraId="4C3465B5" w14:textId="77777777" w:rsidR="00FE7E48" w:rsidRDefault="00CB7212">
            <w:pPr>
              <w:pStyle w:val="TableParagraph"/>
              <w:spacing w:before="121"/>
              <w:ind w:left="112" w:right="546"/>
              <w:rPr>
                <w:sz w:val="17"/>
              </w:rPr>
            </w:pPr>
            <w:r>
              <w:rPr>
                <w:sz w:val="17"/>
              </w:rPr>
              <w:t>In addition, information about how the Manager looks to embed sustainability</w:t>
            </w:r>
            <w:r>
              <w:rPr>
                <w:spacing w:val="-3"/>
                <w:sz w:val="17"/>
              </w:rPr>
              <w:t xml:space="preserve"> </w:t>
            </w:r>
            <w:r>
              <w:rPr>
                <w:sz w:val="17"/>
              </w:rPr>
              <w:t>into</w:t>
            </w:r>
            <w:r>
              <w:rPr>
                <w:spacing w:val="-3"/>
                <w:sz w:val="17"/>
              </w:rPr>
              <w:t xml:space="preserve"> </w:t>
            </w:r>
            <w:r>
              <w:rPr>
                <w:sz w:val="17"/>
              </w:rPr>
              <w:t>the</w:t>
            </w:r>
            <w:r>
              <w:rPr>
                <w:spacing w:val="-4"/>
                <w:sz w:val="17"/>
              </w:rPr>
              <w:t xml:space="preserve"> </w:t>
            </w:r>
            <w:r>
              <w:rPr>
                <w:sz w:val="17"/>
              </w:rPr>
              <w:t>sustainable</w:t>
            </w:r>
            <w:r>
              <w:rPr>
                <w:spacing w:val="-4"/>
                <w:sz w:val="17"/>
              </w:rPr>
              <w:t xml:space="preserve"> </w:t>
            </w:r>
            <w:r>
              <w:rPr>
                <w:sz w:val="17"/>
              </w:rPr>
              <w:t>balanced</w:t>
            </w:r>
            <w:r>
              <w:rPr>
                <w:spacing w:val="-4"/>
                <w:sz w:val="17"/>
              </w:rPr>
              <w:t xml:space="preserve"> </w:t>
            </w:r>
            <w:r>
              <w:rPr>
                <w:sz w:val="17"/>
              </w:rPr>
              <w:t>fund</w:t>
            </w:r>
            <w:r>
              <w:rPr>
                <w:spacing w:val="-3"/>
                <w:sz w:val="17"/>
              </w:rPr>
              <w:t xml:space="preserve"> </w:t>
            </w:r>
            <w:r>
              <w:rPr>
                <w:sz w:val="17"/>
              </w:rPr>
              <w:t>can</w:t>
            </w:r>
            <w:r>
              <w:rPr>
                <w:spacing w:val="-5"/>
                <w:sz w:val="17"/>
              </w:rPr>
              <w:t xml:space="preserve"> </w:t>
            </w:r>
            <w:r>
              <w:rPr>
                <w:sz w:val="17"/>
              </w:rPr>
              <w:t>be</w:t>
            </w:r>
            <w:r>
              <w:rPr>
                <w:spacing w:val="-4"/>
                <w:sz w:val="17"/>
              </w:rPr>
              <w:t xml:space="preserve"> </w:t>
            </w:r>
            <w:r>
              <w:rPr>
                <w:sz w:val="17"/>
              </w:rPr>
              <w:t>found</w:t>
            </w:r>
            <w:r>
              <w:rPr>
                <w:spacing w:val="-3"/>
                <w:sz w:val="17"/>
              </w:rPr>
              <w:t xml:space="preserve"> </w:t>
            </w:r>
            <w:r>
              <w:rPr>
                <w:sz w:val="17"/>
              </w:rPr>
              <w:t>on</w:t>
            </w:r>
            <w:r>
              <w:rPr>
                <w:spacing w:val="-3"/>
                <w:sz w:val="17"/>
              </w:rPr>
              <w:t xml:space="preserve"> </w:t>
            </w:r>
            <w:r>
              <w:rPr>
                <w:sz w:val="17"/>
              </w:rPr>
              <w:t>the Manager’s website at:</w:t>
            </w:r>
          </w:p>
          <w:p w14:paraId="112EAC3F" w14:textId="77777777" w:rsidR="00FE7E48" w:rsidRDefault="00CB7212">
            <w:pPr>
              <w:pStyle w:val="TableParagraph"/>
              <w:spacing w:before="117"/>
              <w:ind w:left="112" w:right="944"/>
              <w:rPr>
                <w:sz w:val="17"/>
              </w:rPr>
            </w:pPr>
            <w:hyperlink r:id="rId32">
              <w:r>
                <w:rPr>
                  <w:spacing w:val="-2"/>
                  <w:sz w:val="17"/>
                </w:rPr>
                <w:t>https://www.trinitybridge.com/media/h33hr4fe/1427-tbr14020-8082-</w:t>
              </w:r>
            </w:hyperlink>
            <w:r>
              <w:rPr>
                <w:spacing w:val="-2"/>
                <w:sz w:val="17"/>
              </w:rPr>
              <w:t>trinitybridge-sustainable-balanced-portfolio-fund-sdr-cfd.pdf</w:t>
            </w:r>
          </w:p>
        </w:tc>
      </w:tr>
    </w:tbl>
    <w:p w14:paraId="00DFCFD1" w14:textId="77777777" w:rsidR="00FE7E48" w:rsidRDefault="00FE7E48">
      <w:pPr>
        <w:pStyle w:val="TableParagraph"/>
        <w:rPr>
          <w:sz w:val="17"/>
        </w:rPr>
        <w:sectPr w:rsidR="00FE7E48">
          <w:type w:val="continuous"/>
          <w:pgSz w:w="11930" w:h="16860"/>
          <w:pgMar w:top="1420" w:right="283" w:bottom="1180" w:left="1417" w:header="0" w:footer="923" w:gutter="0"/>
          <w:cols w:space="720"/>
        </w:sectPr>
      </w:pPr>
    </w:p>
    <w:p w14:paraId="25343508" w14:textId="77777777" w:rsidR="00FE7E48" w:rsidRDefault="00FE7E48">
      <w:pPr>
        <w:pStyle w:val="BodyText"/>
        <w:rPr>
          <w:b/>
        </w:rPr>
      </w:pPr>
    </w:p>
    <w:p w14:paraId="5EE33EE9" w14:textId="77777777" w:rsidR="00FE7E48" w:rsidRDefault="00FE7E48">
      <w:pPr>
        <w:pStyle w:val="BodyText"/>
        <w:rPr>
          <w:b/>
        </w:rPr>
      </w:pPr>
    </w:p>
    <w:p w14:paraId="4EF14F2A" w14:textId="77777777" w:rsidR="00FE7E48" w:rsidRDefault="00FE7E48">
      <w:pPr>
        <w:pStyle w:val="BodyText"/>
        <w:rPr>
          <w:b/>
        </w:rPr>
      </w:pPr>
    </w:p>
    <w:p w14:paraId="1A76F09A" w14:textId="77777777" w:rsidR="00FE7E48" w:rsidRDefault="00FE7E48">
      <w:pPr>
        <w:pStyle w:val="BodyText"/>
        <w:rPr>
          <w:b/>
        </w:rPr>
      </w:pPr>
    </w:p>
    <w:p w14:paraId="5FF8FE76" w14:textId="77777777" w:rsidR="00FE7E48" w:rsidRDefault="00FE7E48">
      <w:pPr>
        <w:pStyle w:val="BodyText"/>
        <w:spacing w:before="173"/>
        <w:rPr>
          <w:b/>
        </w:rPr>
      </w:pPr>
    </w:p>
    <w:p w14:paraId="6E46EFBF" w14:textId="77777777" w:rsidR="00FE7E48" w:rsidRDefault="00CB7212">
      <w:pPr>
        <w:ind w:left="131"/>
        <w:rPr>
          <w:b/>
          <w:sz w:val="17"/>
        </w:rPr>
      </w:pPr>
      <w:r>
        <w:rPr>
          <w:b/>
          <w:sz w:val="17"/>
          <w:u w:val="single"/>
        </w:rPr>
        <w:t>Minimum</w:t>
      </w:r>
      <w:r>
        <w:rPr>
          <w:b/>
          <w:spacing w:val="47"/>
          <w:sz w:val="17"/>
          <w:u w:val="single"/>
        </w:rPr>
        <w:t xml:space="preserve"> </w:t>
      </w:r>
      <w:r>
        <w:rPr>
          <w:b/>
          <w:sz w:val="17"/>
          <w:u w:val="single"/>
        </w:rPr>
        <w:t>purchase,</w:t>
      </w:r>
      <w:r>
        <w:rPr>
          <w:b/>
          <w:spacing w:val="24"/>
          <w:sz w:val="17"/>
          <w:u w:val="single"/>
        </w:rPr>
        <w:t xml:space="preserve"> </w:t>
      </w:r>
      <w:r>
        <w:rPr>
          <w:b/>
          <w:sz w:val="17"/>
          <w:u w:val="single"/>
        </w:rPr>
        <w:t>redemption</w:t>
      </w:r>
      <w:r>
        <w:rPr>
          <w:b/>
          <w:spacing w:val="26"/>
          <w:sz w:val="17"/>
          <w:u w:val="single"/>
        </w:rPr>
        <w:t xml:space="preserve"> </w:t>
      </w:r>
      <w:r>
        <w:rPr>
          <w:b/>
          <w:sz w:val="17"/>
          <w:u w:val="single"/>
        </w:rPr>
        <w:t>and</w:t>
      </w:r>
      <w:r>
        <w:rPr>
          <w:b/>
          <w:spacing w:val="26"/>
          <w:sz w:val="17"/>
          <w:u w:val="single"/>
        </w:rPr>
        <w:t xml:space="preserve"> </w:t>
      </w:r>
      <w:r>
        <w:rPr>
          <w:b/>
          <w:sz w:val="17"/>
          <w:u w:val="single"/>
        </w:rPr>
        <w:t>holding</w:t>
      </w:r>
      <w:r>
        <w:rPr>
          <w:b/>
          <w:spacing w:val="32"/>
          <w:sz w:val="17"/>
          <w:u w:val="single"/>
        </w:rPr>
        <w:t xml:space="preserve"> </w:t>
      </w:r>
      <w:r>
        <w:rPr>
          <w:b/>
          <w:spacing w:val="-2"/>
          <w:sz w:val="17"/>
          <w:u w:val="single"/>
        </w:rPr>
        <w:t>levels</w:t>
      </w:r>
    </w:p>
    <w:p w14:paraId="32686E65" w14:textId="77777777" w:rsidR="00FE7E48" w:rsidRDefault="00FE7E48">
      <w:pPr>
        <w:rPr>
          <w:b/>
          <w:sz w:val="17"/>
        </w:rPr>
        <w:sectPr w:rsidR="00FE7E48">
          <w:pgSz w:w="11930" w:h="16860"/>
          <w:pgMar w:top="1940" w:right="283" w:bottom="1180" w:left="1417" w:header="0" w:footer="923" w:gutter="0"/>
          <w:cols w:space="720"/>
        </w:sectPr>
      </w:pPr>
    </w:p>
    <w:p w14:paraId="6B5FE3D8" w14:textId="77777777" w:rsidR="00FE7E48" w:rsidRDefault="00CB7212">
      <w:pPr>
        <w:tabs>
          <w:tab w:val="left" w:pos="2719"/>
        </w:tabs>
        <w:spacing w:before="153" w:line="151" w:lineRule="auto"/>
        <w:ind w:left="2719" w:right="38" w:hanging="2588"/>
        <w:jc w:val="right"/>
        <w:rPr>
          <w:b/>
          <w:sz w:val="17"/>
        </w:rPr>
      </w:pPr>
      <w:r>
        <w:rPr>
          <w:b/>
          <w:sz w:val="17"/>
        </w:rPr>
        <w:t>Classes of Units</w:t>
      </w:r>
      <w:r>
        <w:rPr>
          <w:b/>
          <w:sz w:val="17"/>
        </w:rPr>
        <w:tab/>
      </w:r>
      <w:r>
        <w:rPr>
          <w:b/>
          <w:spacing w:val="-2"/>
          <w:position w:val="10"/>
          <w:sz w:val="17"/>
        </w:rPr>
        <w:t xml:space="preserve">Minimum </w:t>
      </w:r>
      <w:r>
        <w:rPr>
          <w:b/>
          <w:spacing w:val="-2"/>
          <w:sz w:val="17"/>
        </w:rPr>
        <w:t>Purchase</w:t>
      </w:r>
    </w:p>
    <w:p w14:paraId="58B4B66D" w14:textId="77777777" w:rsidR="00FE7E48" w:rsidRDefault="00CB7212">
      <w:pPr>
        <w:spacing w:before="31"/>
        <w:ind w:right="127"/>
        <w:jc w:val="right"/>
        <w:rPr>
          <w:b/>
          <w:sz w:val="17"/>
        </w:rPr>
      </w:pPr>
      <w:r>
        <w:rPr>
          <w:b/>
          <w:spacing w:val="-2"/>
          <w:w w:val="105"/>
          <w:sz w:val="17"/>
        </w:rPr>
        <w:t>Request</w:t>
      </w:r>
    </w:p>
    <w:p w14:paraId="27C74F3D" w14:textId="77777777" w:rsidR="00FE7E48" w:rsidRDefault="00CB7212">
      <w:pPr>
        <w:spacing w:before="93" w:line="261" w:lineRule="auto"/>
        <w:ind w:left="131" w:right="38"/>
        <w:rPr>
          <w:b/>
          <w:sz w:val="17"/>
        </w:rPr>
      </w:pPr>
      <w:r>
        <w:br w:type="column"/>
      </w:r>
      <w:r>
        <w:rPr>
          <w:b/>
          <w:spacing w:val="-2"/>
          <w:w w:val="105"/>
          <w:sz w:val="17"/>
        </w:rPr>
        <w:t xml:space="preserve">Minimum </w:t>
      </w:r>
      <w:r>
        <w:rPr>
          <w:b/>
          <w:spacing w:val="-8"/>
          <w:sz w:val="17"/>
        </w:rPr>
        <w:t xml:space="preserve">Redemption </w:t>
      </w:r>
      <w:r>
        <w:rPr>
          <w:b/>
          <w:spacing w:val="-2"/>
          <w:w w:val="105"/>
          <w:sz w:val="17"/>
        </w:rPr>
        <w:t>Request</w:t>
      </w:r>
    </w:p>
    <w:p w14:paraId="24379042" w14:textId="77777777" w:rsidR="00FE7E48" w:rsidRDefault="00CB7212">
      <w:pPr>
        <w:spacing w:before="93" w:line="261" w:lineRule="auto"/>
        <w:ind w:left="131" w:right="2242"/>
        <w:rPr>
          <w:b/>
          <w:sz w:val="17"/>
        </w:rPr>
      </w:pPr>
      <w:r>
        <w:br w:type="column"/>
      </w:r>
      <w:r>
        <w:rPr>
          <w:b/>
          <w:spacing w:val="-6"/>
          <w:sz w:val="17"/>
        </w:rPr>
        <w:t xml:space="preserve">Minimum </w:t>
      </w:r>
      <w:r>
        <w:rPr>
          <w:b/>
          <w:spacing w:val="-2"/>
          <w:w w:val="105"/>
          <w:sz w:val="17"/>
        </w:rPr>
        <w:t>Holding Level</w:t>
      </w:r>
    </w:p>
    <w:p w14:paraId="02A5F731" w14:textId="77777777" w:rsidR="00FE7E48" w:rsidRDefault="00FE7E48">
      <w:pPr>
        <w:spacing w:line="261" w:lineRule="auto"/>
        <w:rPr>
          <w:b/>
          <w:sz w:val="17"/>
        </w:rPr>
        <w:sectPr w:rsidR="00FE7E48">
          <w:type w:val="continuous"/>
          <w:pgSz w:w="11930" w:h="16860"/>
          <w:pgMar w:top="1520" w:right="283" w:bottom="280" w:left="1417" w:header="0" w:footer="923" w:gutter="0"/>
          <w:cols w:num="3" w:space="720" w:equalWidth="0">
            <w:col w:w="3654" w:space="813"/>
            <w:col w:w="1266" w:space="1270"/>
            <w:col w:w="3227"/>
          </w:cols>
        </w:sectPr>
      </w:pPr>
    </w:p>
    <w:p w14:paraId="3408C3A8" w14:textId="77777777" w:rsidR="00FE7E48" w:rsidRDefault="00FE7E48">
      <w:pPr>
        <w:pStyle w:val="BodyText"/>
        <w:spacing w:before="78"/>
        <w:rPr>
          <w:b/>
        </w:rPr>
      </w:pPr>
    </w:p>
    <w:p w14:paraId="4F46C7FE" w14:textId="77777777" w:rsidR="00FE7E48" w:rsidRDefault="00CB7212">
      <w:pPr>
        <w:pStyle w:val="BodyText"/>
        <w:tabs>
          <w:tab w:val="left" w:pos="2719"/>
          <w:tab w:val="left" w:pos="4598"/>
          <w:tab w:val="left" w:pos="7133"/>
        </w:tabs>
        <w:spacing w:line="482" w:lineRule="auto"/>
        <w:ind w:left="2258" w:right="2244" w:hanging="2127"/>
      </w:pPr>
      <w:r>
        <w:t>Accumulation Units</w:t>
      </w:r>
      <w:r>
        <w:rPr>
          <w:spacing w:val="40"/>
        </w:rPr>
        <w:t xml:space="preserve"> </w:t>
      </w:r>
      <w:r>
        <w:t>(I)</w:t>
      </w:r>
      <w:r>
        <w:tab/>
      </w:r>
      <w:r>
        <w:tab/>
      </w:r>
      <w:r>
        <w:rPr>
          <w:spacing w:val="-2"/>
        </w:rPr>
        <w:t>£1,000,000</w:t>
      </w:r>
      <w:r>
        <w:tab/>
      </w:r>
      <w:r>
        <w:rPr>
          <w:spacing w:val="-2"/>
        </w:rPr>
        <w:t>£100,000</w:t>
      </w:r>
      <w:r>
        <w:tab/>
      </w:r>
      <w:r>
        <w:rPr>
          <w:spacing w:val="-2"/>
        </w:rPr>
        <w:t xml:space="preserve">£100,000 </w:t>
      </w:r>
      <w:r>
        <w:t>(and available only at the Manager’s discretion)</w:t>
      </w:r>
    </w:p>
    <w:p w14:paraId="69734273" w14:textId="77777777" w:rsidR="00FE7E48" w:rsidRDefault="00CB7212">
      <w:pPr>
        <w:pStyle w:val="BodyText"/>
        <w:spacing w:line="348" w:lineRule="auto"/>
        <w:ind w:left="2258" w:right="1308"/>
      </w:pPr>
      <w:r>
        <w:t>The</w:t>
      </w:r>
      <w:r>
        <w:rPr>
          <w:spacing w:val="33"/>
        </w:rPr>
        <w:t xml:space="preserve"> </w:t>
      </w:r>
      <w:r>
        <w:t>Manager</w:t>
      </w:r>
      <w:r>
        <w:rPr>
          <w:spacing w:val="32"/>
        </w:rPr>
        <w:t xml:space="preserve"> </w:t>
      </w:r>
      <w:r>
        <w:t>may</w:t>
      </w:r>
      <w:r>
        <w:rPr>
          <w:spacing w:val="33"/>
        </w:rPr>
        <w:t xml:space="preserve"> </w:t>
      </w:r>
      <w:r>
        <w:t>for</w:t>
      </w:r>
      <w:r>
        <w:rPr>
          <w:spacing w:val="-5"/>
        </w:rPr>
        <w:t xml:space="preserve"> </w:t>
      </w:r>
      <w:r>
        <w:t>each</w:t>
      </w:r>
      <w:r>
        <w:rPr>
          <w:spacing w:val="-3"/>
        </w:rPr>
        <w:t xml:space="preserve"> </w:t>
      </w:r>
      <w:r>
        <w:t>relevant class</w:t>
      </w:r>
      <w:r>
        <w:rPr>
          <w:spacing w:val="-1"/>
        </w:rPr>
        <w:t xml:space="preserve"> </w:t>
      </w:r>
      <w:r>
        <w:t>of</w:t>
      </w:r>
      <w:r>
        <w:rPr>
          <w:spacing w:val="-1"/>
        </w:rPr>
        <w:t xml:space="preserve"> </w:t>
      </w:r>
      <w:r>
        <w:t>Unit waive</w:t>
      </w:r>
      <w:r>
        <w:rPr>
          <w:spacing w:val="30"/>
        </w:rPr>
        <w:t xml:space="preserve"> </w:t>
      </w:r>
      <w:r>
        <w:t>such minima in its absolute discretion.</w:t>
      </w:r>
    </w:p>
    <w:p w14:paraId="05C91431" w14:textId="77777777" w:rsidR="00FE7E48" w:rsidRDefault="00CB7212">
      <w:pPr>
        <w:pStyle w:val="BodyText"/>
        <w:tabs>
          <w:tab w:val="left" w:pos="2915"/>
          <w:tab w:val="left" w:pos="4598"/>
          <w:tab w:val="left" w:pos="7133"/>
        </w:tabs>
        <w:spacing w:before="97"/>
        <w:ind w:left="131"/>
      </w:pPr>
      <w:r>
        <w:t>Accumulation</w:t>
      </w:r>
      <w:r>
        <w:rPr>
          <w:spacing w:val="24"/>
        </w:rPr>
        <w:t xml:space="preserve"> </w:t>
      </w:r>
      <w:r>
        <w:t>Units</w:t>
      </w:r>
      <w:r>
        <w:rPr>
          <w:spacing w:val="47"/>
        </w:rPr>
        <w:t xml:space="preserve"> </w:t>
      </w:r>
      <w:r>
        <w:rPr>
          <w:spacing w:val="-5"/>
        </w:rPr>
        <w:t>(X)</w:t>
      </w:r>
      <w:r>
        <w:tab/>
      </w:r>
      <w:r>
        <w:rPr>
          <w:spacing w:val="-2"/>
        </w:rPr>
        <w:t>£1,000</w:t>
      </w:r>
      <w:r>
        <w:tab/>
      </w:r>
      <w:r>
        <w:rPr>
          <w:spacing w:val="-4"/>
        </w:rPr>
        <w:t>£500</w:t>
      </w:r>
      <w:r>
        <w:tab/>
      </w:r>
      <w:r>
        <w:rPr>
          <w:spacing w:val="-2"/>
        </w:rPr>
        <w:t>£1,000</w:t>
      </w:r>
    </w:p>
    <w:p w14:paraId="0E184A2F" w14:textId="77777777" w:rsidR="00FE7E48" w:rsidRDefault="00CB7212">
      <w:pPr>
        <w:pStyle w:val="BodyText"/>
        <w:spacing w:before="123" w:line="254" w:lineRule="auto"/>
        <w:ind w:left="2258" w:right="825"/>
      </w:pPr>
      <w:r>
        <w:t>The</w:t>
      </w:r>
      <w:r>
        <w:rPr>
          <w:spacing w:val="-5"/>
        </w:rPr>
        <w:t xml:space="preserve"> </w:t>
      </w:r>
      <w:r>
        <w:t>Manager</w:t>
      </w:r>
      <w:r>
        <w:rPr>
          <w:spacing w:val="-5"/>
        </w:rPr>
        <w:t xml:space="preserve"> </w:t>
      </w:r>
      <w:r>
        <w:t>may</w:t>
      </w:r>
      <w:r>
        <w:rPr>
          <w:spacing w:val="-2"/>
        </w:rPr>
        <w:t xml:space="preserve"> </w:t>
      </w:r>
      <w:r>
        <w:t>for</w:t>
      </w:r>
      <w:r>
        <w:rPr>
          <w:spacing w:val="-6"/>
        </w:rPr>
        <w:t xml:space="preserve"> </w:t>
      </w:r>
      <w:r>
        <w:t>each</w:t>
      </w:r>
      <w:r>
        <w:rPr>
          <w:spacing w:val="-7"/>
        </w:rPr>
        <w:t xml:space="preserve"> </w:t>
      </w:r>
      <w:r>
        <w:t>relevant</w:t>
      </w:r>
      <w:r>
        <w:rPr>
          <w:spacing w:val="-2"/>
        </w:rPr>
        <w:t xml:space="preserve"> </w:t>
      </w:r>
      <w:r>
        <w:t>class</w:t>
      </w:r>
      <w:r>
        <w:rPr>
          <w:spacing w:val="-2"/>
        </w:rPr>
        <w:t xml:space="preserve"> </w:t>
      </w:r>
      <w:r>
        <w:t>of</w:t>
      </w:r>
      <w:r>
        <w:rPr>
          <w:spacing w:val="-5"/>
        </w:rPr>
        <w:t xml:space="preserve"> </w:t>
      </w:r>
      <w:r>
        <w:t>Unit</w:t>
      </w:r>
      <w:r>
        <w:rPr>
          <w:spacing w:val="-1"/>
        </w:rPr>
        <w:t xml:space="preserve"> </w:t>
      </w:r>
      <w:r>
        <w:t>waive</w:t>
      </w:r>
      <w:r>
        <w:rPr>
          <w:spacing w:val="-5"/>
        </w:rPr>
        <w:t xml:space="preserve"> </w:t>
      </w:r>
      <w:r>
        <w:t>such</w:t>
      </w:r>
      <w:r>
        <w:rPr>
          <w:spacing w:val="-1"/>
        </w:rPr>
        <w:t xml:space="preserve"> </w:t>
      </w:r>
      <w:r>
        <w:t>minima</w:t>
      </w:r>
      <w:r>
        <w:rPr>
          <w:spacing w:val="-1"/>
        </w:rPr>
        <w:t xml:space="preserve"> </w:t>
      </w:r>
      <w:r>
        <w:t>in</w:t>
      </w:r>
      <w:r>
        <w:rPr>
          <w:spacing w:val="-5"/>
        </w:rPr>
        <w:t xml:space="preserve"> </w:t>
      </w:r>
      <w:r>
        <w:t>its</w:t>
      </w:r>
      <w:r>
        <w:rPr>
          <w:spacing w:val="-2"/>
        </w:rPr>
        <w:t xml:space="preserve"> </w:t>
      </w:r>
      <w:r>
        <w:t xml:space="preserve">absolute </w:t>
      </w:r>
      <w:r>
        <w:rPr>
          <w:spacing w:val="-2"/>
        </w:rPr>
        <w:t>discretion.</w:t>
      </w:r>
    </w:p>
    <w:p w14:paraId="54E2B142" w14:textId="77777777" w:rsidR="00FE7E48" w:rsidRDefault="00FE7E48">
      <w:pPr>
        <w:pStyle w:val="BodyText"/>
        <w:spacing w:before="5"/>
        <w:rPr>
          <w:sz w:val="8"/>
        </w:rPr>
      </w:pPr>
    </w:p>
    <w:p w14:paraId="17B7160F" w14:textId="77777777" w:rsidR="00FE7E48" w:rsidRDefault="00FE7E48">
      <w:pPr>
        <w:pStyle w:val="BodyText"/>
        <w:rPr>
          <w:sz w:val="8"/>
        </w:rPr>
        <w:sectPr w:rsidR="00FE7E48">
          <w:type w:val="continuous"/>
          <w:pgSz w:w="11930" w:h="16860"/>
          <w:pgMar w:top="1520" w:right="283" w:bottom="280" w:left="1417" w:header="0" w:footer="923" w:gutter="0"/>
          <w:cols w:space="720"/>
        </w:sectPr>
      </w:pPr>
    </w:p>
    <w:p w14:paraId="65D5F232" w14:textId="77777777" w:rsidR="00FE7E48" w:rsidRDefault="00FE7E48">
      <w:pPr>
        <w:pStyle w:val="BodyText"/>
      </w:pPr>
    </w:p>
    <w:p w14:paraId="5BB96392" w14:textId="77777777" w:rsidR="00FE7E48" w:rsidRDefault="00FE7E48">
      <w:pPr>
        <w:pStyle w:val="BodyText"/>
      </w:pPr>
    </w:p>
    <w:p w14:paraId="722DB818" w14:textId="77777777" w:rsidR="00FE7E48" w:rsidRDefault="00FE7E48">
      <w:pPr>
        <w:pStyle w:val="BodyText"/>
      </w:pPr>
    </w:p>
    <w:p w14:paraId="5EFC6BAD" w14:textId="77777777" w:rsidR="00FE7E48" w:rsidRDefault="00FE7E48">
      <w:pPr>
        <w:pStyle w:val="BodyText"/>
        <w:spacing w:before="176"/>
      </w:pPr>
    </w:p>
    <w:p w14:paraId="14BBA889" w14:textId="77777777" w:rsidR="00FE7E48" w:rsidRDefault="00CB7212">
      <w:pPr>
        <w:ind w:left="81"/>
        <w:rPr>
          <w:b/>
          <w:sz w:val="17"/>
        </w:rPr>
      </w:pPr>
      <w:r>
        <w:rPr>
          <w:b/>
          <w:sz w:val="17"/>
          <w:u w:val="single"/>
        </w:rPr>
        <w:t>Accounting</w:t>
      </w:r>
      <w:r>
        <w:rPr>
          <w:b/>
          <w:spacing w:val="40"/>
          <w:sz w:val="17"/>
          <w:u w:val="single"/>
        </w:rPr>
        <w:t xml:space="preserve"> </w:t>
      </w:r>
      <w:r>
        <w:rPr>
          <w:b/>
          <w:spacing w:val="-2"/>
          <w:sz w:val="17"/>
          <w:u w:val="single"/>
        </w:rPr>
        <w:t>Dates</w:t>
      </w:r>
    </w:p>
    <w:p w14:paraId="7E3D5DB1" w14:textId="77777777" w:rsidR="00FE7E48" w:rsidRDefault="00CB7212">
      <w:pPr>
        <w:pStyle w:val="BodyText"/>
        <w:spacing w:before="100" w:line="348" w:lineRule="auto"/>
        <w:ind w:left="81" w:right="104"/>
      </w:pPr>
      <w:r>
        <w:br w:type="column"/>
      </w:r>
      <w:r>
        <w:rPr>
          <w:w w:val="105"/>
        </w:rPr>
        <w:t>Where a person is a participator in a monthly savings scheme operated by the Manager, the minimum value of Units which may be purchased each month is</w:t>
      </w:r>
    </w:p>
    <w:p w14:paraId="13404BE9" w14:textId="77777777" w:rsidR="00FE7E48" w:rsidRDefault="00CB7212">
      <w:pPr>
        <w:pStyle w:val="BodyText"/>
        <w:spacing w:before="3"/>
        <w:ind w:left="81"/>
      </w:pPr>
      <w:r>
        <w:rPr>
          <w:spacing w:val="-2"/>
          <w:w w:val="105"/>
        </w:rPr>
        <w:t>£250.</w:t>
      </w:r>
    </w:p>
    <w:p w14:paraId="24ACDFD2" w14:textId="77777777" w:rsidR="00FE7E48" w:rsidRDefault="00FE7E48">
      <w:pPr>
        <w:pStyle w:val="BodyText"/>
        <w:sectPr w:rsidR="00FE7E48">
          <w:type w:val="continuous"/>
          <w:pgSz w:w="11930" w:h="16860"/>
          <w:pgMar w:top="1520" w:right="283" w:bottom="280" w:left="1417" w:header="0" w:footer="923" w:gutter="0"/>
          <w:cols w:num="2" w:space="720" w:equalWidth="0">
            <w:col w:w="1831" w:space="347"/>
            <w:col w:w="8052"/>
          </w:cols>
        </w:sectPr>
      </w:pPr>
    </w:p>
    <w:p w14:paraId="17133B48" w14:textId="77777777" w:rsidR="00FE7E48" w:rsidRDefault="00FE7E48">
      <w:pPr>
        <w:pStyle w:val="BodyText"/>
        <w:spacing w:before="127"/>
      </w:pPr>
    </w:p>
    <w:p w14:paraId="57D5F147" w14:textId="77777777" w:rsidR="00FE7E48" w:rsidRDefault="00CB7212">
      <w:pPr>
        <w:pStyle w:val="BodyText"/>
        <w:tabs>
          <w:tab w:val="left" w:pos="4598"/>
        </w:tabs>
        <w:ind w:left="131"/>
      </w:pPr>
      <w:r>
        <w:t>Annual</w:t>
      </w:r>
      <w:r>
        <w:rPr>
          <w:spacing w:val="17"/>
        </w:rPr>
        <w:t xml:space="preserve"> </w:t>
      </w:r>
      <w:r>
        <w:t>accounting</w:t>
      </w:r>
      <w:r>
        <w:rPr>
          <w:spacing w:val="30"/>
        </w:rPr>
        <w:t xml:space="preserve"> </w:t>
      </w:r>
      <w:r>
        <w:rPr>
          <w:spacing w:val="-4"/>
        </w:rPr>
        <w:t>date:</w:t>
      </w:r>
      <w:r>
        <w:tab/>
        <w:t>31</w:t>
      </w:r>
      <w:r>
        <w:rPr>
          <w:spacing w:val="4"/>
        </w:rPr>
        <w:t xml:space="preserve"> </w:t>
      </w:r>
      <w:r>
        <w:rPr>
          <w:spacing w:val="-4"/>
        </w:rPr>
        <w:t>March</w:t>
      </w:r>
    </w:p>
    <w:p w14:paraId="45960C81" w14:textId="77777777" w:rsidR="00FE7E48" w:rsidRDefault="00CB7212">
      <w:pPr>
        <w:pStyle w:val="BodyText"/>
        <w:tabs>
          <w:tab w:val="left" w:pos="4598"/>
        </w:tabs>
        <w:spacing w:before="51"/>
        <w:ind w:left="131"/>
      </w:pPr>
      <w:r>
        <w:t>Interim</w:t>
      </w:r>
      <w:r>
        <w:rPr>
          <w:spacing w:val="22"/>
        </w:rPr>
        <w:t xml:space="preserve"> </w:t>
      </w:r>
      <w:r>
        <w:t>accounting</w:t>
      </w:r>
      <w:r>
        <w:rPr>
          <w:spacing w:val="28"/>
        </w:rPr>
        <w:t xml:space="preserve"> </w:t>
      </w:r>
      <w:r>
        <w:rPr>
          <w:spacing w:val="-4"/>
        </w:rPr>
        <w:t>date:</w:t>
      </w:r>
      <w:r>
        <w:tab/>
        <w:t>30</w:t>
      </w:r>
      <w:r>
        <w:rPr>
          <w:spacing w:val="4"/>
        </w:rPr>
        <w:t xml:space="preserve"> </w:t>
      </w:r>
      <w:r>
        <w:rPr>
          <w:spacing w:val="-2"/>
        </w:rPr>
        <w:t>September</w:t>
      </w:r>
    </w:p>
    <w:p w14:paraId="286A974B" w14:textId="77777777" w:rsidR="00FE7E48" w:rsidRDefault="00FE7E48">
      <w:pPr>
        <w:pStyle w:val="BodyText"/>
      </w:pPr>
    </w:p>
    <w:p w14:paraId="1C3AD757" w14:textId="77777777" w:rsidR="00FE7E48" w:rsidRDefault="00FE7E48">
      <w:pPr>
        <w:pStyle w:val="BodyText"/>
        <w:spacing w:before="184"/>
      </w:pPr>
    </w:p>
    <w:p w14:paraId="1863D5D6" w14:textId="77777777" w:rsidR="00FE7E48" w:rsidRDefault="00CB7212">
      <w:pPr>
        <w:ind w:left="23"/>
        <w:rPr>
          <w:b/>
          <w:sz w:val="17"/>
        </w:rPr>
      </w:pPr>
      <w:r>
        <w:rPr>
          <w:b/>
          <w:sz w:val="17"/>
          <w:u w:val="single"/>
        </w:rPr>
        <w:t>Fees</w:t>
      </w:r>
      <w:r>
        <w:rPr>
          <w:b/>
          <w:spacing w:val="17"/>
          <w:sz w:val="17"/>
          <w:u w:val="single"/>
        </w:rPr>
        <w:t xml:space="preserve"> </w:t>
      </w:r>
      <w:r>
        <w:rPr>
          <w:b/>
          <w:sz w:val="17"/>
          <w:u w:val="single"/>
        </w:rPr>
        <w:t>and</w:t>
      </w:r>
      <w:r>
        <w:rPr>
          <w:b/>
          <w:spacing w:val="20"/>
          <w:sz w:val="17"/>
          <w:u w:val="single"/>
        </w:rPr>
        <w:t xml:space="preserve"> </w:t>
      </w:r>
      <w:r>
        <w:rPr>
          <w:b/>
          <w:spacing w:val="-2"/>
          <w:sz w:val="17"/>
          <w:u w:val="single"/>
        </w:rPr>
        <w:t>Expenses</w:t>
      </w:r>
    </w:p>
    <w:p w14:paraId="490F332E" w14:textId="77777777" w:rsidR="00FE7E48" w:rsidRDefault="00CB7212">
      <w:pPr>
        <w:pStyle w:val="Heading2"/>
        <w:spacing w:before="206"/>
        <w:ind w:left="1024"/>
        <w:jc w:val="both"/>
      </w:pPr>
      <w:r>
        <w:t>Accumulation</w:t>
      </w:r>
      <w:r>
        <w:rPr>
          <w:spacing w:val="36"/>
        </w:rPr>
        <w:t xml:space="preserve"> </w:t>
      </w:r>
      <w:r>
        <w:t>Units:</w:t>
      </w:r>
      <w:r>
        <w:rPr>
          <w:spacing w:val="18"/>
        </w:rPr>
        <w:t xml:space="preserve"> </w:t>
      </w:r>
      <w:r>
        <w:rPr>
          <w:spacing w:val="-5"/>
        </w:rPr>
        <w:t>I*</w:t>
      </w:r>
    </w:p>
    <w:p w14:paraId="672B4DA4" w14:textId="77777777" w:rsidR="00FE7E48" w:rsidRDefault="00CB7212">
      <w:pPr>
        <w:pStyle w:val="BodyText"/>
        <w:tabs>
          <w:tab w:val="left" w:pos="5472"/>
        </w:tabs>
        <w:spacing w:before="105" w:line="348" w:lineRule="auto"/>
        <w:ind w:left="5472" w:right="3069" w:hanging="4470"/>
        <w:jc w:val="both"/>
      </w:pPr>
      <w:r>
        <w:t>Preliminary</w:t>
      </w:r>
      <w:r>
        <w:rPr>
          <w:spacing w:val="40"/>
        </w:rPr>
        <w:t xml:space="preserve"> </w:t>
      </w:r>
      <w:r>
        <w:t>charge:</w:t>
      </w:r>
      <w:r>
        <w:tab/>
        <w:t xml:space="preserve">10% (waivable at the Manager’s </w:t>
      </w:r>
      <w:r>
        <w:rPr>
          <w:spacing w:val="-2"/>
        </w:rPr>
        <w:t>discretion)</w:t>
      </w:r>
    </w:p>
    <w:p w14:paraId="034E75EE" w14:textId="77777777" w:rsidR="00FE7E48" w:rsidRDefault="00FE7E48">
      <w:pPr>
        <w:pStyle w:val="BodyText"/>
        <w:spacing w:line="348" w:lineRule="auto"/>
        <w:jc w:val="both"/>
        <w:sectPr w:rsidR="00FE7E48">
          <w:type w:val="continuous"/>
          <w:pgSz w:w="11930" w:h="16860"/>
          <w:pgMar w:top="1520" w:right="283" w:bottom="280" w:left="1417" w:header="0" w:footer="923" w:gutter="0"/>
          <w:cols w:space="720"/>
        </w:sectPr>
      </w:pPr>
    </w:p>
    <w:p w14:paraId="740EEDC5" w14:textId="77777777" w:rsidR="00FE7E48" w:rsidRDefault="00CB7212">
      <w:pPr>
        <w:pStyle w:val="BodyText"/>
        <w:spacing w:before="110"/>
        <w:ind w:left="1002"/>
      </w:pPr>
      <w:r>
        <w:rPr>
          <w:w w:val="105"/>
        </w:rPr>
        <w:t>Fund</w:t>
      </w:r>
      <w:r>
        <w:rPr>
          <w:spacing w:val="-7"/>
          <w:w w:val="105"/>
        </w:rPr>
        <w:t xml:space="preserve"> </w:t>
      </w:r>
      <w:r>
        <w:rPr>
          <w:w w:val="105"/>
        </w:rPr>
        <w:t>Management</w:t>
      </w:r>
      <w:r>
        <w:rPr>
          <w:spacing w:val="-6"/>
          <w:w w:val="105"/>
        </w:rPr>
        <w:t xml:space="preserve"> </w:t>
      </w:r>
      <w:r>
        <w:rPr>
          <w:w w:val="105"/>
        </w:rPr>
        <w:t>Fee</w:t>
      </w:r>
      <w:r>
        <w:rPr>
          <w:spacing w:val="-16"/>
          <w:w w:val="105"/>
        </w:rPr>
        <w:t xml:space="preserve"> </w:t>
      </w:r>
      <w:r>
        <w:rPr>
          <w:w w:val="105"/>
        </w:rPr>
        <w:t>I</w:t>
      </w:r>
      <w:r>
        <w:rPr>
          <w:spacing w:val="-4"/>
          <w:w w:val="105"/>
        </w:rPr>
        <w:t xml:space="preserve"> </w:t>
      </w:r>
      <w:r>
        <w:rPr>
          <w:spacing w:val="-2"/>
          <w:w w:val="105"/>
        </w:rPr>
        <w:t>Accumulation:</w:t>
      </w:r>
    </w:p>
    <w:p w14:paraId="7BC49540" w14:textId="77777777" w:rsidR="00FE7E48" w:rsidRDefault="00CB7212">
      <w:pPr>
        <w:pStyle w:val="BodyText"/>
        <w:spacing w:before="199"/>
        <w:ind w:left="1002"/>
      </w:pPr>
      <w:r>
        <w:rPr>
          <w:w w:val="105"/>
        </w:rPr>
        <w:t>*(I</w:t>
      </w:r>
      <w:r>
        <w:rPr>
          <w:spacing w:val="64"/>
          <w:w w:val="105"/>
        </w:rPr>
        <w:t xml:space="preserve"> </w:t>
      </w:r>
      <w:r>
        <w:rPr>
          <w:w w:val="105"/>
        </w:rPr>
        <w:t>units</w:t>
      </w:r>
      <w:r>
        <w:rPr>
          <w:spacing w:val="62"/>
          <w:w w:val="105"/>
        </w:rPr>
        <w:t xml:space="preserve"> </w:t>
      </w:r>
      <w:r>
        <w:rPr>
          <w:w w:val="105"/>
        </w:rPr>
        <w:t>only</w:t>
      </w:r>
      <w:r>
        <w:rPr>
          <w:spacing w:val="60"/>
          <w:w w:val="105"/>
        </w:rPr>
        <w:t xml:space="preserve"> </w:t>
      </w:r>
      <w:r>
        <w:rPr>
          <w:w w:val="105"/>
        </w:rPr>
        <w:t>available</w:t>
      </w:r>
      <w:r>
        <w:rPr>
          <w:spacing w:val="64"/>
          <w:w w:val="105"/>
        </w:rPr>
        <w:t xml:space="preserve"> </w:t>
      </w:r>
      <w:r>
        <w:rPr>
          <w:w w:val="105"/>
        </w:rPr>
        <w:t>at</w:t>
      </w:r>
      <w:r>
        <w:rPr>
          <w:spacing w:val="60"/>
          <w:w w:val="105"/>
        </w:rPr>
        <w:t xml:space="preserve"> </w:t>
      </w:r>
      <w:r>
        <w:rPr>
          <w:w w:val="105"/>
        </w:rPr>
        <w:t>the</w:t>
      </w:r>
      <w:r>
        <w:rPr>
          <w:spacing w:val="61"/>
          <w:w w:val="105"/>
        </w:rPr>
        <w:t xml:space="preserve"> </w:t>
      </w:r>
      <w:r>
        <w:rPr>
          <w:spacing w:val="-2"/>
          <w:w w:val="105"/>
        </w:rPr>
        <w:t>Manager’s</w:t>
      </w:r>
    </w:p>
    <w:p w14:paraId="3F9EC4BE" w14:textId="77777777" w:rsidR="00FE7E48" w:rsidRDefault="00CB7212">
      <w:pPr>
        <w:pStyle w:val="BodyText"/>
        <w:spacing w:before="93"/>
        <w:ind w:left="1002"/>
      </w:pPr>
      <w:r>
        <w:rPr>
          <w:spacing w:val="-2"/>
          <w:w w:val="105"/>
        </w:rPr>
        <w:t>discretion)</w:t>
      </w:r>
    </w:p>
    <w:p w14:paraId="48EE76AD" w14:textId="77777777" w:rsidR="00FE7E48" w:rsidRDefault="00CB7212">
      <w:pPr>
        <w:pStyle w:val="Heading2"/>
        <w:spacing w:before="197"/>
        <w:ind w:left="1002"/>
      </w:pPr>
      <w:r>
        <w:t>Accumulation</w:t>
      </w:r>
      <w:r>
        <w:rPr>
          <w:spacing w:val="35"/>
        </w:rPr>
        <w:t xml:space="preserve"> </w:t>
      </w:r>
      <w:r>
        <w:t>Units:</w:t>
      </w:r>
      <w:r>
        <w:rPr>
          <w:spacing w:val="20"/>
        </w:rPr>
        <w:t xml:space="preserve"> </w:t>
      </w:r>
      <w:r>
        <w:rPr>
          <w:spacing w:val="-10"/>
        </w:rPr>
        <w:t>X</w:t>
      </w:r>
    </w:p>
    <w:p w14:paraId="7F4BB9E3" w14:textId="77777777" w:rsidR="00FE7E48" w:rsidRDefault="00CB7212">
      <w:pPr>
        <w:pStyle w:val="BodyText"/>
        <w:spacing w:before="110"/>
        <w:ind w:left="429"/>
      </w:pPr>
      <w:r>
        <w:br w:type="column"/>
      </w:r>
      <w:r>
        <w:rPr>
          <w:w w:val="105"/>
        </w:rPr>
        <w:t>0.09%</w:t>
      </w:r>
      <w:r>
        <w:rPr>
          <w:spacing w:val="2"/>
          <w:w w:val="105"/>
        </w:rPr>
        <w:t xml:space="preserve"> </w:t>
      </w:r>
      <w:r>
        <w:rPr>
          <w:w w:val="105"/>
        </w:rPr>
        <w:t>per</w:t>
      </w:r>
      <w:r>
        <w:rPr>
          <w:spacing w:val="-14"/>
          <w:w w:val="105"/>
        </w:rPr>
        <w:t xml:space="preserve"> </w:t>
      </w:r>
      <w:r>
        <w:rPr>
          <w:spacing w:val="-4"/>
          <w:w w:val="105"/>
        </w:rPr>
        <w:t>annum</w:t>
      </w:r>
    </w:p>
    <w:p w14:paraId="17274103" w14:textId="77777777" w:rsidR="00FE7E48" w:rsidRDefault="00FE7E48">
      <w:pPr>
        <w:pStyle w:val="BodyText"/>
        <w:sectPr w:rsidR="00FE7E48">
          <w:type w:val="continuous"/>
          <w:pgSz w:w="11930" w:h="16860"/>
          <w:pgMar w:top="1520" w:right="283" w:bottom="280" w:left="1417" w:header="0" w:footer="923" w:gutter="0"/>
          <w:cols w:num="2" w:space="720" w:equalWidth="0">
            <w:col w:w="5004" w:space="40"/>
            <w:col w:w="5186"/>
          </w:cols>
        </w:sectPr>
      </w:pPr>
    </w:p>
    <w:p w14:paraId="57F5DA31" w14:textId="77777777" w:rsidR="00FE7E48" w:rsidRDefault="00FE7E48">
      <w:pPr>
        <w:pStyle w:val="BodyText"/>
        <w:spacing w:before="2"/>
      </w:pPr>
    </w:p>
    <w:p w14:paraId="0DC07C4B" w14:textId="77777777" w:rsidR="00FE7E48" w:rsidRDefault="00CB7212">
      <w:pPr>
        <w:pStyle w:val="BodyText"/>
        <w:tabs>
          <w:tab w:val="left" w:pos="5472"/>
        </w:tabs>
        <w:spacing w:line="316" w:lineRule="auto"/>
        <w:ind w:left="1002" w:right="3137"/>
      </w:pPr>
      <w:r>
        <w:t>Fund Management Fee X Accumulation:</w:t>
      </w:r>
      <w:r>
        <w:tab/>
        <w:t>0.83% per annum Charge for investment research:</w:t>
      </w:r>
      <w:r>
        <w:tab/>
      </w:r>
      <w:r>
        <w:rPr>
          <w:spacing w:val="-4"/>
        </w:rPr>
        <w:t>None</w:t>
      </w:r>
    </w:p>
    <w:p w14:paraId="2C6D11B4" w14:textId="77777777" w:rsidR="00FE7E48" w:rsidRDefault="00FE7E48">
      <w:pPr>
        <w:pStyle w:val="BodyText"/>
      </w:pPr>
    </w:p>
    <w:p w14:paraId="6F4CF2AA" w14:textId="77777777" w:rsidR="00FE7E48" w:rsidRDefault="00FE7E48">
      <w:pPr>
        <w:pStyle w:val="BodyText"/>
      </w:pPr>
    </w:p>
    <w:p w14:paraId="76066083" w14:textId="77777777" w:rsidR="00FE7E48" w:rsidRDefault="00FE7E48">
      <w:pPr>
        <w:pStyle w:val="BodyText"/>
        <w:spacing w:before="23"/>
      </w:pPr>
    </w:p>
    <w:p w14:paraId="6DB16C0F" w14:textId="77777777" w:rsidR="00FE7E48" w:rsidRDefault="00CB7212">
      <w:pPr>
        <w:pStyle w:val="BodyText"/>
        <w:ind w:left="887"/>
      </w:pPr>
      <w:r>
        <w:rPr>
          <w:w w:val="105"/>
        </w:rPr>
        <w:t>For</w:t>
      </w:r>
      <w:r>
        <w:rPr>
          <w:spacing w:val="-10"/>
          <w:w w:val="105"/>
        </w:rPr>
        <w:t xml:space="preserve"> </w:t>
      </w:r>
      <w:r>
        <w:rPr>
          <w:w w:val="105"/>
        </w:rPr>
        <w:t>further</w:t>
      </w:r>
      <w:r>
        <w:rPr>
          <w:spacing w:val="1"/>
          <w:w w:val="105"/>
        </w:rPr>
        <w:t xml:space="preserve"> </w:t>
      </w:r>
      <w:r>
        <w:rPr>
          <w:w w:val="105"/>
        </w:rPr>
        <w:t>detail</w:t>
      </w:r>
      <w:r>
        <w:rPr>
          <w:spacing w:val="-3"/>
          <w:w w:val="105"/>
        </w:rPr>
        <w:t xml:space="preserve"> </w:t>
      </w:r>
      <w:r>
        <w:rPr>
          <w:w w:val="105"/>
        </w:rPr>
        <w:t>on</w:t>
      </w:r>
      <w:r>
        <w:rPr>
          <w:spacing w:val="-7"/>
          <w:w w:val="105"/>
        </w:rPr>
        <w:t xml:space="preserve"> </w:t>
      </w:r>
      <w:r>
        <w:rPr>
          <w:w w:val="105"/>
        </w:rPr>
        <w:t>the</w:t>
      </w:r>
      <w:r>
        <w:rPr>
          <w:spacing w:val="-3"/>
          <w:w w:val="105"/>
        </w:rPr>
        <w:t xml:space="preserve"> </w:t>
      </w:r>
      <w:r>
        <w:rPr>
          <w:w w:val="105"/>
        </w:rPr>
        <w:t>fees</w:t>
      </w:r>
      <w:r>
        <w:rPr>
          <w:spacing w:val="-15"/>
          <w:w w:val="105"/>
        </w:rPr>
        <w:t xml:space="preserve"> </w:t>
      </w:r>
      <w:r>
        <w:rPr>
          <w:w w:val="105"/>
        </w:rPr>
        <w:t>and</w:t>
      </w:r>
      <w:r>
        <w:rPr>
          <w:spacing w:val="-2"/>
          <w:w w:val="105"/>
        </w:rPr>
        <w:t xml:space="preserve"> </w:t>
      </w:r>
      <w:r>
        <w:rPr>
          <w:w w:val="105"/>
        </w:rPr>
        <w:t>expenses,</w:t>
      </w:r>
      <w:r>
        <w:rPr>
          <w:spacing w:val="-11"/>
          <w:w w:val="105"/>
        </w:rPr>
        <w:t xml:space="preserve"> </w:t>
      </w:r>
      <w:r>
        <w:rPr>
          <w:w w:val="105"/>
        </w:rPr>
        <w:t>see</w:t>
      </w:r>
      <w:r>
        <w:rPr>
          <w:spacing w:val="-12"/>
          <w:w w:val="105"/>
        </w:rPr>
        <w:t xml:space="preserve"> </w:t>
      </w:r>
      <w:r>
        <w:rPr>
          <w:w w:val="105"/>
        </w:rPr>
        <w:t>section</w:t>
      </w:r>
      <w:r>
        <w:rPr>
          <w:spacing w:val="-3"/>
          <w:w w:val="105"/>
        </w:rPr>
        <w:t xml:space="preserve"> </w:t>
      </w:r>
      <w:r>
        <w:rPr>
          <w:w w:val="105"/>
        </w:rPr>
        <w:t>7,</w:t>
      </w:r>
      <w:r>
        <w:rPr>
          <w:spacing w:val="-6"/>
          <w:w w:val="105"/>
        </w:rPr>
        <w:t xml:space="preserve"> </w:t>
      </w:r>
      <w:r>
        <w:rPr>
          <w:w w:val="105"/>
        </w:rPr>
        <w:t>“Fees</w:t>
      </w:r>
      <w:r>
        <w:rPr>
          <w:spacing w:val="1"/>
          <w:w w:val="105"/>
        </w:rPr>
        <w:t xml:space="preserve"> </w:t>
      </w:r>
      <w:r>
        <w:rPr>
          <w:w w:val="105"/>
        </w:rPr>
        <w:t>and</w:t>
      </w:r>
      <w:r>
        <w:rPr>
          <w:spacing w:val="-3"/>
          <w:w w:val="105"/>
        </w:rPr>
        <w:t xml:space="preserve"> </w:t>
      </w:r>
      <w:r>
        <w:rPr>
          <w:w w:val="105"/>
        </w:rPr>
        <w:t>Expenses”,</w:t>
      </w:r>
      <w:r>
        <w:rPr>
          <w:spacing w:val="-15"/>
          <w:w w:val="105"/>
        </w:rPr>
        <w:t xml:space="preserve"> </w:t>
      </w:r>
      <w:r>
        <w:rPr>
          <w:spacing w:val="-2"/>
          <w:w w:val="105"/>
        </w:rPr>
        <w:t>above.</w:t>
      </w:r>
    </w:p>
    <w:p w14:paraId="4A8B7FFF" w14:textId="77777777" w:rsidR="00FE7E48" w:rsidRDefault="00FE7E48">
      <w:pPr>
        <w:pStyle w:val="BodyText"/>
        <w:sectPr w:rsidR="00FE7E48">
          <w:type w:val="continuous"/>
          <w:pgSz w:w="11930" w:h="16860"/>
          <w:pgMar w:top="1520" w:right="283" w:bottom="280" w:left="1417" w:header="0" w:footer="923" w:gutter="0"/>
          <w:cols w:space="720"/>
        </w:sectPr>
      </w:pPr>
    </w:p>
    <w:p w14:paraId="64BA3FE9" w14:textId="77777777" w:rsidR="00FE7E48" w:rsidRDefault="00CB7212">
      <w:pPr>
        <w:pStyle w:val="Heading2"/>
        <w:spacing w:before="88"/>
        <w:ind w:left="23"/>
      </w:pPr>
      <w:r>
        <w:t>TrinityBridge</w:t>
      </w:r>
      <w:r>
        <w:rPr>
          <w:spacing w:val="4"/>
        </w:rPr>
        <w:t xml:space="preserve"> </w:t>
      </w:r>
      <w:r>
        <w:t>Growth</w:t>
      </w:r>
      <w:r>
        <w:rPr>
          <w:spacing w:val="6"/>
        </w:rPr>
        <w:t xml:space="preserve"> </w:t>
      </w:r>
      <w:r>
        <w:t>Portfolio</w:t>
      </w:r>
      <w:r>
        <w:rPr>
          <w:spacing w:val="11"/>
        </w:rPr>
        <w:t xml:space="preserve"> </w:t>
      </w:r>
      <w:r>
        <w:rPr>
          <w:spacing w:val="-4"/>
        </w:rPr>
        <w:t>Fund</w:t>
      </w:r>
    </w:p>
    <w:p w14:paraId="5832CB86" w14:textId="77777777" w:rsidR="00FE7E48" w:rsidRDefault="00FE7E48">
      <w:pPr>
        <w:pStyle w:val="BodyText"/>
        <w:spacing w:before="114"/>
        <w:rPr>
          <w:b/>
        </w:rPr>
      </w:pPr>
    </w:p>
    <w:p w14:paraId="2FB6B384" w14:textId="77777777" w:rsidR="00FE7E48" w:rsidRDefault="00CB7212">
      <w:pPr>
        <w:pStyle w:val="BodyText"/>
        <w:ind w:left="23"/>
      </w:pPr>
      <w:r>
        <w:t>FCA</w:t>
      </w:r>
      <w:r>
        <w:rPr>
          <w:spacing w:val="8"/>
        </w:rPr>
        <w:t xml:space="preserve"> </w:t>
      </w:r>
      <w:r>
        <w:t>product</w:t>
      </w:r>
      <w:r>
        <w:rPr>
          <w:spacing w:val="6"/>
        </w:rPr>
        <w:t xml:space="preserve"> </w:t>
      </w:r>
      <w:r>
        <w:t>reference</w:t>
      </w:r>
      <w:r>
        <w:rPr>
          <w:spacing w:val="3"/>
        </w:rPr>
        <w:t xml:space="preserve"> </w:t>
      </w:r>
      <w:r>
        <w:t>number:</w:t>
      </w:r>
      <w:r>
        <w:rPr>
          <w:spacing w:val="10"/>
        </w:rPr>
        <w:t xml:space="preserve"> </w:t>
      </w:r>
      <w:r>
        <w:rPr>
          <w:spacing w:val="-2"/>
        </w:rPr>
        <w:t>639032</w:t>
      </w:r>
    </w:p>
    <w:p w14:paraId="0F118EA5" w14:textId="77777777" w:rsidR="00FE7E48" w:rsidRDefault="00FE7E48">
      <w:pPr>
        <w:pStyle w:val="BodyText"/>
        <w:rPr>
          <w:sz w:val="20"/>
        </w:rPr>
      </w:pPr>
    </w:p>
    <w:p w14:paraId="2F9A128E" w14:textId="77777777" w:rsidR="00FE7E48" w:rsidRDefault="00FE7E48">
      <w:pPr>
        <w:pStyle w:val="BodyText"/>
        <w:spacing w:before="162"/>
        <w:rPr>
          <w:sz w:val="20"/>
        </w:rPr>
      </w:pPr>
    </w:p>
    <w:p w14:paraId="44C6976B" w14:textId="77777777" w:rsidR="00FE7E48" w:rsidRDefault="00FE7E48">
      <w:pPr>
        <w:pStyle w:val="BodyText"/>
        <w:rPr>
          <w:sz w:val="20"/>
        </w:rPr>
        <w:sectPr w:rsidR="00FE7E48">
          <w:pgSz w:w="11930" w:h="16860"/>
          <w:pgMar w:top="1460" w:right="283" w:bottom="1180" w:left="1417" w:header="0" w:footer="923" w:gutter="0"/>
          <w:cols w:space="720"/>
        </w:sectPr>
      </w:pPr>
    </w:p>
    <w:p w14:paraId="11ABC8CD" w14:textId="77777777" w:rsidR="00FE7E48" w:rsidRDefault="00CB7212">
      <w:pPr>
        <w:pStyle w:val="Heading2"/>
        <w:spacing w:before="101" w:line="328" w:lineRule="auto"/>
        <w:ind w:left="263"/>
      </w:pPr>
      <w:r>
        <w:rPr>
          <w:spacing w:val="-6"/>
        </w:rPr>
        <w:t xml:space="preserve">Investment </w:t>
      </w:r>
      <w:r>
        <w:rPr>
          <w:spacing w:val="-2"/>
        </w:rPr>
        <w:t>objective</w:t>
      </w:r>
    </w:p>
    <w:p w14:paraId="06432DA7" w14:textId="77777777" w:rsidR="00FE7E48" w:rsidRDefault="00CB7212">
      <w:pPr>
        <w:pStyle w:val="BodyText"/>
        <w:spacing w:before="101" w:line="328" w:lineRule="auto"/>
        <w:ind w:left="263" w:right="963"/>
      </w:pPr>
      <w:r>
        <w:br w:type="column"/>
        <w:t>The</w:t>
      </w:r>
      <w:r>
        <w:rPr>
          <w:spacing w:val="-9"/>
        </w:rPr>
        <w:t xml:space="preserve"> </w:t>
      </w:r>
      <w:r>
        <w:t>investment</w:t>
      </w:r>
      <w:r>
        <w:rPr>
          <w:spacing w:val="-8"/>
        </w:rPr>
        <w:t xml:space="preserve"> </w:t>
      </w:r>
      <w:r>
        <w:t>objective</w:t>
      </w:r>
      <w:r>
        <w:rPr>
          <w:spacing w:val="-9"/>
        </w:rPr>
        <w:t xml:space="preserve"> </w:t>
      </w:r>
      <w:r>
        <w:t>of</w:t>
      </w:r>
      <w:r>
        <w:rPr>
          <w:spacing w:val="-8"/>
        </w:rPr>
        <w:t xml:space="preserve"> </w:t>
      </w:r>
      <w:r>
        <w:t>the</w:t>
      </w:r>
      <w:r>
        <w:rPr>
          <w:spacing w:val="-9"/>
        </w:rPr>
        <w:t xml:space="preserve"> </w:t>
      </w:r>
      <w:r>
        <w:t>TrinityBridge</w:t>
      </w:r>
      <w:r>
        <w:rPr>
          <w:spacing w:val="15"/>
        </w:rPr>
        <w:t xml:space="preserve"> </w:t>
      </w:r>
      <w:r>
        <w:t>Growth</w:t>
      </w:r>
      <w:r>
        <w:rPr>
          <w:spacing w:val="-8"/>
        </w:rPr>
        <w:t xml:space="preserve"> </w:t>
      </w:r>
      <w:r>
        <w:t>Portfolio</w:t>
      </w:r>
      <w:r>
        <w:rPr>
          <w:spacing w:val="-8"/>
        </w:rPr>
        <w:t xml:space="preserve"> </w:t>
      </w:r>
      <w:r>
        <w:t>Fund</w:t>
      </w:r>
      <w:r>
        <w:rPr>
          <w:spacing w:val="-9"/>
        </w:rPr>
        <w:t xml:space="preserve"> </w:t>
      </w:r>
      <w:r>
        <w:t>is</w:t>
      </w:r>
      <w:r>
        <w:rPr>
          <w:spacing w:val="28"/>
        </w:rPr>
        <w:t xml:space="preserve"> </w:t>
      </w:r>
      <w:r>
        <w:t>to generate</w:t>
      </w:r>
      <w:r>
        <w:rPr>
          <w:spacing w:val="-5"/>
        </w:rPr>
        <w:t xml:space="preserve"> </w:t>
      </w:r>
      <w:r>
        <w:t>capital</w:t>
      </w:r>
      <w:r>
        <w:rPr>
          <w:spacing w:val="-3"/>
        </w:rPr>
        <w:t xml:space="preserve"> </w:t>
      </w:r>
      <w:r>
        <w:t>growth</w:t>
      </w:r>
      <w:r>
        <w:rPr>
          <w:spacing w:val="-2"/>
        </w:rPr>
        <w:t xml:space="preserve"> </w:t>
      </w:r>
      <w:r>
        <w:t>over</w:t>
      </w:r>
      <w:r>
        <w:rPr>
          <w:spacing w:val="-2"/>
        </w:rPr>
        <w:t xml:space="preserve"> </w:t>
      </w:r>
      <w:r>
        <w:t>the</w:t>
      </w:r>
      <w:r>
        <w:rPr>
          <w:spacing w:val="-3"/>
        </w:rPr>
        <w:t xml:space="preserve"> </w:t>
      </w:r>
      <w:r>
        <w:t>medium</w:t>
      </w:r>
      <w:r>
        <w:rPr>
          <w:spacing w:val="-2"/>
        </w:rPr>
        <w:t xml:space="preserve"> </w:t>
      </w:r>
      <w:r>
        <w:t>term</w:t>
      </w:r>
      <w:r>
        <w:rPr>
          <w:spacing w:val="-2"/>
        </w:rPr>
        <w:t xml:space="preserve"> </w:t>
      </w:r>
      <w:r>
        <w:t>(i.e.</w:t>
      </w:r>
      <w:r>
        <w:rPr>
          <w:spacing w:val="-1"/>
        </w:rPr>
        <w:t xml:space="preserve"> </w:t>
      </w:r>
      <w:r>
        <w:t>more</w:t>
      </w:r>
      <w:r>
        <w:rPr>
          <w:spacing w:val="-3"/>
        </w:rPr>
        <w:t xml:space="preserve"> </w:t>
      </w:r>
      <w:r>
        <w:t>than</w:t>
      </w:r>
      <w:r>
        <w:rPr>
          <w:spacing w:val="-2"/>
        </w:rPr>
        <w:t xml:space="preserve"> </w:t>
      </w:r>
      <w:r>
        <w:t>5</w:t>
      </w:r>
      <w:r>
        <w:rPr>
          <w:spacing w:val="-1"/>
        </w:rPr>
        <w:t xml:space="preserve"> </w:t>
      </w:r>
      <w:r>
        <w:rPr>
          <w:spacing w:val="-2"/>
        </w:rPr>
        <w:t>years).</w:t>
      </w:r>
    </w:p>
    <w:p w14:paraId="5A3B1697" w14:textId="77777777" w:rsidR="00FE7E48" w:rsidRDefault="00FE7E48">
      <w:pPr>
        <w:pStyle w:val="BodyText"/>
        <w:spacing w:line="328" w:lineRule="auto"/>
        <w:sectPr w:rsidR="00FE7E48">
          <w:type w:val="continuous"/>
          <w:pgSz w:w="11930" w:h="16860"/>
          <w:pgMar w:top="1520" w:right="283" w:bottom="280" w:left="1417" w:header="0" w:footer="923" w:gutter="0"/>
          <w:cols w:num="2" w:space="720" w:equalWidth="0">
            <w:col w:w="1375" w:space="694"/>
            <w:col w:w="8161"/>
          </w:cols>
        </w:sectPr>
      </w:pPr>
    </w:p>
    <w:p w14:paraId="27DE7E2B" w14:textId="77777777" w:rsidR="00FE7E48" w:rsidRDefault="00FE7E48">
      <w:pPr>
        <w:pStyle w:val="BodyText"/>
      </w:pPr>
    </w:p>
    <w:p w14:paraId="1D9AECE6" w14:textId="77777777" w:rsidR="00FE7E48" w:rsidRDefault="00FE7E48">
      <w:pPr>
        <w:pStyle w:val="BodyText"/>
        <w:spacing w:before="112"/>
      </w:pPr>
    </w:p>
    <w:p w14:paraId="5B7EECA6" w14:textId="77777777" w:rsidR="00FE7E48" w:rsidRDefault="00CB7212">
      <w:pPr>
        <w:pStyle w:val="BodyText"/>
        <w:spacing w:before="1" w:line="331" w:lineRule="auto"/>
        <w:ind w:left="2332" w:right="1666" w:hanging="2070"/>
        <w:jc w:val="both"/>
      </w:pPr>
      <w:r>
        <w:rPr>
          <w:b/>
        </w:rPr>
        <w:t>Investment</w:t>
      </w:r>
      <w:r>
        <w:rPr>
          <w:b/>
          <w:spacing w:val="-3"/>
        </w:rPr>
        <w:t xml:space="preserve"> </w:t>
      </w:r>
      <w:r>
        <w:rPr>
          <w:b/>
        </w:rPr>
        <w:t>policy</w:t>
      </w:r>
      <w:r>
        <w:rPr>
          <w:b/>
          <w:spacing w:val="80"/>
        </w:rPr>
        <w:t xml:space="preserve">  </w:t>
      </w:r>
      <w:r>
        <w:t>The Fund will hold at least 80% of its portfolio in a mixture of equities and fixed interest securities, achieving this exposure primarily through direct investment.</w:t>
      </w:r>
    </w:p>
    <w:p w14:paraId="2F4985E1" w14:textId="77777777" w:rsidR="00FE7E48" w:rsidRDefault="00FE7E48">
      <w:pPr>
        <w:pStyle w:val="BodyText"/>
        <w:spacing w:before="32"/>
      </w:pPr>
    </w:p>
    <w:p w14:paraId="32A1DFF5" w14:textId="77777777" w:rsidR="00FE7E48" w:rsidRDefault="00CB7212">
      <w:pPr>
        <w:pStyle w:val="BodyText"/>
        <w:spacing w:before="1" w:line="331" w:lineRule="auto"/>
        <w:ind w:left="2332" w:right="1652"/>
        <w:jc w:val="both"/>
      </w:pPr>
      <w:r>
        <w:t>The</w:t>
      </w:r>
      <w:r>
        <w:rPr>
          <w:spacing w:val="-8"/>
        </w:rPr>
        <w:t xml:space="preserve"> </w:t>
      </w:r>
      <w:r>
        <w:t>Fund is</w:t>
      </w:r>
      <w:r>
        <w:rPr>
          <w:spacing w:val="-7"/>
        </w:rPr>
        <w:t xml:space="preserve"> </w:t>
      </w:r>
      <w:r>
        <w:t>actively</w:t>
      </w:r>
      <w:r>
        <w:rPr>
          <w:spacing w:val="-7"/>
        </w:rPr>
        <w:t xml:space="preserve"> </w:t>
      </w:r>
      <w:r>
        <w:t>managed, with the</w:t>
      </w:r>
      <w:r>
        <w:rPr>
          <w:spacing w:val="-8"/>
        </w:rPr>
        <w:t xml:space="preserve"> </w:t>
      </w:r>
      <w:r>
        <w:t>Investment</w:t>
      </w:r>
      <w:r>
        <w:rPr>
          <w:spacing w:val="-9"/>
        </w:rPr>
        <w:t xml:space="preserve"> </w:t>
      </w:r>
      <w:r>
        <w:t>Adviser employing</w:t>
      </w:r>
      <w:r>
        <w:rPr>
          <w:spacing w:val="-8"/>
        </w:rPr>
        <w:t xml:space="preserve"> </w:t>
      </w:r>
      <w:r>
        <w:t>a strategic asset allocation model (developed in collaboration with an external provider) that is matched to a specific risk and volatility band (which is</w:t>
      </w:r>
      <w:r>
        <w:rPr>
          <w:spacing w:val="-1"/>
        </w:rPr>
        <w:t xml:space="preserve"> </w:t>
      </w:r>
      <w:r>
        <w:t>consistent with a growth</w:t>
      </w:r>
      <w:r>
        <w:rPr>
          <w:spacing w:val="-1"/>
        </w:rPr>
        <w:t xml:space="preserve"> </w:t>
      </w:r>
      <w:r>
        <w:t>objective).</w:t>
      </w:r>
      <w:r>
        <w:rPr>
          <w:spacing w:val="-2"/>
        </w:rPr>
        <w:t xml:space="preserve"> </w:t>
      </w:r>
      <w:r>
        <w:t>Accordingly, the</w:t>
      </w:r>
      <w:r>
        <w:rPr>
          <w:spacing w:val="-4"/>
        </w:rPr>
        <w:t xml:space="preserve"> </w:t>
      </w:r>
      <w:r>
        <w:t>allocation to</w:t>
      </w:r>
      <w:r>
        <w:rPr>
          <w:spacing w:val="-15"/>
        </w:rPr>
        <w:t xml:space="preserve"> </w:t>
      </w:r>
      <w:r>
        <w:t>particular</w:t>
      </w:r>
      <w:r>
        <w:rPr>
          <w:spacing w:val="-15"/>
        </w:rPr>
        <w:t xml:space="preserve"> </w:t>
      </w:r>
      <w:r>
        <w:t>asset</w:t>
      </w:r>
      <w:r>
        <w:rPr>
          <w:spacing w:val="-15"/>
        </w:rPr>
        <w:t xml:space="preserve"> </w:t>
      </w:r>
      <w:r>
        <w:t>classes</w:t>
      </w:r>
      <w:r>
        <w:rPr>
          <w:spacing w:val="-15"/>
        </w:rPr>
        <w:t xml:space="preserve"> </w:t>
      </w:r>
      <w:r>
        <w:t>may</w:t>
      </w:r>
      <w:r>
        <w:rPr>
          <w:spacing w:val="-15"/>
        </w:rPr>
        <w:t xml:space="preserve"> </w:t>
      </w:r>
      <w:r>
        <w:t>vary</w:t>
      </w:r>
      <w:r>
        <w:rPr>
          <w:spacing w:val="-15"/>
        </w:rPr>
        <w:t xml:space="preserve"> </w:t>
      </w:r>
      <w:r>
        <w:t>over</w:t>
      </w:r>
      <w:r>
        <w:rPr>
          <w:spacing w:val="-15"/>
        </w:rPr>
        <w:t xml:space="preserve"> </w:t>
      </w:r>
      <w:r>
        <w:t>time</w:t>
      </w:r>
      <w:r>
        <w:rPr>
          <w:spacing w:val="-15"/>
        </w:rPr>
        <w:t xml:space="preserve"> </w:t>
      </w:r>
      <w:r>
        <w:t>at</w:t>
      </w:r>
      <w:r>
        <w:rPr>
          <w:spacing w:val="-15"/>
        </w:rPr>
        <w:t xml:space="preserve"> </w:t>
      </w:r>
      <w:r>
        <w:t>the</w:t>
      </w:r>
      <w:r>
        <w:rPr>
          <w:spacing w:val="-15"/>
        </w:rPr>
        <w:t xml:space="preserve"> </w:t>
      </w:r>
      <w:r>
        <w:t>Investment</w:t>
      </w:r>
      <w:r>
        <w:rPr>
          <w:spacing w:val="-15"/>
        </w:rPr>
        <w:t xml:space="preserve"> </w:t>
      </w:r>
      <w:r>
        <w:t>Adviser’s discretion as is consistent with a growth risk and volatility</w:t>
      </w:r>
      <w:r>
        <w:rPr>
          <w:spacing w:val="40"/>
        </w:rPr>
        <w:t xml:space="preserve"> </w:t>
      </w:r>
      <w:r>
        <w:t>level and in response to changing market conditions. However, the allocation to equities will not normally fall below 60%, consistent with</w:t>
      </w:r>
      <w:r>
        <w:rPr>
          <w:spacing w:val="40"/>
        </w:rPr>
        <w:t xml:space="preserve"> </w:t>
      </w:r>
      <w:r>
        <w:t xml:space="preserve">its risk/return </w:t>
      </w:r>
      <w:r>
        <w:rPr>
          <w:spacing w:val="-2"/>
        </w:rPr>
        <w:t>profile.</w:t>
      </w:r>
    </w:p>
    <w:p w14:paraId="07197DF8" w14:textId="77777777" w:rsidR="00FE7E48" w:rsidRDefault="00FE7E48">
      <w:pPr>
        <w:pStyle w:val="BodyText"/>
        <w:spacing w:before="32"/>
      </w:pPr>
    </w:p>
    <w:p w14:paraId="78023CE7" w14:textId="77777777" w:rsidR="00FE7E48" w:rsidRDefault="00CB7212">
      <w:pPr>
        <w:pStyle w:val="BodyText"/>
        <w:spacing w:before="1" w:line="331" w:lineRule="auto"/>
        <w:ind w:left="2332" w:right="1657"/>
        <w:jc w:val="both"/>
      </w:pPr>
      <w:r>
        <w:t>The Fund may invest in equities of companies from anywhere in the world, in any sector and of any market capitalisation. This may include shares in smaller companies and companies listed in emerging markets but the Fund will not purchase unlisted investments.</w:t>
      </w:r>
    </w:p>
    <w:p w14:paraId="08E75166" w14:textId="77777777" w:rsidR="00FE7E48" w:rsidRDefault="00FE7E48">
      <w:pPr>
        <w:pStyle w:val="BodyText"/>
        <w:spacing w:before="30"/>
      </w:pPr>
    </w:p>
    <w:p w14:paraId="2D2A63B0" w14:textId="77777777" w:rsidR="00FE7E48" w:rsidRDefault="00CB7212">
      <w:pPr>
        <w:pStyle w:val="BodyText"/>
        <w:spacing w:line="331" w:lineRule="auto"/>
        <w:ind w:left="2332" w:right="1648"/>
        <w:jc w:val="both"/>
      </w:pPr>
      <w:r>
        <w:t>The fixed interest component of the Fund may include government and corporate bonds (which may include emerging market and high yield bonds). These may be investment grade, sub-investment grade or unrated.</w:t>
      </w:r>
      <w:r>
        <w:rPr>
          <w:spacing w:val="-6"/>
        </w:rPr>
        <w:t xml:space="preserve"> </w:t>
      </w:r>
      <w:r>
        <w:t>Investment</w:t>
      </w:r>
      <w:r>
        <w:rPr>
          <w:spacing w:val="-6"/>
        </w:rPr>
        <w:t xml:space="preserve"> </w:t>
      </w:r>
      <w:r>
        <w:t>grade</w:t>
      </w:r>
      <w:r>
        <w:rPr>
          <w:spacing w:val="-7"/>
        </w:rPr>
        <w:t xml:space="preserve"> </w:t>
      </w:r>
      <w:r>
        <w:t>bonds</w:t>
      </w:r>
      <w:r>
        <w:rPr>
          <w:spacing w:val="-6"/>
        </w:rPr>
        <w:t xml:space="preserve"> </w:t>
      </w:r>
      <w:r>
        <w:t>for</w:t>
      </w:r>
      <w:r>
        <w:rPr>
          <w:spacing w:val="-7"/>
        </w:rPr>
        <w:t xml:space="preserve"> </w:t>
      </w:r>
      <w:r>
        <w:t>the</w:t>
      </w:r>
      <w:r>
        <w:rPr>
          <w:spacing w:val="-7"/>
        </w:rPr>
        <w:t xml:space="preserve"> </w:t>
      </w:r>
      <w:r>
        <w:t>purposes</w:t>
      </w:r>
      <w:r>
        <w:rPr>
          <w:spacing w:val="-6"/>
        </w:rPr>
        <w:t xml:space="preserve"> </w:t>
      </w:r>
      <w:r>
        <w:t>of</w:t>
      </w:r>
      <w:r>
        <w:rPr>
          <w:spacing w:val="-6"/>
        </w:rPr>
        <w:t xml:space="preserve"> </w:t>
      </w:r>
      <w:r>
        <w:t>this</w:t>
      </w:r>
      <w:r>
        <w:rPr>
          <w:spacing w:val="-6"/>
        </w:rPr>
        <w:t xml:space="preserve"> </w:t>
      </w:r>
      <w:r>
        <w:t>Fund</w:t>
      </w:r>
      <w:r>
        <w:rPr>
          <w:spacing w:val="-7"/>
        </w:rPr>
        <w:t xml:space="preserve"> </w:t>
      </w:r>
      <w:r>
        <w:t>are</w:t>
      </w:r>
      <w:r>
        <w:rPr>
          <w:spacing w:val="-7"/>
        </w:rPr>
        <w:t xml:space="preserve"> </w:t>
      </w:r>
      <w:r>
        <w:t>those which</w:t>
      </w:r>
      <w:r>
        <w:rPr>
          <w:spacing w:val="-7"/>
        </w:rPr>
        <w:t xml:space="preserve"> </w:t>
      </w:r>
      <w:r>
        <w:t>are</w:t>
      </w:r>
      <w:r>
        <w:rPr>
          <w:spacing w:val="-8"/>
        </w:rPr>
        <w:t xml:space="preserve"> </w:t>
      </w:r>
      <w:r>
        <w:t>rated</w:t>
      </w:r>
      <w:r>
        <w:rPr>
          <w:spacing w:val="-8"/>
        </w:rPr>
        <w:t xml:space="preserve"> </w:t>
      </w:r>
      <w:r>
        <w:t>at</w:t>
      </w:r>
      <w:r>
        <w:rPr>
          <w:spacing w:val="-7"/>
        </w:rPr>
        <w:t xml:space="preserve"> </w:t>
      </w:r>
      <w:r>
        <w:t>least</w:t>
      </w:r>
      <w:r>
        <w:rPr>
          <w:spacing w:val="-7"/>
        </w:rPr>
        <w:t xml:space="preserve"> </w:t>
      </w:r>
      <w:r>
        <w:t>BBB-</w:t>
      </w:r>
      <w:r>
        <w:rPr>
          <w:spacing w:val="-8"/>
        </w:rPr>
        <w:t xml:space="preserve"> </w:t>
      </w:r>
      <w:r>
        <w:t>(or</w:t>
      </w:r>
      <w:r>
        <w:rPr>
          <w:spacing w:val="-8"/>
        </w:rPr>
        <w:t xml:space="preserve"> </w:t>
      </w:r>
      <w:r>
        <w:t>equivalent)</w:t>
      </w:r>
      <w:r>
        <w:rPr>
          <w:spacing w:val="-7"/>
        </w:rPr>
        <w:t xml:space="preserve"> </w:t>
      </w:r>
      <w:r>
        <w:t>by</w:t>
      </w:r>
      <w:r>
        <w:rPr>
          <w:spacing w:val="-7"/>
        </w:rPr>
        <w:t xml:space="preserve"> </w:t>
      </w:r>
      <w:r>
        <w:t>a</w:t>
      </w:r>
      <w:r>
        <w:rPr>
          <w:spacing w:val="-6"/>
        </w:rPr>
        <w:t xml:space="preserve"> </w:t>
      </w:r>
      <w:r>
        <w:t>single</w:t>
      </w:r>
      <w:r>
        <w:rPr>
          <w:spacing w:val="-5"/>
        </w:rPr>
        <w:t xml:space="preserve"> </w:t>
      </w:r>
      <w:r>
        <w:t>rating</w:t>
      </w:r>
      <w:r>
        <w:rPr>
          <w:spacing w:val="-8"/>
        </w:rPr>
        <w:t xml:space="preserve"> </w:t>
      </w:r>
      <w:r>
        <w:t>agency</w:t>
      </w:r>
      <w:r>
        <w:rPr>
          <w:spacing w:val="-7"/>
        </w:rPr>
        <w:t xml:space="preserve"> </w:t>
      </w:r>
      <w:r>
        <w:t>at the time of purchase.</w:t>
      </w:r>
    </w:p>
    <w:p w14:paraId="4E3F222A" w14:textId="77777777" w:rsidR="00FE7E48" w:rsidRDefault="00FE7E48">
      <w:pPr>
        <w:pStyle w:val="BodyText"/>
        <w:spacing w:before="32"/>
      </w:pPr>
    </w:p>
    <w:p w14:paraId="670E8D2E" w14:textId="77777777" w:rsidR="00FE7E48" w:rsidRDefault="00CB7212">
      <w:pPr>
        <w:pStyle w:val="BodyText"/>
        <w:spacing w:line="331" w:lineRule="auto"/>
        <w:ind w:left="2332" w:right="1647"/>
        <w:jc w:val="both"/>
      </w:pPr>
      <w:r>
        <w:t>The</w:t>
      </w:r>
      <w:r>
        <w:rPr>
          <w:spacing w:val="-15"/>
        </w:rPr>
        <w:t xml:space="preserve"> </w:t>
      </w:r>
      <w:r>
        <w:t>Fund</w:t>
      </w:r>
      <w:r>
        <w:rPr>
          <w:spacing w:val="-15"/>
        </w:rPr>
        <w:t xml:space="preserve"> </w:t>
      </w:r>
      <w:r>
        <w:t>may</w:t>
      </w:r>
      <w:r>
        <w:rPr>
          <w:spacing w:val="-15"/>
        </w:rPr>
        <w:t xml:space="preserve"> </w:t>
      </w:r>
      <w:r>
        <w:t>also</w:t>
      </w:r>
      <w:r>
        <w:rPr>
          <w:spacing w:val="-15"/>
        </w:rPr>
        <w:t xml:space="preserve"> </w:t>
      </w:r>
      <w:r>
        <w:t>invest</w:t>
      </w:r>
      <w:r>
        <w:rPr>
          <w:spacing w:val="-15"/>
        </w:rPr>
        <w:t xml:space="preserve"> </w:t>
      </w:r>
      <w:r>
        <w:t>in</w:t>
      </w:r>
      <w:r>
        <w:rPr>
          <w:spacing w:val="-15"/>
        </w:rPr>
        <w:t xml:space="preserve"> </w:t>
      </w:r>
      <w:r>
        <w:t>other</w:t>
      </w:r>
      <w:r>
        <w:rPr>
          <w:spacing w:val="-15"/>
        </w:rPr>
        <w:t xml:space="preserve"> </w:t>
      </w:r>
      <w:r>
        <w:t>transferable</w:t>
      </w:r>
      <w:r>
        <w:rPr>
          <w:spacing w:val="-15"/>
        </w:rPr>
        <w:t xml:space="preserve"> </w:t>
      </w:r>
      <w:r>
        <w:t>securities</w:t>
      </w:r>
      <w:r>
        <w:rPr>
          <w:spacing w:val="-15"/>
        </w:rPr>
        <w:t xml:space="preserve"> </w:t>
      </w:r>
      <w:r>
        <w:t>(including</w:t>
      </w:r>
      <w:r>
        <w:rPr>
          <w:spacing w:val="-15"/>
        </w:rPr>
        <w:t xml:space="preserve"> </w:t>
      </w:r>
      <w:r>
        <w:t>closed ended funds and exchange traded funds), and collective investment schemes which may include schemes managed by the Manager or an affiliate of the Manager, money market instruments and deposits, cash and near cash. There may be occasions where the Investment Adviser considers</w:t>
      </w:r>
      <w:r>
        <w:rPr>
          <w:spacing w:val="-1"/>
        </w:rPr>
        <w:t xml:space="preserve"> </w:t>
      </w:r>
      <w:r>
        <w:t>that</w:t>
      </w:r>
      <w:r>
        <w:rPr>
          <w:spacing w:val="-1"/>
        </w:rPr>
        <w:t xml:space="preserve"> </w:t>
      </w:r>
      <w:r>
        <w:t>it</w:t>
      </w:r>
      <w:r>
        <w:rPr>
          <w:spacing w:val="-1"/>
        </w:rPr>
        <w:t xml:space="preserve"> </w:t>
      </w:r>
      <w:r>
        <w:t>is</w:t>
      </w:r>
      <w:r>
        <w:rPr>
          <w:spacing w:val="-1"/>
        </w:rPr>
        <w:t xml:space="preserve"> </w:t>
      </w:r>
      <w:r>
        <w:t>prudent,</w:t>
      </w:r>
      <w:r>
        <w:rPr>
          <w:spacing w:val="-3"/>
        </w:rPr>
        <w:t xml:space="preserve"> </w:t>
      </w:r>
      <w:r>
        <w:t>given</w:t>
      </w:r>
      <w:r>
        <w:rPr>
          <w:spacing w:val="-1"/>
        </w:rPr>
        <w:t xml:space="preserve"> </w:t>
      </w:r>
      <w:r>
        <w:t>market</w:t>
      </w:r>
      <w:r>
        <w:rPr>
          <w:spacing w:val="40"/>
        </w:rPr>
        <w:t xml:space="preserve"> </w:t>
      </w:r>
      <w:r>
        <w:t>conditions,</w:t>
      </w:r>
      <w:r>
        <w:rPr>
          <w:spacing w:val="-1"/>
        </w:rPr>
        <w:t xml:space="preserve"> </w:t>
      </w:r>
      <w:r>
        <w:t>to</w:t>
      </w:r>
      <w:r>
        <w:rPr>
          <w:spacing w:val="-3"/>
        </w:rPr>
        <w:t xml:space="preserve"> </w:t>
      </w:r>
      <w:r>
        <w:t>maintain</w:t>
      </w:r>
      <w:r>
        <w:rPr>
          <w:spacing w:val="-1"/>
        </w:rPr>
        <w:t xml:space="preserve"> </w:t>
      </w:r>
      <w:r>
        <w:t>higher levels of liquidity in the Fund. In such circumstances, the Investment Adviser may hold up to 20% of the Fund in cash.</w:t>
      </w:r>
    </w:p>
    <w:p w14:paraId="344B1B71" w14:textId="77777777" w:rsidR="00FE7E48" w:rsidRDefault="00FE7E48">
      <w:pPr>
        <w:pStyle w:val="BodyText"/>
        <w:spacing w:before="33"/>
      </w:pPr>
    </w:p>
    <w:p w14:paraId="40688FF3" w14:textId="77777777" w:rsidR="00FE7E48" w:rsidRDefault="00CB7212">
      <w:pPr>
        <w:pStyle w:val="BodyText"/>
        <w:spacing w:line="326" w:lineRule="auto"/>
        <w:ind w:left="2332" w:right="1663"/>
        <w:jc w:val="both"/>
      </w:pPr>
      <w:r>
        <w:t>The Fund may gain exposure to alternative asset classes, such as commodities, hedge funds, infrastructure, property and convertibles through transferable securities.</w:t>
      </w:r>
    </w:p>
    <w:p w14:paraId="06672536" w14:textId="77777777" w:rsidR="00FE7E48" w:rsidRDefault="00FE7E48">
      <w:pPr>
        <w:pStyle w:val="BodyText"/>
        <w:spacing w:line="326" w:lineRule="auto"/>
        <w:jc w:val="both"/>
        <w:sectPr w:rsidR="00FE7E48">
          <w:type w:val="continuous"/>
          <w:pgSz w:w="11930" w:h="16860"/>
          <w:pgMar w:top="1520" w:right="283" w:bottom="280" w:left="1417" w:header="0" w:footer="923" w:gutter="0"/>
          <w:cols w:space="720"/>
        </w:sectPr>
      </w:pPr>
    </w:p>
    <w:p w14:paraId="3E0B4A7B" w14:textId="77777777" w:rsidR="00FE7E48" w:rsidRDefault="00CB7212">
      <w:pPr>
        <w:pStyle w:val="BodyText"/>
        <w:spacing w:before="88" w:line="331" w:lineRule="auto"/>
        <w:ind w:left="2332" w:right="1656"/>
        <w:jc w:val="both"/>
      </w:pPr>
      <w:r>
        <w:t>The Fund may use derivatives, including exchange traded and over the counter derivatives, forward transactions and currency hedges for investment purposes as well as for efficient portfolio management. It is expected that the Fund’s use of derivatives will be limited.</w:t>
      </w:r>
    </w:p>
    <w:p w14:paraId="52351D8F" w14:textId="77777777" w:rsidR="00FE7E48" w:rsidRDefault="00FE7E48">
      <w:pPr>
        <w:pStyle w:val="BodyText"/>
        <w:spacing w:before="2"/>
        <w:rPr>
          <w:sz w:val="11"/>
        </w:rPr>
      </w:pPr>
    </w:p>
    <w:p w14:paraId="5ABBDEB9" w14:textId="77777777" w:rsidR="00FE7E48" w:rsidRDefault="00FE7E48">
      <w:pPr>
        <w:pStyle w:val="BodyText"/>
        <w:rPr>
          <w:sz w:val="11"/>
        </w:rPr>
        <w:sectPr w:rsidR="00FE7E48">
          <w:pgSz w:w="11930" w:h="16860"/>
          <w:pgMar w:top="1460" w:right="283" w:bottom="1180" w:left="1417" w:header="0" w:footer="923" w:gutter="0"/>
          <w:cols w:space="720"/>
        </w:sectPr>
      </w:pPr>
    </w:p>
    <w:p w14:paraId="745C4EFF" w14:textId="77777777" w:rsidR="00FE7E48" w:rsidRDefault="00CB7212">
      <w:pPr>
        <w:pStyle w:val="Heading2"/>
        <w:spacing w:before="101" w:line="331" w:lineRule="auto"/>
        <w:ind w:left="263" w:right="29"/>
      </w:pPr>
      <w:r>
        <w:rPr>
          <w:spacing w:val="-4"/>
        </w:rPr>
        <w:t xml:space="preserve">Comparator </w:t>
      </w:r>
      <w:r>
        <w:rPr>
          <w:spacing w:val="-6"/>
          <w:w w:val="105"/>
        </w:rPr>
        <w:t>Benchmark</w:t>
      </w:r>
    </w:p>
    <w:p w14:paraId="144F8D24" w14:textId="77777777" w:rsidR="00FE7E48" w:rsidRDefault="00CB7212">
      <w:pPr>
        <w:pStyle w:val="BodyText"/>
        <w:spacing w:before="101"/>
        <w:ind w:left="263"/>
        <w:jc w:val="both"/>
      </w:pPr>
      <w:r>
        <w:br w:type="column"/>
        <w:t>IA</w:t>
      </w:r>
      <w:r>
        <w:rPr>
          <w:spacing w:val="4"/>
        </w:rPr>
        <w:t xml:space="preserve"> </w:t>
      </w:r>
      <w:r>
        <w:t>Flexible</w:t>
      </w:r>
      <w:r>
        <w:rPr>
          <w:spacing w:val="5"/>
        </w:rPr>
        <w:t xml:space="preserve"> </w:t>
      </w:r>
      <w:r>
        <w:rPr>
          <w:spacing w:val="-2"/>
        </w:rPr>
        <w:t>Investment.</w:t>
      </w:r>
    </w:p>
    <w:p w14:paraId="4AE66556" w14:textId="77777777" w:rsidR="00FE7E48" w:rsidRDefault="00FE7E48">
      <w:pPr>
        <w:pStyle w:val="BodyText"/>
        <w:spacing w:before="115"/>
      </w:pPr>
    </w:p>
    <w:p w14:paraId="03CA641F" w14:textId="77777777" w:rsidR="00FE7E48" w:rsidRDefault="00CB7212">
      <w:pPr>
        <w:pStyle w:val="BodyText"/>
        <w:spacing w:line="331" w:lineRule="auto"/>
        <w:ind w:left="263" w:right="1649"/>
        <w:jc w:val="both"/>
      </w:pPr>
      <w:r>
        <w:t>Our</w:t>
      </w:r>
      <w:r>
        <w:rPr>
          <w:spacing w:val="-7"/>
        </w:rPr>
        <w:t xml:space="preserve"> </w:t>
      </w:r>
      <w:r>
        <w:t>aim</w:t>
      </w:r>
      <w:r>
        <w:rPr>
          <w:spacing w:val="-7"/>
        </w:rPr>
        <w:t xml:space="preserve"> </w:t>
      </w:r>
      <w:r>
        <w:t>is</w:t>
      </w:r>
      <w:r>
        <w:rPr>
          <w:spacing w:val="-7"/>
        </w:rPr>
        <w:t xml:space="preserve"> </w:t>
      </w:r>
      <w:r>
        <w:t>to</w:t>
      </w:r>
      <w:r>
        <w:rPr>
          <w:spacing w:val="-7"/>
        </w:rPr>
        <w:t xml:space="preserve"> </w:t>
      </w:r>
      <w:r>
        <w:t>help</w:t>
      </w:r>
      <w:r>
        <w:rPr>
          <w:spacing w:val="-8"/>
        </w:rPr>
        <w:t xml:space="preserve"> </w:t>
      </w:r>
      <w:r>
        <w:t>you</w:t>
      </w:r>
      <w:r>
        <w:rPr>
          <w:spacing w:val="-7"/>
        </w:rPr>
        <w:t xml:space="preserve"> </w:t>
      </w:r>
      <w:r>
        <w:t>monitor</w:t>
      </w:r>
      <w:r>
        <w:rPr>
          <w:spacing w:val="-8"/>
        </w:rPr>
        <w:t xml:space="preserve"> </w:t>
      </w:r>
      <w:r>
        <w:t>how</w:t>
      </w:r>
      <w:r>
        <w:rPr>
          <w:spacing w:val="-7"/>
        </w:rPr>
        <w:t xml:space="preserve"> </w:t>
      </w:r>
      <w:r>
        <w:t>well</w:t>
      </w:r>
      <w:r>
        <w:rPr>
          <w:spacing w:val="-8"/>
        </w:rPr>
        <w:t xml:space="preserve"> </w:t>
      </w:r>
      <w:r>
        <w:t>your</w:t>
      </w:r>
      <w:r>
        <w:rPr>
          <w:spacing w:val="-5"/>
        </w:rPr>
        <w:t xml:space="preserve"> </w:t>
      </w:r>
      <w:r>
        <w:t>investment</w:t>
      </w:r>
      <w:r>
        <w:rPr>
          <w:spacing w:val="-7"/>
        </w:rPr>
        <w:t xml:space="preserve"> </w:t>
      </w:r>
      <w:r>
        <w:t>is</w:t>
      </w:r>
      <w:r>
        <w:rPr>
          <w:spacing w:val="-7"/>
        </w:rPr>
        <w:t xml:space="preserve"> </w:t>
      </w:r>
      <w:r>
        <w:t>performing</w:t>
      </w:r>
      <w:r>
        <w:rPr>
          <w:spacing w:val="32"/>
        </w:rPr>
        <w:t xml:space="preserve"> </w:t>
      </w:r>
      <w:r>
        <w:t>– the benchmark may be used to compare the performance of the Fund. The Manager believes that this is an appropriate benchmark comparator for the Fund, given the investment policy of the Fund and the approach taken</w:t>
      </w:r>
      <w:r>
        <w:rPr>
          <w:spacing w:val="-9"/>
        </w:rPr>
        <w:t xml:space="preserve"> </w:t>
      </w:r>
      <w:r>
        <w:t>by</w:t>
      </w:r>
      <w:r>
        <w:rPr>
          <w:spacing w:val="-10"/>
        </w:rPr>
        <w:t xml:space="preserve"> </w:t>
      </w:r>
      <w:r>
        <w:t>the</w:t>
      </w:r>
      <w:r>
        <w:rPr>
          <w:spacing w:val="-10"/>
        </w:rPr>
        <w:t xml:space="preserve"> </w:t>
      </w:r>
      <w:r>
        <w:t>Manager</w:t>
      </w:r>
      <w:r>
        <w:rPr>
          <w:spacing w:val="-10"/>
        </w:rPr>
        <w:t xml:space="preserve"> </w:t>
      </w:r>
      <w:r>
        <w:t>when</w:t>
      </w:r>
      <w:r>
        <w:rPr>
          <w:spacing w:val="-12"/>
        </w:rPr>
        <w:t xml:space="preserve"> </w:t>
      </w:r>
      <w:r>
        <w:t>investing</w:t>
      </w:r>
      <w:r>
        <w:rPr>
          <w:spacing w:val="-10"/>
        </w:rPr>
        <w:t xml:space="preserve"> </w:t>
      </w:r>
      <w:r>
        <w:t>the</w:t>
      </w:r>
      <w:r>
        <w:rPr>
          <w:spacing w:val="-10"/>
        </w:rPr>
        <w:t xml:space="preserve"> </w:t>
      </w:r>
      <w:r>
        <w:t>Fund’s</w:t>
      </w:r>
      <w:r>
        <w:rPr>
          <w:spacing w:val="-9"/>
        </w:rPr>
        <w:t xml:space="preserve"> </w:t>
      </w:r>
      <w:r>
        <w:t>portfolio.</w:t>
      </w:r>
      <w:r>
        <w:rPr>
          <w:spacing w:val="-9"/>
        </w:rPr>
        <w:t xml:space="preserve"> </w:t>
      </w:r>
      <w:r>
        <w:t>The</w:t>
      </w:r>
      <w:r>
        <w:rPr>
          <w:spacing w:val="-10"/>
        </w:rPr>
        <w:t xml:space="preserve"> </w:t>
      </w:r>
      <w:r>
        <w:t>Fund</w:t>
      </w:r>
      <w:r>
        <w:rPr>
          <w:spacing w:val="-10"/>
        </w:rPr>
        <w:t xml:space="preserve"> </w:t>
      </w:r>
      <w:r>
        <w:t>does not use this benchmark as a target, and nor is the Fund constrained by the benchmark. It should be used for reference purposes only.</w:t>
      </w:r>
    </w:p>
    <w:p w14:paraId="066F9E81" w14:textId="77777777" w:rsidR="00FE7E48" w:rsidRDefault="00FE7E48">
      <w:pPr>
        <w:pStyle w:val="BodyText"/>
        <w:spacing w:line="331" w:lineRule="auto"/>
        <w:jc w:val="both"/>
        <w:sectPr w:rsidR="00FE7E48">
          <w:type w:val="continuous"/>
          <w:pgSz w:w="11930" w:h="16860"/>
          <w:pgMar w:top="1520" w:right="283" w:bottom="280" w:left="1417" w:header="0" w:footer="923" w:gutter="0"/>
          <w:cols w:num="2" w:space="720" w:equalWidth="0">
            <w:col w:w="1401" w:space="669"/>
            <w:col w:w="8160"/>
          </w:cols>
        </w:sectPr>
      </w:pPr>
    </w:p>
    <w:p w14:paraId="032078E8" w14:textId="77777777" w:rsidR="00FE7E48" w:rsidRDefault="00FE7E48">
      <w:pPr>
        <w:pStyle w:val="BodyText"/>
      </w:pPr>
    </w:p>
    <w:p w14:paraId="0FCB1F0C" w14:textId="77777777" w:rsidR="00FE7E48" w:rsidRDefault="00FE7E48">
      <w:pPr>
        <w:pStyle w:val="BodyText"/>
        <w:spacing w:before="109"/>
      </w:pPr>
    </w:p>
    <w:p w14:paraId="7E72BCC4" w14:textId="77777777" w:rsidR="00FE7E48" w:rsidRDefault="00CB7212">
      <w:pPr>
        <w:tabs>
          <w:tab w:val="left" w:pos="2332"/>
        </w:tabs>
        <w:ind w:left="263"/>
        <w:rPr>
          <w:sz w:val="17"/>
        </w:rPr>
      </w:pPr>
      <w:r>
        <w:rPr>
          <w:b/>
          <w:spacing w:val="-2"/>
          <w:sz w:val="17"/>
        </w:rPr>
        <w:t>Base</w:t>
      </w:r>
      <w:r>
        <w:rPr>
          <w:b/>
          <w:spacing w:val="-11"/>
          <w:sz w:val="17"/>
        </w:rPr>
        <w:t xml:space="preserve"> </w:t>
      </w:r>
      <w:r>
        <w:rPr>
          <w:b/>
          <w:spacing w:val="-2"/>
          <w:sz w:val="17"/>
        </w:rPr>
        <w:t>Currency</w:t>
      </w:r>
      <w:r>
        <w:rPr>
          <w:b/>
          <w:sz w:val="17"/>
        </w:rPr>
        <w:tab/>
      </w:r>
      <w:r>
        <w:rPr>
          <w:spacing w:val="-2"/>
          <w:sz w:val="17"/>
        </w:rPr>
        <w:t>Sterling</w:t>
      </w:r>
    </w:p>
    <w:p w14:paraId="12C09EE5" w14:textId="77777777" w:rsidR="00FE7E48" w:rsidRDefault="00FE7E48">
      <w:pPr>
        <w:pStyle w:val="BodyText"/>
        <w:spacing w:before="112"/>
      </w:pPr>
    </w:p>
    <w:p w14:paraId="029C7C0E" w14:textId="77777777" w:rsidR="00FE7E48" w:rsidRDefault="00CB7212">
      <w:pPr>
        <w:pStyle w:val="BodyText"/>
        <w:tabs>
          <w:tab w:val="left" w:pos="2332"/>
        </w:tabs>
        <w:ind w:left="263"/>
      </w:pPr>
      <w:r>
        <w:rPr>
          <w:b/>
          <w:spacing w:val="-2"/>
        </w:rPr>
        <w:t>ISA</w:t>
      </w:r>
      <w:r>
        <w:rPr>
          <w:b/>
          <w:spacing w:val="-11"/>
        </w:rPr>
        <w:t xml:space="preserve"> </w:t>
      </w:r>
      <w:r>
        <w:rPr>
          <w:b/>
          <w:spacing w:val="-2"/>
        </w:rPr>
        <w:t>status</w:t>
      </w:r>
      <w:r>
        <w:rPr>
          <w:b/>
        </w:rPr>
        <w:tab/>
      </w:r>
      <w:r>
        <w:t>Qualifying</w:t>
      </w:r>
      <w:r>
        <w:rPr>
          <w:spacing w:val="4"/>
        </w:rPr>
        <w:t xml:space="preserve"> </w:t>
      </w:r>
      <w:r>
        <w:t>investment</w:t>
      </w:r>
      <w:r>
        <w:rPr>
          <w:spacing w:val="7"/>
        </w:rPr>
        <w:t xml:space="preserve"> </w:t>
      </w:r>
      <w:r>
        <w:t>for</w:t>
      </w:r>
      <w:r>
        <w:rPr>
          <w:spacing w:val="14"/>
        </w:rPr>
        <w:t xml:space="preserve"> </w:t>
      </w:r>
      <w:r>
        <w:t>stocks</w:t>
      </w:r>
      <w:r>
        <w:rPr>
          <w:spacing w:val="10"/>
        </w:rPr>
        <w:t xml:space="preserve"> </w:t>
      </w:r>
      <w:r>
        <w:t>and</w:t>
      </w:r>
      <w:r>
        <w:rPr>
          <w:spacing w:val="5"/>
        </w:rPr>
        <w:t xml:space="preserve"> </w:t>
      </w:r>
      <w:r>
        <w:t>shares</w:t>
      </w:r>
      <w:r>
        <w:rPr>
          <w:spacing w:val="10"/>
        </w:rPr>
        <w:t xml:space="preserve"> </w:t>
      </w:r>
      <w:r>
        <w:rPr>
          <w:spacing w:val="-5"/>
        </w:rPr>
        <w:t>ISA</w:t>
      </w:r>
    </w:p>
    <w:p w14:paraId="484FD5CA" w14:textId="77777777" w:rsidR="00FE7E48" w:rsidRDefault="00FE7E48">
      <w:pPr>
        <w:pStyle w:val="BodyText"/>
      </w:pPr>
    </w:p>
    <w:p w14:paraId="39C982C6" w14:textId="77777777" w:rsidR="00FE7E48" w:rsidRDefault="00FE7E48">
      <w:pPr>
        <w:pStyle w:val="BodyText"/>
        <w:spacing w:before="33"/>
      </w:pPr>
    </w:p>
    <w:p w14:paraId="02AAAEFD" w14:textId="77777777" w:rsidR="00FE7E48" w:rsidRDefault="00CB7212">
      <w:pPr>
        <w:ind w:left="313"/>
        <w:rPr>
          <w:b/>
          <w:sz w:val="17"/>
        </w:rPr>
      </w:pPr>
      <w:r>
        <w:rPr>
          <w:b/>
          <w:sz w:val="17"/>
          <w:u w:val="single"/>
        </w:rPr>
        <w:t>Minimum</w:t>
      </w:r>
      <w:r>
        <w:rPr>
          <w:b/>
          <w:spacing w:val="57"/>
          <w:sz w:val="17"/>
          <w:u w:val="single"/>
        </w:rPr>
        <w:t xml:space="preserve"> </w:t>
      </w:r>
      <w:r>
        <w:rPr>
          <w:b/>
          <w:sz w:val="17"/>
          <w:u w:val="single"/>
        </w:rPr>
        <w:t>purchase,</w:t>
      </w:r>
      <w:r>
        <w:rPr>
          <w:b/>
          <w:spacing w:val="28"/>
          <w:sz w:val="17"/>
          <w:u w:val="single"/>
        </w:rPr>
        <w:t xml:space="preserve"> </w:t>
      </w:r>
      <w:r>
        <w:rPr>
          <w:b/>
          <w:sz w:val="17"/>
          <w:u w:val="single"/>
        </w:rPr>
        <w:t>redemption</w:t>
      </w:r>
      <w:r>
        <w:rPr>
          <w:b/>
          <w:spacing w:val="32"/>
          <w:sz w:val="17"/>
          <w:u w:val="single"/>
        </w:rPr>
        <w:t xml:space="preserve"> </w:t>
      </w:r>
      <w:r>
        <w:rPr>
          <w:b/>
          <w:sz w:val="17"/>
          <w:u w:val="single"/>
        </w:rPr>
        <w:t>and</w:t>
      </w:r>
      <w:r>
        <w:rPr>
          <w:b/>
          <w:spacing w:val="33"/>
          <w:sz w:val="17"/>
          <w:u w:val="single"/>
        </w:rPr>
        <w:t xml:space="preserve"> </w:t>
      </w:r>
      <w:r>
        <w:rPr>
          <w:b/>
          <w:sz w:val="17"/>
          <w:u w:val="single"/>
        </w:rPr>
        <w:t>holding</w:t>
      </w:r>
      <w:r>
        <w:rPr>
          <w:b/>
          <w:spacing w:val="35"/>
          <w:sz w:val="17"/>
          <w:u w:val="single"/>
        </w:rPr>
        <w:t xml:space="preserve"> </w:t>
      </w:r>
      <w:r>
        <w:rPr>
          <w:b/>
          <w:spacing w:val="-2"/>
          <w:sz w:val="17"/>
          <w:u w:val="single"/>
        </w:rPr>
        <w:t>levels</w:t>
      </w:r>
    </w:p>
    <w:p w14:paraId="6907D734" w14:textId="77777777" w:rsidR="00FE7E48" w:rsidRDefault="00FE7E48">
      <w:pPr>
        <w:rPr>
          <w:b/>
          <w:sz w:val="17"/>
        </w:rPr>
        <w:sectPr w:rsidR="00FE7E48">
          <w:type w:val="continuous"/>
          <w:pgSz w:w="11930" w:h="16860"/>
          <w:pgMar w:top="1520" w:right="283" w:bottom="280" w:left="1417" w:header="0" w:footer="923" w:gutter="0"/>
          <w:cols w:space="720"/>
        </w:sectPr>
      </w:pPr>
    </w:p>
    <w:p w14:paraId="6CD7E80A" w14:textId="77777777" w:rsidR="00FE7E48" w:rsidRDefault="00FE7E48">
      <w:pPr>
        <w:pStyle w:val="BodyText"/>
        <w:spacing w:before="57"/>
        <w:rPr>
          <w:b/>
        </w:rPr>
      </w:pPr>
    </w:p>
    <w:p w14:paraId="31EDCC08" w14:textId="77777777" w:rsidR="00FE7E48" w:rsidRDefault="00CB7212">
      <w:pPr>
        <w:tabs>
          <w:tab w:val="left" w:pos="3119"/>
        </w:tabs>
        <w:spacing w:line="151" w:lineRule="auto"/>
        <w:ind w:left="3120" w:hanging="2807"/>
        <w:jc w:val="right"/>
        <w:rPr>
          <w:b/>
          <w:sz w:val="17"/>
        </w:rPr>
      </w:pPr>
      <w:r>
        <w:rPr>
          <w:b/>
          <w:sz w:val="17"/>
        </w:rPr>
        <w:t>Classes of Units</w:t>
      </w:r>
      <w:r>
        <w:rPr>
          <w:b/>
          <w:sz w:val="17"/>
        </w:rPr>
        <w:tab/>
      </w:r>
      <w:r>
        <w:rPr>
          <w:b/>
          <w:spacing w:val="-2"/>
          <w:position w:val="9"/>
          <w:sz w:val="17"/>
        </w:rPr>
        <w:t xml:space="preserve">Minimum </w:t>
      </w:r>
      <w:r>
        <w:rPr>
          <w:b/>
          <w:spacing w:val="-2"/>
          <w:sz w:val="17"/>
        </w:rPr>
        <w:t>Purchase</w:t>
      </w:r>
    </w:p>
    <w:p w14:paraId="0AB92740" w14:textId="77777777" w:rsidR="00FE7E48" w:rsidRDefault="00CB7212">
      <w:pPr>
        <w:spacing w:before="32"/>
        <w:ind w:right="94"/>
        <w:jc w:val="right"/>
        <w:rPr>
          <w:b/>
          <w:sz w:val="17"/>
        </w:rPr>
      </w:pPr>
      <w:r>
        <w:rPr>
          <w:b/>
          <w:spacing w:val="-2"/>
          <w:w w:val="105"/>
          <w:sz w:val="17"/>
        </w:rPr>
        <w:t>Request</w:t>
      </w:r>
    </w:p>
    <w:p w14:paraId="7C237BA4" w14:textId="77777777" w:rsidR="00FE7E48" w:rsidRDefault="00CB7212">
      <w:pPr>
        <w:spacing w:before="197" w:line="261" w:lineRule="auto"/>
        <w:ind w:left="209"/>
        <w:rPr>
          <w:b/>
          <w:sz w:val="17"/>
        </w:rPr>
      </w:pPr>
      <w:r>
        <w:br w:type="column"/>
      </w:r>
      <w:r>
        <w:rPr>
          <w:b/>
          <w:spacing w:val="-2"/>
          <w:w w:val="105"/>
          <w:sz w:val="17"/>
        </w:rPr>
        <w:t xml:space="preserve">Minimum </w:t>
      </w:r>
      <w:r>
        <w:rPr>
          <w:b/>
          <w:spacing w:val="-6"/>
          <w:sz w:val="17"/>
        </w:rPr>
        <w:t xml:space="preserve">Redemption </w:t>
      </w:r>
      <w:r>
        <w:rPr>
          <w:b/>
          <w:spacing w:val="-2"/>
          <w:w w:val="105"/>
          <w:sz w:val="17"/>
        </w:rPr>
        <w:t>Request</w:t>
      </w:r>
    </w:p>
    <w:p w14:paraId="784B4806" w14:textId="77777777" w:rsidR="00FE7E48" w:rsidRDefault="00CB7212">
      <w:pPr>
        <w:spacing w:before="197" w:line="261" w:lineRule="auto"/>
        <w:ind w:left="313" w:right="2379"/>
        <w:rPr>
          <w:b/>
          <w:sz w:val="17"/>
        </w:rPr>
      </w:pPr>
      <w:r>
        <w:br w:type="column"/>
      </w:r>
      <w:r>
        <w:rPr>
          <w:b/>
          <w:spacing w:val="-4"/>
          <w:sz w:val="17"/>
        </w:rPr>
        <w:t xml:space="preserve">Minimum </w:t>
      </w:r>
      <w:r>
        <w:rPr>
          <w:b/>
          <w:spacing w:val="-2"/>
          <w:w w:val="105"/>
          <w:sz w:val="17"/>
        </w:rPr>
        <w:t>Holding Level</w:t>
      </w:r>
    </w:p>
    <w:p w14:paraId="7B16FB59" w14:textId="77777777" w:rsidR="00FE7E48" w:rsidRDefault="00FE7E48">
      <w:pPr>
        <w:spacing w:line="261" w:lineRule="auto"/>
        <w:rPr>
          <w:b/>
          <w:sz w:val="17"/>
        </w:rPr>
        <w:sectPr w:rsidR="00FE7E48">
          <w:type w:val="continuous"/>
          <w:pgSz w:w="11930" w:h="16860"/>
          <w:pgMar w:top="1520" w:right="283" w:bottom="280" w:left="1417" w:header="0" w:footer="923" w:gutter="0"/>
          <w:cols w:num="3" w:space="720" w:equalWidth="0">
            <w:col w:w="4021" w:space="40"/>
            <w:col w:w="1363" w:space="1242"/>
            <w:col w:w="3564"/>
          </w:cols>
        </w:sectPr>
      </w:pPr>
    </w:p>
    <w:p w14:paraId="3BB57833" w14:textId="77777777" w:rsidR="00FE7E48" w:rsidRDefault="00FE7E48">
      <w:pPr>
        <w:pStyle w:val="BodyText"/>
        <w:spacing w:before="61"/>
        <w:rPr>
          <w:b/>
        </w:rPr>
      </w:pPr>
    </w:p>
    <w:p w14:paraId="3BD10189" w14:textId="77777777" w:rsidR="00FE7E48" w:rsidRDefault="00CB7212">
      <w:pPr>
        <w:pStyle w:val="BodyText"/>
        <w:tabs>
          <w:tab w:val="left" w:pos="3127"/>
          <w:tab w:val="left" w:pos="4269"/>
          <w:tab w:val="left" w:pos="6979"/>
        </w:tabs>
        <w:ind w:left="330"/>
      </w:pPr>
      <w:r>
        <w:rPr>
          <w:w w:val="105"/>
        </w:rPr>
        <w:t>Accumulation</w:t>
      </w:r>
      <w:r>
        <w:rPr>
          <w:spacing w:val="-12"/>
          <w:w w:val="105"/>
        </w:rPr>
        <w:t xml:space="preserve"> </w:t>
      </w:r>
      <w:r>
        <w:rPr>
          <w:w w:val="105"/>
        </w:rPr>
        <w:t>Units</w:t>
      </w:r>
      <w:r>
        <w:rPr>
          <w:spacing w:val="5"/>
          <w:w w:val="105"/>
        </w:rPr>
        <w:t xml:space="preserve"> </w:t>
      </w:r>
      <w:r>
        <w:rPr>
          <w:spacing w:val="-5"/>
          <w:w w:val="105"/>
        </w:rPr>
        <w:t>(A)</w:t>
      </w:r>
      <w:r>
        <w:tab/>
      </w:r>
      <w:r>
        <w:rPr>
          <w:spacing w:val="-2"/>
          <w:w w:val="105"/>
        </w:rPr>
        <w:t>£1,000</w:t>
      </w:r>
      <w:r>
        <w:tab/>
      </w:r>
      <w:r>
        <w:rPr>
          <w:spacing w:val="-4"/>
          <w:w w:val="105"/>
        </w:rPr>
        <w:t>£500</w:t>
      </w:r>
      <w:r>
        <w:tab/>
      </w:r>
      <w:r>
        <w:rPr>
          <w:spacing w:val="-2"/>
          <w:w w:val="105"/>
        </w:rPr>
        <w:t>£1,000</w:t>
      </w:r>
    </w:p>
    <w:p w14:paraId="5C34C9C5" w14:textId="77777777" w:rsidR="00FE7E48" w:rsidRDefault="00CB7212">
      <w:pPr>
        <w:pStyle w:val="BodyText"/>
        <w:spacing w:before="132" w:line="256" w:lineRule="auto"/>
        <w:ind w:left="3117" w:right="1398"/>
        <w:jc w:val="both"/>
      </w:pPr>
      <w:r>
        <w:rPr>
          <w:w w:val="105"/>
        </w:rPr>
        <w:t>The Manager may for each relevant class of Unit waive such minima in its absolute discretion.</w:t>
      </w:r>
    </w:p>
    <w:p w14:paraId="702D8512" w14:textId="77777777" w:rsidR="00FE7E48" w:rsidRDefault="00CB7212">
      <w:pPr>
        <w:pStyle w:val="BodyText"/>
        <w:spacing w:before="180" w:line="261" w:lineRule="auto"/>
        <w:ind w:left="3117" w:right="1406"/>
        <w:jc w:val="both"/>
      </w:pPr>
      <w:r>
        <w:rPr>
          <w:w w:val="105"/>
        </w:rPr>
        <w:t>Where a person is a participator in a monthly savings scheme operated by the Manager, the minimum value of Units which may be purchased each month is £250.</w:t>
      </w:r>
    </w:p>
    <w:p w14:paraId="1D570312" w14:textId="77777777" w:rsidR="00FE7E48" w:rsidRDefault="00FE7E48">
      <w:pPr>
        <w:pStyle w:val="BodyText"/>
        <w:spacing w:before="75"/>
      </w:pPr>
    </w:p>
    <w:p w14:paraId="2E1D8303" w14:textId="77777777" w:rsidR="00FE7E48" w:rsidRDefault="00CB7212">
      <w:pPr>
        <w:pStyle w:val="BodyText"/>
        <w:tabs>
          <w:tab w:val="left" w:pos="3127"/>
          <w:tab w:val="left" w:pos="4269"/>
          <w:tab w:val="left" w:pos="6979"/>
        </w:tabs>
        <w:ind w:left="330"/>
      </w:pPr>
      <w:r>
        <w:rPr>
          <w:w w:val="105"/>
        </w:rPr>
        <w:t>Accumulation</w:t>
      </w:r>
      <w:r>
        <w:rPr>
          <w:spacing w:val="-12"/>
          <w:w w:val="105"/>
        </w:rPr>
        <w:t xml:space="preserve"> </w:t>
      </w:r>
      <w:r>
        <w:rPr>
          <w:w w:val="105"/>
        </w:rPr>
        <w:t>Units</w:t>
      </w:r>
      <w:r>
        <w:rPr>
          <w:spacing w:val="5"/>
          <w:w w:val="105"/>
        </w:rPr>
        <w:t xml:space="preserve"> </w:t>
      </w:r>
      <w:r>
        <w:rPr>
          <w:spacing w:val="-5"/>
          <w:w w:val="105"/>
        </w:rPr>
        <w:t>(X)</w:t>
      </w:r>
      <w:r>
        <w:tab/>
      </w:r>
      <w:r>
        <w:rPr>
          <w:spacing w:val="-2"/>
          <w:w w:val="105"/>
        </w:rPr>
        <w:t>£1,000</w:t>
      </w:r>
      <w:r>
        <w:tab/>
      </w:r>
      <w:r>
        <w:rPr>
          <w:spacing w:val="-4"/>
          <w:w w:val="105"/>
        </w:rPr>
        <w:t>£500</w:t>
      </w:r>
      <w:r>
        <w:tab/>
      </w:r>
      <w:r>
        <w:rPr>
          <w:spacing w:val="-2"/>
          <w:w w:val="105"/>
        </w:rPr>
        <w:t>£1,000</w:t>
      </w:r>
    </w:p>
    <w:p w14:paraId="3D37C9C8" w14:textId="77777777" w:rsidR="00FE7E48" w:rsidRDefault="00CB7212">
      <w:pPr>
        <w:pStyle w:val="BodyText"/>
        <w:spacing w:before="120" w:line="256" w:lineRule="auto"/>
        <w:ind w:left="3117" w:right="1413"/>
        <w:jc w:val="both"/>
      </w:pPr>
      <w:r>
        <w:rPr>
          <w:w w:val="105"/>
        </w:rPr>
        <w:t>The Manager may for each relevant class of Unit waive such minima in its absolute discretion.</w:t>
      </w:r>
    </w:p>
    <w:p w14:paraId="2044C045" w14:textId="77777777" w:rsidR="00FE7E48" w:rsidRDefault="00FE7E48">
      <w:pPr>
        <w:pStyle w:val="BodyText"/>
        <w:spacing w:before="104"/>
      </w:pPr>
    </w:p>
    <w:p w14:paraId="0890DCE7" w14:textId="77777777" w:rsidR="00FE7E48" w:rsidRDefault="00CB7212">
      <w:pPr>
        <w:pStyle w:val="BodyText"/>
        <w:spacing w:before="1" w:line="261" w:lineRule="auto"/>
        <w:ind w:left="3117" w:right="1406"/>
        <w:jc w:val="both"/>
      </w:pPr>
      <w:r>
        <w:rPr>
          <w:w w:val="105"/>
        </w:rPr>
        <w:t>Where a person is a participator in a monthly savings scheme operated by the Manager, the minimum value of Units which may be purchased each month is £250.</w:t>
      </w:r>
    </w:p>
    <w:p w14:paraId="3877487C" w14:textId="77777777" w:rsidR="00FE7E48" w:rsidRDefault="00CB7212">
      <w:pPr>
        <w:spacing w:before="201"/>
        <w:ind w:left="313"/>
        <w:rPr>
          <w:b/>
          <w:sz w:val="17"/>
        </w:rPr>
      </w:pPr>
      <w:r>
        <w:rPr>
          <w:b/>
          <w:sz w:val="17"/>
          <w:u w:val="single"/>
        </w:rPr>
        <w:t>Accounting</w:t>
      </w:r>
      <w:r>
        <w:rPr>
          <w:b/>
          <w:spacing w:val="47"/>
          <w:sz w:val="17"/>
          <w:u w:val="single"/>
        </w:rPr>
        <w:t xml:space="preserve"> </w:t>
      </w:r>
      <w:r>
        <w:rPr>
          <w:b/>
          <w:spacing w:val="-2"/>
          <w:sz w:val="17"/>
          <w:u w:val="single"/>
        </w:rPr>
        <w:t>Dates</w:t>
      </w:r>
    </w:p>
    <w:p w14:paraId="53248A39" w14:textId="77777777" w:rsidR="00FE7E48" w:rsidRDefault="00CB7212">
      <w:pPr>
        <w:pStyle w:val="BodyText"/>
        <w:tabs>
          <w:tab w:val="left" w:pos="4269"/>
        </w:tabs>
        <w:spacing w:before="206"/>
        <w:ind w:left="313"/>
      </w:pPr>
      <w:r>
        <w:t>Annual</w:t>
      </w:r>
      <w:r>
        <w:rPr>
          <w:spacing w:val="27"/>
        </w:rPr>
        <w:t xml:space="preserve"> </w:t>
      </w:r>
      <w:r>
        <w:t>accounting</w:t>
      </w:r>
      <w:r>
        <w:rPr>
          <w:spacing w:val="33"/>
        </w:rPr>
        <w:t xml:space="preserve"> </w:t>
      </w:r>
      <w:r>
        <w:rPr>
          <w:spacing w:val="-4"/>
        </w:rPr>
        <w:t>date:</w:t>
      </w:r>
      <w:r>
        <w:tab/>
        <w:t>31</w:t>
      </w:r>
      <w:r>
        <w:rPr>
          <w:spacing w:val="6"/>
        </w:rPr>
        <w:t xml:space="preserve"> </w:t>
      </w:r>
      <w:r>
        <w:rPr>
          <w:spacing w:val="-2"/>
        </w:rPr>
        <w:t>March</w:t>
      </w:r>
    </w:p>
    <w:p w14:paraId="3BD789FE" w14:textId="77777777" w:rsidR="00FE7E48" w:rsidRDefault="00FE7E48">
      <w:pPr>
        <w:pStyle w:val="BodyText"/>
        <w:spacing w:before="2"/>
      </w:pPr>
    </w:p>
    <w:p w14:paraId="56D5B495" w14:textId="77777777" w:rsidR="00FE7E48" w:rsidRDefault="00CB7212">
      <w:pPr>
        <w:pStyle w:val="BodyText"/>
        <w:tabs>
          <w:tab w:val="left" w:pos="4269"/>
        </w:tabs>
        <w:ind w:left="313"/>
      </w:pPr>
      <w:r>
        <w:t>Interim</w:t>
      </w:r>
      <w:r>
        <w:rPr>
          <w:spacing w:val="31"/>
        </w:rPr>
        <w:t xml:space="preserve"> </w:t>
      </w:r>
      <w:r>
        <w:t>accounting</w:t>
      </w:r>
      <w:r>
        <w:rPr>
          <w:spacing w:val="30"/>
        </w:rPr>
        <w:t xml:space="preserve"> </w:t>
      </w:r>
      <w:r>
        <w:rPr>
          <w:spacing w:val="-4"/>
        </w:rPr>
        <w:t>date:</w:t>
      </w:r>
      <w:r>
        <w:tab/>
        <w:t>30</w:t>
      </w:r>
      <w:r>
        <w:rPr>
          <w:spacing w:val="6"/>
        </w:rPr>
        <w:t xml:space="preserve"> </w:t>
      </w:r>
      <w:r>
        <w:rPr>
          <w:spacing w:val="-2"/>
        </w:rPr>
        <w:t>September</w:t>
      </w:r>
    </w:p>
    <w:p w14:paraId="5F7D93C4" w14:textId="77777777" w:rsidR="00FE7E48" w:rsidRDefault="00FE7E48">
      <w:pPr>
        <w:pStyle w:val="BodyText"/>
        <w:spacing w:before="6"/>
      </w:pPr>
    </w:p>
    <w:p w14:paraId="6F9AA5A9" w14:textId="77777777" w:rsidR="00FE7E48" w:rsidRDefault="00CB7212">
      <w:pPr>
        <w:spacing w:before="1"/>
        <w:ind w:left="313"/>
        <w:rPr>
          <w:b/>
          <w:sz w:val="17"/>
        </w:rPr>
      </w:pPr>
      <w:r>
        <w:rPr>
          <w:b/>
          <w:sz w:val="17"/>
          <w:u w:val="single"/>
        </w:rPr>
        <w:t>Fees</w:t>
      </w:r>
      <w:r>
        <w:rPr>
          <w:b/>
          <w:spacing w:val="22"/>
          <w:sz w:val="17"/>
          <w:u w:val="single"/>
        </w:rPr>
        <w:t xml:space="preserve"> </w:t>
      </w:r>
      <w:r>
        <w:rPr>
          <w:b/>
          <w:sz w:val="17"/>
          <w:u w:val="single"/>
        </w:rPr>
        <w:t>and</w:t>
      </w:r>
      <w:r>
        <w:rPr>
          <w:b/>
          <w:spacing w:val="22"/>
          <w:sz w:val="17"/>
          <w:u w:val="single"/>
        </w:rPr>
        <w:t xml:space="preserve"> </w:t>
      </w:r>
      <w:r>
        <w:rPr>
          <w:b/>
          <w:spacing w:val="-2"/>
          <w:sz w:val="17"/>
          <w:u w:val="single"/>
        </w:rPr>
        <w:t>Expenses</w:t>
      </w:r>
    </w:p>
    <w:p w14:paraId="1AD22DF9" w14:textId="77777777" w:rsidR="00FE7E48" w:rsidRDefault="00FE7E48">
      <w:pPr>
        <w:pStyle w:val="BodyText"/>
        <w:spacing w:before="16"/>
        <w:rPr>
          <w:b/>
        </w:rPr>
      </w:pPr>
    </w:p>
    <w:p w14:paraId="0C3A5A64" w14:textId="77777777" w:rsidR="00FE7E48" w:rsidRDefault="00CB7212">
      <w:pPr>
        <w:pStyle w:val="Heading2"/>
        <w:ind w:left="313"/>
      </w:pPr>
      <w:r>
        <w:t>Accumulation</w:t>
      </w:r>
      <w:r>
        <w:rPr>
          <w:spacing w:val="42"/>
        </w:rPr>
        <w:t xml:space="preserve"> </w:t>
      </w:r>
      <w:r>
        <w:t>Units:</w:t>
      </w:r>
      <w:r>
        <w:rPr>
          <w:spacing w:val="28"/>
        </w:rPr>
        <w:t xml:space="preserve"> </w:t>
      </w:r>
      <w:r>
        <w:rPr>
          <w:spacing w:val="-10"/>
        </w:rPr>
        <w:t>A</w:t>
      </w:r>
    </w:p>
    <w:p w14:paraId="35AA52E5" w14:textId="77777777" w:rsidR="00FE7E48" w:rsidRDefault="00FE7E48">
      <w:pPr>
        <w:pStyle w:val="BodyText"/>
        <w:spacing w:before="2"/>
        <w:rPr>
          <w:b/>
        </w:rPr>
      </w:pPr>
    </w:p>
    <w:p w14:paraId="623AE73E" w14:textId="77777777" w:rsidR="00FE7E48" w:rsidRDefault="00CB7212">
      <w:pPr>
        <w:pStyle w:val="BodyText"/>
        <w:tabs>
          <w:tab w:val="left" w:pos="4269"/>
        </w:tabs>
        <w:ind w:left="313"/>
      </w:pPr>
      <w:r>
        <w:t>Preliminary</w:t>
      </w:r>
      <w:r>
        <w:rPr>
          <w:spacing w:val="36"/>
        </w:rPr>
        <w:t xml:space="preserve"> </w:t>
      </w:r>
      <w:r>
        <w:rPr>
          <w:spacing w:val="-2"/>
        </w:rPr>
        <w:t>charge:</w:t>
      </w:r>
      <w:r>
        <w:tab/>
      </w:r>
      <w:r>
        <w:rPr>
          <w:spacing w:val="-5"/>
        </w:rPr>
        <w:t>5%</w:t>
      </w:r>
    </w:p>
    <w:p w14:paraId="08C61D61" w14:textId="77777777" w:rsidR="00FE7E48" w:rsidRDefault="00CB7212">
      <w:pPr>
        <w:pStyle w:val="BodyText"/>
        <w:tabs>
          <w:tab w:val="left" w:pos="4269"/>
        </w:tabs>
        <w:spacing w:before="187"/>
        <w:ind w:left="313"/>
      </w:pPr>
      <w:r>
        <w:rPr>
          <w:w w:val="105"/>
        </w:rPr>
        <w:t>Fund</w:t>
      </w:r>
      <w:r>
        <w:rPr>
          <w:spacing w:val="2"/>
          <w:w w:val="105"/>
        </w:rPr>
        <w:t xml:space="preserve"> </w:t>
      </w:r>
      <w:r>
        <w:rPr>
          <w:w w:val="105"/>
        </w:rPr>
        <w:t>Management</w:t>
      </w:r>
      <w:r>
        <w:rPr>
          <w:spacing w:val="-8"/>
          <w:w w:val="105"/>
        </w:rPr>
        <w:t xml:space="preserve"> </w:t>
      </w:r>
      <w:r>
        <w:rPr>
          <w:w w:val="105"/>
        </w:rPr>
        <w:t>Fee</w:t>
      </w:r>
      <w:r>
        <w:rPr>
          <w:spacing w:val="-15"/>
          <w:w w:val="105"/>
        </w:rPr>
        <w:t xml:space="preserve"> </w:t>
      </w:r>
      <w:r>
        <w:rPr>
          <w:w w:val="105"/>
        </w:rPr>
        <w:t>A</w:t>
      </w:r>
      <w:r>
        <w:rPr>
          <w:spacing w:val="-2"/>
          <w:w w:val="105"/>
        </w:rPr>
        <w:t xml:space="preserve"> Accumulation:</w:t>
      </w:r>
      <w:r>
        <w:tab/>
      </w:r>
      <w:r>
        <w:rPr>
          <w:w w:val="105"/>
        </w:rPr>
        <w:t>1.58%</w:t>
      </w:r>
      <w:r>
        <w:rPr>
          <w:spacing w:val="5"/>
          <w:w w:val="105"/>
        </w:rPr>
        <w:t xml:space="preserve"> </w:t>
      </w:r>
      <w:r>
        <w:rPr>
          <w:w w:val="105"/>
        </w:rPr>
        <w:t>per</w:t>
      </w:r>
      <w:r>
        <w:rPr>
          <w:spacing w:val="-14"/>
          <w:w w:val="105"/>
        </w:rPr>
        <w:t xml:space="preserve"> </w:t>
      </w:r>
      <w:r>
        <w:rPr>
          <w:spacing w:val="-2"/>
          <w:w w:val="105"/>
        </w:rPr>
        <w:t>annum</w:t>
      </w:r>
    </w:p>
    <w:p w14:paraId="3361BC46" w14:textId="77777777" w:rsidR="00FE7E48" w:rsidRDefault="00FE7E48">
      <w:pPr>
        <w:pStyle w:val="BodyText"/>
        <w:sectPr w:rsidR="00FE7E48">
          <w:type w:val="continuous"/>
          <w:pgSz w:w="11930" w:h="16860"/>
          <w:pgMar w:top="1520" w:right="283" w:bottom="280" w:left="1417" w:header="0" w:footer="923" w:gutter="0"/>
          <w:cols w:space="720"/>
        </w:sectPr>
      </w:pPr>
    </w:p>
    <w:p w14:paraId="47809F72" w14:textId="77777777" w:rsidR="00FE7E48" w:rsidRDefault="00CB7212">
      <w:pPr>
        <w:pStyle w:val="Heading2"/>
        <w:spacing w:before="80"/>
        <w:ind w:left="313"/>
      </w:pPr>
      <w:r>
        <w:t>Accumulation</w:t>
      </w:r>
      <w:r>
        <w:rPr>
          <w:spacing w:val="42"/>
        </w:rPr>
        <w:t xml:space="preserve"> </w:t>
      </w:r>
      <w:r>
        <w:t>Units:</w:t>
      </w:r>
      <w:r>
        <w:rPr>
          <w:spacing w:val="28"/>
        </w:rPr>
        <w:t xml:space="preserve"> </w:t>
      </w:r>
      <w:r>
        <w:rPr>
          <w:spacing w:val="-10"/>
        </w:rPr>
        <w:t>X</w:t>
      </w:r>
    </w:p>
    <w:p w14:paraId="2C71C656" w14:textId="77777777" w:rsidR="00FE7E48" w:rsidRDefault="00FE7E48">
      <w:pPr>
        <w:pStyle w:val="BodyText"/>
        <w:spacing w:before="1"/>
        <w:rPr>
          <w:b/>
        </w:rPr>
      </w:pPr>
    </w:p>
    <w:p w14:paraId="23D296A1" w14:textId="77777777" w:rsidR="00FE7E48" w:rsidRDefault="00CB7212">
      <w:pPr>
        <w:pStyle w:val="BodyText"/>
        <w:tabs>
          <w:tab w:val="left" w:pos="4271"/>
        </w:tabs>
        <w:spacing w:before="1" w:line="326" w:lineRule="auto"/>
        <w:ind w:left="313" w:right="4335"/>
      </w:pPr>
      <w:r>
        <w:t>Fund Management Fee X Accumulation:</w:t>
      </w:r>
      <w:r>
        <w:tab/>
        <w:t>0.86% per</w:t>
      </w:r>
      <w:r>
        <w:rPr>
          <w:spacing w:val="-1"/>
        </w:rPr>
        <w:t xml:space="preserve"> </w:t>
      </w:r>
      <w:r>
        <w:t>annum Charge for investment</w:t>
      </w:r>
      <w:r>
        <w:rPr>
          <w:spacing w:val="40"/>
        </w:rPr>
        <w:t xml:space="preserve"> </w:t>
      </w:r>
      <w:r>
        <w:t>research:</w:t>
      </w:r>
      <w:r>
        <w:tab/>
      </w:r>
      <w:r>
        <w:rPr>
          <w:spacing w:val="-4"/>
        </w:rPr>
        <w:t>None</w:t>
      </w:r>
    </w:p>
    <w:p w14:paraId="60E9599B" w14:textId="77777777" w:rsidR="00FE7E48" w:rsidRDefault="00FE7E48">
      <w:pPr>
        <w:pStyle w:val="BodyText"/>
      </w:pPr>
    </w:p>
    <w:p w14:paraId="731F7535" w14:textId="77777777" w:rsidR="00FE7E48" w:rsidRDefault="00FE7E48">
      <w:pPr>
        <w:pStyle w:val="BodyText"/>
        <w:spacing w:before="191"/>
      </w:pPr>
    </w:p>
    <w:p w14:paraId="18E073A8" w14:textId="77777777" w:rsidR="00FE7E48" w:rsidRDefault="00CB7212">
      <w:pPr>
        <w:pStyle w:val="BodyText"/>
        <w:ind w:left="208"/>
      </w:pPr>
      <w:r>
        <w:rPr>
          <w:w w:val="105"/>
        </w:rPr>
        <w:t>For</w:t>
      </w:r>
      <w:r>
        <w:rPr>
          <w:spacing w:val="-5"/>
          <w:w w:val="105"/>
        </w:rPr>
        <w:t xml:space="preserve"> </w:t>
      </w:r>
      <w:r>
        <w:rPr>
          <w:w w:val="105"/>
        </w:rPr>
        <w:t>further</w:t>
      </w:r>
      <w:r>
        <w:rPr>
          <w:spacing w:val="2"/>
          <w:w w:val="105"/>
        </w:rPr>
        <w:t xml:space="preserve"> </w:t>
      </w:r>
      <w:r>
        <w:rPr>
          <w:w w:val="105"/>
        </w:rPr>
        <w:t>detail</w:t>
      </w:r>
      <w:r>
        <w:rPr>
          <w:spacing w:val="-4"/>
          <w:w w:val="105"/>
        </w:rPr>
        <w:t xml:space="preserve"> </w:t>
      </w:r>
      <w:r>
        <w:rPr>
          <w:w w:val="105"/>
        </w:rPr>
        <w:t>on</w:t>
      </w:r>
      <w:r>
        <w:rPr>
          <w:spacing w:val="-3"/>
          <w:w w:val="105"/>
        </w:rPr>
        <w:t xml:space="preserve"> </w:t>
      </w:r>
      <w:r>
        <w:rPr>
          <w:w w:val="105"/>
        </w:rPr>
        <w:t>the</w:t>
      </w:r>
      <w:r>
        <w:rPr>
          <w:spacing w:val="2"/>
          <w:w w:val="105"/>
        </w:rPr>
        <w:t xml:space="preserve"> </w:t>
      </w:r>
      <w:r>
        <w:rPr>
          <w:w w:val="105"/>
        </w:rPr>
        <w:t>fees</w:t>
      </w:r>
      <w:r>
        <w:rPr>
          <w:spacing w:val="-16"/>
          <w:w w:val="105"/>
        </w:rPr>
        <w:t xml:space="preserve"> </w:t>
      </w:r>
      <w:r>
        <w:rPr>
          <w:w w:val="105"/>
        </w:rPr>
        <w:t>and</w:t>
      </w:r>
      <w:r>
        <w:rPr>
          <w:spacing w:val="-1"/>
          <w:w w:val="105"/>
        </w:rPr>
        <w:t xml:space="preserve"> </w:t>
      </w:r>
      <w:r>
        <w:rPr>
          <w:w w:val="105"/>
        </w:rPr>
        <w:t>expenses,</w:t>
      </w:r>
      <w:r>
        <w:rPr>
          <w:spacing w:val="-11"/>
          <w:w w:val="105"/>
        </w:rPr>
        <w:t xml:space="preserve"> </w:t>
      </w:r>
      <w:r>
        <w:rPr>
          <w:w w:val="105"/>
        </w:rPr>
        <w:t>see</w:t>
      </w:r>
      <w:r>
        <w:rPr>
          <w:spacing w:val="-10"/>
          <w:w w:val="105"/>
        </w:rPr>
        <w:t xml:space="preserve"> </w:t>
      </w:r>
      <w:r>
        <w:rPr>
          <w:w w:val="105"/>
        </w:rPr>
        <w:t>section</w:t>
      </w:r>
      <w:r>
        <w:rPr>
          <w:spacing w:val="1"/>
          <w:w w:val="105"/>
        </w:rPr>
        <w:t xml:space="preserve"> </w:t>
      </w:r>
      <w:r>
        <w:rPr>
          <w:w w:val="105"/>
        </w:rPr>
        <w:t>7,</w:t>
      </w:r>
      <w:r>
        <w:rPr>
          <w:spacing w:val="-4"/>
          <w:w w:val="105"/>
        </w:rPr>
        <w:t xml:space="preserve"> </w:t>
      </w:r>
      <w:r>
        <w:rPr>
          <w:w w:val="105"/>
        </w:rPr>
        <w:t>“Fees</w:t>
      </w:r>
      <w:r>
        <w:rPr>
          <w:spacing w:val="1"/>
          <w:w w:val="105"/>
        </w:rPr>
        <w:t xml:space="preserve"> </w:t>
      </w:r>
      <w:r>
        <w:rPr>
          <w:w w:val="105"/>
        </w:rPr>
        <w:t>and</w:t>
      </w:r>
      <w:r>
        <w:rPr>
          <w:spacing w:val="-2"/>
          <w:w w:val="105"/>
        </w:rPr>
        <w:t xml:space="preserve"> </w:t>
      </w:r>
      <w:r>
        <w:rPr>
          <w:w w:val="105"/>
        </w:rPr>
        <w:t>Expenses”,</w:t>
      </w:r>
      <w:r>
        <w:rPr>
          <w:spacing w:val="-15"/>
          <w:w w:val="105"/>
        </w:rPr>
        <w:t xml:space="preserve"> </w:t>
      </w:r>
      <w:r>
        <w:rPr>
          <w:spacing w:val="-2"/>
          <w:w w:val="105"/>
        </w:rPr>
        <w:t>above.</w:t>
      </w:r>
    </w:p>
    <w:p w14:paraId="75C1C22E" w14:textId="77777777" w:rsidR="00FE7E48" w:rsidRDefault="00FE7E48">
      <w:pPr>
        <w:pStyle w:val="BodyText"/>
        <w:sectPr w:rsidR="00FE7E48">
          <w:pgSz w:w="11930" w:h="16860"/>
          <w:pgMar w:top="1540" w:right="283" w:bottom="1180" w:left="1417" w:header="0" w:footer="923" w:gutter="0"/>
          <w:cols w:space="720"/>
        </w:sectPr>
      </w:pPr>
    </w:p>
    <w:p w14:paraId="254349DC" w14:textId="77777777" w:rsidR="00FE7E48" w:rsidRDefault="00CB7212">
      <w:pPr>
        <w:pStyle w:val="Heading2"/>
        <w:spacing w:before="88"/>
        <w:ind w:left="23"/>
      </w:pPr>
      <w:r>
        <w:t>TrinityBridge</w:t>
      </w:r>
      <w:r>
        <w:rPr>
          <w:spacing w:val="3"/>
        </w:rPr>
        <w:t xml:space="preserve"> </w:t>
      </w:r>
      <w:r>
        <w:t>Growth</w:t>
      </w:r>
      <w:r>
        <w:rPr>
          <w:spacing w:val="9"/>
        </w:rPr>
        <w:t xml:space="preserve"> </w:t>
      </w:r>
      <w:r>
        <w:t>Managed</w:t>
      </w:r>
      <w:r>
        <w:rPr>
          <w:spacing w:val="10"/>
        </w:rPr>
        <w:t xml:space="preserve"> </w:t>
      </w:r>
      <w:r>
        <w:rPr>
          <w:spacing w:val="-4"/>
        </w:rPr>
        <w:t>Fund</w:t>
      </w:r>
    </w:p>
    <w:p w14:paraId="21754D2C" w14:textId="77777777" w:rsidR="00FE7E48" w:rsidRDefault="00FE7E48">
      <w:pPr>
        <w:pStyle w:val="BodyText"/>
        <w:spacing w:before="114"/>
        <w:rPr>
          <w:b/>
        </w:rPr>
      </w:pPr>
    </w:p>
    <w:p w14:paraId="2C1E5911" w14:textId="77777777" w:rsidR="00FE7E48" w:rsidRDefault="00CB7212">
      <w:pPr>
        <w:pStyle w:val="BodyText"/>
        <w:ind w:left="23"/>
      </w:pPr>
      <w:r>
        <w:t>FCA</w:t>
      </w:r>
      <w:r>
        <w:rPr>
          <w:spacing w:val="8"/>
        </w:rPr>
        <w:t xml:space="preserve"> </w:t>
      </w:r>
      <w:r>
        <w:t>product</w:t>
      </w:r>
      <w:r>
        <w:rPr>
          <w:spacing w:val="6"/>
        </w:rPr>
        <w:t xml:space="preserve"> </w:t>
      </w:r>
      <w:r>
        <w:t>reference</w:t>
      </w:r>
      <w:r>
        <w:rPr>
          <w:spacing w:val="3"/>
        </w:rPr>
        <w:t xml:space="preserve"> </w:t>
      </w:r>
      <w:r>
        <w:t>number:</w:t>
      </w:r>
      <w:r>
        <w:rPr>
          <w:spacing w:val="10"/>
        </w:rPr>
        <w:t xml:space="preserve"> </w:t>
      </w:r>
      <w:r>
        <w:rPr>
          <w:spacing w:val="-2"/>
        </w:rPr>
        <w:t>639036</w:t>
      </w:r>
    </w:p>
    <w:p w14:paraId="234BB0FA" w14:textId="77777777" w:rsidR="00FE7E48" w:rsidRDefault="00FE7E48">
      <w:pPr>
        <w:pStyle w:val="BodyText"/>
        <w:rPr>
          <w:sz w:val="20"/>
        </w:rPr>
      </w:pPr>
    </w:p>
    <w:p w14:paraId="29D12B75" w14:textId="77777777" w:rsidR="00FE7E48" w:rsidRDefault="00FE7E48">
      <w:pPr>
        <w:pStyle w:val="BodyText"/>
        <w:spacing w:before="162"/>
        <w:rPr>
          <w:sz w:val="20"/>
        </w:rPr>
      </w:pPr>
    </w:p>
    <w:p w14:paraId="587CE9AA" w14:textId="77777777" w:rsidR="00FE7E48" w:rsidRDefault="00FE7E48">
      <w:pPr>
        <w:pStyle w:val="BodyText"/>
        <w:rPr>
          <w:sz w:val="20"/>
        </w:rPr>
        <w:sectPr w:rsidR="00FE7E48">
          <w:pgSz w:w="11930" w:h="16860"/>
          <w:pgMar w:top="1460" w:right="283" w:bottom="1180" w:left="1417" w:header="0" w:footer="923" w:gutter="0"/>
          <w:cols w:space="720"/>
        </w:sectPr>
      </w:pPr>
    </w:p>
    <w:p w14:paraId="4B1D0782" w14:textId="77777777" w:rsidR="00FE7E48" w:rsidRDefault="00CB7212">
      <w:pPr>
        <w:pStyle w:val="Heading2"/>
        <w:spacing w:before="101" w:line="328" w:lineRule="auto"/>
        <w:ind w:left="263"/>
      </w:pPr>
      <w:r>
        <w:rPr>
          <w:spacing w:val="-6"/>
        </w:rPr>
        <w:t xml:space="preserve">Investment </w:t>
      </w:r>
      <w:r>
        <w:rPr>
          <w:spacing w:val="-2"/>
        </w:rPr>
        <w:t>objective</w:t>
      </w:r>
    </w:p>
    <w:p w14:paraId="33B5DD85" w14:textId="77777777" w:rsidR="00FE7E48" w:rsidRDefault="00CB7212">
      <w:pPr>
        <w:pStyle w:val="BodyText"/>
        <w:spacing w:before="101" w:line="328" w:lineRule="auto"/>
        <w:ind w:left="263" w:right="919"/>
      </w:pPr>
      <w:r>
        <w:br w:type="column"/>
        <w:t>The</w:t>
      </w:r>
      <w:r>
        <w:rPr>
          <w:spacing w:val="-4"/>
        </w:rPr>
        <w:t xml:space="preserve"> </w:t>
      </w:r>
      <w:r>
        <w:t>investment</w:t>
      </w:r>
      <w:r>
        <w:rPr>
          <w:spacing w:val="-3"/>
        </w:rPr>
        <w:t xml:space="preserve"> </w:t>
      </w:r>
      <w:r>
        <w:t>objective</w:t>
      </w:r>
      <w:r>
        <w:rPr>
          <w:spacing w:val="-4"/>
        </w:rPr>
        <w:t xml:space="preserve"> </w:t>
      </w:r>
      <w:r>
        <w:t>of</w:t>
      </w:r>
      <w:r>
        <w:rPr>
          <w:spacing w:val="-3"/>
        </w:rPr>
        <w:t xml:space="preserve"> </w:t>
      </w:r>
      <w:r>
        <w:t>the</w:t>
      </w:r>
      <w:r>
        <w:rPr>
          <w:spacing w:val="-4"/>
        </w:rPr>
        <w:t xml:space="preserve"> </w:t>
      </w:r>
      <w:r>
        <w:t>TrinityBridge</w:t>
      </w:r>
      <w:r>
        <w:rPr>
          <w:spacing w:val="-4"/>
        </w:rPr>
        <w:t xml:space="preserve"> </w:t>
      </w:r>
      <w:r>
        <w:t>Growth</w:t>
      </w:r>
      <w:r>
        <w:rPr>
          <w:spacing w:val="-3"/>
        </w:rPr>
        <w:t xml:space="preserve"> </w:t>
      </w:r>
      <w:r>
        <w:t>Managed</w:t>
      </w:r>
      <w:r>
        <w:rPr>
          <w:spacing w:val="-4"/>
        </w:rPr>
        <w:t xml:space="preserve"> </w:t>
      </w:r>
      <w:r>
        <w:t>Fund</w:t>
      </w:r>
      <w:r>
        <w:rPr>
          <w:spacing w:val="-3"/>
        </w:rPr>
        <w:t xml:space="preserve"> </w:t>
      </w:r>
      <w:r>
        <w:t>is</w:t>
      </w:r>
      <w:r>
        <w:rPr>
          <w:spacing w:val="-3"/>
        </w:rPr>
        <w:t xml:space="preserve"> </w:t>
      </w:r>
      <w:r>
        <w:t>to generate capital growth over the medium term (i.e. more than 5 years).</w:t>
      </w:r>
    </w:p>
    <w:p w14:paraId="6300023E" w14:textId="77777777" w:rsidR="00FE7E48" w:rsidRDefault="00FE7E48">
      <w:pPr>
        <w:pStyle w:val="BodyText"/>
        <w:spacing w:line="328" w:lineRule="auto"/>
        <w:sectPr w:rsidR="00FE7E48">
          <w:type w:val="continuous"/>
          <w:pgSz w:w="11930" w:h="16860"/>
          <w:pgMar w:top="1520" w:right="283" w:bottom="280" w:left="1417" w:header="0" w:footer="923" w:gutter="0"/>
          <w:cols w:num="2" w:space="720" w:equalWidth="0">
            <w:col w:w="1375" w:space="685"/>
            <w:col w:w="8170"/>
          </w:cols>
        </w:sectPr>
      </w:pPr>
    </w:p>
    <w:p w14:paraId="1262F6F1" w14:textId="77777777" w:rsidR="00FE7E48" w:rsidRDefault="00FE7E48">
      <w:pPr>
        <w:pStyle w:val="BodyText"/>
        <w:spacing w:before="33"/>
      </w:pPr>
    </w:p>
    <w:p w14:paraId="79A83D09" w14:textId="77777777" w:rsidR="00FE7E48" w:rsidRDefault="00CB7212">
      <w:pPr>
        <w:pStyle w:val="BodyText"/>
        <w:spacing w:before="1" w:line="331" w:lineRule="auto"/>
        <w:ind w:left="2323" w:right="1325" w:hanging="2060"/>
        <w:jc w:val="both"/>
      </w:pPr>
      <w:r>
        <w:rPr>
          <w:b/>
        </w:rPr>
        <w:t>Investment</w:t>
      </w:r>
      <w:r>
        <w:rPr>
          <w:b/>
          <w:spacing w:val="-15"/>
        </w:rPr>
        <w:t xml:space="preserve"> </w:t>
      </w:r>
      <w:r>
        <w:rPr>
          <w:b/>
        </w:rPr>
        <w:t>policy</w:t>
      </w:r>
      <w:r>
        <w:rPr>
          <w:b/>
          <w:spacing w:val="80"/>
        </w:rPr>
        <w:t xml:space="preserve">  </w:t>
      </w:r>
      <w:r>
        <w:t>The Fund will hold at least 80% of its portfolio in a mixture of equities and fixed</w:t>
      </w:r>
      <w:r>
        <w:rPr>
          <w:spacing w:val="-10"/>
        </w:rPr>
        <w:t xml:space="preserve"> </w:t>
      </w:r>
      <w:r>
        <w:t>interest</w:t>
      </w:r>
      <w:r>
        <w:rPr>
          <w:spacing w:val="-9"/>
        </w:rPr>
        <w:t xml:space="preserve"> </w:t>
      </w:r>
      <w:r>
        <w:t>securities.</w:t>
      </w:r>
      <w:r>
        <w:rPr>
          <w:spacing w:val="-9"/>
        </w:rPr>
        <w:t xml:space="preserve"> </w:t>
      </w:r>
      <w:r>
        <w:t>As</w:t>
      </w:r>
      <w:r>
        <w:rPr>
          <w:spacing w:val="-9"/>
        </w:rPr>
        <w:t xml:space="preserve"> </w:t>
      </w:r>
      <w:r>
        <w:t>part</w:t>
      </w:r>
      <w:r>
        <w:rPr>
          <w:spacing w:val="-9"/>
        </w:rPr>
        <w:t xml:space="preserve"> </w:t>
      </w:r>
      <w:r>
        <w:t>of</w:t>
      </w:r>
      <w:r>
        <w:rPr>
          <w:spacing w:val="-10"/>
        </w:rPr>
        <w:t xml:space="preserve"> </w:t>
      </w:r>
      <w:r>
        <w:t>the</w:t>
      </w:r>
      <w:r>
        <w:rPr>
          <w:spacing w:val="-10"/>
        </w:rPr>
        <w:t xml:space="preserve"> </w:t>
      </w:r>
      <w:r>
        <w:t>“Managed”</w:t>
      </w:r>
      <w:r>
        <w:rPr>
          <w:spacing w:val="-9"/>
        </w:rPr>
        <w:t xml:space="preserve"> </w:t>
      </w:r>
      <w:r>
        <w:t>fund</w:t>
      </w:r>
      <w:r>
        <w:rPr>
          <w:spacing w:val="-10"/>
        </w:rPr>
        <w:t xml:space="preserve"> </w:t>
      </w:r>
      <w:r>
        <w:t>range,</w:t>
      </w:r>
      <w:r>
        <w:rPr>
          <w:spacing w:val="-9"/>
        </w:rPr>
        <w:t xml:space="preserve"> </w:t>
      </w:r>
      <w:r>
        <w:t>this</w:t>
      </w:r>
      <w:r>
        <w:rPr>
          <w:spacing w:val="-9"/>
        </w:rPr>
        <w:t xml:space="preserve"> </w:t>
      </w:r>
      <w:r>
        <w:t>means</w:t>
      </w:r>
      <w:r>
        <w:rPr>
          <w:spacing w:val="-9"/>
        </w:rPr>
        <w:t xml:space="preserve"> </w:t>
      </w:r>
      <w:r>
        <w:t>the Fund</w:t>
      </w:r>
      <w:r>
        <w:rPr>
          <w:spacing w:val="-2"/>
        </w:rPr>
        <w:t xml:space="preserve"> </w:t>
      </w:r>
      <w:r>
        <w:t>will</w:t>
      </w:r>
      <w:r>
        <w:rPr>
          <w:spacing w:val="-3"/>
        </w:rPr>
        <w:t xml:space="preserve"> </w:t>
      </w:r>
      <w:r>
        <w:t>achieve</w:t>
      </w:r>
      <w:r>
        <w:rPr>
          <w:spacing w:val="-3"/>
        </w:rPr>
        <w:t xml:space="preserve"> </w:t>
      </w:r>
      <w:r>
        <w:t>this</w:t>
      </w:r>
      <w:r>
        <w:rPr>
          <w:spacing w:val="-2"/>
        </w:rPr>
        <w:t xml:space="preserve"> </w:t>
      </w:r>
      <w:r>
        <w:t>exposure</w:t>
      </w:r>
      <w:r>
        <w:rPr>
          <w:spacing w:val="-3"/>
        </w:rPr>
        <w:t xml:space="preserve"> </w:t>
      </w:r>
      <w:r>
        <w:t>through</w:t>
      </w:r>
      <w:r>
        <w:rPr>
          <w:spacing w:val="-2"/>
        </w:rPr>
        <w:t xml:space="preserve"> </w:t>
      </w:r>
      <w:r>
        <w:t>investment</w:t>
      </w:r>
      <w:r>
        <w:rPr>
          <w:spacing w:val="-2"/>
        </w:rPr>
        <w:t xml:space="preserve"> </w:t>
      </w:r>
      <w:r>
        <w:t>in</w:t>
      </w:r>
      <w:r>
        <w:rPr>
          <w:spacing w:val="-2"/>
        </w:rPr>
        <w:t xml:space="preserve"> </w:t>
      </w:r>
      <w:r>
        <w:t>actively</w:t>
      </w:r>
      <w:r>
        <w:rPr>
          <w:spacing w:val="-2"/>
        </w:rPr>
        <w:t xml:space="preserve"> </w:t>
      </w:r>
      <w:r>
        <w:t>and</w:t>
      </w:r>
      <w:r>
        <w:rPr>
          <w:spacing w:val="-2"/>
        </w:rPr>
        <w:t xml:space="preserve"> </w:t>
      </w:r>
      <w:r>
        <w:t>passively managed collective investment schemes (which may include collective investment schemes managed by the Manager or by an affiliate of the Manager), closed ended funds and exchange traded funds.</w:t>
      </w:r>
    </w:p>
    <w:p w14:paraId="463A7908" w14:textId="77777777" w:rsidR="00FE7E48" w:rsidRDefault="00FE7E48">
      <w:pPr>
        <w:pStyle w:val="BodyText"/>
        <w:spacing w:before="34"/>
      </w:pPr>
    </w:p>
    <w:p w14:paraId="4C41FE00" w14:textId="77777777" w:rsidR="00FE7E48" w:rsidRDefault="00CB7212">
      <w:pPr>
        <w:pStyle w:val="BodyText"/>
        <w:spacing w:line="331" w:lineRule="auto"/>
        <w:ind w:left="2323" w:right="1322"/>
        <w:jc w:val="both"/>
      </w:pPr>
      <w:r>
        <w:t>The Fund is actively managed, with the Investment Adviser employing a strategic</w:t>
      </w:r>
      <w:r>
        <w:rPr>
          <w:spacing w:val="-1"/>
        </w:rPr>
        <w:t xml:space="preserve"> </w:t>
      </w:r>
      <w:r>
        <w:t>asset allocation model (developed in collaboration with an external provider) that is matched to a specific risk and volatility band (which is consistent with a growth objective). Accordingly, the allocation to particular asset</w:t>
      </w:r>
      <w:r>
        <w:rPr>
          <w:spacing w:val="-6"/>
        </w:rPr>
        <w:t xml:space="preserve"> </w:t>
      </w:r>
      <w:r>
        <w:t>classes</w:t>
      </w:r>
      <w:r>
        <w:rPr>
          <w:spacing w:val="-6"/>
        </w:rPr>
        <w:t xml:space="preserve"> </w:t>
      </w:r>
      <w:r>
        <w:t>may</w:t>
      </w:r>
      <w:r>
        <w:rPr>
          <w:spacing w:val="-5"/>
        </w:rPr>
        <w:t xml:space="preserve"> </w:t>
      </w:r>
      <w:r>
        <w:t>vary</w:t>
      </w:r>
      <w:r>
        <w:rPr>
          <w:spacing w:val="-6"/>
        </w:rPr>
        <w:t xml:space="preserve"> </w:t>
      </w:r>
      <w:r>
        <w:t>over</w:t>
      </w:r>
      <w:r>
        <w:rPr>
          <w:spacing w:val="-7"/>
        </w:rPr>
        <w:t xml:space="preserve"> </w:t>
      </w:r>
      <w:r>
        <w:t>time</w:t>
      </w:r>
      <w:r>
        <w:rPr>
          <w:spacing w:val="-7"/>
        </w:rPr>
        <w:t xml:space="preserve"> </w:t>
      </w:r>
      <w:r>
        <w:t>at</w:t>
      </w:r>
      <w:r>
        <w:rPr>
          <w:spacing w:val="-6"/>
        </w:rPr>
        <w:t xml:space="preserve"> </w:t>
      </w:r>
      <w:r>
        <w:t>the</w:t>
      </w:r>
      <w:r>
        <w:rPr>
          <w:spacing w:val="-7"/>
        </w:rPr>
        <w:t xml:space="preserve"> </w:t>
      </w:r>
      <w:r>
        <w:t>Investment</w:t>
      </w:r>
      <w:r>
        <w:rPr>
          <w:spacing w:val="-6"/>
        </w:rPr>
        <w:t xml:space="preserve"> </w:t>
      </w:r>
      <w:r>
        <w:t>Adviser’s</w:t>
      </w:r>
      <w:r>
        <w:rPr>
          <w:spacing w:val="-6"/>
        </w:rPr>
        <w:t xml:space="preserve"> </w:t>
      </w:r>
      <w:r>
        <w:t>discretion</w:t>
      </w:r>
      <w:r>
        <w:rPr>
          <w:spacing w:val="-6"/>
        </w:rPr>
        <w:t xml:space="preserve"> </w:t>
      </w:r>
      <w:r>
        <w:t>as</w:t>
      </w:r>
      <w:r>
        <w:rPr>
          <w:spacing w:val="-6"/>
        </w:rPr>
        <w:t xml:space="preserve"> </w:t>
      </w:r>
      <w:r>
        <w:t>is consistent</w:t>
      </w:r>
      <w:r>
        <w:rPr>
          <w:spacing w:val="-2"/>
        </w:rPr>
        <w:t xml:space="preserve"> </w:t>
      </w:r>
      <w:r>
        <w:t>with</w:t>
      </w:r>
      <w:r>
        <w:rPr>
          <w:spacing w:val="-2"/>
        </w:rPr>
        <w:t xml:space="preserve"> </w:t>
      </w:r>
      <w:r>
        <w:t>a</w:t>
      </w:r>
      <w:r>
        <w:rPr>
          <w:spacing w:val="-1"/>
        </w:rPr>
        <w:t xml:space="preserve"> </w:t>
      </w:r>
      <w:r>
        <w:t>growth</w:t>
      </w:r>
      <w:r>
        <w:rPr>
          <w:spacing w:val="-2"/>
        </w:rPr>
        <w:t xml:space="preserve"> </w:t>
      </w:r>
      <w:r>
        <w:t>risk</w:t>
      </w:r>
      <w:r>
        <w:rPr>
          <w:spacing w:val="-2"/>
        </w:rPr>
        <w:t xml:space="preserve"> </w:t>
      </w:r>
      <w:r>
        <w:t>and</w:t>
      </w:r>
      <w:r>
        <w:rPr>
          <w:spacing w:val="-2"/>
        </w:rPr>
        <w:t xml:space="preserve"> </w:t>
      </w:r>
      <w:r>
        <w:t>volatility</w:t>
      </w:r>
      <w:r>
        <w:rPr>
          <w:spacing w:val="-2"/>
        </w:rPr>
        <w:t xml:space="preserve"> </w:t>
      </w:r>
      <w:r>
        <w:t>level</w:t>
      </w:r>
      <w:r>
        <w:rPr>
          <w:spacing w:val="-3"/>
        </w:rPr>
        <w:t xml:space="preserve"> </w:t>
      </w:r>
      <w:r>
        <w:t>and</w:t>
      </w:r>
      <w:r>
        <w:rPr>
          <w:spacing w:val="-2"/>
        </w:rPr>
        <w:t xml:space="preserve"> </w:t>
      </w:r>
      <w:r>
        <w:t>in</w:t>
      </w:r>
      <w:r>
        <w:rPr>
          <w:spacing w:val="-2"/>
        </w:rPr>
        <w:t xml:space="preserve"> </w:t>
      </w:r>
      <w:r>
        <w:t>response</w:t>
      </w:r>
      <w:r>
        <w:rPr>
          <w:spacing w:val="-3"/>
        </w:rPr>
        <w:t xml:space="preserve"> </w:t>
      </w:r>
      <w:r>
        <w:t>to</w:t>
      </w:r>
      <w:r>
        <w:rPr>
          <w:spacing w:val="-2"/>
        </w:rPr>
        <w:t xml:space="preserve"> </w:t>
      </w:r>
      <w:r>
        <w:t>changing market conditions. However, the allocation to equities will not normally fall below 60%, consistent with its risk/return profile.</w:t>
      </w:r>
    </w:p>
    <w:p w14:paraId="1ABA1487" w14:textId="77777777" w:rsidR="00FE7E48" w:rsidRDefault="00FE7E48">
      <w:pPr>
        <w:pStyle w:val="BodyText"/>
        <w:spacing w:before="30"/>
      </w:pPr>
    </w:p>
    <w:p w14:paraId="6FB2404E" w14:textId="77777777" w:rsidR="00FE7E48" w:rsidRDefault="00CB7212">
      <w:pPr>
        <w:pStyle w:val="BodyText"/>
        <w:spacing w:line="331" w:lineRule="auto"/>
        <w:ind w:left="2323" w:right="1328"/>
        <w:jc w:val="both"/>
      </w:pPr>
      <w:r>
        <w:t>The underlying equity component of the Fund may include equities of companies from anywhere in the world, in any sector and of any market capitalisation. This may include shares in smaller companies and companies listed in emerging markets.</w:t>
      </w:r>
    </w:p>
    <w:p w14:paraId="2459D232" w14:textId="77777777" w:rsidR="00FE7E48" w:rsidRDefault="00FE7E48">
      <w:pPr>
        <w:pStyle w:val="BodyText"/>
        <w:spacing w:before="33"/>
      </w:pPr>
    </w:p>
    <w:p w14:paraId="24E18455" w14:textId="77777777" w:rsidR="00FE7E48" w:rsidRDefault="00CB7212">
      <w:pPr>
        <w:pStyle w:val="BodyText"/>
        <w:spacing w:line="331" w:lineRule="auto"/>
        <w:ind w:left="2323" w:right="1329"/>
        <w:jc w:val="both"/>
      </w:pPr>
      <w:r>
        <w:t>The underlying fixed interest component may include government and corporate</w:t>
      </w:r>
      <w:r>
        <w:rPr>
          <w:spacing w:val="-9"/>
        </w:rPr>
        <w:t xml:space="preserve"> </w:t>
      </w:r>
      <w:r>
        <w:t>bonds</w:t>
      </w:r>
      <w:r>
        <w:rPr>
          <w:spacing w:val="-8"/>
        </w:rPr>
        <w:t xml:space="preserve"> </w:t>
      </w:r>
      <w:r>
        <w:t>(which</w:t>
      </w:r>
      <w:r>
        <w:rPr>
          <w:spacing w:val="-8"/>
        </w:rPr>
        <w:t xml:space="preserve"> </w:t>
      </w:r>
      <w:r>
        <w:t>may</w:t>
      </w:r>
      <w:r>
        <w:rPr>
          <w:spacing w:val="-8"/>
        </w:rPr>
        <w:t xml:space="preserve"> </w:t>
      </w:r>
      <w:r>
        <w:t>include</w:t>
      </w:r>
      <w:r>
        <w:rPr>
          <w:spacing w:val="-9"/>
        </w:rPr>
        <w:t xml:space="preserve"> </w:t>
      </w:r>
      <w:r>
        <w:t>emerging</w:t>
      </w:r>
      <w:r>
        <w:rPr>
          <w:spacing w:val="-9"/>
        </w:rPr>
        <w:t xml:space="preserve"> </w:t>
      </w:r>
      <w:r>
        <w:t>market</w:t>
      </w:r>
      <w:r>
        <w:rPr>
          <w:spacing w:val="-8"/>
        </w:rPr>
        <w:t xml:space="preserve"> </w:t>
      </w:r>
      <w:r>
        <w:t>and</w:t>
      </w:r>
      <w:r>
        <w:rPr>
          <w:spacing w:val="-9"/>
        </w:rPr>
        <w:t xml:space="preserve"> </w:t>
      </w:r>
      <w:r>
        <w:t>high</w:t>
      </w:r>
      <w:r>
        <w:rPr>
          <w:spacing w:val="-8"/>
        </w:rPr>
        <w:t xml:space="preserve"> </w:t>
      </w:r>
      <w:r>
        <w:t>yield</w:t>
      </w:r>
      <w:r>
        <w:rPr>
          <w:spacing w:val="-9"/>
        </w:rPr>
        <w:t xml:space="preserve"> </w:t>
      </w:r>
      <w:r>
        <w:t>bonds). These may be investment grade, sub-investment grade or unrated.</w:t>
      </w:r>
    </w:p>
    <w:p w14:paraId="7A9E853F" w14:textId="77777777" w:rsidR="00FE7E48" w:rsidRDefault="00FE7E48">
      <w:pPr>
        <w:pStyle w:val="BodyText"/>
        <w:spacing w:before="33"/>
      </w:pPr>
    </w:p>
    <w:p w14:paraId="2E6AAFF5" w14:textId="77777777" w:rsidR="00FE7E48" w:rsidRDefault="00CB7212">
      <w:pPr>
        <w:pStyle w:val="BodyText"/>
        <w:spacing w:line="331" w:lineRule="auto"/>
        <w:ind w:left="2323" w:right="1321"/>
        <w:jc w:val="both"/>
      </w:pPr>
      <w:r>
        <w:t>The Fund may also invest in other transferable securities, money market instruments, deposits, cash and near cash. There may be occasions where the</w:t>
      </w:r>
      <w:r>
        <w:rPr>
          <w:spacing w:val="-11"/>
        </w:rPr>
        <w:t xml:space="preserve"> </w:t>
      </w:r>
      <w:r>
        <w:t>Investment</w:t>
      </w:r>
      <w:r>
        <w:rPr>
          <w:spacing w:val="-10"/>
        </w:rPr>
        <w:t xml:space="preserve"> </w:t>
      </w:r>
      <w:r>
        <w:t>Adviser</w:t>
      </w:r>
      <w:r>
        <w:rPr>
          <w:spacing w:val="-11"/>
        </w:rPr>
        <w:t xml:space="preserve"> </w:t>
      </w:r>
      <w:r>
        <w:t>considers</w:t>
      </w:r>
      <w:r>
        <w:rPr>
          <w:spacing w:val="-10"/>
        </w:rPr>
        <w:t xml:space="preserve"> </w:t>
      </w:r>
      <w:r>
        <w:t>that</w:t>
      </w:r>
      <w:r>
        <w:rPr>
          <w:spacing w:val="-10"/>
        </w:rPr>
        <w:t xml:space="preserve"> </w:t>
      </w:r>
      <w:r>
        <w:t>it</w:t>
      </w:r>
      <w:r>
        <w:rPr>
          <w:spacing w:val="-10"/>
        </w:rPr>
        <w:t xml:space="preserve"> </w:t>
      </w:r>
      <w:r>
        <w:t>is</w:t>
      </w:r>
      <w:r>
        <w:rPr>
          <w:spacing w:val="-10"/>
        </w:rPr>
        <w:t xml:space="preserve"> </w:t>
      </w:r>
      <w:r>
        <w:t>prudent,</w:t>
      </w:r>
      <w:r>
        <w:rPr>
          <w:spacing w:val="-10"/>
        </w:rPr>
        <w:t xml:space="preserve"> </w:t>
      </w:r>
      <w:r>
        <w:t>given</w:t>
      </w:r>
      <w:r>
        <w:rPr>
          <w:spacing w:val="-10"/>
        </w:rPr>
        <w:t xml:space="preserve"> </w:t>
      </w:r>
      <w:r>
        <w:t>market</w:t>
      </w:r>
      <w:r>
        <w:rPr>
          <w:spacing w:val="25"/>
        </w:rPr>
        <w:t xml:space="preserve"> </w:t>
      </w:r>
      <w:r>
        <w:t>conditions, to maintain</w:t>
      </w:r>
      <w:r>
        <w:rPr>
          <w:spacing w:val="-1"/>
        </w:rPr>
        <w:t xml:space="preserve"> </w:t>
      </w:r>
      <w:r>
        <w:t>higher levels of</w:t>
      </w:r>
      <w:r>
        <w:rPr>
          <w:spacing w:val="-1"/>
        </w:rPr>
        <w:t xml:space="preserve"> </w:t>
      </w:r>
      <w:r>
        <w:t>liquidity in the Fund.</w:t>
      </w:r>
      <w:r>
        <w:rPr>
          <w:spacing w:val="-1"/>
        </w:rPr>
        <w:t xml:space="preserve"> </w:t>
      </w:r>
      <w:r>
        <w:t>In</w:t>
      </w:r>
      <w:r>
        <w:rPr>
          <w:spacing w:val="-1"/>
        </w:rPr>
        <w:t xml:space="preserve"> </w:t>
      </w:r>
      <w:r>
        <w:t>such circumstances, the Investment Adviser may hold up to 20% of the Fund in cash.</w:t>
      </w:r>
    </w:p>
    <w:p w14:paraId="4DED1D66" w14:textId="77777777" w:rsidR="00FE7E48" w:rsidRDefault="00FE7E48">
      <w:pPr>
        <w:pStyle w:val="BodyText"/>
        <w:spacing w:before="31"/>
      </w:pPr>
    </w:p>
    <w:p w14:paraId="1C8DB244" w14:textId="77777777" w:rsidR="00FE7E48" w:rsidRDefault="00CB7212">
      <w:pPr>
        <w:pStyle w:val="BodyText"/>
        <w:spacing w:line="331" w:lineRule="auto"/>
        <w:ind w:left="2323" w:right="1330"/>
        <w:jc w:val="both"/>
      </w:pPr>
      <w:r>
        <w:t>The Fund may gain exposure to alternative asset classes such as commodities,</w:t>
      </w:r>
      <w:r>
        <w:rPr>
          <w:spacing w:val="-12"/>
        </w:rPr>
        <w:t xml:space="preserve"> </w:t>
      </w:r>
      <w:r>
        <w:t>hedge</w:t>
      </w:r>
      <w:r>
        <w:rPr>
          <w:spacing w:val="-12"/>
        </w:rPr>
        <w:t xml:space="preserve"> </w:t>
      </w:r>
      <w:r>
        <w:t>funds,</w:t>
      </w:r>
      <w:r>
        <w:rPr>
          <w:spacing w:val="-11"/>
        </w:rPr>
        <w:t xml:space="preserve"> </w:t>
      </w:r>
      <w:r>
        <w:t>infrastructure,</w:t>
      </w:r>
      <w:r>
        <w:rPr>
          <w:spacing w:val="-11"/>
        </w:rPr>
        <w:t xml:space="preserve"> </w:t>
      </w:r>
      <w:r>
        <w:t>property</w:t>
      </w:r>
      <w:r>
        <w:rPr>
          <w:spacing w:val="-11"/>
        </w:rPr>
        <w:t xml:space="preserve"> </w:t>
      </w:r>
      <w:r>
        <w:t>and</w:t>
      </w:r>
      <w:r>
        <w:rPr>
          <w:spacing w:val="-15"/>
        </w:rPr>
        <w:t xml:space="preserve"> </w:t>
      </w:r>
      <w:r>
        <w:t>convertibles</w:t>
      </w:r>
      <w:r>
        <w:rPr>
          <w:spacing w:val="23"/>
        </w:rPr>
        <w:t xml:space="preserve"> </w:t>
      </w:r>
      <w:r>
        <w:t>through transferable securities.</w:t>
      </w:r>
    </w:p>
    <w:p w14:paraId="02FC96E0" w14:textId="77777777" w:rsidR="00FE7E48" w:rsidRDefault="00FE7E48">
      <w:pPr>
        <w:pStyle w:val="BodyText"/>
        <w:spacing w:before="28"/>
      </w:pPr>
    </w:p>
    <w:p w14:paraId="2F34BD62" w14:textId="77777777" w:rsidR="00FE7E48" w:rsidRDefault="00CB7212">
      <w:pPr>
        <w:pStyle w:val="BodyText"/>
        <w:spacing w:line="326" w:lineRule="auto"/>
        <w:ind w:left="2323" w:right="1326"/>
        <w:jc w:val="both"/>
      </w:pPr>
      <w:r>
        <w:t>The Fund may use derivatives, including exchange traded and over the counter</w:t>
      </w:r>
      <w:r>
        <w:rPr>
          <w:spacing w:val="-15"/>
        </w:rPr>
        <w:t xml:space="preserve"> </w:t>
      </w:r>
      <w:r>
        <w:t>derivatives,</w:t>
      </w:r>
      <w:r>
        <w:rPr>
          <w:spacing w:val="-15"/>
        </w:rPr>
        <w:t xml:space="preserve"> </w:t>
      </w:r>
      <w:r>
        <w:t>forward</w:t>
      </w:r>
      <w:r>
        <w:rPr>
          <w:spacing w:val="-15"/>
        </w:rPr>
        <w:t xml:space="preserve"> </w:t>
      </w:r>
      <w:r>
        <w:t>transactions</w:t>
      </w:r>
      <w:r>
        <w:rPr>
          <w:spacing w:val="-15"/>
        </w:rPr>
        <w:t xml:space="preserve"> </w:t>
      </w:r>
      <w:r>
        <w:t>and</w:t>
      </w:r>
      <w:r>
        <w:rPr>
          <w:spacing w:val="-15"/>
        </w:rPr>
        <w:t xml:space="preserve"> </w:t>
      </w:r>
      <w:r>
        <w:t>currency</w:t>
      </w:r>
      <w:r>
        <w:rPr>
          <w:spacing w:val="-15"/>
        </w:rPr>
        <w:t xml:space="preserve"> </w:t>
      </w:r>
      <w:r>
        <w:t>hedges</w:t>
      </w:r>
      <w:r>
        <w:rPr>
          <w:spacing w:val="-15"/>
        </w:rPr>
        <w:t xml:space="preserve"> </w:t>
      </w:r>
      <w:r>
        <w:t>for</w:t>
      </w:r>
      <w:r>
        <w:rPr>
          <w:spacing w:val="-15"/>
        </w:rPr>
        <w:t xml:space="preserve"> </w:t>
      </w:r>
      <w:r>
        <w:t>investment purposes</w:t>
      </w:r>
      <w:r>
        <w:rPr>
          <w:spacing w:val="-12"/>
        </w:rPr>
        <w:t xml:space="preserve"> </w:t>
      </w:r>
      <w:r>
        <w:t>as</w:t>
      </w:r>
      <w:r>
        <w:rPr>
          <w:spacing w:val="-12"/>
        </w:rPr>
        <w:t xml:space="preserve"> </w:t>
      </w:r>
      <w:r>
        <w:t>well</w:t>
      </w:r>
      <w:r>
        <w:rPr>
          <w:spacing w:val="-13"/>
        </w:rPr>
        <w:t xml:space="preserve"> </w:t>
      </w:r>
      <w:r>
        <w:t>as</w:t>
      </w:r>
      <w:r>
        <w:rPr>
          <w:spacing w:val="-12"/>
        </w:rPr>
        <w:t xml:space="preserve"> </w:t>
      </w:r>
      <w:r>
        <w:t>for</w:t>
      </w:r>
      <w:r>
        <w:rPr>
          <w:spacing w:val="-13"/>
        </w:rPr>
        <w:t xml:space="preserve"> </w:t>
      </w:r>
      <w:r>
        <w:t>efficient</w:t>
      </w:r>
      <w:r>
        <w:rPr>
          <w:spacing w:val="-12"/>
        </w:rPr>
        <w:t xml:space="preserve"> </w:t>
      </w:r>
      <w:r>
        <w:t>portfolio</w:t>
      </w:r>
      <w:r>
        <w:rPr>
          <w:spacing w:val="-12"/>
        </w:rPr>
        <w:t xml:space="preserve"> </w:t>
      </w:r>
      <w:r>
        <w:t>management.</w:t>
      </w:r>
      <w:r>
        <w:rPr>
          <w:spacing w:val="-11"/>
        </w:rPr>
        <w:t xml:space="preserve"> </w:t>
      </w:r>
      <w:r>
        <w:t>It</w:t>
      </w:r>
      <w:r>
        <w:rPr>
          <w:spacing w:val="-11"/>
        </w:rPr>
        <w:t xml:space="preserve"> </w:t>
      </w:r>
      <w:r>
        <w:t>is</w:t>
      </w:r>
      <w:r>
        <w:rPr>
          <w:spacing w:val="-12"/>
        </w:rPr>
        <w:t xml:space="preserve"> </w:t>
      </w:r>
      <w:r>
        <w:t>expected</w:t>
      </w:r>
      <w:r>
        <w:rPr>
          <w:spacing w:val="-12"/>
        </w:rPr>
        <w:t xml:space="preserve"> </w:t>
      </w:r>
      <w:r>
        <w:t>that</w:t>
      </w:r>
      <w:r>
        <w:rPr>
          <w:spacing w:val="-12"/>
        </w:rPr>
        <w:t xml:space="preserve"> </w:t>
      </w:r>
      <w:r>
        <w:t>the Fund’s use of derivatives will be limited.</w:t>
      </w:r>
    </w:p>
    <w:p w14:paraId="15522050" w14:textId="77777777" w:rsidR="00FE7E48" w:rsidRDefault="00FE7E48">
      <w:pPr>
        <w:pStyle w:val="BodyText"/>
        <w:spacing w:line="326" w:lineRule="auto"/>
        <w:jc w:val="both"/>
        <w:sectPr w:rsidR="00FE7E48">
          <w:type w:val="continuous"/>
          <w:pgSz w:w="11930" w:h="16860"/>
          <w:pgMar w:top="1520" w:right="283" w:bottom="280" w:left="1417" w:header="0" w:footer="923" w:gutter="0"/>
          <w:cols w:space="720"/>
        </w:sectPr>
      </w:pPr>
    </w:p>
    <w:p w14:paraId="0AAE6107" w14:textId="77777777" w:rsidR="00FE7E48" w:rsidRDefault="00CB7212">
      <w:pPr>
        <w:pStyle w:val="Heading2"/>
        <w:spacing w:before="88" w:line="331" w:lineRule="auto"/>
        <w:ind w:left="263"/>
      </w:pPr>
      <w:r>
        <w:rPr>
          <w:spacing w:val="-6"/>
        </w:rPr>
        <w:t xml:space="preserve">Comparator </w:t>
      </w:r>
      <w:r>
        <w:rPr>
          <w:spacing w:val="-2"/>
        </w:rPr>
        <w:t>Benchmark</w:t>
      </w:r>
    </w:p>
    <w:p w14:paraId="5ECCF35A" w14:textId="77777777" w:rsidR="00FE7E48" w:rsidRDefault="00CB7212">
      <w:pPr>
        <w:pStyle w:val="BodyText"/>
        <w:spacing w:before="88"/>
        <w:ind w:left="263"/>
      </w:pPr>
      <w:r>
        <w:br w:type="column"/>
        <w:t>IA</w:t>
      </w:r>
      <w:r>
        <w:rPr>
          <w:spacing w:val="4"/>
        </w:rPr>
        <w:t xml:space="preserve"> </w:t>
      </w:r>
      <w:r>
        <w:t>Flexible</w:t>
      </w:r>
      <w:r>
        <w:rPr>
          <w:spacing w:val="5"/>
        </w:rPr>
        <w:t xml:space="preserve"> </w:t>
      </w:r>
      <w:r>
        <w:rPr>
          <w:spacing w:val="-2"/>
        </w:rPr>
        <w:t>Investment.</w:t>
      </w:r>
    </w:p>
    <w:p w14:paraId="77A0AB2B" w14:textId="77777777" w:rsidR="00FE7E48" w:rsidRDefault="00FE7E48">
      <w:pPr>
        <w:pStyle w:val="BodyText"/>
        <w:spacing w:before="112"/>
      </w:pPr>
    </w:p>
    <w:p w14:paraId="69D38AE7" w14:textId="77777777" w:rsidR="00FE7E48" w:rsidRDefault="00CB7212">
      <w:pPr>
        <w:pStyle w:val="BodyText"/>
        <w:ind w:left="263"/>
      </w:pPr>
      <w:r>
        <w:t>Our</w:t>
      </w:r>
      <w:r>
        <w:rPr>
          <w:spacing w:val="15"/>
        </w:rPr>
        <w:t xml:space="preserve"> </w:t>
      </w:r>
      <w:r>
        <w:t>aim</w:t>
      </w:r>
      <w:r>
        <w:rPr>
          <w:spacing w:val="19"/>
        </w:rPr>
        <w:t xml:space="preserve"> </w:t>
      </w:r>
      <w:r>
        <w:t>is</w:t>
      </w:r>
      <w:r>
        <w:rPr>
          <w:spacing w:val="17"/>
        </w:rPr>
        <w:t xml:space="preserve"> </w:t>
      </w:r>
      <w:r>
        <w:t>to</w:t>
      </w:r>
      <w:r>
        <w:rPr>
          <w:spacing w:val="19"/>
        </w:rPr>
        <w:t xml:space="preserve"> </w:t>
      </w:r>
      <w:r>
        <w:t>help</w:t>
      </w:r>
      <w:r>
        <w:rPr>
          <w:spacing w:val="16"/>
        </w:rPr>
        <w:t xml:space="preserve"> </w:t>
      </w:r>
      <w:r>
        <w:t>you</w:t>
      </w:r>
      <w:r>
        <w:rPr>
          <w:spacing w:val="19"/>
        </w:rPr>
        <w:t xml:space="preserve"> </w:t>
      </w:r>
      <w:r>
        <w:t>monitor</w:t>
      </w:r>
      <w:r>
        <w:rPr>
          <w:spacing w:val="20"/>
        </w:rPr>
        <w:t xml:space="preserve"> </w:t>
      </w:r>
      <w:r>
        <w:t>how</w:t>
      </w:r>
      <w:r>
        <w:rPr>
          <w:spacing w:val="19"/>
        </w:rPr>
        <w:t xml:space="preserve"> </w:t>
      </w:r>
      <w:r>
        <w:t>well</w:t>
      </w:r>
      <w:r>
        <w:rPr>
          <w:spacing w:val="19"/>
        </w:rPr>
        <w:t xml:space="preserve"> </w:t>
      </w:r>
      <w:r>
        <w:t>your</w:t>
      </w:r>
      <w:r>
        <w:rPr>
          <w:spacing w:val="18"/>
        </w:rPr>
        <w:t xml:space="preserve"> </w:t>
      </w:r>
      <w:r>
        <w:t>investment</w:t>
      </w:r>
      <w:r>
        <w:rPr>
          <w:spacing w:val="20"/>
        </w:rPr>
        <w:t xml:space="preserve"> </w:t>
      </w:r>
      <w:r>
        <w:t>is</w:t>
      </w:r>
      <w:r>
        <w:rPr>
          <w:spacing w:val="21"/>
        </w:rPr>
        <w:t xml:space="preserve"> </w:t>
      </w:r>
      <w:r>
        <w:t>performing</w:t>
      </w:r>
      <w:r>
        <w:rPr>
          <w:spacing w:val="28"/>
        </w:rPr>
        <w:t xml:space="preserve"> </w:t>
      </w:r>
      <w:r>
        <w:rPr>
          <w:spacing w:val="-10"/>
        </w:rPr>
        <w:t>–</w:t>
      </w:r>
    </w:p>
    <w:p w14:paraId="7384AA8A" w14:textId="77777777" w:rsidR="00FE7E48" w:rsidRDefault="00CB7212">
      <w:pPr>
        <w:pStyle w:val="BodyText"/>
        <w:spacing w:before="77"/>
        <w:ind w:left="263"/>
      </w:pPr>
      <w:r>
        <w:t>the</w:t>
      </w:r>
      <w:r>
        <w:rPr>
          <w:spacing w:val="2"/>
        </w:rPr>
        <w:t xml:space="preserve"> </w:t>
      </w:r>
      <w:r>
        <w:t>benchmark</w:t>
      </w:r>
      <w:r>
        <w:rPr>
          <w:spacing w:val="5"/>
        </w:rPr>
        <w:t xml:space="preserve"> </w:t>
      </w:r>
      <w:r>
        <w:t>may</w:t>
      </w:r>
      <w:r>
        <w:rPr>
          <w:spacing w:val="8"/>
        </w:rPr>
        <w:t xml:space="preserve"> </w:t>
      </w:r>
      <w:r>
        <w:t>be</w:t>
      </w:r>
      <w:r>
        <w:rPr>
          <w:spacing w:val="3"/>
        </w:rPr>
        <w:t xml:space="preserve"> </w:t>
      </w:r>
      <w:r>
        <w:t>used</w:t>
      </w:r>
      <w:r>
        <w:rPr>
          <w:spacing w:val="7"/>
        </w:rPr>
        <w:t xml:space="preserve"> </w:t>
      </w:r>
      <w:r>
        <w:t>to</w:t>
      </w:r>
      <w:r>
        <w:rPr>
          <w:spacing w:val="7"/>
        </w:rPr>
        <w:t xml:space="preserve"> </w:t>
      </w:r>
      <w:r>
        <w:t>compare</w:t>
      </w:r>
      <w:r>
        <w:rPr>
          <w:spacing w:val="2"/>
        </w:rPr>
        <w:t xml:space="preserve"> </w:t>
      </w:r>
      <w:r>
        <w:t>the</w:t>
      </w:r>
      <w:r>
        <w:rPr>
          <w:spacing w:val="8"/>
        </w:rPr>
        <w:t xml:space="preserve"> </w:t>
      </w:r>
      <w:r>
        <w:t>performance</w:t>
      </w:r>
      <w:r>
        <w:rPr>
          <w:spacing w:val="5"/>
        </w:rPr>
        <w:t xml:space="preserve"> </w:t>
      </w:r>
      <w:r>
        <w:t>of</w:t>
      </w:r>
      <w:r>
        <w:rPr>
          <w:spacing w:val="5"/>
        </w:rPr>
        <w:t xml:space="preserve"> </w:t>
      </w:r>
      <w:r>
        <w:t>the</w:t>
      </w:r>
      <w:r>
        <w:rPr>
          <w:spacing w:val="5"/>
        </w:rPr>
        <w:t xml:space="preserve"> </w:t>
      </w:r>
      <w:r>
        <w:rPr>
          <w:spacing w:val="-2"/>
        </w:rPr>
        <w:t>Fund.</w:t>
      </w:r>
    </w:p>
    <w:p w14:paraId="438F5C2E" w14:textId="77777777" w:rsidR="00FE7E48" w:rsidRDefault="00FE7E48">
      <w:pPr>
        <w:pStyle w:val="BodyText"/>
        <w:spacing w:before="112"/>
      </w:pPr>
    </w:p>
    <w:p w14:paraId="6DD027DA" w14:textId="77777777" w:rsidR="00FE7E48" w:rsidRDefault="00CB7212">
      <w:pPr>
        <w:pStyle w:val="BodyText"/>
        <w:spacing w:line="331" w:lineRule="auto"/>
        <w:ind w:left="263" w:right="1325"/>
        <w:jc w:val="both"/>
      </w:pPr>
      <w:r>
        <w:t>The Manager believes that this is an appropriate benchmark comparator for the</w:t>
      </w:r>
      <w:r>
        <w:rPr>
          <w:spacing w:val="-8"/>
        </w:rPr>
        <w:t xml:space="preserve"> </w:t>
      </w:r>
      <w:r>
        <w:t>Fund,</w:t>
      </w:r>
      <w:r>
        <w:rPr>
          <w:spacing w:val="-9"/>
        </w:rPr>
        <w:t xml:space="preserve"> </w:t>
      </w:r>
      <w:r>
        <w:t>given</w:t>
      </w:r>
      <w:r>
        <w:rPr>
          <w:spacing w:val="-7"/>
        </w:rPr>
        <w:t xml:space="preserve"> </w:t>
      </w:r>
      <w:r>
        <w:t>the</w:t>
      </w:r>
      <w:r>
        <w:rPr>
          <w:spacing w:val="-8"/>
        </w:rPr>
        <w:t xml:space="preserve"> </w:t>
      </w:r>
      <w:r>
        <w:t>investment</w:t>
      </w:r>
      <w:r>
        <w:rPr>
          <w:spacing w:val="-7"/>
        </w:rPr>
        <w:t xml:space="preserve"> </w:t>
      </w:r>
      <w:r>
        <w:t>policy</w:t>
      </w:r>
      <w:r>
        <w:rPr>
          <w:spacing w:val="-7"/>
        </w:rPr>
        <w:t xml:space="preserve"> </w:t>
      </w:r>
      <w:r>
        <w:t>of</w:t>
      </w:r>
      <w:r>
        <w:rPr>
          <w:spacing w:val="-7"/>
        </w:rPr>
        <w:t xml:space="preserve"> </w:t>
      </w:r>
      <w:r>
        <w:t>the</w:t>
      </w:r>
      <w:r>
        <w:rPr>
          <w:spacing w:val="-8"/>
        </w:rPr>
        <w:t xml:space="preserve"> </w:t>
      </w:r>
      <w:r>
        <w:t>Fund</w:t>
      </w:r>
      <w:r>
        <w:rPr>
          <w:spacing w:val="-10"/>
        </w:rPr>
        <w:t xml:space="preserve"> </w:t>
      </w:r>
      <w:r>
        <w:t>and</w:t>
      </w:r>
      <w:r>
        <w:rPr>
          <w:spacing w:val="-10"/>
        </w:rPr>
        <w:t xml:space="preserve"> </w:t>
      </w:r>
      <w:r>
        <w:t>the</w:t>
      </w:r>
      <w:r>
        <w:rPr>
          <w:spacing w:val="-8"/>
        </w:rPr>
        <w:t xml:space="preserve"> </w:t>
      </w:r>
      <w:r>
        <w:t>approach</w:t>
      </w:r>
      <w:r>
        <w:rPr>
          <w:spacing w:val="-7"/>
        </w:rPr>
        <w:t xml:space="preserve"> </w:t>
      </w:r>
      <w:r>
        <w:t>taken</w:t>
      </w:r>
      <w:r>
        <w:rPr>
          <w:spacing w:val="-7"/>
        </w:rPr>
        <w:t xml:space="preserve"> </w:t>
      </w:r>
      <w:r>
        <w:t>by the</w:t>
      </w:r>
      <w:r>
        <w:rPr>
          <w:spacing w:val="-3"/>
        </w:rPr>
        <w:t xml:space="preserve"> </w:t>
      </w:r>
      <w:r>
        <w:t>Manager</w:t>
      </w:r>
      <w:r>
        <w:rPr>
          <w:spacing w:val="-3"/>
        </w:rPr>
        <w:t xml:space="preserve"> </w:t>
      </w:r>
      <w:r>
        <w:t>when</w:t>
      </w:r>
      <w:r>
        <w:rPr>
          <w:spacing w:val="-2"/>
        </w:rPr>
        <w:t xml:space="preserve"> </w:t>
      </w:r>
      <w:r>
        <w:t>investing</w:t>
      </w:r>
      <w:r>
        <w:rPr>
          <w:spacing w:val="-2"/>
        </w:rPr>
        <w:t xml:space="preserve"> </w:t>
      </w:r>
      <w:r>
        <w:t>the</w:t>
      </w:r>
      <w:r>
        <w:rPr>
          <w:spacing w:val="-3"/>
        </w:rPr>
        <w:t xml:space="preserve"> </w:t>
      </w:r>
      <w:r>
        <w:t>Fund’s</w:t>
      </w:r>
      <w:r>
        <w:rPr>
          <w:spacing w:val="-2"/>
        </w:rPr>
        <w:t xml:space="preserve"> </w:t>
      </w:r>
      <w:r>
        <w:t>portfolio.</w:t>
      </w:r>
      <w:r>
        <w:rPr>
          <w:spacing w:val="-2"/>
        </w:rPr>
        <w:t xml:space="preserve"> </w:t>
      </w:r>
      <w:r>
        <w:t>The</w:t>
      </w:r>
      <w:r>
        <w:rPr>
          <w:spacing w:val="-3"/>
        </w:rPr>
        <w:t xml:space="preserve"> </w:t>
      </w:r>
      <w:r>
        <w:t>Fund</w:t>
      </w:r>
      <w:r>
        <w:rPr>
          <w:spacing w:val="-2"/>
        </w:rPr>
        <w:t xml:space="preserve"> </w:t>
      </w:r>
      <w:r>
        <w:t>does</w:t>
      </w:r>
      <w:r>
        <w:rPr>
          <w:spacing w:val="-2"/>
        </w:rPr>
        <w:t xml:space="preserve"> </w:t>
      </w:r>
      <w:r>
        <w:t>not</w:t>
      </w:r>
      <w:r>
        <w:rPr>
          <w:spacing w:val="-2"/>
        </w:rPr>
        <w:t xml:space="preserve"> </w:t>
      </w:r>
      <w:r>
        <w:t>use</w:t>
      </w:r>
      <w:r>
        <w:rPr>
          <w:spacing w:val="-3"/>
        </w:rPr>
        <w:t xml:space="preserve"> </w:t>
      </w:r>
      <w:r>
        <w:t>this benchmark as a target, and nor is the Fund constrained by the benchmark. It should be used for reference purposes only</w:t>
      </w:r>
    </w:p>
    <w:p w14:paraId="6595B98C" w14:textId="77777777" w:rsidR="00FE7E48" w:rsidRDefault="00FE7E48">
      <w:pPr>
        <w:pStyle w:val="BodyText"/>
        <w:spacing w:line="331" w:lineRule="auto"/>
        <w:jc w:val="both"/>
        <w:sectPr w:rsidR="00FE7E48">
          <w:pgSz w:w="11930" w:h="16860"/>
          <w:pgMar w:top="1460" w:right="283" w:bottom="1180" w:left="1417" w:header="0" w:footer="923" w:gutter="0"/>
          <w:cols w:num="2" w:space="720" w:equalWidth="0">
            <w:col w:w="1397" w:space="663"/>
            <w:col w:w="8170"/>
          </w:cols>
        </w:sectPr>
      </w:pPr>
    </w:p>
    <w:p w14:paraId="3BFC2AAB" w14:textId="77777777" w:rsidR="00FE7E48" w:rsidRDefault="00FE7E48">
      <w:pPr>
        <w:pStyle w:val="BodyText"/>
        <w:spacing w:before="31"/>
      </w:pPr>
    </w:p>
    <w:p w14:paraId="53FDB0CB" w14:textId="77777777" w:rsidR="00FE7E48" w:rsidRDefault="00CB7212">
      <w:pPr>
        <w:tabs>
          <w:tab w:val="left" w:pos="2323"/>
        </w:tabs>
        <w:ind w:left="263"/>
        <w:rPr>
          <w:sz w:val="17"/>
        </w:rPr>
      </w:pPr>
      <w:r>
        <w:rPr>
          <w:b/>
          <w:spacing w:val="-2"/>
          <w:sz w:val="17"/>
        </w:rPr>
        <w:t>Base</w:t>
      </w:r>
      <w:r>
        <w:rPr>
          <w:b/>
          <w:spacing w:val="-11"/>
          <w:sz w:val="17"/>
        </w:rPr>
        <w:t xml:space="preserve"> </w:t>
      </w:r>
      <w:r>
        <w:rPr>
          <w:b/>
          <w:spacing w:val="-2"/>
          <w:sz w:val="17"/>
        </w:rPr>
        <w:t>Currency</w:t>
      </w:r>
      <w:r>
        <w:rPr>
          <w:b/>
          <w:sz w:val="17"/>
        </w:rPr>
        <w:tab/>
      </w:r>
      <w:r>
        <w:rPr>
          <w:spacing w:val="-2"/>
          <w:sz w:val="17"/>
        </w:rPr>
        <w:t>Sterling</w:t>
      </w:r>
    </w:p>
    <w:p w14:paraId="4674514F" w14:textId="77777777" w:rsidR="00FE7E48" w:rsidRDefault="00FE7E48">
      <w:pPr>
        <w:pStyle w:val="BodyText"/>
        <w:spacing w:before="115"/>
      </w:pPr>
    </w:p>
    <w:p w14:paraId="77601D4F" w14:textId="77777777" w:rsidR="00FE7E48" w:rsidRDefault="00CB7212">
      <w:pPr>
        <w:pStyle w:val="BodyText"/>
        <w:tabs>
          <w:tab w:val="left" w:pos="2323"/>
        </w:tabs>
        <w:ind w:left="263"/>
      </w:pPr>
      <w:r>
        <w:rPr>
          <w:b/>
          <w:spacing w:val="-2"/>
        </w:rPr>
        <w:t>ISA</w:t>
      </w:r>
      <w:r>
        <w:rPr>
          <w:b/>
          <w:spacing w:val="-11"/>
        </w:rPr>
        <w:t xml:space="preserve"> </w:t>
      </w:r>
      <w:r>
        <w:rPr>
          <w:b/>
          <w:spacing w:val="-2"/>
        </w:rPr>
        <w:t>status</w:t>
      </w:r>
      <w:r>
        <w:rPr>
          <w:b/>
        </w:rPr>
        <w:tab/>
      </w:r>
      <w:r>
        <w:t>Qualifying</w:t>
      </w:r>
      <w:r>
        <w:rPr>
          <w:spacing w:val="2"/>
        </w:rPr>
        <w:t xml:space="preserve"> </w:t>
      </w:r>
      <w:r>
        <w:t>investment</w:t>
      </w:r>
      <w:r>
        <w:rPr>
          <w:spacing w:val="7"/>
        </w:rPr>
        <w:t xml:space="preserve"> </w:t>
      </w:r>
      <w:r>
        <w:t>for</w:t>
      </w:r>
      <w:r>
        <w:rPr>
          <w:spacing w:val="9"/>
        </w:rPr>
        <w:t xml:space="preserve"> </w:t>
      </w:r>
      <w:r>
        <w:t>stocks</w:t>
      </w:r>
      <w:r>
        <w:rPr>
          <w:spacing w:val="8"/>
        </w:rPr>
        <w:t xml:space="preserve"> </w:t>
      </w:r>
      <w:r>
        <w:t>and</w:t>
      </w:r>
      <w:r>
        <w:rPr>
          <w:spacing w:val="7"/>
        </w:rPr>
        <w:t xml:space="preserve"> </w:t>
      </w:r>
      <w:r>
        <w:t>shares</w:t>
      </w:r>
      <w:r>
        <w:rPr>
          <w:spacing w:val="10"/>
        </w:rPr>
        <w:t xml:space="preserve"> </w:t>
      </w:r>
      <w:r>
        <w:rPr>
          <w:spacing w:val="-5"/>
        </w:rPr>
        <w:t>ISA</w:t>
      </w:r>
    </w:p>
    <w:p w14:paraId="3D516931" w14:textId="77777777" w:rsidR="00FE7E48" w:rsidRDefault="00FE7E48">
      <w:pPr>
        <w:pStyle w:val="BodyText"/>
      </w:pPr>
    </w:p>
    <w:p w14:paraId="773D62A0" w14:textId="77777777" w:rsidR="00FE7E48" w:rsidRDefault="00FE7E48">
      <w:pPr>
        <w:pStyle w:val="BodyText"/>
        <w:spacing w:before="24"/>
      </w:pPr>
    </w:p>
    <w:p w14:paraId="08FD8E90" w14:textId="77777777" w:rsidR="00FE7E48" w:rsidRDefault="00CB7212">
      <w:pPr>
        <w:ind w:left="313"/>
        <w:rPr>
          <w:b/>
          <w:sz w:val="17"/>
        </w:rPr>
      </w:pPr>
      <w:r>
        <w:rPr>
          <w:b/>
          <w:sz w:val="17"/>
          <w:u w:val="single"/>
        </w:rPr>
        <w:t>Minimum</w:t>
      </w:r>
      <w:r>
        <w:rPr>
          <w:b/>
          <w:spacing w:val="57"/>
          <w:sz w:val="17"/>
          <w:u w:val="single"/>
        </w:rPr>
        <w:t xml:space="preserve"> </w:t>
      </w:r>
      <w:r>
        <w:rPr>
          <w:b/>
          <w:sz w:val="17"/>
          <w:u w:val="single"/>
        </w:rPr>
        <w:t>purchase,</w:t>
      </w:r>
      <w:r>
        <w:rPr>
          <w:b/>
          <w:spacing w:val="28"/>
          <w:sz w:val="17"/>
          <w:u w:val="single"/>
        </w:rPr>
        <w:t xml:space="preserve"> </w:t>
      </w:r>
      <w:r>
        <w:rPr>
          <w:b/>
          <w:sz w:val="17"/>
          <w:u w:val="single"/>
        </w:rPr>
        <w:t>redemption</w:t>
      </w:r>
      <w:r>
        <w:rPr>
          <w:b/>
          <w:spacing w:val="32"/>
          <w:sz w:val="17"/>
          <w:u w:val="single"/>
        </w:rPr>
        <w:t xml:space="preserve"> </w:t>
      </w:r>
      <w:r>
        <w:rPr>
          <w:b/>
          <w:sz w:val="17"/>
          <w:u w:val="single"/>
        </w:rPr>
        <w:t>and</w:t>
      </w:r>
      <w:r>
        <w:rPr>
          <w:b/>
          <w:spacing w:val="33"/>
          <w:sz w:val="17"/>
          <w:u w:val="single"/>
        </w:rPr>
        <w:t xml:space="preserve"> </w:t>
      </w:r>
      <w:r>
        <w:rPr>
          <w:b/>
          <w:sz w:val="17"/>
          <w:u w:val="single"/>
        </w:rPr>
        <w:t>holding</w:t>
      </w:r>
      <w:r>
        <w:rPr>
          <w:b/>
          <w:spacing w:val="35"/>
          <w:sz w:val="17"/>
          <w:u w:val="single"/>
        </w:rPr>
        <w:t xml:space="preserve"> </w:t>
      </w:r>
      <w:r>
        <w:rPr>
          <w:b/>
          <w:spacing w:val="-2"/>
          <w:sz w:val="17"/>
          <w:u w:val="single"/>
        </w:rPr>
        <w:t>levels</w:t>
      </w:r>
    </w:p>
    <w:p w14:paraId="0252D64D" w14:textId="77777777" w:rsidR="00FE7E48" w:rsidRDefault="00FE7E48">
      <w:pPr>
        <w:rPr>
          <w:b/>
          <w:sz w:val="17"/>
        </w:rPr>
        <w:sectPr w:rsidR="00FE7E48">
          <w:type w:val="continuous"/>
          <w:pgSz w:w="11930" w:h="16860"/>
          <w:pgMar w:top="1520" w:right="283" w:bottom="280" w:left="1417" w:header="0" w:footer="923" w:gutter="0"/>
          <w:cols w:space="720"/>
        </w:sectPr>
      </w:pPr>
    </w:p>
    <w:p w14:paraId="3EF3ECFD" w14:textId="77777777" w:rsidR="00FE7E48" w:rsidRDefault="00FE7E48">
      <w:pPr>
        <w:pStyle w:val="BodyText"/>
        <w:spacing w:before="52"/>
        <w:rPr>
          <w:b/>
        </w:rPr>
      </w:pPr>
    </w:p>
    <w:p w14:paraId="2ED7756A" w14:textId="77777777" w:rsidR="00FE7E48" w:rsidRDefault="00CB7212">
      <w:pPr>
        <w:tabs>
          <w:tab w:val="left" w:pos="3100"/>
        </w:tabs>
        <w:spacing w:line="153" w:lineRule="auto"/>
        <w:ind w:left="3100" w:hanging="2787"/>
        <w:jc w:val="right"/>
        <w:rPr>
          <w:b/>
          <w:sz w:val="17"/>
        </w:rPr>
      </w:pPr>
      <w:r>
        <w:rPr>
          <w:b/>
          <w:sz w:val="17"/>
        </w:rPr>
        <w:t>Classes of Units</w:t>
      </w:r>
      <w:r>
        <w:rPr>
          <w:b/>
          <w:sz w:val="17"/>
        </w:rPr>
        <w:tab/>
      </w:r>
      <w:r>
        <w:rPr>
          <w:b/>
          <w:spacing w:val="-2"/>
          <w:position w:val="9"/>
          <w:sz w:val="17"/>
        </w:rPr>
        <w:t xml:space="preserve">Minimum </w:t>
      </w:r>
      <w:r>
        <w:rPr>
          <w:b/>
          <w:spacing w:val="-2"/>
          <w:sz w:val="17"/>
        </w:rPr>
        <w:t>Purchase</w:t>
      </w:r>
    </w:p>
    <w:p w14:paraId="1AC02346" w14:textId="77777777" w:rsidR="00FE7E48" w:rsidRDefault="00CB7212">
      <w:pPr>
        <w:spacing w:before="32"/>
        <w:ind w:right="94"/>
        <w:jc w:val="right"/>
        <w:rPr>
          <w:b/>
          <w:sz w:val="17"/>
        </w:rPr>
      </w:pPr>
      <w:r>
        <w:rPr>
          <w:b/>
          <w:spacing w:val="-2"/>
          <w:w w:val="105"/>
          <w:sz w:val="17"/>
        </w:rPr>
        <w:t>Request</w:t>
      </w:r>
    </w:p>
    <w:p w14:paraId="5815FE02" w14:textId="77777777" w:rsidR="00FE7E48" w:rsidRDefault="00CB7212">
      <w:pPr>
        <w:spacing w:before="194" w:line="261" w:lineRule="auto"/>
        <w:ind w:left="197" w:right="38"/>
        <w:rPr>
          <w:b/>
          <w:sz w:val="17"/>
        </w:rPr>
      </w:pPr>
      <w:r>
        <w:br w:type="column"/>
      </w:r>
      <w:r>
        <w:rPr>
          <w:b/>
          <w:spacing w:val="-2"/>
          <w:w w:val="105"/>
          <w:sz w:val="17"/>
        </w:rPr>
        <w:t xml:space="preserve">Minimum </w:t>
      </w:r>
      <w:r>
        <w:rPr>
          <w:b/>
          <w:spacing w:val="-6"/>
          <w:sz w:val="17"/>
        </w:rPr>
        <w:t xml:space="preserve">Redemption </w:t>
      </w:r>
      <w:r>
        <w:rPr>
          <w:b/>
          <w:spacing w:val="-2"/>
          <w:w w:val="105"/>
          <w:sz w:val="17"/>
        </w:rPr>
        <w:t>Request</w:t>
      </w:r>
    </w:p>
    <w:p w14:paraId="5EBE7ACD" w14:textId="77777777" w:rsidR="00FE7E48" w:rsidRDefault="00CB7212">
      <w:pPr>
        <w:spacing w:before="194" w:line="261" w:lineRule="auto"/>
        <w:ind w:left="313" w:right="2031"/>
        <w:rPr>
          <w:b/>
          <w:sz w:val="17"/>
        </w:rPr>
      </w:pPr>
      <w:r>
        <w:br w:type="column"/>
      </w:r>
      <w:r>
        <w:rPr>
          <w:b/>
          <w:spacing w:val="-4"/>
          <w:sz w:val="17"/>
        </w:rPr>
        <w:t xml:space="preserve">Minimum </w:t>
      </w:r>
      <w:r>
        <w:rPr>
          <w:b/>
          <w:spacing w:val="-2"/>
          <w:w w:val="105"/>
          <w:sz w:val="17"/>
        </w:rPr>
        <w:t>Holding Level</w:t>
      </w:r>
    </w:p>
    <w:p w14:paraId="4C79EFC6" w14:textId="77777777" w:rsidR="00FE7E48" w:rsidRDefault="00FE7E48">
      <w:pPr>
        <w:spacing w:line="261" w:lineRule="auto"/>
        <w:rPr>
          <w:b/>
          <w:sz w:val="17"/>
        </w:rPr>
        <w:sectPr w:rsidR="00FE7E48">
          <w:type w:val="continuous"/>
          <w:pgSz w:w="11930" w:h="16860"/>
          <w:pgMar w:top="1520" w:right="283" w:bottom="280" w:left="1417" w:header="0" w:footer="923" w:gutter="0"/>
          <w:cols w:num="3" w:space="720" w:equalWidth="0">
            <w:col w:w="4001" w:space="40"/>
            <w:col w:w="1351" w:space="1627"/>
            <w:col w:w="3211"/>
          </w:cols>
        </w:sectPr>
      </w:pPr>
    </w:p>
    <w:p w14:paraId="7CF06EF2" w14:textId="77777777" w:rsidR="00FE7E48" w:rsidRDefault="00FE7E48">
      <w:pPr>
        <w:pStyle w:val="BodyText"/>
        <w:spacing w:before="78"/>
        <w:rPr>
          <w:b/>
        </w:rPr>
      </w:pPr>
    </w:p>
    <w:p w14:paraId="2EDD28F6" w14:textId="77777777" w:rsidR="00FE7E48" w:rsidRDefault="00CB7212">
      <w:pPr>
        <w:pStyle w:val="BodyText"/>
        <w:tabs>
          <w:tab w:val="left" w:pos="3100"/>
          <w:tab w:val="left" w:pos="4238"/>
          <w:tab w:val="left" w:pos="7332"/>
        </w:tabs>
        <w:ind w:left="313"/>
      </w:pPr>
      <w:r>
        <w:rPr>
          <w:w w:val="105"/>
        </w:rPr>
        <w:t>Accumulation</w:t>
      </w:r>
      <w:r>
        <w:rPr>
          <w:spacing w:val="-12"/>
          <w:w w:val="105"/>
        </w:rPr>
        <w:t xml:space="preserve"> </w:t>
      </w:r>
      <w:r>
        <w:rPr>
          <w:w w:val="105"/>
        </w:rPr>
        <w:t>Units</w:t>
      </w:r>
      <w:r>
        <w:rPr>
          <w:spacing w:val="5"/>
          <w:w w:val="105"/>
        </w:rPr>
        <w:t xml:space="preserve"> </w:t>
      </w:r>
      <w:r>
        <w:rPr>
          <w:spacing w:val="-5"/>
          <w:w w:val="105"/>
        </w:rPr>
        <w:t>(X)</w:t>
      </w:r>
      <w:r>
        <w:tab/>
      </w:r>
      <w:r>
        <w:rPr>
          <w:spacing w:val="-2"/>
          <w:w w:val="105"/>
        </w:rPr>
        <w:t>£1,000</w:t>
      </w:r>
      <w:r>
        <w:tab/>
      </w:r>
      <w:r>
        <w:rPr>
          <w:spacing w:val="-4"/>
          <w:w w:val="105"/>
        </w:rPr>
        <w:t>£500</w:t>
      </w:r>
      <w:r>
        <w:tab/>
      </w:r>
      <w:r>
        <w:rPr>
          <w:spacing w:val="-2"/>
          <w:w w:val="105"/>
        </w:rPr>
        <w:t>£1,000</w:t>
      </w:r>
    </w:p>
    <w:p w14:paraId="75792055" w14:textId="77777777" w:rsidR="00FE7E48" w:rsidRDefault="00CB7212">
      <w:pPr>
        <w:pStyle w:val="BodyText"/>
        <w:spacing w:before="115" w:line="259" w:lineRule="auto"/>
        <w:ind w:left="3100" w:right="1034"/>
        <w:jc w:val="both"/>
      </w:pPr>
      <w:r>
        <w:t>The</w:t>
      </w:r>
      <w:r>
        <w:rPr>
          <w:spacing w:val="28"/>
        </w:rPr>
        <w:t xml:space="preserve"> </w:t>
      </w:r>
      <w:r>
        <w:t>Manager</w:t>
      </w:r>
      <w:r>
        <w:rPr>
          <w:spacing w:val="27"/>
        </w:rPr>
        <w:t xml:space="preserve"> </w:t>
      </w:r>
      <w:r>
        <w:t>may</w:t>
      </w:r>
      <w:r>
        <w:rPr>
          <w:spacing w:val="40"/>
        </w:rPr>
        <w:t xml:space="preserve"> </w:t>
      </w:r>
      <w:r>
        <w:t>for</w:t>
      </w:r>
      <w:r>
        <w:rPr>
          <w:spacing w:val="27"/>
        </w:rPr>
        <w:t xml:space="preserve"> </w:t>
      </w:r>
      <w:r>
        <w:t>each relevant</w:t>
      </w:r>
      <w:r>
        <w:rPr>
          <w:spacing w:val="-11"/>
        </w:rPr>
        <w:t xml:space="preserve"> </w:t>
      </w:r>
      <w:r>
        <w:t>class of Unit</w:t>
      </w:r>
      <w:r>
        <w:rPr>
          <w:spacing w:val="40"/>
        </w:rPr>
        <w:t xml:space="preserve"> </w:t>
      </w:r>
      <w:r>
        <w:t>waive</w:t>
      </w:r>
      <w:r>
        <w:rPr>
          <w:spacing w:val="34"/>
        </w:rPr>
        <w:t xml:space="preserve"> </w:t>
      </w:r>
      <w:r>
        <w:t>such minima in its absolute discretion.</w:t>
      </w:r>
    </w:p>
    <w:p w14:paraId="42DA5B35" w14:textId="77777777" w:rsidR="00FE7E48" w:rsidRDefault="00FE7E48">
      <w:pPr>
        <w:pStyle w:val="BodyText"/>
        <w:spacing w:before="93"/>
      </w:pPr>
    </w:p>
    <w:p w14:paraId="4DE9E3AF" w14:textId="77777777" w:rsidR="00FE7E48" w:rsidRDefault="00CB7212">
      <w:pPr>
        <w:pStyle w:val="BodyText"/>
        <w:spacing w:line="252" w:lineRule="auto"/>
        <w:ind w:left="3100" w:right="1054"/>
        <w:jc w:val="both"/>
      </w:pPr>
      <w:r>
        <w:rPr>
          <w:w w:val="105"/>
        </w:rPr>
        <w:t>Where a person is a participator in a monthly savings scheme operated by the Manager, the minimum value of Units which may be purchased each month is £250.</w:t>
      </w:r>
    </w:p>
    <w:p w14:paraId="20D08BD7" w14:textId="77777777" w:rsidR="00FE7E48" w:rsidRDefault="00CB7212">
      <w:pPr>
        <w:spacing w:before="202"/>
        <w:ind w:left="313"/>
        <w:rPr>
          <w:b/>
          <w:sz w:val="17"/>
        </w:rPr>
      </w:pPr>
      <w:r>
        <w:rPr>
          <w:b/>
          <w:sz w:val="17"/>
          <w:u w:val="single"/>
        </w:rPr>
        <w:t>Accounting</w:t>
      </w:r>
      <w:r>
        <w:rPr>
          <w:b/>
          <w:spacing w:val="47"/>
          <w:sz w:val="17"/>
          <w:u w:val="single"/>
        </w:rPr>
        <w:t xml:space="preserve"> </w:t>
      </w:r>
      <w:r>
        <w:rPr>
          <w:b/>
          <w:spacing w:val="-2"/>
          <w:sz w:val="17"/>
          <w:u w:val="single"/>
        </w:rPr>
        <w:t>Dates</w:t>
      </w:r>
    </w:p>
    <w:p w14:paraId="7B9173B8" w14:textId="77777777" w:rsidR="00FE7E48" w:rsidRDefault="00FE7E48">
      <w:pPr>
        <w:pStyle w:val="BodyText"/>
        <w:spacing w:before="16"/>
        <w:rPr>
          <w:b/>
        </w:rPr>
      </w:pPr>
    </w:p>
    <w:p w14:paraId="16115807" w14:textId="77777777" w:rsidR="00FE7E48" w:rsidRDefault="00CB7212">
      <w:pPr>
        <w:pStyle w:val="BodyText"/>
        <w:tabs>
          <w:tab w:val="left" w:pos="4238"/>
        </w:tabs>
        <w:ind w:left="313"/>
      </w:pPr>
      <w:r>
        <w:t>Annual</w:t>
      </w:r>
      <w:r>
        <w:rPr>
          <w:spacing w:val="27"/>
        </w:rPr>
        <w:t xml:space="preserve"> </w:t>
      </w:r>
      <w:r>
        <w:t>accounting</w:t>
      </w:r>
      <w:r>
        <w:rPr>
          <w:spacing w:val="33"/>
        </w:rPr>
        <w:t xml:space="preserve"> </w:t>
      </w:r>
      <w:r>
        <w:rPr>
          <w:spacing w:val="-4"/>
        </w:rPr>
        <w:t>date:</w:t>
      </w:r>
      <w:r>
        <w:tab/>
        <w:t>31</w:t>
      </w:r>
      <w:r>
        <w:rPr>
          <w:spacing w:val="6"/>
        </w:rPr>
        <w:t xml:space="preserve"> </w:t>
      </w:r>
      <w:r>
        <w:rPr>
          <w:spacing w:val="-2"/>
        </w:rPr>
        <w:t>March</w:t>
      </w:r>
    </w:p>
    <w:p w14:paraId="326AB386" w14:textId="77777777" w:rsidR="00FE7E48" w:rsidRDefault="00FE7E48">
      <w:pPr>
        <w:pStyle w:val="BodyText"/>
        <w:spacing w:before="2"/>
      </w:pPr>
    </w:p>
    <w:p w14:paraId="4275F13F" w14:textId="77777777" w:rsidR="00FE7E48" w:rsidRDefault="00CB7212">
      <w:pPr>
        <w:pStyle w:val="BodyText"/>
        <w:tabs>
          <w:tab w:val="left" w:pos="4238"/>
        </w:tabs>
        <w:ind w:left="313"/>
      </w:pPr>
      <w:r>
        <w:t>Interim</w:t>
      </w:r>
      <w:r>
        <w:rPr>
          <w:spacing w:val="31"/>
        </w:rPr>
        <w:t xml:space="preserve"> </w:t>
      </w:r>
      <w:r>
        <w:t>accounting</w:t>
      </w:r>
      <w:r>
        <w:rPr>
          <w:spacing w:val="30"/>
        </w:rPr>
        <w:t xml:space="preserve"> </w:t>
      </w:r>
      <w:r>
        <w:rPr>
          <w:spacing w:val="-4"/>
        </w:rPr>
        <w:t>date:</w:t>
      </w:r>
      <w:r>
        <w:tab/>
        <w:t>30</w:t>
      </w:r>
      <w:r>
        <w:rPr>
          <w:spacing w:val="6"/>
        </w:rPr>
        <w:t xml:space="preserve"> </w:t>
      </w:r>
      <w:r>
        <w:rPr>
          <w:spacing w:val="-2"/>
        </w:rPr>
        <w:t>September</w:t>
      </w:r>
    </w:p>
    <w:p w14:paraId="41B4E85C" w14:textId="77777777" w:rsidR="00FE7E48" w:rsidRDefault="00FE7E48">
      <w:pPr>
        <w:pStyle w:val="BodyText"/>
        <w:spacing w:before="2"/>
      </w:pPr>
    </w:p>
    <w:p w14:paraId="5442EF88" w14:textId="77777777" w:rsidR="00FE7E48" w:rsidRDefault="00CB7212">
      <w:pPr>
        <w:ind w:left="313"/>
        <w:rPr>
          <w:b/>
          <w:sz w:val="17"/>
        </w:rPr>
      </w:pPr>
      <w:r>
        <w:rPr>
          <w:b/>
          <w:sz w:val="17"/>
          <w:u w:val="single"/>
        </w:rPr>
        <w:t>Fees</w:t>
      </w:r>
      <w:r>
        <w:rPr>
          <w:b/>
          <w:spacing w:val="22"/>
          <w:sz w:val="17"/>
          <w:u w:val="single"/>
        </w:rPr>
        <w:t xml:space="preserve"> </w:t>
      </w:r>
      <w:r>
        <w:rPr>
          <w:b/>
          <w:sz w:val="17"/>
          <w:u w:val="single"/>
        </w:rPr>
        <w:t>and</w:t>
      </w:r>
      <w:r>
        <w:rPr>
          <w:b/>
          <w:spacing w:val="22"/>
          <w:sz w:val="17"/>
          <w:u w:val="single"/>
        </w:rPr>
        <w:t xml:space="preserve"> </w:t>
      </w:r>
      <w:r>
        <w:rPr>
          <w:b/>
          <w:spacing w:val="-2"/>
          <w:sz w:val="17"/>
          <w:u w:val="single"/>
        </w:rPr>
        <w:t>Expenses</w:t>
      </w:r>
    </w:p>
    <w:p w14:paraId="26EC13A4" w14:textId="77777777" w:rsidR="00FE7E48" w:rsidRDefault="00FE7E48">
      <w:pPr>
        <w:pStyle w:val="BodyText"/>
        <w:spacing w:before="4"/>
        <w:rPr>
          <w:b/>
        </w:rPr>
      </w:pPr>
    </w:p>
    <w:p w14:paraId="49BA4F3F" w14:textId="77777777" w:rsidR="00FE7E48" w:rsidRDefault="00CB7212">
      <w:pPr>
        <w:pStyle w:val="Heading2"/>
        <w:spacing w:before="1"/>
        <w:ind w:left="313"/>
      </w:pPr>
      <w:r>
        <w:t>Accumulation</w:t>
      </w:r>
      <w:r>
        <w:rPr>
          <w:spacing w:val="42"/>
        </w:rPr>
        <w:t xml:space="preserve"> </w:t>
      </w:r>
      <w:r>
        <w:t>Units:</w:t>
      </w:r>
      <w:r>
        <w:rPr>
          <w:spacing w:val="28"/>
        </w:rPr>
        <w:t xml:space="preserve"> </w:t>
      </w:r>
      <w:r>
        <w:rPr>
          <w:spacing w:val="-10"/>
        </w:rPr>
        <w:t>X</w:t>
      </w:r>
    </w:p>
    <w:p w14:paraId="0B7F0778" w14:textId="77777777" w:rsidR="00FE7E48" w:rsidRDefault="00CB7212">
      <w:pPr>
        <w:pStyle w:val="BodyText"/>
        <w:tabs>
          <w:tab w:val="left" w:pos="4238"/>
        </w:tabs>
        <w:spacing w:before="206"/>
        <w:ind w:left="313"/>
      </w:pPr>
      <w:r>
        <w:rPr>
          <w:w w:val="105"/>
        </w:rPr>
        <w:t>Fund</w:t>
      </w:r>
      <w:r>
        <w:rPr>
          <w:spacing w:val="2"/>
          <w:w w:val="105"/>
        </w:rPr>
        <w:t xml:space="preserve"> </w:t>
      </w:r>
      <w:r>
        <w:rPr>
          <w:w w:val="105"/>
        </w:rPr>
        <w:t>Management</w:t>
      </w:r>
      <w:r>
        <w:rPr>
          <w:spacing w:val="-8"/>
          <w:w w:val="105"/>
        </w:rPr>
        <w:t xml:space="preserve"> </w:t>
      </w:r>
      <w:r>
        <w:rPr>
          <w:w w:val="105"/>
        </w:rPr>
        <w:t>Fee</w:t>
      </w:r>
      <w:r>
        <w:rPr>
          <w:spacing w:val="-14"/>
          <w:w w:val="105"/>
        </w:rPr>
        <w:t xml:space="preserve"> </w:t>
      </w:r>
      <w:r>
        <w:rPr>
          <w:w w:val="105"/>
        </w:rPr>
        <w:t>X</w:t>
      </w:r>
      <w:r>
        <w:rPr>
          <w:spacing w:val="-14"/>
          <w:w w:val="105"/>
        </w:rPr>
        <w:t xml:space="preserve"> </w:t>
      </w:r>
      <w:r>
        <w:rPr>
          <w:spacing w:val="-2"/>
          <w:w w:val="105"/>
        </w:rPr>
        <w:t>Accumulation:</w:t>
      </w:r>
      <w:r>
        <w:tab/>
      </w:r>
      <w:r>
        <w:rPr>
          <w:w w:val="105"/>
        </w:rPr>
        <w:t>0.50%</w:t>
      </w:r>
      <w:r>
        <w:rPr>
          <w:spacing w:val="5"/>
          <w:w w:val="105"/>
        </w:rPr>
        <w:t xml:space="preserve"> </w:t>
      </w:r>
      <w:r>
        <w:rPr>
          <w:w w:val="105"/>
        </w:rPr>
        <w:t>per</w:t>
      </w:r>
      <w:r>
        <w:rPr>
          <w:spacing w:val="-14"/>
          <w:w w:val="105"/>
        </w:rPr>
        <w:t xml:space="preserve"> </w:t>
      </w:r>
      <w:r>
        <w:rPr>
          <w:spacing w:val="-2"/>
          <w:w w:val="105"/>
        </w:rPr>
        <w:t>annum</w:t>
      </w:r>
    </w:p>
    <w:p w14:paraId="234E496F" w14:textId="77777777" w:rsidR="00FE7E48" w:rsidRDefault="00FE7E48">
      <w:pPr>
        <w:pStyle w:val="BodyText"/>
        <w:spacing w:before="186"/>
      </w:pPr>
    </w:p>
    <w:p w14:paraId="0D63DBB4" w14:textId="77777777" w:rsidR="00FE7E48" w:rsidRDefault="00CB7212">
      <w:pPr>
        <w:pStyle w:val="BodyText"/>
        <w:tabs>
          <w:tab w:val="left" w:pos="4238"/>
        </w:tabs>
        <w:spacing w:before="1"/>
        <w:ind w:left="313"/>
      </w:pPr>
      <w:r>
        <w:t>Charge</w:t>
      </w:r>
      <w:r>
        <w:rPr>
          <w:spacing w:val="26"/>
        </w:rPr>
        <w:t xml:space="preserve"> </w:t>
      </w:r>
      <w:r>
        <w:t>for</w:t>
      </w:r>
      <w:r>
        <w:rPr>
          <w:spacing w:val="23"/>
        </w:rPr>
        <w:t xml:space="preserve"> </w:t>
      </w:r>
      <w:r>
        <w:t>investment</w:t>
      </w:r>
      <w:r>
        <w:rPr>
          <w:spacing w:val="31"/>
        </w:rPr>
        <w:t xml:space="preserve"> </w:t>
      </w:r>
      <w:r>
        <w:rPr>
          <w:spacing w:val="-2"/>
        </w:rPr>
        <w:t>research:</w:t>
      </w:r>
      <w:r>
        <w:tab/>
      </w:r>
      <w:r>
        <w:rPr>
          <w:spacing w:val="-4"/>
        </w:rPr>
        <w:t>None</w:t>
      </w:r>
    </w:p>
    <w:p w14:paraId="4AF03A98" w14:textId="77777777" w:rsidR="00FE7E48" w:rsidRDefault="00FE7E48">
      <w:pPr>
        <w:pStyle w:val="BodyText"/>
        <w:spacing w:before="24"/>
      </w:pPr>
    </w:p>
    <w:p w14:paraId="7D04A784" w14:textId="77777777" w:rsidR="00FE7E48" w:rsidRDefault="00CB7212">
      <w:pPr>
        <w:pStyle w:val="BodyText"/>
        <w:ind w:left="208"/>
      </w:pPr>
      <w:r>
        <w:rPr>
          <w:w w:val="105"/>
        </w:rPr>
        <w:t>For</w:t>
      </w:r>
      <w:r>
        <w:rPr>
          <w:spacing w:val="-5"/>
          <w:w w:val="105"/>
        </w:rPr>
        <w:t xml:space="preserve"> </w:t>
      </w:r>
      <w:r>
        <w:rPr>
          <w:w w:val="105"/>
        </w:rPr>
        <w:t>further</w:t>
      </w:r>
      <w:r>
        <w:rPr>
          <w:spacing w:val="2"/>
          <w:w w:val="105"/>
        </w:rPr>
        <w:t xml:space="preserve"> </w:t>
      </w:r>
      <w:r>
        <w:rPr>
          <w:w w:val="105"/>
        </w:rPr>
        <w:t>detail</w:t>
      </w:r>
      <w:r>
        <w:rPr>
          <w:spacing w:val="-4"/>
          <w:w w:val="105"/>
        </w:rPr>
        <w:t xml:space="preserve"> </w:t>
      </w:r>
      <w:r>
        <w:rPr>
          <w:w w:val="105"/>
        </w:rPr>
        <w:t>on</w:t>
      </w:r>
      <w:r>
        <w:rPr>
          <w:spacing w:val="-3"/>
          <w:w w:val="105"/>
        </w:rPr>
        <w:t xml:space="preserve"> </w:t>
      </w:r>
      <w:r>
        <w:rPr>
          <w:w w:val="105"/>
        </w:rPr>
        <w:t>the</w:t>
      </w:r>
      <w:r>
        <w:rPr>
          <w:spacing w:val="2"/>
          <w:w w:val="105"/>
        </w:rPr>
        <w:t xml:space="preserve"> </w:t>
      </w:r>
      <w:r>
        <w:rPr>
          <w:w w:val="105"/>
        </w:rPr>
        <w:t>fees</w:t>
      </w:r>
      <w:r>
        <w:rPr>
          <w:spacing w:val="-16"/>
          <w:w w:val="105"/>
        </w:rPr>
        <w:t xml:space="preserve"> </w:t>
      </w:r>
      <w:r>
        <w:rPr>
          <w:w w:val="105"/>
        </w:rPr>
        <w:t>and</w:t>
      </w:r>
      <w:r>
        <w:rPr>
          <w:spacing w:val="-1"/>
          <w:w w:val="105"/>
        </w:rPr>
        <w:t xml:space="preserve"> </w:t>
      </w:r>
      <w:r>
        <w:rPr>
          <w:w w:val="105"/>
        </w:rPr>
        <w:t>expenses,</w:t>
      </w:r>
      <w:r>
        <w:rPr>
          <w:spacing w:val="-11"/>
          <w:w w:val="105"/>
        </w:rPr>
        <w:t xml:space="preserve"> </w:t>
      </w:r>
      <w:r>
        <w:rPr>
          <w:w w:val="105"/>
        </w:rPr>
        <w:t>see</w:t>
      </w:r>
      <w:r>
        <w:rPr>
          <w:spacing w:val="-10"/>
          <w:w w:val="105"/>
        </w:rPr>
        <w:t xml:space="preserve"> </w:t>
      </w:r>
      <w:r>
        <w:rPr>
          <w:w w:val="105"/>
        </w:rPr>
        <w:t>section</w:t>
      </w:r>
      <w:r>
        <w:rPr>
          <w:spacing w:val="1"/>
          <w:w w:val="105"/>
        </w:rPr>
        <w:t xml:space="preserve"> </w:t>
      </w:r>
      <w:r>
        <w:rPr>
          <w:w w:val="105"/>
        </w:rPr>
        <w:t>7,</w:t>
      </w:r>
      <w:r>
        <w:rPr>
          <w:spacing w:val="-4"/>
          <w:w w:val="105"/>
        </w:rPr>
        <w:t xml:space="preserve"> </w:t>
      </w:r>
      <w:r>
        <w:rPr>
          <w:w w:val="105"/>
        </w:rPr>
        <w:t>“Fees</w:t>
      </w:r>
      <w:r>
        <w:rPr>
          <w:spacing w:val="1"/>
          <w:w w:val="105"/>
        </w:rPr>
        <w:t xml:space="preserve"> </w:t>
      </w:r>
      <w:r>
        <w:rPr>
          <w:w w:val="105"/>
        </w:rPr>
        <w:t>and</w:t>
      </w:r>
      <w:r>
        <w:rPr>
          <w:spacing w:val="-2"/>
          <w:w w:val="105"/>
        </w:rPr>
        <w:t xml:space="preserve"> </w:t>
      </w:r>
      <w:r>
        <w:rPr>
          <w:w w:val="105"/>
        </w:rPr>
        <w:t>Expenses”,</w:t>
      </w:r>
      <w:r>
        <w:rPr>
          <w:spacing w:val="-15"/>
          <w:w w:val="105"/>
        </w:rPr>
        <w:t xml:space="preserve"> </w:t>
      </w:r>
      <w:r>
        <w:rPr>
          <w:spacing w:val="-2"/>
          <w:w w:val="105"/>
        </w:rPr>
        <w:t>above.</w:t>
      </w:r>
    </w:p>
    <w:p w14:paraId="369B6C0A" w14:textId="77777777" w:rsidR="00FE7E48" w:rsidRDefault="00FE7E48">
      <w:pPr>
        <w:pStyle w:val="BodyText"/>
        <w:sectPr w:rsidR="00FE7E48">
          <w:type w:val="continuous"/>
          <w:pgSz w:w="11930" w:h="16860"/>
          <w:pgMar w:top="1520" w:right="283" w:bottom="280" w:left="1417" w:header="0" w:footer="923" w:gutter="0"/>
          <w:cols w:space="720"/>
        </w:sectPr>
      </w:pPr>
    </w:p>
    <w:p w14:paraId="038C837E" w14:textId="77777777" w:rsidR="00FE7E48" w:rsidRDefault="00CB7212">
      <w:pPr>
        <w:pStyle w:val="Heading2"/>
        <w:spacing w:before="88"/>
        <w:ind w:left="23"/>
      </w:pPr>
      <w:r>
        <w:t>TrinityBridge</w:t>
      </w:r>
      <w:r>
        <w:rPr>
          <w:spacing w:val="3"/>
        </w:rPr>
        <w:t xml:space="preserve"> </w:t>
      </w:r>
      <w:r>
        <w:t>Growth</w:t>
      </w:r>
      <w:r>
        <w:rPr>
          <w:spacing w:val="8"/>
        </w:rPr>
        <w:t xml:space="preserve"> </w:t>
      </w:r>
      <w:r>
        <w:t>Tactical</w:t>
      </w:r>
      <w:r>
        <w:rPr>
          <w:spacing w:val="5"/>
        </w:rPr>
        <w:t xml:space="preserve"> </w:t>
      </w:r>
      <w:r>
        <w:t>Passive</w:t>
      </w:r>
      <w:r>
        <w:rPr>
          <w:spacing w:val="9"/>
        </w:rPr>
        <w:t xml:space="preserve"> </w:t>
      </w:r>
      <w:r>
        <w:rPr>
          <w:spacing w:val="-4"/>
        </w:rPr>
        <w:t>Fund</w:t>
      </w:r>
    </w:p>
    <w:p w14:paraId="409D33AB" w14:textId="77777777" w:rsidR="00FE7E48" w:rsidRDefault="00FE7E48">
      <w:pPr>
        <w:pStyle w:val="BodyText"/>
        <w:spacing w:before="114"/>
        <w:rPr>
          <w:b/>
        </w:rPr>
      </w:pPr>
    </w:p>
    <w:p w14:paraId="69D3F81E" w14:textId="77777777" w:rsidR="00FE7E48" w:rsidRDefault="00CB7212">
      <w:pPr>
        <w:pStyle w:val="BodyText"/>
        <w:ind w:left="23"/>
      </w:pPr>
      <w:r>
        <w:t>FCA</w:t>
      </w:r>
      <w:r>
        <w:rPr>
          <w:spacing w:val="8"/>
        </w:rPr>
        <w:t xml:space="preserve"> </w:t>
      </w:r>
      <w:r>
        <w:t>product</w:t>
      </w:r>
      <w:r>
        <w:rPr>
          <w:spacing w:val="6"/>
        </w:rPr>
        <w:t xml:space="preserve"> </w:t>
      </w:r>
      <w:r>
        <w:t>reference</w:t>
      </w:r>
      <w:r>
        <w:rPr>
          <w:spacing w:val="3"/>
        </w:rPr>
        <w:t xml:space="preserve"> </w:t>
      </w:r>
      <w:r>
        <w:t>number:</w:t>
      </w:r>
      <w:r>
        <w:rPr>
          <w:spacing w:val="10"/>
        </w:rPr>
        <w:t xml:space="preserve"> </w:t>
      </w:r>
      <w:r>
        <w:rPr>
          <w:spacing w:val="-2"/>
        </w:rPr>
        <w:t>639039</w:t>
      </w:r>
    </w:p>
    <w:p w14:paraId="03E27E4E" w14:textId="77777777" w:rsidR="00FE7E48" w:rsidRDefault="00FE7E48">
      <w:pPr>
        <w:pStyle w:val="BodyText"/>
        <w:rPr>
          <w:sz w:val="20"/>
        </w:rPr>
      </w:pPr>
    </w:p>
    <w:p w14:paraId="23141CED" w14:textId="77777777" w:rsidR="00FE7E48" w:rsidRDefault="00FE7E48">
      <w:pPr>
        <w:pStyle w:val="BodyText"/>
        <w:spacing w:before="162"/>
        <w:rPr>
          <w:sz w:val="20"/>
        </w:rPr>
      </w:pPr>
    </w:p>
    <w:p w14:paraId="55A6787A" w14:textId="77777777" w:rsidR="00FE7E48" w:rsidRDefault="00FE7E48">
      <w:pPr>
        <w:pStyle w:val="BodyText"/>
        <w:rPr>
          <w:sz w:val="20"/>
        </w:rPr>
        <w:sectPr w:rsidR="00FE7E48">
          <w:pgSz w:w="11930" w:h="16860"/>
          <w:pgMar w:top="1460" w:right="283" w:bottom="1180" w:left="1417" w:header="0" w:footer="923" w:gutter="0"/>
          <w:cols w:space="720"/>
        </w:sectPr>
      </w:pPr>
    </w:p>
    <w:p w14:paraId="6E68CBFD" w14:textId="77777777" w:rsidR="00FE7E48" w:rsidRDefault="00CB7212">
      <w:pPr>
        <w:pStyle w:val="Heading2"/>
        <w:spacing w:before="101" w:line="328" w:lineRule="auto"/>
        <w:ind w:left="263"/>
      </w:pPr>
      <w:r>
        <w:rPr>
          <w:spacing w:val="-6"/>
        </w:rPr>
        <w:t xml:space="preserve">Investment </w:t>
      </w:r>
      <w:r>
        <w:rPr>
          <w:spacing w:val="-2"/>
        </w:rPr>
        <w:t>objective</w:t>
      </w:r>
    </w:p>
    <w:p w14:paraId="4566A9C9" w14:textId="77777777" w:rsidR="00FE7E48" w:rsidRDefault="00CB7212">
      <w:pPr>
        <w:pStyle w:val="BodyText"/>
        <w:spacing w:before="101" w:line="331" w:lineRule="auto"/>
        <w:ind w:left="263" w:right="1671"/>
        <w:jc w:val="both"/>
      </w:pPr>
      <w:r>
        <w:br w:type="column"/>
        <w:t>The investment objective of the TrinityBridge Growth Tactical Passive Fund</w:t>
      </w:r>
      <w:r>
        <w:rPr>
          <w:spacing w:val="-8"/>
        </w:rPr>
        <w:t xml:space="preserve"> </w:t>
      </w:r>
      <w:r>
        <w:t>is</w:t>
      </w:r>
      <w:r>
        <w:rPr>
          <w:spacing w:val="-8"/>
        </w:rPr>
        <w:t xml:space="preserve"> </w:t>
      </w:r>
      <w:r>
        <w:t>to</w:t>
      </w:r>
      <w:r>
        <w:rPr>
          <w:spacing w:val="-10"/>
        </w:rPr>
        <w:t xml:space="preserve"> </w:t>
      </w:r>
      <w:r>
        <w:t>generate</w:t>
      </w:r>
      <w:r>
        <w:rPr>
          <w:spacing w:val="-8"/>
        </w:rPr>
        <w:t xml:space="preserve"> </w:t>
      </w:r>
      <w:r>
        <w:t>capital</w:t>
      </w:r>
      <w:r>
        <w:rPr>
          <w:spacing w:val="-8"/>
        </w:rPr>
        <w:t xml:space="preserve"> </w:t>
      </w:r>
      <w:r>
        <w:t>growth</w:t>
      </w:r>
      <w:r>
        <w:rPr>
          <w:spacing w:val="-8"/>
        </w:rPr>
        <w:t xml:space="preserve"> </w:t>
      </w:r>
      <w:r>
        <w:t>over</w:t>
      </w:r>
      <w:r>
        <w:rPr>
          <w:spacing w:val="-8"/>
        </w:rPr>
        <w:t xml:space="preserve"> </w:t>
      </w:r>
      <w:r>
        <w:t>the</w:t>
      </w:r>
      <w:r>
        <w:rPr>
          <w:spacing w:val="-10"/>
        </w:rPr>
        <w:t xml:space="preserve"> </w:t>
      </w:r>
      <w:r>
        <w:t>medium</w:t>
      </w:r>
      <w:r>
        <w:rPr>
          <w:spacing w:val="-8"/>
        </w:rPr>
        <w:t xml:space="preserve"> </w:t>
      </w:r>
      <w:r>
        <w:t>term</w:t>
      </w:r>
      <w:r>
        <w:rPr>
          <w:spacing w:val="-8"/>
        </w:rPr>
        <w:t xml:space="preserve"> </w:t>
      </w:r>
      <w:r>
        <w:t>(i.e.</w:t>
      </w:r>
      <w:r>
        <w:rPr>
          <w:spacing w:val="-8"/>
        </w:rPr>
        <w:t xml:space="preserve"> </w:t>
      </w:r>
      <w:r>
        <w:t>more</w:t>
      </w:r>
      <w:r>
        <w:rPr>
          <w:spacing w:val="-8"/>
        </w:rPr>
        <w:t xml:space="preserve"> </w:t>
      </w:r>
      <w:r>
        <w:t>than 5 years).</w:t>
      </w:r>
    </w:p>
    <w:p w14:paraId="0E8C6E0C" w14:textId="77777777" w:rsidR="00FE7E48" w:rsidRDefault="00FE7E48">
      <w:pPr>
        <w:pStyle w:val="BodyText"/>
        <w:spacing w:line="331" w:lineRule="auto"/>
        <w:jc w:val="both"/>
        <w:sectPr w:rsidR="00FE7E48">
          <w:type w:val="continuous"/>
          <w:pgSz w:w="11930" w:h="16860"/>
          <w:pgMar w:top="1520" w:right="283" w:bottom="280" w:left="1417" w:header="0" w:footer="923" w:gutter="0"/>
          <w:cols w:num="2" w:space="720" w:equalWidth="0">
            <w:col w:w="1375" w:space="694"/>
            <w:col w:w="8161"/>
          </w:cols>
        </w:sectPr>
      </w:pPr>
    </w:p>
    <w:p w14:paraId="3C6676A9" w14:textId="77777777" w:rsidR="00FE7E48" w:rsidRDefault="00FE7E48">
      <w:pPr>
        <w:pStyle w:val="BodyText"/>
        <w:spacing w:before="30"/>
      </w:pPr>
    </w:p>
    <w:p w14:paraId="41E302FE" w14:textId="77777777" w:rsidR="00FE7E48" w:rsidRDefault="00CB7212">
      <w:pPr>
        <w:pStyle w:val="BodyText"/>
        <w:spacing w:line="331" w:lineRule="auto"/>
        <w:ind w:left="2332" w:right="1669" w:hanging="2070"/>
        <w:jc w:val="both"/>
      </w:pPr>
      <w:r>
        <w:rPr>
          <w:b/>
        </w:rPr>
        <w:t>Investment</w:t>
      </w:r>
      <w:r>
        <w:rPr>
          <w:b/>
          <w:spacing w:val="-15"/>
        </w:rPr>
        <w:t xml:space="preserve"> </w:t>
      </w:r>
      <w:r>
        <w:rPr>
          <w:b/>
        </w:rPr>
        <w:t>policy</w:t>
      </w:r>
      <w:r>
        <w:rPr>
          <w:b/>
          <w:spacing w:val="80"/>
          <w:w w:val="150"/>
        </w:rPr>
        <w:t xml:space="preserve">  </w:t>
      </w:r>
      <w:r>
        <w:t>The Fund will hold at least 80% of its portfolio in a mixture of equities and</w:t>
      </w:r>
      <w:r>
        <w:rPr>
          <w:spacing w:val="-8"/>
        </w:rPr>
        <w:t xml:space="preserve"> </w:t>
      </w:r>
      <w:r>
        <w:t>fixed</w:t>
      </w:r>
      <w:r>
        <w:rPr>
          <w:spacing w:val="-8"/>
        </w:rPr>
        <w:t xml:space="preserve"> </w:t>
      </w:r>
      <w:r>
        <w:t>interest</w:t>
      </w:r>
      <w:r>
        <w:rPr>
          <w:spacing w:val="-7"/>
        </w:rPr>
        <w:t xml:space="preserve"> </w:t>
      </w:r>
      <w:r>
        <w:t>securities.</w:t>
      </w:r>
      <w:r>
        <w:rPr>
          <w:spacing w:val="-5"/>
        </w:rPr>
        <w:t xml:space="preserve"> </w:t>
      </w:r>
      <w:r>
        <w:t>As</w:t>
      </w:r>
      <w:r>
        <w:rPr>
          <w:spacing w:val="-7"/>
        </w:rPr>
        <w:t xml:space="preserve"> </w:t>
      </w:r>
      <w:r>
        <w:t>part</w:t>
      </w:r>
      <w:r>
        <w:rPr>
          <w:spacing w:val="-7"/>
        </w:rPr>
        <w:t xml:space="preserve"> </w:t>
      </w:r>
      <w:r>
        <w:t>of</w:t>
      </w:r>
      <w:r>
        <w:rPr>
          <w:spacing w:val="-7"/>
        </w:rPr>
        <w:t xml:space="preserve"> </w:t>
      </w:r>
      <w:r>
        <w:t>the</w:t>
      </w:r>
      <w:r>
        <w:rPr>
          <w:spacing w:val="-8"/>
        </w:rPr>
        <w:t xml:space="preserve"> </w:t>
      </w:r>
      <w:r>
        <w:t>“Tactical</w:t>
      </w:r>
      <w:r>
        <w:rPr>
          <w:spacing w:val="-8"/>
        </w:rPr>
        <w:t xml:space="preserve"> </w:t>
      </w:r>
      <w:r>
        <w:t>Passive”</w:t>
      </w:r>
      <w:r>
        <w:rPr>
          <w:spacing w:val="-6"/>
        </w:rPr>
        <w:t xml:space="preserve"> </w:t>
      </w:r>
      <w:r>
        <w:t>fund</w:t>
      </w:r>
      <w:r>
        <w:rPr>
          <w:spacing w:val="-7"/>
        </w:rPr>
        <w:t xml:space="preserve"> </w:t>
      </w:r>
      <w:r>
        <w:t>range, this means the Fund will achieve this exposure almost</w:t>
      </w:r>
      <w:r>
        <w:rPr>
          <w:spacing w:val="40"/>
        </w:rPr>
        <w:t xml:space="preserve"> </w:t>
      </w:r>
      <w:r>
        <w:t>exclusively through a disciplined investment process and investment in passively managed collective investment schemes (which may include collective investment schemes managed by the Manager or by an affiliate of the Manager) and exchange traded funds.</w:t>
      </w:r>
    </w:p>
    <w:p w14:paraId="3CF69CB2" w14:textId="77777777" w:rsidR="00FE7E48" w:rsidRDefault="00FE7E48">
      <w:pPr>
        <w:pStyle w:val="BodyText"/>
        <w:spacing w:before="32"/>
      </w:pPr>
    </w:p>
    <w:p w14:paraId="5BE62B02" w14:textId="77777777" w:rsidR="00FE7E48" w:rsidRDefault="00CB7212">
      <w:pPr>
        <w:pStyle w:val="BodyText"/>
        <w:spacing w:line="331" w:lineRule="auto"/>
        <w:ind w:left="2332" w:right="1669"/>
        <w:jc w:val="both"/>
      </w:pPr>
      <w:r>
        <w:t>The</w:t>
      </w:r>
      <w:r>
        <w:rPr>
          <w:spacing w:val="-8"/>
        </w:rPr>
        <w:t xml:space="preserve"> </w:t>
      </w:r>
      <w:r>
        <w:t>Fund</w:t>
      </w:r>
      <w:r>
        <w:rPr>
          <w:spacing w:val="-8"/>
        </w:rPr>
        <w:t xml:space="preserve"> </w:t>
      </w:r>
      <w:r>
        <w:t>is</w:t>
      </w:r>
      <w:r>
        <w:rPr>
          <w:spacing w:val="-7"/>
        </w:rPr>
        <w:t xml:space="preserve"> </w:t>
      </w:r>
      <w:r>
        <w:t>actively</w:t>
      </w:r>
      <w:r>
        <w:rPr>
          <w:spacing w:val="-7"/>
        </w:rPr>
        <w:t xml:space="preserve"> </w:t>
      </w:r>
      <w:r>
        <w:t>managed, with</w:t>
      </w:r>
      <w:r>
        <w:rPr>
          <w:spacing w:val="-7"/>
        </w:rPr>
        <w:t xml:space="preserve"> </w:t>
      </w:r>
      <w:r>
        <w:t>the</w:t>
      </w:r>
      <w:r>
        <w:rPr>
          <w:spacing w:val="-8"/>
        </w:rPr>
        <w:t xml:space="preserve"> </w:t>
      </w:r>
      <w:r>
        <w:t>Investment</w:t>
      </w:r>
      <w:r>
        <w:rPr>
          <w:spacing w:val="-7"/>
        </w:rPr>
        <w:t xml:space="preserve"> </w:t>
      </w:r>
      <w:r>
        <w:t>Adviser</w:t>
      </w:r>
      <w:r>
        <w:rPr>
          <w:spacing w:val="-8"/>
        </w:rPr>
        <w:t xml:space="preserve"> </w:t>
      </w:r>
      <w:r>
        <w:t>employing</w:t>
      </w:r>
      <w:r>
        <w:rPr>
          <w:spacing w:val="30"/>
        </w:rPr>
        <w:t xml:space="preserve"> </w:t>
      </w:r>
      <w:r>
        <w:t>a strategic asset allocation model (developed in collaboration with an external provider) that is matched to a specific risk and volatility band (which is consistent with a growth objective). In addition to this, the Investment Adviser uses a disciplined investment process whereby it seeks</w:t>
      </w:r>
      <w:r>
        <w:rPr>
          <w:spacing w:val="-15"/>
        </w:rPr>
        <w:t xml:space="preserve"> </w:t>
      </w:r>
      <w:r>
        <w:t>to</w:t>
      </w:r>
      <w:r>
        <w:rPr>
          <w:spacing w:val="-15"/>
        </w:rPr>
        <w:t xml:space="preserve"> </w:t>
      </w:r>
      <w:r>
        <w:t>add</w:t>
      </w:r>
      <w:r>
        <w:rPr>
          <w:spacing w:val="-15"/>
        </w:rPr>
        <w:t xml:space="preserve"> </w:t>
      </w:r>
      <w:r>
        <w:t>value</w:t>
      </w:r>
      <w:r>
        <w:rPr>
          <w:spacing w:val="-15"/>
        </w:rPr>
        <w:t xml:space="preserve"> </w:t>
      </w:r>
      <w:r>
        <w:t>through</w:t>
      </w:r>
      <w:r>
        <w:rPr>
          <w:spacing w:val="-15"/>
        </w:rPr>
        <w:t xml:space="preserve"> </w:t>
      </w:r>
      <w:r>
        <w:t>its</w:t>
      </w:r>
      <w:r>
        <w:rPr>
          <w:spacing w:val="-15"/>
        </w:rPr>
        <w:t xml:space="preserve"> </w:t>
      </w:r>
      <w:r>
        <w:t>tactical</w:t>
      </w:r>
      <w:r>
        <w:rPr>
          <w:spacing w:val="-15"/>
        </w:rPr>
        <w:t xml:space="preserve"> </w:t>
      </w:r>
      <w:r>
        <w:t>asset</w:t>
      </w:r>
      <w:r>
        <w:rPr>
          <w:spacing w:val="-15"/>
        </w:rPr>
        <w:t xml:space="preserve"> </w:t>
      </w:r>
      <w:r>
        <w:t>allocation</w:t>
      </w:r>
      <w:r>
        <w:rPr>
          <w:spacing w:val="-15"/>
        </w:rPr>
        <w:t xml:space="preserve"> </w:t>
      </w:r>
      <w:r>
        <w:t>decisions,</w:t>
      </w:r>
      <w:r>
        <w:rPr>
          <w:spacing w:val="-15"/>
        </w:rPr>
        <w:t xml:space="preserve"> </w:t>
      </w:r>
      <w:r>
        <w:t>meaning short term adjustments to the asset mix to take advantage of market opportunities or reduce risk during periods of volatility. Accordingly, the allocation to particular asset classes may vary over time at the Investment Adviser’s discretion as is consistent with a growth risk and volatility level and in response</w:t>
      </w:r>
      <w:r>
        <w:rPr>
          <w:spacing w:val="-1"/>
        </w:rPr>
        <w:t xml:space="preserve"> </w:t>
      </w:r>
      <w:r>
        <w:t>to changing market conditions. However, the</w:t>
      </w:r>
      <w:r>
        <w:rPr>
          <w:spacing w:val="-13"/>
        </w:rPr>
        <w:t xml:space="preserve"> </w:t>
      </w:r>
      <w:r>
        <w:t>allocation</w:t>
      </w:r>
      <w:r>
        <w:rPr>
          <w:spacing w:val="-13"/>
        </w:rPr>
        <w:t xml:space="preserve"> </w:t>
      </w:r>
      <w:r>
        <w:t>to</w:t>
      </w:r>
      <w:r>
        <w:rPr>
          <w:spacing w:val="-13"/>
        </w:rPr>
        <w:t xml:space="preserve"> </w:t>
      </w:r>
      <w:r>
        <w:t>equities</w:t>
      </w:r>
      <w:r>
        <w:rPr>
          <w:spacing w:val="-13"/>
        </w:rPr>
        <w:t xml:space="preserve"> </w:t>
      </w:r>
      <w:r>
        <w:t>will</w:t>
      </w:r>
      <w:r>
        <w:rPr>
          <w:spacing w:val="-12"/>
        </w:rPr>
        <w:t xml:space="preserve"> </w:t>
      </w:r>
      <w:r>
        <w:t>not</w:t>
      </w:r>
      <w:r>
        <w:rPr>
          <w:spacing w:val="-13"/>
        </w:rPr>
        <w:t xml:space="preserve"> </w:t>
      </w:r>
      <w:r>
        <w:t>normally</w:t>
      </w:r>
      <w:r>
        <w:rPr>
          <w:spacing w:val="-13"/>
        </w:rPr>
        <w:t xml:space="preserve"> </w:t>
      </w:r>
      <w:r>
        <w:t>fall</w:t>
      </w:r>
      <w:r>
        <w:rPr>
          <w:spacing w:val="-14"/>
        </w:rPr>
        <w:t xml:space="preserve"> </w:t>
      </w:r>
      <w:r>
        <w:t>below</w:t>
      </w:r>
      <w:r>
        <w:rPr>
          <w:spacing w:val="-13"/>
        </w:rPr>
        <w:t xml:space="preserve"> </w:t>
      </w:r>
      <w:r>
        <w:t>60%,</w:t>
      </w:r>
      <w:r>
        <w:rPr>
          <w:spacing w:val="-10"/>
        </w:rPr>
        <w:t xml:space="preserve"> </w:t>
      </w:r>
      <w:r>
        <w:t>consistent</w:t>
      </w:r>
      <w:r>
        <w:rPr>
          <w:spacing w:val="-13"/>
        </w:rPr>
        <w:t xml:space="preserve"> </w:t>
      </w:r>
      <w:r>
        <w:t>with its risk/return profile.</w:t>
      </w:r>
    </w:p>
    <w:p w14:paraId="280CDD78" w14:textId="77777777" w:rsidR="00FE7E48" w:rsidRDefault="00FE7E48">
      <w:pPr>
        <w:pStyle w:val="BodyText"/>
        <w:spacing w:before="33"/>
      </w:pPr>
    </w:p>
    <w:p w14:paraId="10991419" w14:textId="77777777" w:rsidR="00FE7E48" w:rsidRDefault="00CB7212">
      <w:pPr>
        <w:pStyle w:val="BodyText"/>
        <w:spacing w:line="331" w:lineRule="auto"/>
        <w:ind w:left="2332" w:right="1671"/>
        <w:jc w:val="both"/>
      </w:pPr>
      <w:r>
        <w:t>The underlying equity component of the Fund may include equities of companies</w:t>
      </w:r>
      <w:r>
        <w:rPr>
          <w:spacing w:val="-3"/>
        </w:rPr>
        <w:t xml:space="preserve"> </w:t>
      </w:r>
      <w:r>
        <w:t>from</w:t>
      </w:r>
      <w:r>
        <w:rPr>
          <w:spacing w:val="-4"/>
        </w:rPr>
        <w:t xml:space="preserve"> </w:t>
      </w:r>
      <w:r>
        <w:t>anywhere</w:t>
      </w:r>
      <w:r>
        <w:rPr>
          <w:spacing w:val="-4"/>
        </w:rPr>
        <w:t xml:space="preserve"> </w:t>
      </w:r>
      <w:r>
        <w:t>in the world, in</w:t>
      </w:r>
      <w:r>
        <w:rPr>
          <w:spacing w:val="-5"/>
        </w:rPr>
        <w:t xml:space="preserve"> </w:t>
      </w:r>
      <w:r>
        <w:t>any</w:t>
      </w:r>
      <w:r>
        <w:rPr>
          <w:spacing w:val="-3"/>
        </w:rPr>
        <w:t xml:space="preserve"> </w:t>
      </w:r>
      <w:r>
        <w:t>sector</w:t>
      </w:r>
      <w:r>
        <w:rPr>
          <w:spacing w:val="-4"/>
        </w:rPr>
        <w:t xml:space="preserve"> </w:t>
      </w:r>
      <w:r>
        <w:t>and of</w:t>
      </w:r>
      <w:r>
        <w:rPr>
          <w:spacing w:val="-5"/>
        </w:rPr>
        <w:t xml:space="preserve"> </w:t>
      </w:r>
      <w:r>
        <w:t>any</w:t>
      </w:r>
      <w:r>
        <w:rPr>
          <w:spacing w:val="-3"/>
        </w:rPr>
        <w:t xml:space="preserve"> </w:t>
      </w:r>
      <w:r>
        <w:t>market capitalisation. This may include shares in smaller companies and companies listed in emerging markets.</w:t>
      </w:r>
    </w:p>
    <w:p w14:paraId="5BA4ABD7" w14:textId="77777777" w:rsidR="00FE7E48" w:rsidRDefault="00FE7E48">
      <w:pPr>
        <w:pStyle w:val="BodyText"/>
        <w:spacing w:before="31"/>
      </w:pPr>
    </w:p>
    <w:p w14:paraId="5761501D" w14:textId="77777777" w:rsidR="00FE7E48" w:rsidRDefault="00CB7212">
      <w:pPr>
        <w:pStyle w:val="BodyText"/>
        <w:spacing w:line="331" w:lineRule="auto"/>
        <w:ind w:left="2332" w:right="1666"/>
        <w:jc w:val="both"/>
      </w:pPr>
      <w:r>
        <w:t xml:space="preserve">The underlying fixed interest component may include government and corporate bonds (which may include emerging market and high yield bonds). These may be investment grade, sub-investment grade or </w:t>
      </w:r>
      <w:r>
        <w:rPr>
          <w:spacing w:val="-2"/>
        </w:rPr>
        <w:t>unrated.</w:t>
      </w:r>
    </w:p>
    <w:p w14:paraId="4B4B4FC9" w14:textId="77777777" w:rsidR="00FE7E48" w:rsidRDefault="00FE7E48">
      <w:pPr>
        <w:pStyle w:val="BodyText"/>
        <w:spacing w:before="33"/>
      </w:pPr>
    </w:p>
    <w:p w14:paraId="2340B766" w14:textId="77777777" w:rsidR="00FE7E48" w:rsidRDefault="00CB7212">
      <w:pPr>
        <w:pStyle w:val="BodyText"/>
        <w:spacing w:line="326" w:lineRule="auto"/>
        <w:ind w:left="2332" w:right="1547"/>
      </w:pPr>
      <w:r>
        <w:t>The</w:t>
      </w:r>
      <w:r>
        <w:rPr>
          <w:spacing w:val="40"/>
        </w:rPr>
        <w:t xml:space="preserve"> </w:t>
      </w:r>
      <w:r>
        <w:t>Fund</w:t>
      </w:r>
      <w:r>
        <w:rPr>
          <w:spacing w:val="40"/>
        </w:rPr>
        <w:t xml:space="preserve"> </w:t>
      </w:r>
      <w:r>
        <w:t>may</w:t>
      </w:r>
      <w:r>
        <w:rPr>
          <w:spacing w:val="40"/>
        </w:rPr>
        <w:t xml:space="preserve"> </w:t>
      </w:r>
      <w:r>
        <w:t>also</w:t>
      </w:r>
      <w:r>
        <w:rPr>
          <w:spacing w:val="40"/>
        </w:rPr>
        <w:t xml:space="preserve"> </w:t>
      </w:r>
      <w:r>
        <w:t>invest</w:t>
      </w:r>
      <w:r>
        <w:rPr>
          <w:spacing w:val="40"/>
        </w:rPr>
        <w:t xml:space="preserve"> </w:t>
      </w:r>
      <w:r>
        <w:t>in</w:t>
      </w:r>
      <w:r>
        <w:rPr>
          <w:spacing w:val="40"/>
        </w:rPr>
        <w:t xml:space="preserve"> </w:t>
      </w:r>
      <w:r>
        <w:t>other</w:t>
      </w:r>
      <w:r>
        <w:rPr>
          <w:spacing w:val="40"/>
        </w:rPr>
        <w:t xml:space="preserve"> </w:t>
      </w:r>
      <w:r>
        <w:t>transferable</w:t>
      </w:r>
      <w:r>
        <w:rPr>
          <w:spacing w:val="40"/>
        </w:rPr>
        <w:t xml:space="preserve"> </w:t>
      </w:r>
      <w:r>
        <w:t>securities</w:t>
      </w:r>
      <w:r>
        <w:rPr>
          <w:spacing w:val="40"/>
        </w:rPr>
        <w:t xml:space="preserve"> </w:t>
      </w:r>
      <w:r>
        <w:t>(including closed</w:t>
      </w:r>
      <w:r>
        <w:rPr>
          <w:spacing w:val="36"/>
        </w:rPr>
        <w:t xml:space="preserve"> </w:t>
      </w:r>
      <w:r>
        <w:t>ended</w:t>
      </w:r>
      <w:r>
        <w:rPr>
          <w:spacing w:val="36"/>
        </w:rPr>
        <w:t xml:space="preserve"> </w:t>
      </w:r>
      <w:r>
        <w:t>funds),</w:t>
      </w:r>
      <w:r>
        <w:rPr>
          <w:spacing w:val="37"/>
        </w:rPr>
        <w:t xml:space="preserve"> </w:t>
      </w:r>
      <w:r>
        <w:t>collective</w:t>
      </w:r>
      <w:r>
        <w:rPr>
          <w:spacing w:val="36"/>
        </w:rPr>
        <w:t xml:space="preserve"> </w:t>
      </w:r>
      <w:r>
        <w:t>investment</w:t>
      </w:r>
      <w:r>
        <w:rPr>
          <w:spacing w:val="37"/>
        </w:rPr>
        <w:t xml:space="preserve"> </w:t>
      </w:r>
      <w:r>
        <w:t>schemes</w:t>
      </w:r>
      <w:r>
        <w:rPr>
          <w:spacing w:val="34"/>
        </w:rPr>
        <w:t xml:space="preserve"> </w:t>
      </w:r>
      <w:r>
        <w:t>managed</w:t>
      </w:r>
      <w:r>
        <w:rPr>
          <w:spacing w:val="36"/>
        </w:rPr>
        <w:t xml:space="preserve"> </w:t>
      </w:r>
      <w:r>
        <w:t>by</w:t>
      </w:r>
      <w:r>
        <w:rPr>
          <w:spacing w:val="34"/>
        </w:rPr>
        <w:t xml:space="preserve"> </w:t>
      </w:r>
      <w:r>
        <w:t>the Manager</w:t>
      </w:r>
      <w:r>
        <w:rPr>
          <w:spacing w:val="40"/>
        </w:rPr>
        <w:t xml:space="preserve"> </w:t>
      </w:r>
      <w:r>
        <w:t>or</w:t>
      </w:r>
      <w:r>
        <w:rPr>
          <w:spacing w:val="40"/>
        </w:rPr>
        <w:t xml:space="preserve"> </w:t>
      </w:r>
      <w:r>
        <w:t>an</w:t>
      </w:r>
      <w:r>
        <w:rPr>
          <w:spacing w:val="40"/>
        </w:rPr>
        <w:t xml:space="preserve"> </w:t>
      </w:r>
      <w:r>
        <w:t>affiliate</w:t>
      </w:r>
      <w:r>
        <w:rPr>
          <w:spacing w:val="40"/>
        </w:rPr>
        <w:t xml:space="preserve"> </w:t>
      </w:r>
      <w:r>
        <w:t>of</w:t>
      </w:r>
      <w:r>
        <w:rPr>
          <w:spacing w:val="40"/>
        </w:rPr>
        <w:t xml:space="preserve"> </w:t>
      </w:r>
      <w:r>
        <w:t>the</w:t>
      </w:r>
      <w:r>
        <w:rPr>
          <w:spacing w:val="40"/>
        </w:rPr>
        <w:t xml:space="preserve"> </w:t>
      </w:r>
      <w:r>
        <w:t>Manager,</w:t>
      </w:r>
      <w:r>
        <w:rPr>
          <w:spacing w:val="40"/>
        </w:rPr>
        <w:t xml:space="preserve"> </w:t>
      </w:r>
      <w:r>
        <w:t>money</w:t>
      </w:r>
      <w:r>
        <w:rPr>
          <w:spacing w:val="40"/>
        </w:rPr>
        <w:t xml:space="preserve"> </w:t>
      </w:r>
      <w:r>
        <w:t>market</w:t>
      </w:r>
      <w:r>
        <w:rPr>
          <w:spacing w:val="40"/>
        </w:rPr>
        <w:t xml:space="preserve"> </w:t>
      </w:r>
      <w:r>
        <w:t>instruments, deposits,</w:t>
      </w:r>
      <w:r>
        <w:rPr>
          <w:spacing w:val="40"/>
        </w:rPr>
        <w:t xml:space="preserve"> </w:t>
      </w:r>
      <w:r>
        <w:t>cash</w:t>
      </w:r>
      <w:r>
        <w:rPr>
          <w:spacing w:val="40"/>
        </w:rPr>
        <w:t xml:space="preserve"> </w:t>
      </w:r>
      <w:r>
        <w:t>and</w:t>
      </w:r>
      <w:r>
        <w:rPr>
          <w:spacing w:val="40"/>
        </w:rPr>
        <w:t xml:space="preserve"> </w:t>
      </w:r>
      <w:r>
        <w:t>near</w:t>
      </w:r>
      <w:r>
        <w:rPr>
          <w:spacing w:val="40"/>
        </w:rPr>
        <w:t xml:space="preserve"> </w:t>
      </w:r>
      <w:r>
        <w:t>cash.</w:t>
      </w:r>
      <w:r>
        <w:rPr>
          <w:spacing w:val="40"/>
        </w:rPr>
        <w:t xml:space="preserve"> </w:t>
      </w:r>
      <w:r>
        <w:t>There</w:t>
      </w:r>
      <w:r>
        <w:rPr>
          <w:spacing w:val="40"/>
        </w:rPr>
        <w:t xml:space="preserve"> </w:t>
      </w:r>
      <w:r>
        <w:t>may</w:t>
      </w:r>
      <w:r>
        <w:rPr>
          <w:spacing w:val="40"/>
        </w:rPr>
        <w:t xml:space="preserve"> </w:t>
      </w:r>
      <w:r>
        <w:t>be</w:t>
      </w:r>
      <w:r>
        <w:rPr>
          <w:spacing w:val="40"/>
        </w:rPr>
        <w:t xml:space="preserve"> </w:t>
      </w:r>
      <w:r>
        <w:t>occasions</w:t>
      </w:r>
      <w:r>
        <w:rPr>
          <w:spacing w:val="40"/>
        </w:rPr>
        <w:t xml:space="preserve"> </w:t>
      </w:r>
      <w:r>
        <w:t>where</w:t>
      </w:r>
      <w:r>
        <w:rPr>
          <w:spacing w:val="40"/>
        </w:rPr>
        <w:t xml:space="preserve"> </w:t>
      </w:r>
      <w:r>
        <w:t>the</w:t>
      </w:r>
      <w:r>
        <w:rPr>
          <w:spacing w:val="40"/>
        </w:rPr>
        <w:t xml:space="preserve"> </w:t>
      </w:r>
      <w:r>
        <w:t>Investment</w:t>
      </w:r>
      <w:r>
        <w:rPr>
          <w:spacing w:val="80"/>
        </w:rPr>
        <w:t xml:space="preserve"> </w:t>
      </w:r>
      <w:r>
        <w:t>Adviser</w:t>
      </w:r>
      <w:r>
        <w:rPr>
          <w:spacing w:val="80"/>
        </w:rPr>
        <w:t xml:space="preserve"> </w:t>
      </w:r>
      <w:r>
        <w:t>considers that it is prudent, given market conditions,</w:t>
      </w:r>
      <w:r>
        <w:rPr>
          <w:spacing w:val="31"/>
        </w:rPr>
        <w:t xml:space="preserve"> </w:t>
      </w:r>
      <w:r>
        <w:t>to</w:t>
      </w:r>
      <w:r>
        <w:rPr>
          <w:spacing w:val="30"/>
        </w:rPr>
        <w:t xml:space="preserve"> </w:t>
      </w:r>
      <w:r>
        <w:t>maintain</w:t>
      </w:r>
      <w:r>
        <w:rPr>
          <w:spacing w:val="31"/>
        </w:rPr>
        <w:t xml:space="preserve"> </w:t>
      </w:r>
      <w:r>
        <w:t>higher</w:t>
      </w:r>
      <w:r>
        <w:rPr>
          <w:spacing w:val="32"/>
        </w:rPr>
        <w:t xml:space="preserve"> </w:t>
      </w:r>
      <w:r>
        <w:t>levels</w:t>
      </w:r>
      <w:r>
        <w:rPr>
          <w:spacing w:val="30"/>
        </w:rPr>
        <w:t xml:space="preserve"> </w:t>
      </w:r>
      <w:r>
        <w:t>of</w:t>
      </w:r>
      <w:r>
        <w:rPr>
          <w:spacing w:val="31"/>
        </w:rPr>
        <w:t xml:space="preserve"> </w:t>
      </w:r>
      <w:r>
        <w:t>liquidity</w:t>
      </w:r>
      <w:r>
        <w:rPr>
          <w:spacing w:val="35"/>
        </w:rPr>
        <w:t xml:space="preserve"> </w:t>
      </w:r>
      <w:r>
        <w:t>in</w:t>
      </w:r>
      <w:r>
        <w:rPr>
          <w:spacing w:val="30"/>
        </w:rPr>
        <w:t xml:space="preserve"> </w:t>
      </w:r>
      <w:r>
        <w:t>the</w:t>
      </w:r>
      <w:r>
        <w:rPr>
          <w:spacing w:val="32"/>
        </w:rPr>
        <w:t xml:space="preserve"> </w:t>
      </w:r>
      <w:r>
        <w:t>Fund.</w:t>
      </w:r>
      <w:r>
        <w:rPr>
          <w:spacing w:val="31"/>
        </w:rPr>
        <w:t xml:space="preserve"> </w:t>
      </w:r>
      <w:r>
        <w:t>In</w:t>
      </w:r>
      <w:r>
        <w:rPr>
          <w:spacing w:val="32"/>
        </w:rPr>
        <w:t xml:space="preserve"> </w:t>
      </w:r>
      <w:r>
        <w:t>such</w:t>
      </w:r>
    </w:p>
    <w:p w14:paraId="04C894AE" w14:textId="77777777" w:rsidR="00FE7E48" w:rsidRDefault="00FE7E48">
      <w:pPr>
        <w:pStyle w:val="BodyText"/>
        <w:spacing w:line="326" w:lineRule="auto"/>
        <w:sectPr w:rsidR="00FE7E48">
          <w:type w:val="continuous"/>
          <w:pgSz w:w="11930" w:h="16860"/>
          <w:pgMar w:top="1520" w:right="283" w:bottom="280" w:left="1417" w:header="0" w:footer="923" w:gutter="0"/>
          <w:cols w:space="720"/>
        </w:sectPr>
      </w:pPr>
    </w:p>
    <w:p w14:paraId="1DFC9BC6" w14:textId="77777777" w:rsidR="00FE7E48" w:rsidRDefault="00CB7212">
      <w:pPr>
        <w:pStyle w:val="BodyText"/>
        <w:spacing w:before="87" w:line="331" w:lineRule="auto"/>
        <w:ind w:left="2332" w:right="1673"/>
        <w:jc w:val="both"/>
      </w:pPr>
      <w:r>
        <w:t>circumstances, the</w:t>
      </w:r>
      <w:r>
        <w:rPr>
          <w:spacing w:val="-3"/>
        </w:rPr>
        <w:t xml:space="preserve"> </w:t>
      </w:r>
      <w:r>
        <w:t>Investment Adviser may hold up</w:t>
      </w:r>
      <w:r>
        <w:rPr>
          <w:spacing w:val="-3"/>
        </w:rPr>
        <w:t xml:space="preserve"> </w:t>
      </w:r>
      <w:r>
        <w:t>to</w:t>
      </w:r>
      <w:r>
        <w:rPr>
          <w:spacing w:val="-4"/>
        </w:rPr>
        <w:t xml:space="preserve"> </w:t>
      </w:r>
      <w:r>
        <w:t>20% of the</w:t>
      </w:r>
      <w:r>
        <w:rPr>
          <w:spacing w:val="-3"/>
        </w:rPr>
        <w:t xml:space="preserve"> </w:t>
      </w:r>
      <w:r>
        <w:t>Fund in cash.</w:t>
      </w:r>
    </w:p>
    <w:p w14:paraId="7EF0B61F" w14:textId="77777777" w:rsidR="00FE7E48" w:rsidRDefault="00FE7E48">
      <w:pPr>
        <w:pStyle w:val="BodyText"/>
        <w:spacing w:before="32"/>
      </w:pPr>
    </w:p>
    <w:p w14:paraId="7387B021" w14:textId="77777777" w:rsidR="00FE7E48" w:rsidRDefault="00CB7212">
      <w:pPr>
        <w:pStyle w:val="BodyText"/>
        <w:spacing w:before="1" w:line="331" w:lineRule="auto"/>
        <w:ind w:left="2332" w:right="1676"/>
        <w:jc w:val="both"/>
      </w:pPr>
      <w:r>
        <w:t>The Fund may gain exposure to alternative asset classes such as commodities, hedge funds, infrastructure, property and convertibles through transferable securities.</w:t>
      </w:r>
    </w:p>
    <w:p w14:paraId="377CDF58" w14:textId="77777777" w:rsidR="00FE7E48" w:rsidRDefault="00FE7E48">
      <w:pPr>
        <w:pStyle w:val="BodyText"/>
        <w:spacing w:before="34"/>
      </w:pPr>
    </w:p>
    <w:p w14:paraId="4C910876" w14:textId="77777777" w:rsidR="00FE7E48" w:rsidRDefault="00CB7212">
      <w:pPr>
        <w:pStyle w:val="BodyText"/>
        <w:spacing w:line="331" w:lineRule="auto"/>
        <w:ind w:left="2332" w:right="1673"/>
        <w:jc w:val="both"/>
      </w:pPr>
      <w:r>
        <w:t>The Fund may use derivatives, including exchange traded and over the counter derivatives, forward transactions and currency hedges for investment purposes as well as for efficient portfolio management. It is expected that the Fund’s use of derivatives will be limited.</w:t>
      </w:r>
    </w:p>
    <w:p w14:paraId="72FE7A5F" w14:textId="77777777" w:rsidR="00FE7E48" w:rsidRDefault="00FE7E48">
      <w:pPr>
        <w:pStyle w:val="BodyText"/>
        <w:spacing w:before="6"/>
        <w:rPr>
          <w:sz w:val="11"/>
        </w:rPr>
      </w:pPr>
    </w:p>
    <w:p w14:paraId="27A970BF" w14:textId="77777777" w:rsidR="00FE7E48" w:rsidRDefault="00FE7E48">
      <w:pPr>
        <w:pStyle w:val="BodyText"/>
        <w:rPr>
          <w:sz w:val="11"/>
        </w:rPr>
        <w:sectPr w:rsidR="00FE7E48">
          <w:pgSz w:w="11930" w:h="16860"/>
          <w:pgMar w:top="1340" w:right="283" w:bottom="1180" w:left="1417" w:header="0" w:footer="923" w:gutter="0"/>
          <w:cols w:space="720"/>
        </w:sectPr>
      </w:pPr>
    </w:p>
    <w:p w14:paraId="2A5707F6" w14:textId="77777777" w:rsidR="00FE7E48" w:rsidRDefault="00CB7212">
      <w:pPr>
        <w:pStyle w:val="Heading2"/>
        <w:spacing w:before="100" w:line="328" w:lineRule="auto"/>
        <w:ind w:left="263" w:right="29"/>
      </w:pPr>
      <w:r>
        <w:rPr>
          <w:spacing w:val="-4"/>
        </w:rPr>
        <w:t xml:space="preserve">Comparator </w:t>
      </w:r>
      <w:r>
        <w:rPr>
          <w:spacing w:val="-6"/>
          <w:w w:val="105"/>
        </w:rPr>
        <w:t>Benchmark</w:t>
      </w:r>
    </w:p>
    <w:p w14:paraId="67D92129" w14:textId="77777777" w:rsidR="00FE7E48" w:rsidRDefault="00CB7212">
      <w:pPr>
        <w:pStyle w:val="BodyText"/>
        <w:spacing w:before="100"/>
        <w:ind w:left="263"/>
        <w:jc w:val="both"/>
      </w:pPr>
      <w:r>
        <w:br w:type="column"/>
        <w:t>IA</w:t>
      </w:r>
      <w:r>
        <w:rPr>
          <w:spacing w:val="4"/>
        </w:rPr>
        <w:t xml:space="preserve"> </w:t>
      </w:r>
      <w:r>
        <w:t>Flexible</w:t>
      </w:r>
      <w:r>
        <w:rPr>
          <w:spacing w:val="5"/>
        </w:rPr>
        <w:t xml:space="preserve"> </w:t>
      </w:r>
      <w:r>
        <w:rPr>
          <w:spacing w:val="-2"/>
        </w:rPr>
        <w:t>Investment.</w:t>
      </w:r>
    </w:p>
    <w:p w14:paraId="0FDA15F6" w14:textId="77777777" w:rsidR="00FE7E48" w:rsidRDefault="00FE7E48">
      <w:pPr>
        <w:pStyle w:val="BodyText"/>
        <w:spacing w:before="111"/>
      </w:pPr>
    </w:p>
    <w:p w14:paraId="3C893FB5" w14:textId="77777777" w:rsidR="00FE7E48" w:rsidRDefault="00CB7212">
      <w:pPr>
        <w:pStyle w:val="BodyText"/>
        <w:spacing w:line="331" w:lineRule="auto"/>
        <w:ind w:left="263" w:right="1668"/>
        <w:jc w:val="both"/>
      </w:pPr>
      <w:r>
        <w:t>Our aim is to help you monitor how well your investment is performing</w:t>
      </w:r>
      <w:r>
        <w:rPr>
          <w:spacing w:val="40"/>
        </w:rPr>
        <w:t xml:space="preserve"> </w:t>
      </w:r>
      <w:r>
        <w:t>–</w:t>
      </w:r>
      <w:r>
        <w:rPr>
          <w:spacing w:val="-3"/>
        </w:rPr>
        <w:t xml:space="preserve"> </w:t>
      </w:r>
      <w:r>
        <w:t>the</w:t>
      </w:r>
      <w:r>
        <w:rPr>
          <w:spacing w:val="-3"/>
        </w:rPr>
        <w:t xml:space="preserve"> </w:t>
      </w:r>
      <w:r>
        <w:t>benchmark</w:t>
      </w:r>
      <w:r>
        <w:rPr>
          <w:spacing w:val="-2"/>
        </w:rPr>
        <w:t xml:space="preserve"> </w:t>
      </w:r>
      <w:r>
        <w:t>may</w:t>
      </w:r>
      <w:r>
        <w:rPr>
          <w:spacing w:val="-2"/>
        </w:rPr>
        <w:t xml:space="preserve"> </w:t>
      </w:r>
      <w:r>
        <w:t>be</w:t>
      </w:r>
      <w:r>
        <w:rPr>
          <w:spacing w:val="-3"/>
        </w:rPr>
        <w:t xml:space="preserve"> </w:t>
      </w:r>
      <w:r>
        <w:t>used</w:t>
      </w:r>
      <w:r>
        <w:rPr>
          <w:spacing w:val="-2"/>
        </w:rPr>
        <w:t xml:space="preserve"> </w:t>
      </w:r>
      <w:r>
        <w:t>to</w:t>
      </w:r>
      <w:r>
        <w:rPr>
          <w:spacing w:val="-2"/>
        </w:rPr>
        <w:t xml:space="preserve"> </w:t>
      </w:r>
      <w:r>
        <w:t>compare</w:t>
      </w:r>
      <w:r>
        <w:rPr>
          <w:spacing w:val="-3"/>
        </w:rPr>
        <w:t xml:space="preserve"> </w:t>
      </w:r>
      <w:r>
        <w:t>the</w:t>
      </w:r>
      <w:r>
        <w:rPr>
          <w:spacing w:val="-3"/>
        </w:rPr>
        <w:t xml:space="preserve"> </w:t>
      </w:r>
      <w:r>
        <w:t>performance</w:t>
      </w:r>
      <w:r>
        <w:rPr>
          <w:spacing w:val="-2"/>
        </w:rPr>
        <w:t xml:space="preserve"> </w:t>
      </w:r>
      <w:r>
        <w:t>of</w:t>
      </w:r>
      <w:r>
        <w:rPr>
          <w:spacing w:val="-2"/>
        </w:rPr>
        <w:t xml:space="preserve"> </w:t>
      </w:r>
      <w:r>
        <w:t>the</w:t>
      </w:r>
      <w:r>
        <w:rPr>
          <w:spacing w:val="-3"/>
        </w:rPr>
        <w:t xml:space="preserve"> </w:t>
      </w:r>
      <w:r>
        <w:t>Fund. The</w:t>
      </w:r>
      <w:r>
        <w:rPr>
          <w:spacing w:val="-4"/>
        </w:rPr>
        <w:t xml:space="preserve"> </w:t>
      </w:r>
      <w:r>
        <w:t>Manager</w:t>
      </w:r>
      <w:r>
        <w:rPr>
          <w:spacing w:val="-4"/>
        </w:rPr>
        <w:t xml:space="preserve"> </w:t>
      </w:r>
      <w:r>
        <w:t>believes</w:t>
      </w:r>
      <w:r>
        <w:rPr>
          <w:spacing w:val="-1"/>
        </w:rPr>
        <w:t xml:space="preserve"> </w:t>
      </w:r>
      <w:r>
        <w:t>that this is</w:t>
      </w:r>
      <w:r>
        <w:rPr>
          <w:spacing w:val="-1"/>
        </w:rPr>
        <w:t xml:space="preserve"> </w:t>
      </w:r>
      <w:r>
        <w:t>an</w:t>
      </w:r>
      <w:r>
        <w:rPr>
          <w:spacing w:val="-1"/>
        </w:rPr>
        <w:t xml:space="preserve"> </w:t>
      </w:r>
      <w:r>
        <w:t>appropriate</w:t>
      </w:r>
      <w:r>
        <w:rPr>
          <w:spacing w:val="-4"/>
        </w:rPr>
        <w:t xml:space="preserve"> </w:t>
      </w:r>
      <w:r>
        <w:t>benchmark comparator for the Fund, given the investment policy of the Fund and the approach taken</w:t>
      </w:r>
      <w:r>
        <w:rPr>
          <w:spacing w:val="-12"/>
        </w:rPr>
        <w:t xml:space="preserve"> </w:t>
      </w:r>
      <w:r>
        <w:t>by</w:t>
      </w:r>
      <w:r>
        <w:rPr>
          <w:spacing w:val="-12"/>
        </w:rPr>
        <w:t xml:space="preserve"> </w:t>
      </w:r>
      <w:r>
        <w:t>the</w:t>
      </w:r>
      <w:r>
        <w:rPr>
          <w:spacing w:val="-12"/>
        </w:rPr>
        <w:t xml:space="preserve"> </w:t>
      </w:r>
      <w:r>
        <w:t>Manager</w:t>
      </w:r>
      <w:r>
        <w:rPr>
          <w:spacing w:val="-12"/>
        </w:rPr>
        <w:t xml:space="preserve"> </w:t>
      </w:r>
      <w:r>
        <w:t>when</w:t>
      </w:r>
      <w:r>
        <w:rPr>
          <w:spacing w:val="-12"/>
        </w:rPr>
        <w:t xml:space="preserve"> </w:t>
      </w:r>
      <w:r>
        <w:t>investing</w:t>
      </w:r>
      <w:r>
        <w:rPr>
          <w:spacing w:val="-12"/>
        </w:rPr>
        <w:t xml:space="preserve"> </w:t>
      </w:r>
      <w:r>
        <w:t>the</w:t>
      </w:r>
      <w:r>
        <w:rPr>
          <w:spacing w:val="-12"/>
        </w:rPr>
        <w:t xml:space="preserve"> </w:t>
      </w:r>
      <w:r>
        <w:t>Fund’s</w:t>
      </w:r>
      <w:r>
        <w:rPr>
          <w:spacing w:val="-12"/>
        </w:rPr>
        <w:t xml:space="preserve"> </w:t>
      </w:r>
      <w:r>
        <w:t>portfolio.</w:t>
      </w:r>
      <w:r>
        <w:rPr>
          <w:spacing w:val="-11"/>
        </w:rPr>
        <w:t xml:space="preserve"> </w:t>
      </w:r>
      <w:r>
        <w:t>The</w:t>
      </w:r>
      <w:r>
        <w:rPr>
          <w:spacing w:val="-12"/>
        </w:rPr>
        <w:t xml:space="preserve"> </w:t>
      </w:r>
      <w:r>
        <w:t>Fund</w:t>
      </w:r>
      <w:r>
        <w:rPr>
          <w:spacing w:val="-12"/>
        </w:rPr>
        <w:t xml:space="preserve"> </w:t>
      </w:r>
      <w:r>
        <w:t>does not use this benchmark as a target, and nor is the Fund constrained by the benchmark. It should be used for reference purposes only.</w:t>
      </w:r>
    </w:p>
    <w:p w14:paraId="785DC536" w14:textId="77777777" w:rsidR="00FE7E48" w:rsidRDefault="00FE7E48">
      <w:pPr>
        <w:pStyle w:val="BodyText"/>
        <w:spacing w:line="331" w:lineRule="auto"/>
        <w:jc w:val="both"/>
        <w:sectPr w:rsidR="00FE7E48">
          <w:type w:val="continuous"/>
          <w:pgSz w:w="11930" w:h="16860"/>
          <w:pgMar w:top="1520" w:right="283" w:bottom="280" w:left="1417" w:header="0" w:footer="923" w:gutter="0"/>
          <w:cols w:num="2" w:space="720" w:equalWidth="0">
            <w:col w:w="1401" w:space="669"/>
            <w:col w:w="8160"/>
          </w:cols>
        </w:sectPr>
      </w:pPr>
    </w:p>
    <w:p w14:paraId="4063AD3E" w14:textId="77777777" w:rsidR="00FE7E48" w:rsidRDefault="00FE7E48">
      <w:pPr>
        <w:pStyle w:val="BodyText"/>
      </w:pPr>
    </w:p>
    <w:p w14:paraId="4AF9EA7B" w14:textId="77777777" w:rsidR="00FE7E48" w:rsidRDefault="00FE7E48">
      <w:pPr>
        <w:pStyle w:val="BodyText"/>
        <w:spacing w:before="111"/>
      </w:pPr>
    </w:p>
    <w:p w14:paraId="70A54B0B" w14:textId="77777777" w:rsidR="00FE7E48" w:rsidRDefault="00CB7212">
      <w:pPr>
        <w:tabs>
          <w:tab w:val="left" w:pos="2320"/>
        </w:tabs>
        <w:ind w:left="263"/>
        <w:rPr>
          <w:sz w:val="17"/>
        </w:rPr>
      </w:pPr>
      <w:r>
        <w:rPr>
          <w:b/>
          <w:spacing w:val="-2"/>
          <w:sz w:val="17"/>
        </w:rPr>
        <w:t>Base</w:t>
      </w:r>
      <w:r>
        <w:rPr>
          <w:b/>
          <w:spacing w:val="-11"/>
          <w:sz w:val="17"/>
        </w:rPr>
        <w:t xml:space="preserve"> </w:t>
      </w:r>
      <w:r>
        <w:rPr>
          <w:b/>
          <w:spacing w:val="-2"/>
          <w:sz w:val="17"/>
        </w:rPr>
        <w:t>Currency</w:t>
      </w:r>
      <w:r>
        <w:rPr>
          <w:b/>
          <w:sz w:val="17"/>
        </w:rPr>
        <w:tab/>
      </w:r>
      <w:r>
        <w:rPr>
          <w:spacing w:val="-2"/>
          <w:sz w:val="17"/>
        </w:rPr>
        <w:t>Sterling</w:t>
      </w:r>
    </w:p>
    <w:p w14:paraId="103CE773" w14:textId="77777777" w:rsidR="00FE7E48" w:rsidRDefault="00FE7E48">
      <w:pPr>
        <w:pStyle w:val="BodyText"/>
        <w:spacing w:before="112"/>
      </w:pPr>
    </w:p>
    <w:p w14:paraId="0B87E366" w14:textId="77777777" w:rsidR="00FE7E48" w:rsidRDefault="00CB7212">
      <w:pPr>
        <w:pStyle w:val="BodyText"/>
        <w:tabs>
          <w:tab w:val="left" w:pos="2320"/>
        </w:tabs>
        <w:ind w:left="263"/>
      </w:pPr>
      <w:r>
        <w:rPr>
          <w:b/>
          <w:spacing w:val="-2"/>
        </w:rPr>
        <w:t>ISA</w:t>
      </w:r>
      <w:r>
        <w:rPr>
          <w:b/>
          <w:spacing w:val="-11"/>
        </w:rPr>
        <w:t xml:space="preserve"> </w:t>
      </w:r>
      <w:r>
        <w:rPr>
          <w:b/>
          <w:spacing w:val="-2"/>
        </w:rPr>
        <w:t>status</w:t>
      </w:r>
      <w:r>
        <w:rPr>
          <w:b/>
        </w:rPr>
        <w:tab/>
      </w:r>
      <w:r>
        <w:t>Qualifying</w:t>
      </w:r>
      <w:r>
        <w:rPr>
          <w:spacing w:val="2"/>
        </w:rPr>
        <w:t xml:space="preserve"> </w:t>
      </w:r>
      <w:r>
        <w:t>investment</w:t>
      </w:r>
      <w:r>
        <w:rPr>
          <w:spacing w:val="7"/>
        </w:rPr>
        <w:t xml:space="preserve"> </w:t>
      </w:r>
      <w:r>
        <w:t>for</w:t>
      </w:r>
      <w:r>
        <w:rPr>
          <w:spacing w:val="9"/>
        </w:rPr>
        <w:t xml:space="preserve"> </w:t>
      </w:r>
      <w:r>
        <w:t>stocks</w:t>
      </w:r>
      <w:r>
        <w:rPr>
          <w:spacing w:val="8"/>
        </w:rPr>
        <w:t xml:space="preserve"> </w:t>
      </w:r>
      <w:r>
        <w:t>and</w:t>
      </w:r>
      <w:r>
        <w:rPr>
          <w:spacing w:val="7"/>
        </w:rPr>
        <w:t xml:space="preserve"> </w:t>
      </w:r>
      <w:r>
        <w:t>shares</w:t>
      </w:r>
      <w:r>
        <w:rPr>
          <w:spacing w:val="10"/>
        </w:rPr>
        <w:t xml:space="preserve"> </w:t>
      </w:r>
      <w:r>
        <w:rPr>
          <w:spacing w:val="-5"/>
        </w:rPr>
        <w:t>ISA</w:t>
      </w:r>
    </w:p>
    <w:p w14:paraId="772B7181" w14:textId="77777777" w:rsidR="00FE7E48" w:rsidRDefault="00FE7E48">
      <w:pPr>
        <w:pStyle w:val="BodyText"/>
      </w:pPr>
    </w:p>
    <w:p w14:paraId="58AE5D92" w14:textId="77777777" w:rsidR="00FE7E48" w:rsidRDefault="00FE7E48">
      <w:pPr>
        <w:pStyle w:val="BodyText"/>
        <w:spacing w:before="31"/>
      </w:pPr>
    </w:p>
    <w:p w14:paraId="34487FAF" w14:textId="77777777" w:rsidR="00FE7E48" w:rsidRDefault="00CB7212">
      <w:pPr>
        <w:ind w:left="313"/>
        <w:rPr>
          <w:b/>
          <w:sz w:val="17"/>
        </w:rPr>
      </w:pPr>
      <w:r>
        <w:rPr>
          <w:b/>
          <w:sz w:val="17"/>
          <w:u w:val="single"/>
        </w:rPr>
        <w:t>Minimum</w:t>
      </w:r>
      <w:r>
        <w:rPr>
          <w:b/>
          <w:spacing w:val="59"/>
          <w:sz w:val="17"/>
          <w:u w:val="single"/>
        </w:rPr>
        <w:t xml:space="preserve"> </w:t>
      </w:r>
      <w:r>
        <w:rPr>
          <w:b/>
          <w:sz w:val="17"/>
          <w:u w:val="single"/>
        </w:rPr>
        <w:t>purchase,</w:t>
      </w:r>
      <w:r>
        <w:rPr>
          <w:b/>
          <w:spacing w:val="28"/>
          <w:sz w:val="17"/>
          <w:u w:val="single"/>
        </w:rPr>
        <w:t xml:space="preserve"> </w:t>
      </w:r>
      <w:r>
        <w:rPr>
          <w:b/>
          <w:sz w:val="17"/>
          <w:u w:val="single"/>
        </w:rPr>
        <w:t>redemption</w:t>
      </w:r>
      <w:r>
        <w:rPr>
          <w:b/>
          <w:spacing w:val="29"/>
          <w:sz w:val="17"/>
          <w:u w:val="single"/>
        </w:rPr>
        <w:t xml:space="preserve"> </w:t>
      </w:r>
      <w:r>
        <w:rPr>
          <w:b/>
          <w:sz w:val="17"/>
          <w:u w:val="single"/>
        </w:rPr>
        <w:t>and</w:t>
      </w:r>
      <w:r>
        <w:rPr>
          <w:b/>
          <w:spacing w:val="47"/>
          <w:sz w:val="17"/>
          <w:u w:val="single"/>
        </w:rPr>
        <w:t xml:space="preserve"> </w:t>
      </w:r>
      <w:r>
        <w:rPr>
          <w:b/>
          <w:sz w:val="17"/>
          <w:u w:val="single"/>
        </w:rPr>
        <w:t>holding</w:t>
      </w:r>
      <w:r>
        <w:rPr>
          <w:b/>
          <w:spacing w:val="35"/>
          <w:sz w:val="17"/>
          <w:u w:val="single"/>
        </w:rPr>
        <w:t xml:space="preserve"> </w:t>
      </w:r>
      <w:r>
        <w:rPr>
          <w:b/>
          <w:spacing w:val="-2"/>
          <w:sz w:val="17"/>
          <w:u w:val="single"/>
        </w:rPr>
        <w:t>levels</w:t>
      </w:r>
    </w:p>
    <w:p w14:paraId="5C5727A7" w14:textId="77777777" w:rsidR="00FE7E48" w:rsidRDefault="00FE7E48">
      <w:pPr>
        <w:rPr>
          <w:b/>
          <w:sz w:val="17"/>
        </w:rPr>
        <w:sectPr w:rsidR="00FE7E48">
          <w:type w:val="continuous"/>
          <w:pgSz w:w="11930" w:h="16860"/>
          <w:pgMar w:top="1520" w:right="283" w:bottom="280" w:left="1417" w:header="0" w:footer="923" w:gutter="0"/>
          <w:cols w:space="720"/>
        </w:sectPr>
      </w:pPr>
    </w:p>
    <w:p w14:paraId="16990BA9" w14:textId="77777777" w:rsidR="00FE7E48" w:rsidRDefault="00FE7E48">
      <w:pPr>
        <w:pStyle w:val="BodyText"/>
        <w:spacing w:before="55"/>
        <w:rPr>
          <w:b/>
        </w:rPr>
      </w:pPr>
    </w:p>
    <w:p w14:paraId="08610BA5" w14:textId="77777777" w:rsidR="00FE7E48" w:rsidRDefault="00CB7212">
      <w:pPr>
        <w:tabs>
          <w:tab w:val="left" w:pos="3117"/>
        </w:tabs>
        <w:spacing w:line="153" w:lineRule="auto"/>
        <w:ind w:left="3117" w:hanging="2804"/>
        <w:jc w:val="right"/>
        <w:rPr>
          <w:b/>
          <w:sz w:val="17"/>
        </w:rPr>
      </w:pPr>
      <w:r>
        <w:rPr>
          <w:b/>
          <w:sz w:val="17"/>
        </w:rPr>
        <w:t>Classes of Units</w:t>
      </w:r>
      <w:r>
        <w:rPr>
          <w:b/>
          <w:sz w:val="17"/>
        </w:rPr>
        <w:tab/>
      </w:r>
      <w:r>
        <w:rPr>
          <w:b/>
          <w:spacing w:val="-2"/>
          <w:position w:val="9"/>
          <w:sz w:val="17"/>
        </w:rPr>
        <w:t xml:space="preserve">Minimum </w:t>
      </w:r>
      <w:r>
        <w:rPr>
          <w:b/>
          <w:spacing w:val="-2"/>
          <w:sz w:val="17"/>
        </w:rPr>
        <w:t>Purchase</w:t>
      </w:r>
    </w:p>
    <w:p w14:paraId="0E0863BB" w14:textId="77777777" w:rsidR="00FE7E48" w:rsidRDefault="00CB7212">
      <w:pPr>
        <w:spacing w:before="29"/>
        <w:ind w:right="94"/>
        <w:jc w:val="right"/>
        <w:rPr>
          <w:b/>
          <w:sz w:val="17"/>
        </w:rPr>
      </w:pPr>
      <w:r>
        <w:rPr>
          <w:b/>
          <w:spacing w:val="-2"/>
          <w:w w:val="105"/>
          <w:sz w:val="17"/>
        </w:rPr>
        <w:t>Request</w:t>
      </w:r>
    </w:p>
    <w:p w14:paraId="72E6A58B" w14:textId="77777777" w:rsidR="00FE7E48" w:rsidRDefault="00CB7212">
      <w:pPr>
        <w:spacing w:before="197" w:line="261" w:lineRule="auto"/>
        <w:ind w:left="313"/>
        <w:rPr>
          <w:b/>
          <w:sz w:val="17"/>
        </w:rPr>
      </w:pPr>
      <w:r>
        <w:br w:type="column"/>
      </w:r>
      <w:r>
        <w:rPr>
          <w:b/>
          <w:spacing w:val="-2"/>
          <w:w w:val="105"/>
          <w:sz w:val="17"/>
        </w:rPr>
        <w:t xml:space="preserve">Minimum </w:t>
      </w:r>
      <w:r>
        <w:rPr>
          <w:b/>
          <w:spacing w:val="-6"/>
          <w:sz w:val="17"/>
        </w:rPr>
        <w:t xml:space="preserve">Redemption </w:t>
      </w:r>
      <w:r>
        <w:rPr>
          <w:b/>
          <w:spacing w:val="-2"/>
          <w:w w:val="105"/>
          <w:sz w:val="17"/>
        </w:rPr>
        <w:t>Request</w:t>
      </w:r>
    </w:p>
    <w:p w14:paraId="1569B092" w14:textId="77777777" w:rsidR="00FE7E48" w:rsidRDefault="00CB7212">
      <w:pPr>
        <w:spacing w:before="197" w:line="261" w:lineRule="auto"/>
        <w:ind w:left="313" w:right="2394"/>
        <w:rPr>
          <w:b/>
          <w:sz w:val="17"/>
        </w:rPr>
      </w:pPr>
      <w:r>
        <w:br w:type="column"/>
      </w:r>
      <w:r>
        <w:rPr>
          <w:b/>
          <w:spacing w:val="-4"/>
          <w:sz w:val="17"/>
        </w:rPr>
        <w:t xml:space="preserve">Minimum </w:t>
      </w:r>
      <w:r>
        <w:rPr>
          <w:b/>
          <w:spacing w:val="-2"/>
          <w:w w:val="105"/>
          <w:sz w:val="17"/>
        </w:rPr>
        <w:t>Holding Level</w:t>
      </w:r>
    </w:p>
    <w:p w14:paraId="12A79A3F" w14:textId="77777777" w:rsidR="00FE7E48" w:rsidRDefault="00FE7E48">
      <w:pPr>
        <w:spacing w:line="261" w:lineRule="auto"/>
        <w:rPr>
          <w:b/>
          <w:sz w:val="17"/>
        </w:rPr>
        <w:sectPr w:rsidR="00FE7E48">
          <w:type w:val="continuous"/>
          <w:pgSz w:w="11930" w:h="16860"/>
          <w:pgMar w:top="1520" w:right="283" w:bottom="280" w:left="1417" w:header="0" w:footer="923" w:gutter="0"/>
          <w:cols w:num="3" w:space="720" w:equalWidth="0">
            <w:col w:w="4018" w:space="67"/>
            <w:col w:w="1467" w:space="1099"/>
            <w:col w:w="3579"/>
          </w:cols>
        </w:sectPr>
      </w:pPr>
    </w:p>
    <w:p w14:paraId="42D5281F" w14:textId="77777777" w:rsidR="00FE7E48" w:rsidRDefault="00FE7E48">
      <w:pPr>
        <w:pStyle w:val="BodyText"/>
        <w:spacing w:before="75"/>
        <w:rPr>
          <w:b/>
        </w:rPr>
      </w:pPr>
    </w:p>
    <w:p w14:paraId="067100D0" w14:textId="77777777" w:rsidR="00FE7E48" w:rsidRDefault="00CB7212">
      <w:pPr>
        <w:pStyle w:val="BodyText"/>
        <w:tabs>
          <w:tab w:val="left" w:pos="3117"/>
          <w:tab w:val="left" w:pos="4399"/>
          <w:tab w:val="left" w:pos="6965"/>
        </w:tabs>
        <w:ind w:left="313"/>
      </w:pPr>
      <w:r>
        <w:rPr>
          <w:w w:val="105"/>
        </w:rPr>
        <w:t>Accumulation</w:t>
      </w:r>
      <w:r>
        <w:rPr>
          <w:spacing w:val="-12"/>
          <w:w w:val="105"/>
        </w:rPr>
        <w:t xml:space="preserve"> </w:t>
      </w:r>
      <w:r>
        <w:rPr>
          <w:w w:val="105"/>
        </w:rPr>
        <w:t>Units</w:t>
      </w:r>
      <w:r>
        <w:rPr>
          <w:spacing w:val="5"/>
          <w:w w:val="105"/>
        </w:rPr>
        <w:t xml:space="preserve"> </w:t>
      </w:r>
      <w:r>
        <w:rPr>
          <w:spacing w:val="-5"/>
          <w:w w:val="105"/>
        </w:rPr>
        <w:t>(X)</w:t>
      </w:r>
      <w:r>
        <w:tab/>
      </w:r>
      <w:r>
        <w:rPr>
          <w:spacing w:val="-2"/>
          <w:w w:val="105"/>
        </w:rPr>
        <w:t>£1,000</w:t>
      </w:r>
      <w:r>
        <w:tab/>
      </w:r>
      <w:r>
        <w:rPr>
          <w:spacing w:val="-4"/>
          <w:w w:val="105"/>
        </w:rPr>
        <w:t>£500</w:t>
      </w:r>
      <w:r>
        <w:tab/>
      </w:r>
      <w:r>
        <w:rPr>
          <w:spacing w:val="-2"/>
          <w:w w:val="105"/>
        </w:rPr>
        <w:t>£1,000</w:t>
      </w:r>
    </w:p>
    <w:p w14:paraId="3838CCFB" w14:textId="77777777" w:rsidR="00FE7E48" w:rsidRDefault="00CB7212">
      <w:pPr>
        <w:pStyle w:val="BodyText"/>
        <w:spacing w:before="118" w:line="256" w:lineRule="auto"/>
        <w:ind w:left="3117" w:right="1426"/>
        <w:jc w:val="both"/>
      </w:pPr>
      <w:r>
        <w:rPr>
          <w:w w:val="105"/>
        </w:rPr>
        <w:t>The Manager may for each relevant class of Unit waive such minima in its absolute discretion.</w:t>
      </w:r>
    </w:p>
    <w:p w14:paraId="761C9378" w14:textId="77777777" w:rsidR="00FE7E48" w:rsidRDefault="00CB7212">
      <w:pPr>
        <w:pStyle w:val="BodyText"/>
        <w:spacing w:before="179" w:line="259" w:lineRule="auto"/>
        <w:ind w:left="3117" w:right="1422"/>
        <w:jc w:val="both"/>
      </w:pPr>
      <w:r>
        <w:rPr>
          <w:w w:val="105"/>
        </w:rPr>
        <w:t>Where a person is a participator in a monthly savings scheme operated by the Manager, the minimum value of Units which may be purchased each month is £250.</w:t>
      </w:r>
    </w:p>
    <w:p w14:paraId="41525E13" w14:textId="77777777" w:rsidR="00FE7E48" w:rsidRDefault="00FE7E48">
      <w:pPr>
        <w:pStyle w:val="BodyText"/>
        <w:spacing w:before="84"/>
      </w:pPr>
    </w:p>
    <w:p w14:paraId="0FEFE5EF" w14:textId="77777777" w:rsidR="00FE7E48" w:rsidRDefault="00CB7212">
      <w:pPr>
        <w:pStyle w:val="BodyText"/>
        <w:tabs>
          <w:tab w:val="left" w:pos="3117"/>
          <w:tab w:val="left" w:pos="5107"/>
          <w:tab w:val="left" w:pos="7078"/>
        </w:tabs>
        <w:spacing w:before="1"/>
        <w:ind w:left="313"/>
      </w:pPr>
      <w:r>
        <w:rPr>
          <w:w w:val="105"/>
        </w:rPr>
        <w:t>Accumulation</w:t>
      </w:r>
      <w:r>
        <w:rPr>
          <w:spacing w:val="-12"/>
          <w:w w:val="105"/>
        </w:rPr>
        <w:t xml:space="preserve"> </w:t>
      </w:r>
      <w:r>
        <w:rPr>
          <w:w w:val="105"/>
        </w:rPr>
        <w:t>Units</w:t>
      </w:r>
      <w:r>
        <w:rPr>
          <w:spacing w:val="5"/>
          <w:w w:val="105"/>
        </w:rPr>
        <w:t xml:space="preserve"> </w:t>
      </w:r>
      <w:r>
        <w:rPr>
          <w:spacing w:val="-5"/>
          <w:w w:val="105"/>
        </w:rPr>
        <w:t>(I)</w:t>
      </w:r>
      <w:r>
        <w:tab/>
      </w:r>
      <w:r>
        <w:rPr>
          <w:spacing w:val="-2"/>
          <w:w w:val="105"/>
        </w:rPr>
        <w:t>£1,000,000</w:t>
      </w:r>
      <w:r>
        <w:tab/>
      </w:r>
      <w:r>
        <w:rPr>
          <w:spacing w:val="-4"/>
          <w:w w:val="105"/>
        </w:rPr>
        <w:t>£500</w:t>
      </w:r>
      <w:r>
        <w:tab/>
      </w:r>
      <w:r>
        <w:rPr>
          <w:spacing w:val="-2"/>
          <w:w w:val="105"/>
        </w:rPr>
        <w:t>£1,000</w:t>
      </w:r>
    </w:p>
    <w:p w14:paraId="0154ABF0" w14:textId="77777777" w:rsidR="00FE7E48" w:rsidRDefault="00FE7E48">
      <w:pPr>
        <w:pStyle w:val="BodyText"/>
      </w:pPr>
    </w:p>
    <w:p w14:paraId="2854CCD0" w14:textId="77777777" w:rsidR="00FE7E48" w:rsidRDefault="00FE7E48">
      <w:pPr>
        <w:pStyle w:val="BodyText"/>
        <w:spacing w:before="88"/>
      </w:pPr>
    </w:p>
    <w:p w14:paraId="58420AFF" w14:textId="77777777" w:rsidR="00FE7E48" w:rsidRDefault="00CB7212">
      <w:pPr>
        <w:pStyle w:val="BodyText"/>
        <w:spacing w:line="261" w:lineRule="auto"/>
        <w:ind w:left="3117" w:right="1421"/>
        <w:jc w:val="both"/>
      </w:pPr>
      <w:r>
        <w:rPr>
          <w:w w:val="105"/>
        </w:rPr>
        <w:t>The Manager may for each relevant class of Unit waive such minima in its absolute discretion.</w:t>
      </w:r>
    </w:p>
    <w:p w14:paraId="78ACD042" w14:textId="77777777" w:rsidR="00FE7E48" w:rsidRDefault="00FE7E48">
      <w:pPr>
        <w:pStyle w:val="BodyText"/>
        <w:spacing w:before="103"/>
      </w:pPr>
    </w:p>
    <w:p w14:paraId="18BE60A0" w14:textId="77777777" w:rsidR="00FE7E48" w:rsidRDefault="00CB7212">
      <w:pPr>
        <w:pStyle w:val="BodyText"/>
        <w:spacing w:before="1" w:line="252" w:lineRule="auto"/>
        <w:ind w:left="3117" w:right="1427"/>
        <w:jc w:val="both"/>
      </w:pPr>
      <w:r>
        <w:rPr>
          <w:w w:val="105"/>
        </w:rPr>
        <w:t>Where a person is a participator in a monthly savings scheme operated by the Manager, the minimum value of Units which may be purchased each month is £250.</w:t>
      </w:r>
    </w:p>
    <w:p w14:paraId="5A8D9C49" w14:textId="77777777" w:rsidR="00FE7E48" w:rsidRDefault="00CB7212">
      <w:pPr>
        <w:spacing w:before="196"/>
        <w:ind w:left="313"/>
        <w:rPr>
          <w:b/>
          <w:sz w:val="17"/>
        </w:rPr>
      </w:pPr>
      <w:r>
        <w:rPr>
          <w:b/>
          <w:sz w:val="17"/>
          <w:u w:val="single"/>
        </w:rPr>
        <w:t>Accounting</w:t>
      </w:r>
      <w:r>
        <w:rPr>
          <w:b/>
          <w:spacing w:val="47"/>
          <w:sz w:val="17"/>
          <w:u w:val="single"/>
        </w:rPr>
        <w:t xml:space="preserve"> </w:t>
      </w:r>
      <w:r>
        <w:rPr>
          <w:b/>
          <w:spacing w:val="-2"/>
          <w:sz w:val="17"/>
          <w:u w:val="single"/>
        </w:rPr>
        <w:t>Dates</w:t>
      </w:r>
    </w:p>
    <w:p w14:paraId="05B18546" w14:textId="77777777" w:rsidR="00FE7E48" w:rsidRDefault="00CB7212">
      <w:pPr>
        <w:pStyle w:val="BodyText"/>
        <w:tabs>
          <w:tab w:val="left" w:pos="4399"/>
        </w:tabs>
        <w:spacing w:before="204"/>
        <w:ind w:left="313"/>
      </w:pPr>
      <w:r>
        <w:t>Annual</w:t>
      </w:r>
      <w:r>
        <w:rPr>
          <w:spacing w:val="27"/>
        </w:rPr>
        <w:t xml:space="preserve"> </w:t>
      </w:r>
      <w:r>
        <w:t>accounting</w:t>
      </w:r>
      <w:r>
        <w:rPr>
          <w:spacing w:val="33"/>
        </w:rPr>
        <w:t xml:space="preserve"> </w:t>
      </w:r>
      <w:r>
        <w:rPr>
          <w:spacing w:val="-4"/>
        </w:rPr>
        <w:t>date:</w:t>
      </w:r>
      <w:r>
        <w:tab/>
        <w:t>31</w:t>
      </w:r>
      <w:r>
        <w:rPr>
          <w:spacing w:val="6"/>
        </w:rPr>
        <w:t xml:space="preserve"> </w:t>
      </w:r>
      <w:r>
        <w:rPr>
          <w:spacing w:val="-2"/>
        </w:rPr>
        <w:t>March</w:t>
      </w:r>
    </w:p>
    <w:p w14:paraId="06527F5D" w14:textId="77777777" w:rsidR="00FE7E48" w:rsidRDefault="00FE7E48">
      <w:pPr>
        <w:pStyle w:val="BodyText"/>
        <w:sectPr w:rsidR="00FE7E48">
          <w:type w:val="continuous"/>
          <w:pgSz w:w="11930" w:h="16860"/>
          <w:pgMar w:top="1520" w:right="283" w:bottom="280" w:left="1417" w:header="0" w:footer="923" w:gutter="0"/>
          <w:cols w:space="720"/>
        </w:sectPr>
      </w:pPr>
    </w:p>
    <w:p w14:paraId="25ECB75A" w14:textId="77777777" w:rsidR="00FE7E48" w:rsidRDefault="00CB7212">
      <w:pPr>
        <w:pStyle w:val="BodyText"/>
        <w:tabs>
          <w:tab w:val="left" w:pos="4401"/>
        </w:tabs>
        <w:spacing w:before="80"/>
        <w:ind w:left="313"/>
      </w:pPr>
      <w:r>
        <w:t>Interim</w:t>
      </w:r>
      <w:r>
        <w:rPr>
          <w:spacing w:val="34"/>
        </w:rPr>
        <w:t xml:space="preserve"> </w:t>
      </w:r>
      <w:r>
        <w:t>accounting</w:t>
      </w:r>
      <w:r>
        <w:rPr>
          <w:spacing w:val="29"/>
        </w:rPr>
        <w:t xml:space="preserve"> </w:t>
      </w:r>
      <w:r>
        <w:rPr>
          <w:spacing w:val="-4"/>
        </w:rPr>
        <w:t>date:</w:t>
      </w:r>
      <w:r>
        <w:tab/>
        <w:t>30</w:t>
      </w:r>
      <w:r>
        <w:rPr>
          <w:spacing w:val="6"/>
        </w:rPr>
        <w:t xml:space="preserve"> </w:t>
      </w:r>
      <w:r>
        <w:rPr>
          <w:spacing w:val="-2"/>
        </w:rPr>
        <w:t>September</w:t>
      </w:r>
    </w:p>
    <w:p w14:paraId="0542C3C0" w14:textId="77777777" w:rsidR="00FE7E48" w:rsidRDefault="00FE7E48">
      <w:pPr>
        <w:pStyle w:val="BodyText"/>
        <w:spacing w:before="1"/>
      </w:pPr>
    </w:p>
    <w:p w14:paraId="6D5C5E3C" w14:textId="77777777" w:rsidR="00FE7E48" w:rsidRDefault="00CB7212">
      <w:pPr>
        <w:spacing w:before="1"/>
        <w:ind w:left="313"/>
        <w:rPr>
          <w:b/>
          <w:sz w:val="17"/>
        </w:rPr>
      </w:pPr>
      <w:r>
        <w:rPr>
          <w:b/>
          <w:sz w:val="17"/>
          <w:u w:val="single"/>
        </w:rPr>
        <w:t>Fees</w:t>
      </w:r>
      <w:r>
        <w:rPr>
          <w:b/>
          <w:spacing w:val="22"/>
          <w:sz w:val="17"/>
          <w:u w:val="single"/>
        </w:rPr>
        <w:t xml:space="preserve"> </w:t>
      </w:r>
      <w:r>
        <w:rPr>
          <w:b/>
          <w:sz w:val="17"/>
          <w:u w:val="single"/>
        </w:rPr>
        <w:t>and</w:t>
      </w:r>
      <w:r>
        <w:rPr>
          <w:b/>
          <w:spacing w:val="22"/>
          <w:sz w:val="17"/>
          <w:u w:val="single"/>
        </w:rPr>
        <w:t xml:space="preserve"> </w:t>
      </w:r>
      <w:r>
        <w:rPr>
          <w:b/>
          <w:spacing w:val="-2"/>
          <w:sz w:val="17"/>
          <w:u w:val="single"/>
        </w:rPr>
        <w:t>Expenses</w:t>
      </w:r>
    </w:p>
    <w:p w14:paraId="0B981A90" w14:textId="77777777" w:rsidR="00FE7E48" w:rsidRDefault="00FE7E48">
      <w:pPr>
        <w:pStyle w:val="BodyText"/>
        <w:spacing w:before="1"/>
        <w:rPr>
          <w:b/>
        </w:rPr>
      </w:pPr>
    </w:p>
    <w:p w14:paraId="653FB60A" w14:textId="77777777" w:rsidR="00FE7E48" w:rsidRDefault="00CB7212">
      <w:pPr>
        <w:pStyle w:val="Heading2"/>
        <w:spacing w:before="1"/>
        <w:ind w:left="313"/>
      </w:pPr>
      <w:r>
        <w:t>Accumulation</w:t>
      </w:r>
      <w:r>
        <w:rPr>
          <w:spacing w:val="42"/>
        </w:rPr>
        <w:t xml:space="preserve"> </w:t>
      </w:r>
      <w:r>
        <w:t>Units:</w:t>
      </w:r>
      <w:r>
        <w:rPr>
          <w:spacing w:val="28"/>
        </w:rPr>
        <w:t xml:space="preserve"> </w:t>
      </w:r>
      <w:r>
        <w:rPr>
          <w:spacing w:val="-10"/>
        </w:rPr>
        <w:t>X</w:t>
      </w:r>
    </w:p>
    <w:p w14:paraId="58379285" w14:textId="77777777" w:rsidR="00FE7E48" w:rsidRDefault="00FE7E48">
      <w:pPr>
        <w:pStyle w:val="BodyText"/>
        <w:spacing w:before="18"/>
        <w:rPr>
          <w:b/>
        </w:rPr>
      </w:pPr>
    </w:p>
    <w:p w14:paraId="66FCDFF1" w14:textId="77777777" w:rsidR="00FE7E48" w:rsidRDefault="00CB7212">
      <w:pPr>
        <w:pStyle w:val="BodyText"/>
        <w:tabs>
          <w:tab w:val="left" w:pos="4401"/>
        </w:tabs>
        <w:ind w:left="313"/>
      </w:pPr>
      <w:r>
        <w:rPr>
          <w:w w:val="105"/>
        </w:rPr>
        <w:t>Fund</w:t>
      </w:r>
      <w:r>
        <w:rPr>
          <w:spacing w:val="2"/>
          <w:w w:val="105"/>
        </w:rPr>
        <w:t xml:space="preserve"> </w:t>
      </w:r>
      <w:r>
        <w:rPr>
          <w:w w:val="105"/>
        </w:rPr>
        <w:t>Management</w:t>
      </w:r>
      <w:r>
        <w:rPr>
          <w:spacing w:val="-8"/>
          <w:w w:val="105"/>
        </w:rPr>
        <w:t xml:space="preserve"> </w:t>
      </w:r>
      <w:r>
        <w:rPr>
          <w:w w:val="105"/>
        </w:rPr>
        <w:t>Fee</w:t>
      </w:r>
      <w:r>
        <w:rPr>
          <w:spacing w:val="-15"/>
          <w:w w:val="105"/>
        </w:rPr>
        <w:t xml:space="preserve"> </w:t>
      </w:r>
      <w:r>
        <w:rPr>
          <w:w w:val="105"/>
        </w:rPr>
        <w:t>X</w:t>
      </w:r>
      <w:r>
        <w:rPr>
          <w:spacing w:val="-2"/>
          <w:w w:val="105"/>
        </w:rPr>
        <w:t xml:space="preserve"> Accumulation:</w:t>
      </w:r>
      <w:r>
        <w:tab/>
      </w:r>
      <w:r>
        <w:rPr>
          <w:w w:val="105"/>
        </w:rPr>
        <w:t>0.32%</w:t>
      </w:r>
      <w:r>
        <w:rPr>
          <w:spacing w:val="5"/>
          <w:w w:val="105"/>
        </w:rPr>
        <w:t xml:space="preserve"> </w:t>
      </w:r>
      <w:r>
        <w:rPr>
          <w:w w:val="105"/>
        </w:rPr>
        <w:t>per</w:t>
      </w:r>
      <w:r>
        <w:rPr>
          <w:spacing w:val="-14"/>
          <w:w w:val="105"/>
        </w:rPr>
        <w:t xml:space="preserve"> </w:t>
      </w:r>
      <w:r>
        <w:rPr>
          <w:spacing w:val="-2"/>
          <w:w w:val="105"/>
        </w:rPr>
        <w:t>annum</w:t>
      </w:r>
    </w:p>
    <w:p w14:paraId="0E280269" w14:textId="77777777" w:rsidR="00FE7E48" w:rsidRDefault="00FE7E48">
      <w:pPr>
        <w:pStyle w:val="BodyText"/>
        <w:spacing w:before="2"/>
      </w:pPr>
    </w:p>
    <w:p w14:paraId="2FF1322A" w14:textId="77777777" w:rsidR="00FE7E48" w:rsidRDefault="00CB7212">
      <w:pPr>
        <w:pStyle w:val="Heading2"/>
        <w:ind w:left="313"/>
      </w:pPr>
      <w:r>
        <w:t>Accumulation</w:t>
      </w:r>
      <w:r>
        <w:rPr>
          <w:spacing w:val="44"/>
        </w:rPr>
        <w:t xml:space="preserve"> </w:t>
      </w:r>
      <w:r>
        <w:t>Units:</w:t>
      </w:r>
      <w:r>
        <w:rPr>
          <w:spacing w:val="26"/>
        </w:rPr>
        <w:t xml:space="preserve"> </w:t>
      </w:r>
      <w:r>
        <w:rPr>
          <w:spacing w:val="-10"/>
        </w:rPr>
        <w:t>I</w:t>
      </w:r>
    </w:p>
    <w:p w14:paraId="531E3BB1" w14:textId="77777777" w:rsidR="00FE7E48" w:rsidRDefault="00FE7E48">
      <w:pPr>
        <w:pStyle w:val="BodyText"/>
        <w:spacing w:before="2"/>
        <w:rPr>
          <w:b/>
        </w:rPr>
      </w:pPr>
    </w:p>
    <w:p w14:paraId="49E4C540" w14:textId="77777777" w:rsidR="00FE7E48" w:rsidRDefault="00CB7212">
      <w:pPr>
        <w:pStyle w:val="BodyText"/>
        <w:tabs>
          <w:tab w:val="left" w:pos="4401"/>
        </w:tabs>
        <w:ind w:left="313"/>
      </w:pPr>
      <w:r>
        <w:t>Preliminary</w:t>
      </w:r>
      <w:r>
        <w:rPr>
          <w:spacing w:val="36"/>
        </w:rPr>
        <w:t xml:space="preserve"> </w:t>
      </w:r>
      <w:r>
        <w:rPr>
          <w:spacing w:val="-2"/>
        </w:rPr>
        <w:t>Charge</w:t>
      </w:r>
      <w:r>
        <w:tab/>
      </w:r>
      <w:r>
        <w:rPr>
          <w:spacing w:val="-5"/>
        </w:rPr>
        <w:t>10%</w:t>
      </w:r>
    </w:p>
    <w:p w14:paraId="686FFAD2" w14:textId="77777777" w:rsidR="00FE7E48" w:rsidRDefault="00FE7E48">
      <w:pPr>
        <w:pStyle w:val="BodyText"/>
        <w:spacing w:before="2"/>
      </w:pPr>
    </w:p>
    <w:p w14:paraId="2AF62A93" w14:textId="77777777" w:rsidR="00FE7E48" w:rsidRDefault="00CB7212">
      <w:pPr>
        <w:pStyle w:val="BodyText"/>
        <w:tabs>
          <w:tab w:val="left" w:pos="4401"/>
        </w:tabs>
        <w:ind w:left="313"/>
      </w:pPr>
      <w:r>
        <w:rPr>
          <w:w w:val="105"/>
        </w:rPr>
        <w:t>Fund</w:t>
      </w:r>
      <w:r>
        <w:rPr>
          <w:spacing w:val="2"/>
          <w:w w:val="105"/>
        </w:rPr>
        <w:t xml:space="preserve"> </w:t>
      </w:r>
      <w:r>
        <w:rPr>
          <w:w w:val="105"/>
        </w:rPr>
        <w:t>Management</w:t>
      </w:r>
      <w:r>
        <w:rPr>
          <w:spacing w:val="-7"/>
          <w:w w:val="105"/>
        </w:rPr>
        <w:t xml:space="preserve"> </w:t>
      </w:r>
      <w:r>
        <w:rPr>
          <w:w w:val="105"/>
        </w:rPr>
        <w:t>Fee</w:t>
      </w:r>
      <w:r>
        <w:rPr>
          <w:spacing w:val="-16"/>
          <w:w w:val="105"/>
        </w:rPr>
        <w:t xml:space="preserve"> </w:t>
      </w:r>
      <w:r>
        <w:rPr>
          <w:w w:val="105"/>
        </w:rPr>
        <w:t>I</w:t>
      </w:r>
      <w:r>
        <w:rPr>
          <w:spacing w:val="-2"/>
          <w:w w:val="105"/>
        </w:rPr>
        <w:t xml:space="preserve"> Accumulation:</w:t>
      </w:r>
      <w:r>
        <w:tab/>
      </w:r>
      <w:r>
        <w:rPr>
          <w:w w:val="105"/>
        </w:rPr>
        <w:t>0.1%</w:t>
      </w:r>
      <w:r>
        <w:rPr>
          <w:spacing w:val="-3"/>
          <w:w w:val="105"/>
        </w:rPr>
        <w:t xml:space="preserve"> </w:t>
      </w:r>
      <w:r>
        <w:rPr>
          <w:w w:val="105"/>
        </w:rPr>
        <w:t>per</w:t>
      </w:r>
      <w:r>
        <w:rPr>
          <w:spacing w:val="-2"/>
          <w:w w:val="105"/>
        </w:rPr>
        <w:t xml:space="preserve"> annum</w:t>
      </w:r>
    </w:p>
    <w:p w14:paraId="40CC0C8A" w14:textId="77777777" w:rsidR="00FE7E48" w:rsidRDefault="00FE7E48">
      <w:pPr>
        <w:pStyle w:val="BodyText"/>
      </w:pPr>
    </w:p>
    <w:p w14:paraId="6F09DA61" w14:textId="77777777" w:rsidR="00FE7E48" w:rsidRDefault="00FE7E48">
      <w:pPr>
        <w:pStyle w:val="BodyText"/>
      </w:pPr>
    </w:p>
    <w:p w14:paraId="680BA9AE" w14:textId="77777777" w:rsidR="00FE7E48" w:rsidRDefault="00FE7E48">
      <w:pPr>
        <w:pStyle w:val="BodyText"/>
        <w:spacing w:before="45"/>
      </w:pPr>
    </w:p>
    <w:p w14:paraId="22796E86" w14:textId="77777777" w:rsidR="00FE7E48" w:rsidRDefault="00CB7212">
      <w:pPr>
        <w:pStyle w:val="BodyText"/>
        <w:tabs>
          <w:tab w:val="left" w:pos="4401"/>
        </w:tabs>
        <w:spacing w:before="1"/>
        <w:ind w:left="313"/>
      </w:pPr>
      <w:r>
        <w:t>Charge</w:t>
      </w:r>
      <w:r>
        <w:rPr>
          <w:spacing w:val="26"/>
        </w:rPr>
        <w:t xml:space="preserve"> </w:t>
      </w:r>
      <w:r>
        <w:t>for</w:t>
      </w:r>
      <w:r>
        <w:rPr>
          <w:spacing w:val="23"/>
        </w:rPr>
        <w:t xml:space="preserve"> </w:t>
      </w:r>
      <w:r>
        <w:t>investment</w:t>
      </w:r>
      <w:r>
        <w:rPr>
          <w:spacing w:val="31"/>
        </w:rPr>
        <w:t xml:space="preserve"> </w:t>
      </w:r>
      <w:r>
        <w:rPr>
          <w:spacing w:val="-2"/>
        </w:rPr>
        <w:t>research:</w:t>
      </w:r>
      <w:r>
        <w:tab/>
      </w:r>
      <w:r>
        <w:rPr>
          <w:spacing w:val="-4"/>
        </w:rPr>
        <w:t>None</w:t>
      </w:r>
    </w:p>
    <w:p w14:paraId="2791DD41" w14:textId="77777777" w:rsidR="00FE7E48" w:rsidRDefault="00FE7E48">
      <w:pPr>
        <w:pStyle w:val="BodyText"/>
        <w:spacing w:before="30"/>
      </w:pPr>
    </w:p>
    <w:p w14:paraId="21E1C089" w14:textId="77777777" w:rsidR="00FE7E48" w:rsidRDefault="00CB7212">
      <w:pPr>
        <w:pStyle w:val="BodyText"/>
        <w:ind w:left="208"/>
      </w:pPr>
      <w:r>
        <w:rPr>
          <w:w w:val="105"/>
        </w:rPr>
        <w:t>For</w:t>
      </w:r>
      <w:r>
        <w:rPr>
          <w:spacing w:val="-5"/>
          <w:w w:val="105"/>
        </w:rPr>
        <w:t xml:space="preserve"> </w:t>
      </w:r>
      <w:r>
        <w:rPr>
          <w:w w:val="105"/>
        </w:rPr>
        <w:t>further</w:t>
      </w:r>
      <w:r>
        <w:rPr>
          <w:spacing w:val="2"/>
          <w:w w:val="105"/>
        </w:rPr>
        <w:t xml:space="preserve"> </w:t>
      </w:r>
      <w:r>
        <w:rPr>
          <w:w w:val="105"/>
        </w:rPr>
        <w:t>detail</w:t>
      </w:r>
      <w:r>
        <w:rPr>
          <w:spacing w:val="-4"/>
          <w:w w:val="105"/>
        </w:rPr>
        <w:t xml:space="preserve"> </w:t>
      </w:r>
      <w:r>
        <w:rPr>
          <w:w w:val="105"/>
        </w:rPr>
        <w:t>on</w:t>
      </w:r>
      <w:r>
        <w:rPr>
          <w:spacing w:val="-3"/>
          <w:w w:val="105"/>
        </w:rPr>
        <w:t xml:space="preserve"> </w:t>
      </w:r>
      <w:r>
        <w:rPr>
          <w:w w:val="105"/>
        </w:rPr>
        <w:t>the</w:t>
      </w:r>
      <w:r>
        <w:rPr>
          <w:spacing w:val="2"/>
          <w:w w:val="105"/>
        </w:rPr>
        <w:t xml:space="preserve"> </w:t>
      </w:r>
      <w:r>
        <w:rPr>
          <w:w w:val="105"/>
        </w:rPr>
        <w:t>fees</w:t>
      </w:r>
      <w:r>
        <w:rPr>
          <w:spacing w:val="-16"/>
          <w:w w:val="105"/>
        </w:rPr>
        <w:t xml:space="preserve"> </w:t>
      </w:r>
      <w:r>
        <w:rPr>
          <w:w w:val="105"/>
        </w:rPr>
        <w:t>and</w:t>
      </w:r>
      <w:r>
        <w:rPr>
          <w:spacing w:val="-1"/>
          <w:w w:val="105"/>
        </w:rPr>
        <w:t xml:space="preserve"> </w:t>
      </w:r>
      <w:r>
        <w:rPr>
          <w:w w:val="105"/>
        </w:rPr>
        <w:t>expenses,</w:t>
      </w:r>
      <w:r>
        <w:rPr>
          <w:spacing w:val="-11"/>
          <w:w w:val="105"/>
        </w:rPr>
        <w:t xml:space="preserve"> </w:t>
      </w:r>
      <w:r>
        <w:rPr>
          <w:w w:val="105"/>
        </w:rPr>
        <w:t>see</w:t>
      </w:r>
      <w:r>
        <w:rPr>
          <w:spacing w:val="-10"/>
          <w:w w:val="105"/>
        </w:rPr>
        <w:t xml:space="preserve"> </w:t>
      </w:r>
      <w:r>
        <w:rPr>
          <w:w w:val="105"/>
        </w:rPr>
        <w:t>section</w:t>
      </w:r>
      <w:r>
        <w:rPr>
          <w:spacing w:val="1"/>
          <w:w w:val="105"/>
        </w:rPr>
        <w:t xml:space="preserve"> </w:t>
      </w:r>
      <w:r>
        <w:rPr>
          <w:w w:val="105"/>
        </w:rPr>
        <w:t>7,</w:t>
      </w:r>
      <w:r>
        <w:rPr>
          <w:spacing w:val="-4"/>
          <w:w w:val="105"/>
        </w:rPr>
        <w:t xml:space="preserve"> </w:t>
      </w:r>
      <w:r>
        <w:rPr>
          <w:w w:val="105"/>
        </w:rPr>
        <w:t>“Fees</w:t>
      </w:r>
      <w:r>
        <w:rPr>
          <w:spacing w:val="1"/>
          <w:w w:val="105"/>
        </w:rPr>
        <w:t xml:space="preserve"> </w:t>
      </w:r>
      <w:r>
        <w:rPr>
          <w:w w:val="105"/>
        </w:rPr>
        <w:t>and</w:t>
      </w:r>
      <w:r>
        <w:rPr>
          <w:spacing w:val="-2"/>
          <w:w w:val="105"/>
        </w:rPr>
        <w:t xml:space="preserve"> </w:t>
      </w:r>
      <w:r>
        <w:rPr>
          <w:w w:val="105"/>
        </w:rPr>
        <w:t>Expenses”,</w:t>
      </w:r>
      <w:r>
        <w:rPr>
          <w:spacing w:val="-15"/>
          <w:w w:val="105"/>
        </w:rPr>
        <w:t xml:space="preserve"> </w:t>
      </w:r>
      <w:r>
        <w:rPr>
          <w:spacing w:val="-2"/>
          <w:w w:val="105"/>
        </w:rPr>
        <w:t>above.</w:t>
      </w:r>
    </w:p>
    <w:p w14:paraId="6CA40AE7" w14:textId="77777777" w:rsidR="00FE7E48" w:rsidRDefault="00FE7E48">
      <w:pPr>
        <w:pStyle w:val="BodyText"/>
        <w:sectPr w:rsidR="00FE7E48">
          <w:pgSz w:w="11930" w:h="16860"/>
          <w:pgMar w:top="1540" w:right="283" w:bottom="1180" w:left="1417" w:header="0" w:footer="923" w:gutter="0"/>
          <w:cols w:space="720"/>
        </w:sectPr>
      </w:pPr>
    </w:p>
    <w:p w14:paraId="6C433687" w14:textId="77777777" w:rsidR="00FE7E48" w:rsidRDefault="00CB7212">
      <w:pPr>
        <w:spacing w:before="84"/>
        <w:ind w:left="1203" w:right="4095"/>
        <w:jc w:val="center"/>
        <w:rPr>
          <w:b/>
          <w:sz w:val="17"/>
        </w:rPr>
      </w:pPr>
      <w:r>
        <w:rPr>
          <w:b/>
          <w:sz w:val="17"/>
        </w:rPr>
        <w:t>APPENDIX</w:t>
      </w:r>
      <w:r>
        <w:rPr>
          <w:b/>
          <w:spacing w:val="-14"/>
          <w:sz w:val="17"/>
        </w:rPr>
        <w:t xml:space="preserve"> </w:t>
      </w:r>
      <w:r>
        <w:rPr>
          <w:b/>
          <w:spacing w:val="-10"/>
          <w:sz w:val="17"/>
        </w:rPr>
        <w:t>2</w:t>
      </w:r>
    </w:p>
    <w:p w14:paraId="698FC78F" w14:textId="77777777" w:rsidR="00FE7E48" w:rsidRDefault="00CB7212">
      <w:pPr>
        <w:spacing w:before="93"/>
        <w:ind w:left="1203" w:right="4108"/>
        <w:jc w:val="center"/>
        <w:rPr>
          <w:b/>
          <w:sz w:val="17"/>
        </w:rPr>
      </w:pPr>
      <w:r>
        <w:rPr>
          <w:b/>
          <w:sz w:val="17"/>
        </w:rPr>
        <w:t>INVESTMENT</w:t>
      </w:r>
      <w:r>
        <w:rPr>
          <w:b/>
          <w:spacing w:val="-11"/>
          <w:sz w:val="17"/>
        </w:rPr>
        <w:t xml:space="preserve"> </w:t>
      </w:r>
      <w:r>
        <w:rPr>
          <w:b/>
          <w:sz w:val="17"/>
        </w:rPr>
        <w:t>AND</w:t>
      </w:r>
      <w:r>
        <w:rPr>
          <w:b/>
          <w:spacing w:val="-7"/>
          <w:sz w:val="17"/>
        </w:rPr>
        <w:t xml:space="preserve"> </w:t>
      </w:r>
      <w:r>
        <w:rPr>
          <w:b/>
          <w:sz w:val="17"/>
        </w:rPr>
        <w:t>BORROWING</w:t>
      </w:r>
      <w:r>
        <w:rPr>
          <w:b/>
          <w:spacing w:val="-6"/>
          <w:sz w:val="17"/>
        </w:rPr>
        <w:t xml:space="preserve"> </w:t>
      </w:r>
      <w:r>
        <w:rPr>
          <w:b/>
          <w:spacing w:val="-2"/>
          <w:sz w:val="17"/>
        </w:rPr>
        <w:t>POWERS</w:t>
      </w:r>
    </w:p>
    <w:p w14:paraId="4BE7B627" w14:textId="77777777" w:rsidR="00FE7E48" w:rsidRDefault="00FE7E48">
      <w:pPr>
        <w:pStyle w:val="BodyText"/>
        <w:rPr>
          <w:b/>
        </w:rPr>
      </w:pPr>
    </w:p>
    <w:p w14:paraId="1343E404" w14:textId="77777777" w:rsidR="00FE7E48" w:rsidRDefault="00FE7E48">
      <w:pPr>
        <w:pStyle w:val="BodyText"/>
        <w:rPr>
          <w:b/>
        </w:rPr>
      </w:pPr>
    </w:p>
    <w:p w14:paraId="2E8F2BDF" w14:textId="77777777" w:rsidR="00FE7E48" w:rsidRDefault="00FE7E48">
      <w:pPr>
        <w:pStyle w:val="BodyText"/>
        <w:rPr>
          <w:b/>
        </w:rPr>
      </w:pPr>
    </w:p>
    <w:p w14:paraId="4592C940" w14:textId="77777777" w:rsidR="00FE7E48" w:rsidRDefault="00FE7E48">
      <w:pPr>
        <w:pStyle w:val="BodyText"/>
        <w:rPr>
          <w:b/>
        </w:rPr>
      </w:pPr>
    </w:p>
    <w:p w14:paraId="2B3F81C8" w14:textId="77777777" w:rsidR="00FE7E48" w:rsidRDefault="00FE7E48">
      <w:pPr>
        <w:pStyle w:val="BodyText"/>
        <w:spacing w:before="80"/>
        <w:rPr>
          <w:b/>
        </w:rPr>
      </w:pPr>
    </w:p>
    <w:p w14:paraId="3E628DDA" w14:textId="77777777" w:rsidR="00FE7E48" w:rsidRDefault="00CB7212">
      <w:pPr>
        <w:pStyle w:val="ListParagraph"/>
        <w:numPr>
          <w:ilvl w:val="0"/>
          <w:numId w:val="29"/>
        </w:numPr>
        <w:tabs>
          <w:tab w:val="left" w:pos="875"/>
        </w:tabs>
        <w:rPr>
          <w:b/>
          <w:sz w:val="17"/>
        </w:rPr>
      </w:pPr>
      <w:r>
        <w:rPr>
          <w:b/>
          <w:spacing w:val="-2"/>
          <w:sz w:val="17"/>
        </w:rPr>
        <w:t>GENERAL</w:t>
      </w:r>
    </w:p>
    <w:p w14:paraId="65E8C6E0" w14:textId="77777777" w:rsidR="00FE7E48" w:rsidRDefault="00FE7E48">
      <w:pPr>
        <w:pStyle w:val="BodyText"/>
        <w:spacing w:before="33"/>
        <w:rPr>
          <w:b/>
        </w:rPr>
      </w:pPr>
    </w:p>
    <w:p w14:paraId="2E2261AF" w14:textId="77777777" w:rsidR="00FE7E48" w:rsidRDefault="00CB7212">
      <w:pPr>
        <w:pStyle w:val="BodyText"/>
        <w:spacing w:before="1" w:line="328" w:lineRule="auto"/>
        <w:ind w:left="23" w:right="1388"/>
      </w:pPr>
      <w:r>
        <w:rPr>
          <w:w w:val="105"/>
        </w:rPr>
        <w:t>The</w:t>
      </w:r>
      <w:r>
        <w:rPr>
          <w:spacing w:val="-6"/>
          <w:w w:val="105"/>
        </w:rPr>
        <w:t xml:space="preserve"> </w:t>
      </w:r>
      <w:r>
        <w:rPr>
          <w:w w:val="105"/>
        </w:rPr>
        <w:t>investment objectives</w:t>
      </w:r>
      <w:r>
        <w:rPr>
          <w:spacing w:val="-1"/>
          <w:w w:val="105"/>
        </w:rPr>
        <w:t xml:space="preserve"> </w:t>
      </w:r>
      <w:r>
        <w:rPr>
          <w:w w:val="105"/>
        </w:rPr>
        <w:t>and</w:t>
      </w:r>
      <w:r>
        <w:rPr>
          <w:spacing w:val="-4"/>
          <w:w w:val="105"/>
        </w:rPr>
        <w:t xml:space="preserve"> </w:t>
      </w:r>
      <w:r>
        <w:rPr>
          <w:w w:val="105"/>
        </w:rPr>
        <w:t>policies</w:t>
      </w:r>
      <w:r>
        <w:rPr>
          <w:spacing w:val="-3"/>
          <w:w w:val="105"/>
        </w:rPr>
        <w:t xml:space="preserve"> </w:t>
      </w:r>
      <w:r>
        <w:rPr>
          <w:w w:val="105"/>
        </w:rPr>
        <w:t>of</w:t>
      </w:r>
      <w:r>
        <w:rPr>
          <w:spacing w:val="-2"/>
          <w:w w:val="105"/>
        </w:rPr>
        <w:t xml:space="preserve"> </w:t>
      </w:r>
      <w:r>
        <w:rPr>
          <w:w w:val="105"/>
        </w:rPr>
        <w:t>the</w:t>
      </w:r>
      <w:r>
        <w:rPr>
          <w:spacing w:val="25"/>
          <w:w w:val="105"/>
        </w:rPr>
        <w:t xml:space="preserve"> </w:t>
      </w:r>
      <w:r>
        <w:rPr>
          <w:w w:val="105"/>
        </w:rPr>
        <w:t>Funds are</w:t>
      </w:r>
      <w:r>
        <w:rPr>
          <w:spacing w:val="-10"/>
          <w:w w:val="105"/>
        </w:rPr>
        <w:t xml:space="preserve"> </w:t>
      </w:r>
      <w:r>
        <w:rPr>
          <w:w w:val="105"/>
        </w:rPr>
        <w:t>subject</w:t>
      </w:r>
      <w:r>
        <w:rPr>
          <w:spacing w:val="-5"/>
          <w:w w:val="105"/>
        </w:rPr>
        <w:t xml:space="preserve"> </w:t>
      </w:r>
      <w:r>
        <w:rPr>
          <w:w w:val="105"/>
        </w:rPr>
        <w:t>to</w:t>
      </w:r>
      <w:r>
        <w:rPr>
          <w:spacing w:val="-3"/>
          <w:w w:val="105"/>
        </w:rPr>
        <w:t xml:space="preserve"> </w:t>
      </w:r>
      <w:r>
        <w:rPr>
          <w:w w:val="105"/>
        </w:rPr>
        <w:t>the limits</w:t>
      </w:r>
      <w:r>
        <w:rPr>
          <w:spacing w:val="22"/>
          <w:w w:val="105"/>
        </w:rPr>
        <w:t xml:space="preserve"> </w:t>
      </w:r>
      <w:r>
        <w:rPr>
          <w:w w:val="105"/>
        </w:rPr>
        <w:t>on</w:t>
      </w:r>
      <w:r>
        <w:rPr>
          <w:spacing w:val="-2"/>
          <w:w w:val="105"/>
        </w:rPr>
        <w:t xml:space="preserve"> </w:t>
      </w:r>
      <w:r>
        <w:rPr>
          <w:w w:val="105"/>
        </w:rPr>
        <w:t>investment</w:t>
      </w:r>
      <w:r>
        <w:rPr>
          <w:spacing w:val="-3"/>
          <w:w w:val="105"/>
        </w:rPr>
        <w:t xml:space="preserve"> </w:t>
      </w:r>
      <w:r>
        <w:rPr>
          <w:w w:val="105"/>
        </w:rPr>
        <w:t>set out in Chapter 5 of the COLL Sourcebook for UCITS schemes.</w:t>
      </w:r>
    </w:p>
    <w:p w14:paraId="780A3609" w14:textId="77777777" w:rsidR="00FE7E48" w:rsidRDefault="00FE7E48">
      <w:pPr>
        <w:pStyle w:val="BodyText"/>
      </w:pPr>
    </w:p>
    <w:p w14:paraId="3AC7F1B4" w14:textId="77777777" w:rsidR="00FE7E48" w:rsidRDefault="00FE7E48">
      <w:pPr>
        <w:pStyle w:val="BodyText"/>
        <w:spacing w:before="42"/>
      </w:pPr>
    </w:p>
    <w:p w14:paraId="239058BD" w14:textId="77777777" w:rsidR="00FE7E48" w:rsidRDefault="00CB7212">
      <w:pPr>
        <w:pStyle w:val="Heading1"/>
        <w:numPr>
          <w:ilvl w:val="0"/>
          <w:numId w:val="29"/>
        </w:numPr>
        <w:tabs>
          <w:tab w:val="left" w:pos="875"/>
        </w:tabs>
        <w:spacing w:before="1"/>
      </w:pPr>
      <w:r>
        <w:t>PRUDENT</w:t>
      </w:r>
      <w:r>
        <w:rPr>
          <w:spacing w:val="-14"/>
        </w:rPr>
        <w:t xml:space="preserve"> </w:t>
      </w:r>
      <w:r>
        <w:t>SPREAD</w:t>
      </w:r>
      <w:r>
        <w:rPr>
          <w:spacing w:val="-6"/>
        </w:rPr>
        <w:t xml:space="preserve"> </w:t>
      </w:r>
      <w:r>
        <w:t>OF</w:t>
      </w:r>
      <w:r>
        <w:rPr>
          <w:spacing w:val="-9"/>
        </w:rPr>
        <w:t xml:space="preserve"> </w:t>
      </w:r>
      <w:r>
        <w:rPr>
          <w:spacing w:val="-4"/>
        </w:rPr>
        <w:t>RISK</w:t>
      </w:r>
    </w:p>
    <w:p w14:paraId="73A91609" w14:textId="77777777" w:rsidR="00FE7E48" w:rsidRDefault="00FE7E48">
      <w:pPr>
        <w:pStyle w:val="BodyText"/>
        <w:spacing w:before="127"/>
        <w:rPr>
          <w:b/>
        </w:rPr>
      </w:pPr>
    </w:p>
    <w:p w14:paraId="38BF4D22" w14:textId="77777777" w:rsidR="00FE7E48" w:rsidRDefault="00CB7212">
      <w:pPr>
        <w:pStyle w:val="ListParagraph"/>
        <w:numPr>
          <w:ilvl w:val="1"/>
          <w:numId w:val="29"/>
        </w:numPr>
        <w:tabs>
          <w:tab w:val="left" w:pos="870"/>
          <w:tab w:val="left" w:pos="875"/>
        </w:tabs>
        <w:spacing w:line="345" w:lineRule="auto"/>
        <w:ind w:right="1153" w:hanging="852"/>
        <w:jc w:val="both"/>
        <w:rPr>
          <w:sz w:val="17"/>
        </w:rPr>
      </w:pPr>
      <w:r>
        <w:rPr>
          <w:w w:val="105"/>
          <w:sz w:val="17"/>
        </w:rPr>
        <w:t>The</w:t>
      </w:r>
      <w:r>
        <w:rPr>
          <w:spacing w:val="-2"/>
          <w:w w:val="105"/>
          <w:sz w:val="17"/>
        </w:rPr>
        <w:t xml:space="preserve"> </w:t>
      </w:r>
      <w:r>
        <w:rPr>
          <w:w w:val="105"/>
          <w:sz w:val="17"/>
        </w:rPr>
        <w:t>Manager</w:t>
      </w:r>
      <w:r>
        <w:rPr>
          <w:spacing w:val="-3"/>
          <w:w w:val="105"/>
          <w:sz w:val="17"/>
        </w:rPr>
        <w:t xml:space="preserve"> </w:t>
      </w:r>
      <w:r>
        <w:rPr>
          <w:w w:val="105"/>
          <w:sz w:val="17"/>
        </w:rPr>
        <w:t>must ensure</w:t>
      </w:r>
      <w:r>
        <w:rPr>
          <w:spacing w:val="-4"/>
          <w:w w:val="105"/>
          <w:sz w:val="17"/>
        </w:rPr>
        <w:t xml:space="preserve"> </w:t>
      </w:r>
      <w:r>
        <w:rPr>
          <w:w w:val="105"/>
          <w:sz w:val="17"/>
        </w:rPr>
        <w:t>that, taking account of</w:t>
      </w:r>
      <w:r>
        <w:rPr>
          <w:spacing w:val="-10"/>
          <w:w w:val="105"/>
          <w:sz w:val="17"/>
        </w:rPr>
        <w:t xml:space="preserve"> </w:t>
      </w:r>
      <w:r>
        <w:rPr>
          <w:w w:val="105"/>
          <w:sz w:val="17"/>
        </w:rPr>
        <w:t>the investment objectives</w:t>
      </w:r>
      <w:r>
        <w:rPr>
          <w:spacing w:val="-2"/>
          <w:w w:val="105"/>
          <w:sz w:val="17"/>
        </w:rPr>
        <w:t xml:space="preserve"> </w:t>
      </w:r>
      <w:r>
        <w:rPr>
          <w:w w:val="105"/>
          <w:sz w:val="17"/>
        </w:rPr>
        <w:t>and policies</w:t>
      </w:r>
      <w:r>
        <w:rPr>
          <w:spacing w:val="-6"/>
          <w:w w:val="105"/>
          <w:sz w:val="17"/>
        </w:rPr>
        <w:t xml:space="preserve"> </w:t>
      </w:r>
      <w:r>
        <w:rPr>
          <w:w w:val="105"/>
          <w:sz w:val="17"/>
        </w:rPr>
        <w:t>of each Fund, the scheme property aims to</w:t>
      </w:r>
      <w:r>
        <w:rPr>
          <w:spacing w:val="40"/>
          <w:w w:val="105"/>
          <w:sz w:val="17"/>
        </w:rPr>
        <w:t xml:space="preserve"> </w:t>
      </w:r>
      <w:r>
        <w:rPr>
          <w:w w:val="105"/>
          <w:sz w:val="17"/>
        </w:rPr>
        <w:t>provide a prudent spread of risk.</w:t>
      </w:r>
    </w:p>
    <w:p w14:paraId="1DFEE08E" w14:textId="77777777" w:rsidR="00FE7E48" w:rsidRDefault="00FE7E48">
      <w:pPr>
        <w:pStyle w:val="BodyText"/>
        <w:spacing w:before="36"/>
      </w:pPr>
    </w:p>
    <w:p w14:paraId="55F95AD6" w14:textId="77777777" w:rsidR="00FE7E48" w:rsidRDefault="00CB7212">
      <w:pPr>
        <w:pStyle w:val="ListParagraph"/>
        <w:numPr>
          <w:ilvl w:val="1"/>
          <w:numId w:val="29"/>
        </w:numPr>
        <w:tabs>
          <w:tab w:val="left" w:pos="870"/>
          <w:tab w:val="left" w:pos="875"/>
        </w:tabs>
        <w:spacing w:line="348" w:lineRule="auto"/>
        <w:ind w:right="1159" w:hanging="852"/>
        <w:jc w:val="both"/>
        <w:rPr>
          <w:sz w:val="17"/>
        </w:rPr>
      </w:pPr>
      <w:r>
        <w:rPr>
          <w:w w:val="105"/>
          <w:sz w:val="17"/>
        </w:rPr>
        <w:t>The rules in this section do not apply until the expiry of a period of six months after the date of effect</w:t>
      </w:r>
      <w:r>
        <w:rPr>
          <w:spacing w:val="-10"/>
          <w:w w:val="105"/>
          <w:sz w:val="17"/>
        </w:rPr>
        <w:t xml:space="preserve"> </w:t>
      </w:r>
      <w:r>
        <w:rPr>
          <w:w w:val="105"/>
          <w:sz w:val="17"/>
        </w:rPr>
        <w:t>of</w:t>
      </w:r>
      <w:r>
        <w:rPr>
          <w:spacing w:val="-1"/>
          <w:w w:val="105"/>
          <w:sz w:val="17"/>
        </w:rPr>
        <w:t xml:space="preserve"> </w:t>
      </w:r>
      <w:r>
        <w:rPr>
          <w:w w:val="105"/>
          <w:sz w:val="17"/>
        </w:rPr>
        <w:t>the authorisation</w:t>
      </w:r>
      <w:r>
        <w:rPr>
          <w:spacing w:val="-1"/>
          <w:w w:val="105"/>
          <w:sz w:val="17"/>
        </w:rPr>
        <w:t xml:space="preserve"> </w:t>
      </w:r>
      <w:r>
        <w:rPr>
          <w:w w:val="105"/>
          <w:sz w:val="17"/>
        </w:rPr>
        <w:t>order</w:t>
      </w:r>
      <w:r>
        <w:rPr>
          <w:spacing w:val="-8"/>
          <w:w w:val="105"/>
          <w:sz w:val="17"/>
        </w:rPr>
        <w:t xml:space="preserve"> </w:t>
      </w:r>
      <w:r>
        <w:rPr>
          <w:w w:val="105"/>
          <w:sz w:val="17"/>
        </w:rPr>
        <w:t>in</w:t>
      </w:r>
      <w:r>
        <w:rPr>
          <w:spacing w:val="-1"/>
          <w:w w:val="105"/>
          <w:sz w:val="17"/>
        </w:rPr>
        <w:t xml:space="preserve"> </w:t>
      </w:r>
      <w:r>
        <w:rPr>
          <w:w w:val="105"/>
          <w:sz w:val="17"/>
        </w:rPr>
        <w:t>respect</w:t>
      </w:r>
      <w:r>
        <w:rPr>
          <w:spacing w:val="-1"/>
          <w:w w:val="105"/>
          <w:sz w:val="17"/>
        </w:rPr>
        <w:t xml:space="preserve"> </w:t>
      </w:r>
      <w:r>
        <w:rPr>
          <w:w w:val="105"/>
          <w:sz w:val="17"/>
        </w:rPr>
        <w:t>of the Fund (or on which</w:t>
      </w:r>
      <w:r>
        <w:rPr>
          <w:spacing w:val="-1"/>
          <w:w w:val="105"/>
          <w:sz w:val="17"/>
        </w:rPr>
        <w:t xml:space="preserve"> </w:t>
      </w:r>
      <w:r>
        <w:rPr>
          <w:w w:val="105"/>
          <w:sz w:val="17"/>
        </w:rPr>
        <w:t>the initial offer commenced if later) provided that the requirement to maintain prudent spread of risk is complied with.</w:t>
      </w:r>
    </w:p>
    <w:p w14:paraId="5A1EA6DF" w14:textId="77777777" w:rsidR="00FE7E48" w:rsidRDefault="00FE7E48">
      <w:pPr>
        <w:pStyle w:val="BodyText"/>
        <w:spacing w:before="155"/>
      </w:pPr>
    </w:p>
    <w:p w14:paraId="64F49EC3" w14:textId="77777777" w:rsidR="00FE7E48" w:rsidRDefault="00CB7212">
      <w:pPr>
        <w:pStyle w:val="Heading1"/>
        <w:numPr>
          <w:ilvl w:val="0"/>
          <w:numId w:val="29"/>
        </w:numPr>
        <w:tabs>
          <w:tab w:val="left" w:pos="875"/>
        </w:tabs>
      </w:pPr>
      <w:r>
        <w:t>UCITS</w:t>
      </w:r>
      <w:r>
        <w:rPr>
          <w:spacing w:val="-8"/>
        </w:rPr>
        <w:t xml:space="preserve"> </w:t>
      </w:r>
      <w:r>
        <w:t>SCHEMES</w:t>
      </w:r>
      <w:r>
        <w:rPr>
          <w:spacing w:val="-4"/>
        </w:rPr>
        <w:t xml:space="preserve"> </w:t>
      </w:r>
      <w:r>
        <w:t>-</w:t>
      </w:r>
      <w:r>
        <w:rPr>
          <w:spacing w:val="-5"/>
        </w:rPr>
        <w:t xml:space="preserve"> </w:t>
      </w:r>
      <w:r>
        <w:rPr>
          <w:spacing w:val="-2"/>
        </w:rPr>
        <w:t>GENERAL</w:t>
      </w:r>
    </w:p>
    <w:p w14:paraId="177B924F" w14:textId="77777777" w:rsidR="00FE7E48" w:rsidRDefault="00FE7E48">
      <w:pPr>
        <w:pStyle w:val="BodyText"/>
        <w:spacing w:before="129"/>
        <w:rPr>
          <w:b/>
        </w:rPr>
      </w:pPr>
    </w:p>
    <w:p w14:paraId="7AA890A6" w14:textId="77777777" w:rsidR="00FE7E48" w:rsidRDefault="00CB7212">
      <w:pPr>
        <w:pStyle w:val="ListParagraph"/>
        <w:numPr>
          <w:ilvl w:val="1"/>
          <w:numId w:val="29"/>
        </w:numPr>
        <w:tabs>
          <w:tab w:val="left" w:pos="870"/>
          <w:tab w:val="left" w:pos="875"/>
        </w:tabs>
        <w:spacing w:line="345" w:lineRule="auto"/>
        <w:ind w:right="1156" w:hanging="852"/>
        <w:jc w:val="both"/>
        <w:rPr>
          <w:sz w:val="17"/>
        </w:rPr>
      </w:pPr>
      <w:r>
        <w:rPr>
          <w:w w:val="105"/>
          <w:sz w:val="17"/>
        </w:rPr>
        <w:t>The property of each</w:t>
      </w:r>
      <w:r>
        <w:rPr>
          <w:spacing w:val="-8"/>
          <w:w w:val="105"/>
          <w:sz w:val="17"/>
        </w:rPr>
        <w:t xml:space="preserve"> </w:t>
      </w:r>
      <w:r>
        <w:rPr>
          <w:w w:val="105"/>
          <w:sz w:val="17"/>
        </w:rPr>
        <w:t>Fund must, subject to its investment objective and policy and</w:t>
      </w:r>
      <w:r>
        <w:rPr>
          <w:spacing w:val="-7"/>
          <w:w w:val="105"/>
          <w:sz w:val="17"/>
        </w:rPr>
        <w:t xml:space="preserve"> </w:t>
      </w:r>
      <w:r>
        <w:rPr>
          <w:w w:val="105"/>
          <w:sz w:val="17"/>
        </w:rPr>
        <w:t>except where otherwise provided in the</w:t>
      </w:r>
      <w:r>
        <w:rPr>
          <w:spacing w:val="40"/>
          <w:w w:val="105"/>
          <w:sz w:val="17"/>
        </w:rPr>
        <w:t xml:space="preserve"> </w:t>
      </w:r>
      <w:r>
        <w:rPr>
          <w:w w:val="105"/>
          <w:sz w:val="17"/>
        </w:rPr>
        <w:t>COLL Sourcebook only consist of any or all of:</w:t>
      </w:r>
    </w:p>
    <w:p w14:paraId="2FC23A19" w14:textId="77777777" w:rsidR="00FE7E48" w:rsidRDefault="00FE7E48">
      <w:pPr>
        <w:pStyle w:val="BodyText"/>
        <w:spacing w:before="39"/>
      </w:pPr>
    </w:p>
    <w:p w14:paraId="493BAC6B" w14:textId="77777777" w:rsidR="00FE7E48" w:rsidRDefault="00CB7212">
      <w:pPr>
        <w:pStyle w:val="ListParagraph"/>
        <w:numPr>
          <w:ilvl w:val="2"/>
          <w:numId w:val="29"/>
        </w:numPr>
        <w:tabs>
          <w:tab w:val="left" w:pos="1722"/>
        </w:tabs>
        <w:ind w:left="1722" w:hanging="847"/>
        <w:rPr>
          <w:sz w:val="17"/>
        </w:rPr>
      </w:pPr>
      <w:r>
        <w:rPr>
          <w:sz w:val="17"/>
        </w:rPr>
        <w:t>transferable</w:t>
      </w:r>
      <w:r>
        <w:rPr>
          <w:spacing w:val="15"/>
          <w:sz w:val="17"/>
        </w:rPr>
        <w:t xml:space="preserve"> </w:t>
      </w:r>
      <w:r>
        <w:rPr>
          <w:spacing w:val="-2"/>
          <w:sz w:val="17"/>
        </w:rPr>
        <w:t>securities;</w:t>
      </w:r>
    </w:p>
    <w:p w14:paraId="11526ED3" w14:textId="77777777" w:rsidR="00FE7E48" w:rsidRDefault="00FE7E48">
      <w:pPr>
        <w:pStyle w:val="BodyText"/>
        <w:spacing w:before="127"/>
      </w:pPr>
    </w:p>
    <w:p w14:paraId="227241FC" w14:textId="77777777" w:rsidR="00FE7E48" w:rsidRDefault="00CB7212">
      <w:pPr>
        <w:pStyle w:val="ListParagraph"/>
        <w:numPr>
          <w:ilvl w:val="2"/>
          <w:numId w:val="29"/>
        </w:numPr>
        <w:tabs>
          <w:tab w:val="left" w:pos="1722"/>
        </w:tabs>
        <w:ind w:left="1722" w:hanging="847"/>
        <w:rPr>
          <w:sz w:val="17"/>
        </w:rPr>
      </w:pPr>
      <w:r>
        <w:rPr>
          <w:sz w:val="17"/>
        </w:rPr>
        <w:t>approved</w:t>
      </w:r>
      <w:r>
        <w:rPr>
          <w:spacing w:val="25"/>
          <w:sz w:val="17"/>
        </w:rPr>
        <w:t xml:space="preserve"> </w:t>
      </w:r>
      <w:r>
        <w:rPr>
          <w:sz w:val="17"/>
        </w:rPr>
        <w:t>money</w:t>
      </w:r>
      <w:r>
        <w:rPr>
          <w:spacing w:val="38"/>
          <w:sz w:val="17"/>
        </w:rPr>
        <w:t xml:space="preserve"> </w:t>
      </w:r>
      <w:r>
        <w:rPr>
          <w:sz w:val="17"/>
        </w:rPr>
        <w:t>market</w:t>
      </w:r>
      <w:r>
        <w:rPr>
          <w:spacing w:val="17"/>
          <w:sz w:val="17"/>
        </w:rPr>
        <w:t xml:space="preserve"> </w:t>
      </w:r>
      <w:r>
        <w:rPr>
          <w:spacing w:val="-2"/>
          <w:sz w:val="17"/>
        </w:rPr>
        <w:t>instruments;</w:t>
      </w:r>
    </w:p>
    <w:p w14:paraId="145A3645" w14:textId="77777777" w:rsidR="00FE7E48" w:rsidRDefault="00FE7E48">
      <w:pPr>
        <w:pStyle w:val="BodyText"/>
        <w:spacing w:before="126"/>
      </w:pPr>
    </w:p>
    <w:p w14:paraId="63E0A0BF" w14:textId="77777777" w:rsidR="00FE7E48" w:rsidRDefault="00CB7212">
      <w:pPr>
        <w:pStyle w:val="ListParagraph"/>
        <w:numPr>
          <w:ilvl w:val="2"/>
          <w:numId w:val="29"/>
        </w:numPr>
        <w:tabs>
          <w:tab w:val="left" w:pos="1722"/>
        </w:tabs>
        <w:spacing w:before="1"/>
        <w:ind w:left="1722" w:hanging="847"/>
        <w:rPr>
          <w:sz w:val="17"/>
        </w:rPr>
      </w:pPr>
      <w:r>
        <w:rPr>
          <w:sz w:val="17"/>
        </w:rPr>
        <w:t>permitted</w:t>
      </w:r>
      <w:r>
        <w:rPr>
          <w:spacing w:val="38"/>
          <w:sz w:val="17"/>
        </w:rPr>
        <w:t xml:space="preserve"> </w:t>
      </w:r>
      <w:r>
        <w:rPr>
          <w:sz w:val="17"/>
        </w:rPr>
        <w:t>derivatives</w:t>
      </w:r>
      <w:r>
        <w:rPr>
          <w:spacing w:val="16"/>
          <w:sz w:val="17"/>
        </w:rPr>
        <w:t xml:space="preserve"> </w:t>
      </w:r>
      <w:r>
        <w:rPr>
          <w:sz w:val="17"/>
        </w:rPr>
        <w:t>and</w:t>
      </w:r>
      <w:r>
        <w:rPr>
          <w:spacing w:val="38"/>
          <w:sz w:val="17"/>
        </w:rPr>
        <w:t xml:space="preserve"> </w:t>
      </w:r>
      <w:r>
        <w:rPr>
          <w:sz w:val="17"/>
        </w:rPr>
        <w:t>forward</w:t>
      </w:r>
      <w:r>
        <w:rPr>
          <w:spacing w:val="16"/>
          <w:sz w:val="17"/>
        </w:rPr>
        <w:t xml:space="preserve"> </w:t>
      </w:r>
      <w:r>
        <w:rPr>
          <w:spacing w:val="-2"/>
          <w:sz w:val="17"/>
        </w:rPr>
        <w:t>transactions;</w:t>
      </w:r>
    </w:p>
    <w:p w14:paraId="3B83BB9E" w14:textId="77777777" w:rsidR="00FE7E48" w:rsidRDefault="00FE7E48">
      <w:pPr>
        <w:pStyle w:val="BodyText"/>
        <w:spacing w:before="126"/>
      </w:pPr>
    </w:p>
    <w:p w14:paraId="47C17C62" w14:textId="77777777" w:rsidR="00FE7E48" w:rsidRDefault="00CB7212">
      <w:pPr>
        <w:pStyle w:val="ListParagraph"/>
        <w:numPr>
          <w:ilvl w:val="2"/>
          <w:numId w:val="29"/>
        </w:numPr>
        <w:tabs>
          <w:tab w:val="left" w:pos="1722"/>
        </w:tabs>
        <w:ind w:left="1722" w:hanging="847"/>
        <w:rPr>
          <w:sz w:val="17"/>
        </w:rPr>
      </w:pPr>
      <w:r>
        <w:rPr>
          <w:sz w:val="17"/>
        </w:rPr>
        <w:t>permitted</w:t>
      </w:r>
      <w:r>
        <w:rPr>
          <w:spacing w:val="37"/>
          <w:sz w:val="17"/>
        </w:rPr>
        <w:t xml:space="preserve"> </w:t>
      </w:r>
      <w:r>
        <w:rPr>
          <w:sz w:val="17"/>
        </w:rPr>
        <w:t>deposits;</w:t>
      </w:r>
      <w:r>
        <w:rPr>
          <w:spacing w:val="33"/>
          <w:sz w:val="17"/>
        </w:rPr>
        <w:t xml:space="preserve"> </w:t>
      </w:r>
      <w:r>
        <w:rPr>
          <w:spacing w:val="-5"/>
          <w:sz w:val="17"/>
        </w:rPr>
        <w:t>and</w:t>
      </w:r>
    </w:p>
    <w:p w14:paraId="64CD893A" w14:textId="77777777" w:rsidR="00FE7E48" w:rsidRDefault="00FE7E48">
      <w:pPr>
        <w:pStyle w:val="BodyText"/>
        <w:spacing w:before="127"/>
      </w:pPr>
    </w:p>
    <w:p w14:paraId="3C1656CE" w14:textId="77777777" w:rsidR="00FE7E48" w:rsidRDefault="00CB7212">
      <w:pPr>
        <w:pStyle w:val="ListParagraph"/>
        <w:numPr>
          <w:ilvl w:val="2"/>
          <w:numId w:val="29"/>
        </w:numPr>
        <w:tabs>
          <w:tab w:val="left" w:pos="1722"/>
        </w:tabs>
        <w:ind w:left="1722" w:hanging="847"/>
        <w:rPr>
          <w:sz w:val="17"/>
        </w:rPr>
      </w:pPr>
      <w:r>
        <w:rPr>
          <w:w w:val="105"/>
          <w:sz w:val="17"/>
        </w:rPr>
        <w:t>permitted</w:t>
      </w:r>
      <w:r>
        <w:rPr>
          <w:spacing w:val="-7"/>
          <w:w w:val="105"/>
          <w:sz w:val="17"/>
        </w:rPr>
        <w:t xml:space="preserve"> </w:t>
      </w:r>
      <w:r>
        <w:rPr>
          <w:w w:val="105"/>
          <w:sz w:val="17"/>
        </w:rPr>
        <w:t>units</w:t>
      </w:r>
      <w:r>
        <w:rPr>
          <w:spacing w:val="6"/>
          <w:w w:val="105"/>
          <w:sz w:val="17"/>
        </w:rPr>
        <w:t xml:space="preserve"> </w:t>
      </w:r>
      <w:r>
        <w:rPr>
          <w:w w:val="105"/>
          <w:sz w:val="17"/>
        </w:rPr>
        <w:t>in</w:t>
      </w:r>
      <w:r>
        <w:rPr>
          <w:spacing w:val="-11"/>
          <w:w w:val="105"/>
          <w:sz w:val="17"/>
        </w:rPr>
        <w:t xml:space="preserve"> </w:t>
      </w:r>
      <w:r>
        <w:rPr>
          <w:w w:val="105"/>
          <w:sz w:val="17"/>
        </w:rPr>
        <w:t>collective</w:t>
      </w:r>
      <w:r>
        <w:rPr>
          <w:spacing w:val="-16"/>
          <w:w w:val="105"/>
          <w:sz w:val="17"/>
        </w:rPr>
        <w:t xml:space="preserve"> </w:t>
      </w:r>
      <w:r>
        <w:rPr>
          <w:w w:val="105"/>
          <w:sz w:val="17"/>
        </w:rPr>
        <w:t>investment</w:t>
      </w:r>
      <w:r>
        <w:rPr>
          <w:spacing w:val="-7"/>
          <w:w w:val="105"/>
          <w:sz w:val="17"/>
        </w:rPr>
        <w:t xml:space="preserve"> </w:t>
      </w:r>
      <w:r>
        <w:rPr>
          <w:spacing w:val="-2"/>
          <w:w w:val="105"/>
          <w:sz w:val="17"/>
        </w:rPr>
        <w:t>schemes.</w:t>
      </w:r>
    </w:p>
    <w:p w14:paraId="400CE36B" w14:textId="77777777" w:rsidR="00FE7E48" w:rsidRDefault="00FE7E48">
      <w:pPr>
        <w:pStyle w:val="BodyText"/>
        <w:spacing w:before="33"/>
      </w:pPr>
    </w:p>
    <w:p w14:paraId="497D5DC2" w14:textId="77777777" w:rsidR="00FE7E48" w:rsidRDefault="00CB7212">
      <w:pPr>
        <w:pStyle w:val="BodyText"/>
        <w:spacing w:line="331" w:lineRule="auto"/>
        <w:ind w:left="875" w:right="1308"/>
      </w:pPr>
      <w:r>
        <w:rPr>
          <w:w w:val="105"/>
        </w:rPr>
        <w:t>It</w:t>
      </w:r>
      <w:r>
        <w:rPr>
          <w:spacing w:val="-4"/>
          <w:w w:val="105"/>
        </w:rPr>
        <w:t xml:space="preserve"> </w:t>
      </w:r>
      <w:r>
        <w:rPr>
          <w:w w:val="105"/>
        </w:rPr>
        <w:t>is</w:t>
      </w:r>
      <w:r>
        <w:rPr>
          <w:spacing w:val="28"/>
          <w:w w:val="105"/>
        </w:rPr>
        <w:t xml:space="preserve"> </w:t>
      </w:r>
      <w:r>
        <w:rPr>
          <w:w w:val="105"/>
        </w:rPr>
        <w:t>not</w:t>
      </w:r>
      <w:r>
        <w:rPr>
          <w:spacing w:val="-1"/>
          <w:w w:val="105"/>
        </w:rPr>
        <w:t xml:space="preserve"> </w:t>
      </w:r>
      <w:r>
        <w:rPr>
          <w:w w:val="105"/>
        </w:rPr>
        <w:t>intended</w:t>
      </w:r>
      <w:r>
        <w:rPr>
          <w:spacing w:val="31"/>
          <w:w w:val="105"/>
        </w:rPr>
        <w:t xml:space="preserve"> </w:t>
      </w:r>
      <w:r>
        <w:rPr>
          <w:w w:val="105"/>
        </w:rPr>
        <w:t>that the</w:t>
      </w:r>
      <w:r>
        <w:rPr>
          <w:spacing w:val="26"/>
          <w:w w:val="105"/>
        </w:rPr>
        <w:t xml:space="preserve"> </w:t>
      </w:r>
      <w:r>
        <w:rPr>
          <w:w w:val="105"/>
        </w:rPr>
        <w:t>Funds</w:t>
      </w:r>
      <w:r>
        <w:rPr>
          <w:spacing w:val="-2"/>
          <w:w w:val="105"/>
        </w:rPr>
        <w:t xml:space="preserve"> </w:t>
      </w:r>
      <w:r>
        <w:rPr>
          <w:w w:val="105"/>
        </w:rPr>
        <w:t>will</w:t>
      </w:r>
      <w:r>
        <w:rPr>
          <w:spacing w:val="28"/>
          <w:w w:val="105"/>
        </w:rPr>
        <w:t xml:space="preserve"> </w:t>
      </w:r>
      <w:r>
        <w:rPr>
          <w:w w:val="105"/>
        </w:rPr>
        <w:t>have an</w:t>
      </w:r>
      <w:r>
        <w:rPr>
          <w:spacing w:val="-2"/>
          <w:w w:val="105"/>
        </w:rPr>
        <w:t xml:space="preserve"> </w:t>
      </w:r>
      <w:r>
        <w:rPr>
          <w:w w:val="105"/>
        </w:rPr>
        <w:t>interest</w:t>
      </w:r>
      <w:r>
        <w:rPr>
          <w:spacing w:val="-1"/>
          <w:w w:val="105"/>
        </w:rPr>
        <w:t xml:space="preserve"> </w:t>
      </w:r>
      <w:r>
        <w:rPr>
          <w:w w:val="105"/>
        </w:rPr>
        <w:t>in</w:t>
      </w:r>
      <w:r>
        <w:rPr>
          <w:spacing w:val="28"/>
          <w:w w:val="105"/>
        </w:rPr>
        <w:t xml:space="preserve"> </w:t>
      </w:r>
      <w:r>
        <w:rPr>
          <w:w w:val="105"/>
        </w:rPr>
        <w:t>any</w:t>
      </w:r>
      <w:r>
        <w:rPr>
          <w:spacing w:val="-5"/>
          <w:w w:val="105"/>
        </w:rPr>
        <w:t xml:space="preserve"> </w:t>
      </w:r>
      <w:r>
        <w:rPr>
          <w:w w:val="105"/>
        </w:rPr>
        <w:t>immovable property or tangible movable property.</w:t>
      </w:r>
    </w:p>
    <w:p w14:paraId="6982A5CE" w14:textId="77777777" w:rsidR="00FE7E48" w:rsidRDefault="00FE7E48">
      <w:pPr>
        <w:pStyle w:val="BodyText"/>
      </w:pPr>
    </w:p>
    <w:p w14:paraId="541FB0DE" w14:textId="77777777" w:rsidR="00FE7E48" w:rsidRDefault="00FE7E48">
      <w:pPr>
        <w:pStyle w:val="BodyText"/>
        <w:spacing w:before="42"/>
      </w:pPr>
    </w:p>
    <w:p w14:paraId="5ED1171A" w14:textId="77777777" w:rsidR="00FE7E48" w:rsidRDefault="00CB7212">
      <w:pPr>
        <w:pStyle w:val="Heading1"/>
        <w:numPr>
          <w:ilvl w:val="0"/>
          <w:numId w:val="29"/>
        </w:numPr>
        <w:tabs>
          <w:tab w:val="left" w:pos="875"/>
        </w:tabs>
      </w:pPr>
      <w:r>
        <w:rPr>
          <w:spacing w:val="-2"/>
        </w:rPr>
        <w:t>TRANSFERABLE</w:t>
      </w:r>
      <w:r>
        <w:rPr>
          <w:spacing w:val="2"/>
        </w:rPr>
        <w:t xml:space="preserve"> </w:t>
      </w:r>
      <w:r>
        <w:rPr>
          <w:spacing w:val="-2"/>
        </w:rPr>
        <w:t>SECURITIES</w:t>
      </w:r>
    </w:p>
    <w:p w14:paraId="16703436" w14:textId="77777777" w:rsidR="00FE7E48" w:rsidRDefault="00FE7E48">
      <w:pPr>
        <w:pStyle w:val="BodyText"/>
        <w:spacing w:before="127"/>
        <w:rPr>
          <w:b/>
        </w:rPr>
      </w:pPr>
    </w:p>
    <w:p w14:paraId="698FC771" w14:textId="77777777" w:rsidR="00FE7E48" w:rsidRDefault="00CB7212">
      <w:pPr>
        <w:pStyle w:val="ListParagraph"/>
        <w:numPr>
          <w:ilvl w:val="1"/>
          <w:numId w:val="29"/>
        </w:numPr>
        <w:tabs>
          <w:tab w:val="left" w:pos="875"/>
        </w:tabs>
        <w:ind w:hanging="852"/>
        <w:rPr>
          <w:sz w:val="17"/>
        </w:rPr>
      </w:pPr>
      <w:r>
        <w:rPr>
          <w:w w:val="105"/>
          <w:sz w:val="17"/>
        </w:rPr>
        <w:t>A</w:t>
      </w:r>
      <w:r>
        <w:rPr>
          <w:spacing w:val="-9"/>
          <w:w w:val="105"/>
          <w:sz w:val="17"/>
        </w:rPr>
        <w:t xml:space="preserve"> </w:t>
      </w:r>
      <w:r>
        <w:rPr>
          <w:w w:val="105"/>
          <w:sz w:val="17"/>
        </w:rPr>
        <w:t>transferable</w:t>
      </w:r>
      <w:r>
        <w:rPr>
          <w:spacing w:val="-3"/>
          <w:w w:val="105"/>
          <w:sz w:val="17"/>
        </w:rPr>
        <w:t xml:space="preserve"> </w:t>
      </w:r>
      <w:r>
        <w:rPr>
          <w:w w:val="105"/>
          <w:sz w:val="17"/>
        </w:rPr>
        <w:t>security</w:t>
      </w:r>
      <w:r>
        <w:rPr>
          <w:spacing w:val="-4"/>
          <w:w w:val="105"/>
          <w:sz w:val="17"/>
        </w:rPr>
        <w:t xml:space="preserve"> </w:t>
      </w:r>
      <w:r>
        <w:rPr>
          <w:w w:val="105"/>
          <w:sz w:val="17"/>
        </w:rPr>
        <w:t>is</w:t>
      </w:r>
      <w:r>
        <w:rPr>
          <w:spacing w:val="-5"/>
          <w:w w:val="105"/>
          <w:sz w:val="17"/>
        </w:rPr>
        <w:t xml:space="preserve"> </w:t>
      </w:r>
      <w:r>
        <w:rPr>
          <w:w w:val="105"/>
          <w:sz w:val="17"/>
        </w:rPr>
        <w:t>an</w:t>
      </w:r>
      <w:r>
        <w:rPr>
          <w:spacing w:val="-4"/>
          <w:w w:val="105"/>
          <w:sz w:val="17"/>
        </w:rPr>
        <w:t xml:space="preserve"> </w:t>
      </w:r>
      <w:r>
        <w:rPr>
          <w:w w:val="105"/>
          <w:sz w:val="17"/>
        </w:rPr>
        <w:t>investment</w:t>
      </w:r>
      <w:r>
        <w:rPr>
          <w:spacing w:val="-3"/>
          <w:w w:val="105"/>
          <w:sz w:val="17"/>
        </w:rPr>
        <w:t xml:space="preserve"> </w:t>
      </w:r>
      <w:r>
        <w:rPr>
          <w:w w:val="105"/>
          <w:sz w:val="17"/>
        </w:rPr>
        <w:t>which</w:t>
      </w:r>
      <w:r>
        <w:rPr>
          <w:spacing w:val="-6"/>
          <w:w w:val="105"/>
          <w:sz w:val="17"/>
        </w:rPr>
        <w:t xml:space="preserve"> </w:t>
      </w:r>
      <w:r>
        <w:rPr>
          <w:w w:val="105"/>
          <w:sz w:val="17"/>
        </w:rPr>
        <w:t>is</w:t>
      </w:r>
      <w:r>
        <w:rPr>
          <w:spacing w:val="-4"/>
          <w:w w:val="105"/>
          <w:sz w:val="17"/>
        </w:rPr>
        <w:t xml:space="preserve"> </w:t>
      </w:r>
      <w:r>
        <w:rPr>
          <w:w w:val="105"/>
          <w:sz w:val="17"/>
        </w:rPr>
        <w:t>any</w:t>
      </w:r>
      <w:r>
        <w:rPr>
          <w:spacing w:val="-5"/>
          <w:w w:val="105"/>
          <w:sz w:val="17"/>
        </w:rPr>
        <w:t xml:space="preserve"> </w:t>
      </w:r>
      <w:r>
        <w:rPr>
          <w:w w:val="105"/>
          <w:sz w:val="17"/>
        </w:rPr>
        <w:t>of</w:t>
      </w:r>
      <w:r>
        <w:rPr>
          <w:spacing w:val="-3"/>
          <w:w w:val="105"/>
          <w:sz w:val="17"/>
        </w:rPr>
        <w:t xml:space="preserve"> </w:t>
      </w:r>
      <w:r>
        <w:rPr>
          <w:w w:val="105"/>
          <w:sz w:val="17"/>
        </w:rPr>
        <w:t>the</w:t>
      </w:r>
      <w:r>
        <w:rPr>
          <w:spacing w:val="-7"/>
          <w:w w:val="105"/>
          <w:sz w:val="17"/>
        </w:rPr>
        <w:t xml:space="preserve"> </w:t>
      </w:r>
      <w:r>
        <w:rPr>
          <w:spacing w:val="-2"/>
          <w:w w:val="105"/>
          <w:sz w:val="17"/>
        </w:rPr>
        <w:t>following:</w:t>
      </w:r>
    </w:p>
    <w:p w14:paraId="4BE3335C" w14:textId="77777777" w:rsidR="00FE7E48" w:rsidRDefault="00FE7E48">
      <w:pPr>
        <w:pStyle w:val="BodyText"/>
        <w:spacing w:before="127"/>
      </w:pPr>
    </w:p>
    <w:p w14:paraId="66362D2E" w14:textId="77777777" w:rsidR="00FE7E48" w:rsidRDefault="00CB7212">
      <w:pPr>
        <w:pStyle w:val="ListParagraph"/>
        <w:numPr>
          <w:ilvl w:val="2"/>
          <w:numId w:val="29"/>
        </w:numPr>
        <w:tabs>
          <w:tab w:val="left" w:pos="1722"/>
        </w:tabs>
        <w:ind w:left="1722" w:hanging="847"/>
        <w:rPr>
          <w:sz w:val="17"/>
        </w:rPr>
      </w:pPr>
      <w:r>
        <w:rPr>
          <w:sz w:val="17"/>
        </w:rPr>
        <w:t>a</w:t>
      </w:r>
      <w:r>
        <w:rPr>
          <w:spacing w:val="1"/>
          <w:sz w:val="17"/>
        </w:rPr>
        <w:t xml:space="preserve"> </w:t>
      </w:r>
      <w:r>
        <w:rPr>
          <w:spacing w:val="-2"/>
          <w:sz w:val="17"/>
        </w:rPr>
        <w:t>share;</w:t>
      </w:r>
    </w:p>
    <w:p w14:paraId="477038F8" w14:textId="77777777" w:rsidR="00FE7E48" w:rsidRDefault="00FE7E48">
      <w:pPr>
        <w:pStyle w:val="BodyText"/>
        <w:spacing w:before="124"/>
      </w:pPr>
    </w:p>
    <w:p w14:paraId="37465437" w14:textId="77777777" w:rsidR="00FE7E48" w:rsidRDefault="00CB7212">
      <w:pPr>
        <w:pStyle w:val="ListParagraph"/>
        <w:numPr>
          <w:ilvl w:val="2"/>
          <w:numId w:val="29"/>
        </w:numPr>
        <w:tabs>
          <w:tab w:val="left" w:pos="1722"/>
        </w:tabs>
        <w:ind w:left="1722" w:hanging="847"/>
        <w:rPr>
          <w:sz w:val="17"/>
        </w:rPr>
      </w:pPr>
      <w:r>
        <w:rPr>
          <w:sz w:val="17"/>
        </w:rPr>
        <w:t>a</w:t>
      </w:r>
      <w:r>
        <w:rPr>
          <w:spacing w:val="1"/>
          <w:sz w:val="17"/>
        </w:rPr>
        <w:t xml:space="preserve"> </w:t>
      </w:r>
      <w:r>
        <w:rPr>
          <w:spacing w:val="-2"/>
          <w:sz w:val="17"/>
        </w:rPr>
        <w:t>debenture;</w:t>
      </w:r>
    </w:p>
    <w:p w14:paraId="20199ED2" w14:textId="77777777" w:rsidR="00FE7E48" w:rsidRDefault="00FE7E48">
      <w:pPr>
        <w:pStyle w:val="BodyText"/>
        <w:spacing w:before="129"/>
      </w:pPr>
    </w:p>
    <w:p w14:paraId="11EE93CA" w14:textId="77777777" w:rsidR="00FE7E48" w:rsidRDefault="00CB7212">
      <w:pPr>
        <w:pStyle w:val="ListParagraph"/>
        <w:numPr>
          <w:ilvl w:val="2"/>
          <w:numId w:val="29"/>
        </w:numPr>
        <w:tabs>
          <w:tab w:val="left" w:pos="1722"/>
        </w:tabs>
        <w:ind w:left="1722" w:hanging="847"/>
        <w:rPr>
          <w:sz w:val="17"/>
        </w:rPr>
      </w:pPr>
      <w:r>
        <w:rPr>
          <w:sz w:val="17"/>
        </w:rPr>
        <w:t>an</w:t>
      </w:r>
      <w:r>
        <w:rPr>
          <w:spacing w:val="-9"/>
          <w:sz w:val="17"/>
        </w:rPr>
        <w:t xml:space="preserve"> </w:t>
      </w:r>
      <w:r>
        <w:rPr>
          <w:sz w:val="17"/>
        </w:rPr>
        <w:t>alternative</w:t>
      </w:r>
      <w:r>
        <w:rPr>
          <w:spacing w:val="-8"/>
          <w:sz w:val="17"/>
        </w:rPr>
        <w:t xml:space="preserve"> </w:t>
      </w:r>
      <w:r>
        <w:rPr>
          <w:spacing w:val="-2"/>
          <w:sz w:val="17"/>
        </w:rPr>
        <w:t>debenture;</w:t>
      </w:r>
    </w:p>
    <w:p w14:paraId="08A87A63" w14:textId="77777777" w:rsidR="00FE7E48" w:rsidRDefault="00FE7E48">
      <w:pPr>
        <w:pStyle w:val="ListParagraph"/>
        <w:rPr>
          <w:sz w:val="17"/>
        </w:rPr>
        <w:sectPr w:rsidR="00FE7E48">
          <w:pgSz w:w="11930" w:h="16860"/>
          <w:pgMar w:top="1440" w:right="283" w:bottom="1180" w:left="1417" w:header="0" w:footer="923" w:gutter="0"/>
          <w:cols w:space="720"/>
        </w:sectPr>
      </w:pPr>
    </w:p>
    <w:p w14:paraId="426BDED0" w14:textId="77777777" w:rsidR="00FE7E48" w:rsidRDefault="00CB7212">
      <w:pPr>
        <w:pStyle w:val="ListParagraph"/>
        <w:numPr>
          <w:ilvl w:val="2"/>
          <w:numId w:val="29"/>
        </w:numPr>
        <w:tabs>
          <w:tab w:val="left" w:pos="1722"/>
        </w:tabs>
        <w:spacing w:before="84"/>
        <w:ind w:left="1722" w:hanging="847"/>
        <w:rPr>
          <w:sz w:val="17"/>
        </w:rPr>
      </w:pPr>
      <w:r>
        <w:rPr>
          <w:sz w:val="17"/>
        </w:rPr>
        <w:t>a</w:t>
      </w:r>
      <w:r>
        <w:rPr>
          <w:spacing w:val="-6"/>
          <w:sz w:val="17"/>
        </w:rPr>
        <w:t xml:space="preserve"> </w:t>
      </w:r>
      <w:r>
        <w:rPr>
          <w:sz w:val="17"/>
        </w:rPr>
        <w:t>government</w:t>
      </w:r>
      <w:r>
        <w:rPr>
          <w:spacing w:val="-5"/>
          <w:sz w:val="17"/>
        </w:rPr>
        <w:t xml:space="preserve"> </w:t>
      </w:r>
      <w:r>
        <w:rPr>
          <w:sz w:val="17"/>
        </w:rPr>
        <w:t>and</w:t>
      </w:r>
      <w:r>
        <w:rPr>
          <w:spacing w:val="-6"/>
          <w:sz w:val="17"/>
        </w:rPr>
        <w:t xml:space="preserve"> </w:t>
      </w:r>
      <w:r>
        <w:rPr>
          <w:sz w:val="17"/>
        </w:rPr>
        <w:t>public</w:t>
      </w:r>
      <w:r>
        <w:rPr>
          <w:spacing w:val="-5"/>
          <w:sz w:val="17"/>
        </w:rPr>
        <w:t xml:space="preserve"> </w:t>
      </w:r>
      <w:r>
        <w:rPr>
          <w:spacing w:val="-2"/>
          <w:sz w:val="17"/>
        </w:rPr>
        <w:t>security;</w:t>
      </w:r>
    </w:p>
    <w:p w14:paraId="3F4FA9E7" w14:textId="77777777" w:rsidR="00FE7E48" w:rsidRDefault="00FE7E48">
      <w:pPr>
        <w:pStyle w:val="BodyText"/>
        <w:spacing w:before="126"/>
      </w:pPr>
    </w:p>
    <w:p w14:paraId="6E35E2AD" w14:textId="77777777" w:rsidR="00FE7E48" w:rsidRDefault="00CB7212">
      <w:pPr>
        <w:pStyle w:val="ListParagraph"/>
        <w:numPr>
          <w:ilvl w:val="2"/>
          <w:numId w:val="29"/>
        </w:numPr>
        <w:tabs>
          <w:tab w:val="left" w:pos="1722"/>
        </w:tabs>
        <w:ind w:left="1722" w:hanging="847"/>
        <w:rPr>
          <w:sz w:val="17"/>
        </w:rPr>
      </w:pPr>
      <w:r>
        <w:rPr>
          <w:sz w:val="17"/>
        </w:rPr>
        <w:t>a</w:t>
      </w:r>
      <w:r>
        <w:rPr>
          <w:spacing w:val="-4"/>
          <w:sz w:val="17"/>
        </w:rPr>
        <w:t xml:space="preserve"> </w:t>
      </w:r>
      <w:r>
        <w:rPr>
          <w:sz w:val="17"/>
        </w:rPr>
        <w:t>warrant;</w:t>
      </w:r>
      <w:r>
        <w:rPr>
          <w:spacing w:val="-4"/>
          <w:sz w:val="17"/>
        </w:rPr>
        <w:t xml:space="preserve"> </w:t>
      </w:r>
      <w:r>
        <w:rPr>
          <w:spacing w:val="-5"/>
          <w:sz w:val="17"/>
        </w:rPr>
        <w:t>or</w:t>
      </w:r>
    </w:p>
    <w:p w14:paraId="2445E5EF" w14:textId="77777777" w:rsidR="00FE7E48" w:rsidRDefault="00FE7E48">
      <w:pPr>
        <w:pStyle w:val="BodyText"/>
        <w:spacing w:before="125"/>
      </w:pPr>
    </w:p>
    <w:p w14:paraId="2892C8A2" w14:textId="77777777" w:rsidR="00FE7E48" w:rsidRDefault="00CB7212">
      <w:pPr>
        <w:pStyle w:val="ListParagraph"/>
        <w:numPr>
          <w:ilvl w:val="2"/>
          <w:numId w:val="29"/>
        </w:numPr>
        <w:tabs>
          <w:tab w:val="left" w:pos="1722"/>
        </w:tabs>
        <w:ind w:left="1722" w:hanging="847"/>
        <w:rPr>
          <w:sz w:val="17"/>
        </w:rPr>
      </w:pPr>
      <w:r>
        <w:rPr>
          <w:sz w:val="17"/>
        </w:rPr>
        <w:t>a</w:t>
      </w:r>
      <w:r>
        <w:rPr>
          <w:spacing w:val="-9"/>
          <w:sz w:val="17"/>
        </w:rPr>
        <w:t xml:space="preserve"> </w:t>
      </w:r>
      <w:r>
        <w:rPr>
          <w:sz w:val="17"/>
        </w:rPr>
        <w:t>certificate</w:t>
      </w:r>
      <w:r>
        <w:rPr>
          <w:spacing w:val="-10"/>
          <w:sz w:val="17"/>
        </w:rPr>
        <w:t xml:space="preserve"> </w:t>
      </w:r>
      <w:r>
        <w:rPr>
          <w:sz w:val="17"/>
        </w:rPr>
        <w:t>representing</w:t>
      </w:r>
      <w:r>
        <w:rPr>
          <w:spacing w:val="-10"/>
          <w:sz w:val="17"/>
        </w:rPr>
        <w:t xml:space="preserve"> </w:t>
      </w:r>
      <w:r>
        <w:rPr>
          <w:sz w:val="17"/>
        </w:rPr>
        <w:t>certain</w:t>
      </w:r>
      <w:r>
        <w:rPr>
          <w:spacing w:val="-9"/>
          <w:sz w:val="17"/>
        </w:rPr>
        <w:t xml:space="preserve"> </w:t>
      </w:r>
      <w:r>
        <w:rPr>
          <w:spacing w:val="-2"/>
          <w:sz w:val="17"/>
        </w:rPr>
        <w:t>securities.</w:t>
      </w:r>
    </w:p>
    <w:p w14:paraId="2227BB48" w14:textId="77777777" w:rsidR="00FE7E48" w:rsidRDefault="00FE7E48">
      <w:pPr>
        <w:pStyle w:val="BodyText"/>
        <w:spacing w:before="126"/>
      </w:pPr>
    </w:p>
    <w:p w14:paraId="6948771F" w14:textId="77777777" w:rsidR="00FE7E48" w:rsidRDefault="00CB7212">
      <w:pPr>
        <w:pStyle w:val="ListParagraph"/>
        <w:numPr>
          <w:ilvl w:val="1"/>
          <w:numId w:val="29"/>
        </w:numPr>
        <w:tabs>
          <w:tab w:val="left" w:pos="870"/>
          <w:tab w:val="left" w:pos="875"/>
        </w:tabs>
        <w:spacing w:before="1" w:line="348" w:lineRule="auto"/>
        <w:ind w:right="1159" w:hanging="852"/>
        <w:jc w:val="both"/>
        <w:rPr>
          <w:sz w:val="17"/>
        </w:rPr>
      </w:pPr>
      <w:r>
        <w:rPr>
          <w:w w:val="105"/>
          <w:sz w:val="17"/>
        </w:rPr>
        <w:t>An</w:t>
      </w:r>
      <w:r>
        <w:rPr>
          <w:spacing w:val="-10"/>
          <w:w w:val="105"/>
          <w:sz w:val="17"/>
        </w:rPr>
        <w:t xml:space="preserve"> </w:t>
      </w:r>
      <w:r>
        <w:rPr>
          <w:w w:val="105"/>
          <w:sz w:val="17"/>
        </w:rPr>
        <w:t>investment</w:t>
      </w:r>
      <w:r>
        <w:rPr>
          <w:spacing w:val="-7"/>
          <w:w w:val="105"/>
          <w:sz w:val="17"/>
        </w:rPr>
        <w:t xml:space="preserve"> </w:t>
      </w:r>
      <w:r>
        <w:rPr>
          <w:w w:val="105"/>
          <w:sz w:val="17"/>
        </w:rPr>
        <w:t>is</w:t>
      </w:r>
      <w:r>
        <w:rPr>
          <w:spacing w:val="-8"/>
          <w:w w:val="105"/>
          <w:sz w:val="17"/>
        </w:rPr>
        <w:t xml:space="preserve"> </w:t>
      </w:r>
      <w:r>
        <w:rPr>
          <w:w w:val="105"/>
          <w:sz w:val="17"/>
        </w:rPr>
        <w:t>not</w:t>
      </w:r>
      <w:r>
        <w:rPr>
          <w:spacing w:val="-6"/>
          <w:w w:val="105"/>
          <w:sz w:val="17"/>
        </w:rPr>
        <w:t xml:space="preserve"> </w:t>
      </w:r>
      <w:r>
        <w:rPr>
          <w:w w:val="105"/>
          <w:sz w:val="17"/>
        </w:rPr>
        <w:t>a</w:t>
      </w:r>
      <w:r>
        <w:rPr>
          <w:spacing w:val="-9"/>
          <w:w w:val="105"/>
          <w:sz w:val="17"/>
        </w:rPr>
        <w:t xml:space="preserve"> </w:t>
      </w:r>
      <w:r>
        <w:rPr>
          <w:w w:val="105"/>
          <w:sz w:val="17"/>
        </w:rPr>
        <w:t>transferable</w:t>
      </w:r>
      <w:r>
        <w:rPr>
          <w:spacing w:val="-7"/>
          <w:w w:val="105"/>
          <w:sz w:val="17"/>
        </w:rPr>
        <w:t xml:space="preserve"> </w:t>
      </w:r>
      <w:r>
        <w:rPr>
          <w:w w:val="105"/>
          <w:sz w:val="17"/>
        </w:rPr>
        <w:t>security</w:t>
      </w:r>
      <w:r>
        <w:rPr>
          <w:spacing w:val="-10"/>
          <w:w w:val="105"/>
          <w:sz w:val="17"/>
        </w:rPr>
        <w:t xml:space="preserve"> </w:t>
      </w:r>
      <w:r>
        <w:rPr>
          <w:w w:val="105"/>
          <w:sz w:val="17"/>
        </w:rPr>
        <w:t>if</w:t>
      </w:r>
      <w:r>
        <w:rPr>
          <w:spacing w:val="-9"/>
          <w:w w:val="105"/>
          <w:sz w:val="17"/>
        </w:rPr>
        <w:t xml:space="preserve"> </w:t>
      </w:r>
      <w:r>
        <w:rPr>
          <w:w w:val="105"/>
          <w:sz w:val="17"/>
        </w:rPr>
        <w:t>the</w:t>
      </w:r>
      <w:r>
        <w:rPr>
          <w:spacing w:val="-8"/>
          <w:w w:val="105"/>
          <w:sz w:val="17"/>
        </w:rPr>
        <w:t xml:space="preserve"> </w:t>
      </w:r>
      <w:r>
        <w:rPr>
          <w:w w:val="105"/>
          <w:sz w:val="17"/>
        </w:rPr>
        <w:t>title</w:t>
      </w:r>
      <w:r>
        <w:rPr>
          <w:spacing w:val="-8"/>
          <w:w w:val="105"/>
          <w:sz w:val="17"/>
        </w:rPr>
        <w:t xml:space="preserve"> </w:t>
      </w:r>
      <w:r>
        <w:rPr>
          <w:w w:val="105"/>
          <w:sz w:val="17"/>
        </w:rPr>
        <w:t>to</w:t>
      </w:r>
      <w:r>
        <w:rPr>
          <w:spacing w:val="-8"/>
          <w:w w:val="105"/>
          <w:sz w:val="17"/>
        </w:rPr>
        <w:t xml:space="preserve"> </w:t>
      </w:r>
      <w:r>
        <w:rPr>
          <w:w w:val="105"/>
          <w:sz w:val="17"/>
        </w:rPr>
        <w:t>it</w:t>
      </w:r>
      <w:r>
        <w:rPr>
          <w:spacing w:val="-5"/>
          <w:w w:val="105"/>
          <w:sz w:val="17"/>
        </w:rPr>
        <w:t xml:space="preserve"> </w:t>
      </w:r>
      <w:r>
        <w:rPr>
          <w:w w:val="105"/>
          <w:sz w:val="17"/>
        </w:rPr>
        <w:t>cannot</w:t>
      </w:r>
      <w:r>
        <w:rPr>
          <w:spacing w:val="-4"/>
          <w:w w:val="105"/>
          <w:sz w:val="17"/>
        </w:rPr>
        <w:t xml:space="preserve"> </w:t>
      </w:r>
      <w:r>
        <w:rPr>
          <w:w w:val="105"/>
          <w:sz w:val="17"/>
        </w:rPr>
        <w:t>be</w:t>
      </w:r>
      <w:r>
        <w:rPr>
          <w:spacing w:val="-13"/>
          <w:w w:val="105"/>
          <w:sz w:val="17"/>
        </w:rPr>
        <w:t xml:space="preserve"> </w:t>
      </w:r>
      <w:r>
        <w:rPr>
          <w:w w:val="105"/>
          <w:sz w:val="17"/>
        </w:rPr>
        <w:t>transferred,</w:t>
      </w:r>
      <w:r>
        <w:rPr>
          <w:spacing w:val="-2"/>
          <w:w w:val="105"/>
          <w:sz w:val="17"/>
        </w:rPr>
        <w:t xml:space="preserve"> </w:t>
      </w:r>
      <w:r>
        <w:rPr>
          <w:w w:val="105"/>
          <w:sz w:val="17"/>
        </w:rPr>
        <w:t>or can</w:t>
      </w:r>
      <w:r>
        <w:rPr>
          <w:spacing w:val="-8"/>
          <w:w w:val="105"/>
          <w:sz w:val="17"/>
        </w:rPr>
        <w:t xml:space="preserve"> </w:t>
      </w:r>
      <w:r>
        <w:rPr>
          <w:w w:val="105"/>
          <w:sz w:val="17"/>
        </w:rPr>
        <w:t>be transferred only with the consent of a third party.</w:t>
      </w:r>
    </w:p>
    <w:p w14:paraId="1C0EC26C" w14:textId="77777777" w:rsidR="00FE7E48" w:rsidRDefault="00FE7E48">
      <w:pPr>
        <w:pStyle w:val="BodyText"/>
        <w:spacing w:before="34"/>
      </w:pPr>
    </w:p>
    <w:p w14:paraId="7D455AC2" w14:textId="77777777" w:rsidR="00FE7E48" w:rsidRDefault="00CB7212">
      <w:pPr>
        <w:pStyle w:val="ListParagraph"/>
        <w:numPr>
          <w:ilvl w:val="1"/>
          <w:numId w:val="29"/>
        </w:numPr>
        <w:tabs>
          <w:tab w:val="left" w:pos="870"/>
          <w:tab w:val="left" w:pos="875"/>
        </w:tabs>
        <w:spacing w:line="348" w:lineRule="auto"/>
        <w:ind w:right="1156" w:hanging="852"/>
        <w:jc w:val="both"/>
        <w:rPr>
          <w:sz w:val="17"/>
        </w:rPr>
      </w:pPr>
      <w:r>
        <w:rPr>
          <w:sz w:val="17"/>
        </w:rPr>
        <w:t>In</w:t>
      </w:r>
      <w:r>
        <w:rPr>
          <w:spacing w:val="-6"/>
          <w:sz w:val="17"/>
        </w:rPr>
        <w:t xml:space="preserve"> </w:t>
      </w:r>
      <w:r>
        <w:rPr>
          <w:sz w:val="17"/>
        </w:rPr>
        <w:t>applying</w:t>
      </w:r>
      <w:r>
        <w:rPr>
          <w:spacing w:val="-7"/>
          <w:sz w:val="17"/>
        </w:rPr>
        <w:t xml:space="preserve"> </w:t>
      </w:r>
      <w:r>
        <w:rPr>
          <w:sz w:val="17"/>
        </w:rPr>
        <w:t>paragraph</w:t>
      </w:r>
      <w:r>
        <w:rPr>
          <w:spacing w:val="15"/>
          <w:sz w:val="17"/>
        </w:rPr>
        <w:t xml:space="preserve"> </w:t>
      </w:r>
      <w:r>
        <w:rPr>
          <w:sz w:val="17"/>
        </w:rPr>
        <w:t>15.2 to</w:t>
      </w:r>
      <w:r>
        <w:rPr>
          <w:spacing w:val="-6"/>
          <w:sz w:val="17"/>
        </w:rPr>
        <w:t xml:space="preserve"> </w:t>
      </w:r>
      <w:r>
        <w:rPr>
          <w:sz w:val="17"/>
        </w:rPr>
        <w:t>an</w:t>
      </w:r>
      <w:r>
        <w:rPr>
          <w:spacing w:val="-6"/>
          <w:sz w:val="17"/>
        </w:rPr>
        <w:t xml:space="preserve"> </w:t>
      </w:r>
      <w:r>
        <w:rPr>
          <w:sz w:val="17"/>
        </w:rPr>
        <w:t>investment which</w:t>
      </w:r>
      <w:r>
        <w:rPr>
          <w:spacing w:val="-6"/>
          <w:sz w:val="17"/>
        </w:rPr>
        <w:t xml:space="preserve"> </w:t>
      </w:r>
      <w:r>
        <w:rPr>
          <w:sz w:val="17"/>
        </w:rPr>
        <w:t>is</w:t>
      </w:r>
      <w:r>
        <w:rPr>
          <w:spacing w:val="-6"/>
          <w:sz w:val="17"/>
        </w:rPr>
        <w:t xml:space="preserve"> </w:t>
      </w:r>
      <w:r>
        <w:rPr>
          <w:sz w:val="17"/>
        </w:rPr>
        <w:t>issued by</w:t>
      </w:r>
      <w:r>
        <w:rPr>
          <w:spacing w:val="-6"/>
          <w:sz w:val="17"/>
        </w:rPr>
        <w:t xml:space="preserve"> </w:t>
      </w:r>
      <w:r>
        <w:rPr>
          <w:sz w:val="17"/>
        </w:rPr>
        <w:t>a body</w:t>
      </w:r>
      <w:r>
        <w:rPr>
          <w:spacing w:val="-6"/>
          <w:sz w:val="17"/>
        </w:rPr>
        <w:t xml:space="preserve"> </w:t>
      </w:r>
      <w:r>
        <w:rPr>
          <w:sz w:val="17"/>
        </w:rPr>
        <w:t>corporate, and</w:t>
      </w:r>
      <w:r>
        <w:rPr>
          <w:spacing w:val="-7"/>
          <w:sz w:val="17"/>
        </w:rPr>
        <w:t xml:space="preserve"> </w:t>
      </w:r>
      <w:r>
        <w:rPr>
          <w:sz w:val="17"/>
        </w:rPr>
        <w:t>which</w:t>
      </w:r>
      <w:r>
        <w:rPr>
          <w:spacing w:val="-5"/>
          <w:sz w:val="17"/>
        </w:rPr>
        <w:t xml:space="preserve"> </w:t>
      </w:r>
      <w:r>
        <w:rPr>
          <w:sz w:val="17"/>
        </w:rPr>
        <w:t>is a share or a debenture the need for any consent on the part of the body corporate or any members or debenture holders of it</w:t>
      </w:r>
      <w:r>
        <w:rPr>
          <w:spacing w:val="40"/>
          <w:sz w:val="17"/>
        </w:rPr>
        <w:t xml:space="preserve"> </w:t>
      </w:r>
      <w:r>
        <w:rPr>
          <w:sz w:val="17"/>
        </w:rPr>
        <w:t>may be ignored.</w:t>
      </w:r>
    </w:p>
    <w:p w14:paraId="68B7C726" w14:textId="77777777" w:rsidR="00FE7E48" w:rsidRDefault="00FE7E48">
      <w:pPr>
        <w:pStyle w:val="BodyText"/>
        <w:spacing w:before="35"/>
      </w:pPr>
    </w:p>
    <w:p w14:paraId="6D5FF49D" w14:textId="77777777" w:rsidR="00FE7E48" w:rsidRDefault="00CB7212">
      <w:pPr>
        <w:pStyle w:val="ListParagraph"/>
        <w:numPr>
          <w:ilvl w:val="1"/>
          <w:numId w:val="29"/>
        </w:numPr>
        <w:tabs>
          <w:tab w:val="left" w:pos="870"/>
          <w:tab w:val="left" w:pos="875"/>
        </w:tabs>
        <w:spacing w:line="350" w:lineRule="auto"/>
        <w:ind w:right="1159" w:hanging="852"/>
        <w:jc w:val="both"/>
        <w:rPr>
          <w:sz w:val="17"/>
        </w:rPr>
      </w:pPr>
      <w:r>
        <w:rPr>
          <w:w w:val="105"/>
          <w:sz w:val="17"/>
        </w:rPr>
        <w:t>An investment is not a transferable security unless the liability of the holder of it to contribute to the debts of the issuer is limited to any amount for</w:t>
      </w:r>
      <w:r>
        <w:rPr>
          <w:spacing w:val="-5"/>
          <w:w w:val="105"/>
          <w:sz w:val="17"/>
        </w:rPr>
        <w:t xml:space="preserve"> </w:t>
      </w:r>
      <w:r>
        <w:rPr>
          <w:w w:val="105"/>
          <w:sz w:val="17"/>
        </w:rPr>
        <w:t>the time being unpaid by the holder of it in respect of the investment.</w:t>
      </w:r>
    </w:p>
    <w:p w14:paraId="153815E3" w14:textId="77777777" w:rsidR="00FE7E48" w:rsidRDefault="00FE7E48">
      <w:pPr>
        <w:pStyle w:val="BodyText"/>
        <w:spacing w:before="151"/>
      </w:pPr>
    </w:p>
    <w:p w14:paraId="23AC59D7" w14:textId="77777777" w:rsidR="00FE7E48" w:rsidRDefault="00CB7212">
      <w:pPr>
        <w:pStyle w:val="Heading1"/>
        <w:numPr>
          <w:ilvl w:val="0"/>
          <w:numId w:val="29"/>
        </w:numPr>
        <w:tabs>
          <w:tab w:val="left" w:pos="875"/>
        </w:tabs>
      </w:pPr>
      <w:r>
        <w:t>INVESTMENT</w:t>
      </w:r>
      <w:r>
        <w:rPr>
          <w:spacing w:val="-13"/>
        </w:rPr>
        <w:t xml:space="preserve"> </w:t>
      </w:r>
      <w:r>
        <w:t>IN</w:t>
      </w:r>
      <w:r>
        <w:rPr>
          <w:spacing w:val="-14"/>
        </w:rPr>
        <w:t xml:space="preserve"> </w:t>
      </w:r>
      <w:r>
        <w:t>TRANSFERABLE</w:t>
      </w:r>
      <w:r>
        <w:rPr>
          <w:spacing w:val="-8"/>
        </w:rPr>
        <w:t xml:space="preserve"> </w:t>
      </w:r>
      <w:r>
        <w:rPr>
          <w:spacing w:val="-2"/>
        </w:rPr>
        <w:t>SECURITIES</w:t>
      </w:r>
    </w:p>
    <w:p w14:paraId="25FF65AC" w14:textId="77777777" w:rsidR="00FE7E48" w:rsidRDefault="00FE7E48">
      <w:pPr>
        <w:pStyle w:val="BodyText"/>
        <w:spacing w:before="126"/>
        <w:rPr>
          <w:b/>
        </w:rPr>
      </w:pPr>
    </w:p>
    <w:p w14:paraId="51EC45C9" w14:textId="77777777" w:rsidR="00FE7E48" w:rsidRDefault="00CB7212">
      <w:pPr>
        <w:pStyle w:val="ListParagraph"/>
        <w:numPr>
          <w:ilvl w:val="1"/>
          <w:numId w:val="29"/>
        </w:numPr>
        <w:tabs>
          <w:tab w:val="left" w:pos="870"/>
          <w:tab w:val="left" w:pos="875"/>
        </w:tabs>
        <w:spacing w:before="1" w:line="348" w:lineRule="auto"/>
        <w:ind w:right="1180" w:hanging="852"/>
        <w:jc w:val="both"/>
        <w:rPr>
          <w:sz w:val="17"/>
        </w:rPr>
      </w:pPr>
      <w:r>
        <w:rPr>
          <w:w w:val="105"/>
          <w:sz w:val="17"/>
        </w:rPr>
        <w:t>The Funds may invest in a transferable security only to the extent that the transferable security fulfils the following criteria:</w:t>
      </w:r>
    </w:p>
    <w:p w14:paraId="703E02BD" w14:textId="77777777" w:rsidR="00FE7E48" w:rsidRDefault="00FE7E48">
      <w:pPr>
        <w:pStyle w:val="BodyText"/>
        <w:spacing w:before="34"/>
      </w:pPr>
    </w:p>
    <w:p w14:paraId="15FBFAE2" w14:textId="77777777" w:rsidR="00FE7E48" w:rsidRDefault="00CB7212">
      <w:pPr>
        <w:pStyle w:val="ListParagraph"/>
        <w:numPr>
          <w:ilvl w:val="2"/>
          <w:numId w:val="29"/>
        </w:numPr>
        <w:tabs>
          <w:tab w:val="left" w:pos="1719"/>
          <w:tab w:val="left" w:pos="1725"/>
        </w:tabs>
        <w:spacing w:line="345" w:lineRule="auto"/>
        <w:ind w:right="1158"/>
        <w:jc w:val="both"/>
        <w:rPr>
          <w:sz w:val="17"/>
        </w:rPr>
      </w:pPr>
      <w:r>
        <w:rPr>
          <w:sz w:val="17"/>
        </w:rPr>
        <w:t>the potential loss which the Funds may incur with respect to holding the transferable security is limited to the amount paid for it;</w:t>
      </w:r>
    </w:p>
    <w:p w14:paraId="7ED46B11" w14:textId="77777777" w:rsidR="00FE7E48" w:rsidRDefault="00FE7E48">
      <w:pPr>
        <w:pStyle w:val="BodyText"/>
        <w:spacing w:before="38"/>
      </w:pPr>
    </w:p>
    <w:p w14:paraId="361C6981" w14:textId="77777777" w:rsidR="00FE7E48" w:rsidRDefault="00CB7212">
      <w:pPr>
        <w:pStyle w:val="ListParagraph"/>
        <w:numPr>
          <w:ilvl w:val="2"/>
          <w:numId w:val="29"/>
        </w:numPr>
        <w:tabs>
          <w:tab w:val="left" w:pos="1719"/>
          <w:tab w:val="left" w:pos="1725"/>
        </w:tabs>
        <w:spacing w:before="1" w:line="348" w:lineRule="auto"/>
        <w:ind w:right="1154"/>
        <w:jc w:val="both"/>
        <w:rPr>
          <w:sz w:val="17"/>
        </w:rPr>
      </w:pPr>
      <w:r>
        <w:rPr>
          <w:sz w:val="17"/>
        </w:rPr>
        <w:t>its liquidity does not compromise the ability of the Manager to comply with its obligation to redeem</w:t>
      </w:r>
      <w:r>
        <w:rPr>
          <w:spacing w:val="-1"/>
          <w:sz w:val="17"/>
        </w:rPr>
        <w:t xml:space="preserve"> </w:t>
      </w:r>
      <w:r>
        <w:rPr>
          <w:sz w:val="17"/>
        </w:rPr>
        <w:t>units</w:t>
      </w:r>
      <w:r>
        <w:rPr>
          <w:spacing w:val="-2"/>
          <w:sz w:val="17"/>
        </w:rPr>
        <w:t xml:space="preserve"> </w:t>
      </w:r>
      <w:r>
        <w:rPr>
          <w:sz w:val="17"/>
        </w:rPr>
        <w:t>at</w:t>
      </w:r>
      <w:r>
        <w:rPr>
          <w:spacing w:val="-1"/>
          <w:sz w:val="17"/>
        </w:rPr>
        <w:t xml:space="preserve"> </w:t>
      </w:r>
      <w:r>
        <w:rPr>
          <w:sz w:val="17"/>
        </w:rPr>
        <w:t>the</w:t>
      </w:r>
      <w:r>
        <w:rPr>
          <w:spacing w:val="-2"/>
          <w:sz w:val="17"/>
        </w:rPr>
        <w:t xml:space="preserve"> </w:t>
      </w:r>
      <w:r>
        <w:rPr>
          <w:sz w:val="17"/>
        </w:rPr>
        <w:t>request</w:t>
      </w:r>
      <w:r>
        <w:rPr>
          <w:spacing w:val="-1"/>
          <w:sz w:val="17"/>
        </w:rPr>
        <w:t xml:space="preserve"> </w:t>
      </w:r>
      <w:r>
        <w:rPr>
          <w:sz w:val="17"/>
        </w:rPr>
        <w:t>of</w:t>
      </w:r>
      <w:r>
        <w:rPr>
          <w:spacing w:val="-3"/>
          <w:sz w:val="17"/>
        </w:rPr>
        <w:t xml:space="preserve"> </w:t>
      </w:r>
      <w:r>
        <w:rPr>
          <w:sz w:val="17"/>
        </w:rPr>
        <w:t>any</w:t>
      </w:r>
      <w:r>
        <w:rPr>
          <w:spacing w:val="-1"/>
          <w:sz w:val="17"/>
        </w:rPr>
        <w:t xml:space="preserve"> </w:t>
      </w:r>
      <w:r>
        <w:rPr>
          <w:sz w:val="17"/>
        </w:rPr>
        <w:t>qualifying unitholder under</w:t>
      </w:r>
      <w:r>
        <w:rPr>
          <w:spacing w:val="-2"/>
          <w:sz w:val="17"/>
        </w:rPr>
        <w:t xml:space="preserve"> </w:t>
      </w:r>
      <w:r>
        <w:rPr>
          <w:sz w:val="17"/>
        </w:rPr>
        <w:t>the</w:t>
      </w:r>
      <w:r>
        <w:rPr>
          <w:spacing w:val="-4"/>
          <w:sz w:val="17"/>
        </w:rPr>
        <w:t xml:space="preserve"> </w:t>
      </w:r>
      <w:r>
        <w:rPr>
          <w:sz w:val="17"/>
        </w:rPr>
        <w:t xml:space="preserve">COLL </w:t>
      </w:r>
      <w:r>
        <w:rPr>
          <w:spacing w:val="-2"/>
          <w:sz w:val="17"/>
        </w:rPr>
        <w:t>Sourcebook;</w:t>
      </w:r>
    </w:p>
    <w:p w14:paraId="7B085D4A" w14:textId="77777777" w:rsidR="00FE7E48" w:rsidRDefault="00FE7E48">
      <w:pPr>
        <w:pStyle w:val="BodyText"/>
        <w:spacing w:before="34"/>
      </w:pPr>
    </w:p>
    <w:p w14:paraId="0AEFE183" w14:textId="77777777" w:rsidR="00FE7E48" w:rsidRDefault="00CB7212">
      <w:pPr>
        <w:pStyle w:val="ListParagraph"/>
        <w:numPr>
          <w:ilvl w:val="2"/>
          <w:numId w:val="29"/>
        </w:numPr>
        <w:tabs>
          <w:tab w:val="left" w:pos="1722"/>
        </w:tabs>
        <w:ind w:left="1722" w:hanging="847"/>
        <w:rPr>
          <w:sz w:val="17"/>
        </w:rPr>
      </w:pPr>
      <w:r>
        <w:rPr>
          <w:sz w:val="17"/>
        </w:rPr>
        <w:t>reliable</w:t>
      </w:r>
      <w:r>
        <w:rPr>
          <w:spacing w:val="1"/>
          <w:sz w:val="17"/>
        </w:rPr>
        <w:t xml:space="preserve"> </w:t>
      </w:r>
      <w:r>
        <w:rPr>
          <w:sz w:val="17"/>
        </w:rPr>
        <w:t>valuation</w:t>
      </w:r>
      <w:r>
        <w:rPr>
          <w:spacing w:val="12"/>
          <w:sz w:val="17"/>
        </w:rPr>
        <w:t xml:space="preserve"> </w:t>
      </w:r>
      <w:r>
        <w:rPr>
          <w:sz w:val="17"/>
        </w:rPr>
        <w:t>is</w:t>
      </w:r>
      <w:r>
        <w:rPr>
          <w:spacing w:val="16"/>
          <w:sz w:val="17"/>
        </w:rPr>
        <w:t xml:space="preserve"> </w:t>
      </w:r>
      <w:r>
        <w:rPr>
          <w:sz w:val="17"/>
        </w:rPr>
        <w:t>available</w:t>
      </w:r>
      <w:r>
        <w:rPr>
          <w:spacing w:val="1"/>
          <w:sz w:val="17"/>
        </w:rPr>
        <w:t xml:space="preserve"> </w:t>
      </w:r>
      <w:r>
        <w:rPr>
          <w:sz w:val="17"/>
        </w:rPr>
        <w:t>for</w:t>
      </w:r>
      <w:r>
        <w:rPr>
          <w:spacing w:val="-3"/>
          <w:sz w:val="17"/>
        </w:rPr>
        <w:t xml:space="preserve"> </w:t>
      </w:r>
      <w:r>
        <w:rPr>
          <w:sz w:val="17"/>
        </w:rPr>
        <w:t>it</w:t>
      </w:r>
      <w:r>
        <w:rPr>
          <w:spacing w:val="22"/>
          <w:sz w:val="17"/>
        </w:rPr>
        <w:t xml:space="preserve"> </w:t>
      </w:r>
      <w:r>
        <w:rPr>
          <w:sz w:val="17"/>
        </w:rPr>
        <w:t>as</w:t>
      </w:r>
      <w:r>
        <w:rPr>
          <w:spacing w:val="-2"/>
          <w:sz w:val="17"/>
        </w:rPr>
        <w:t xml:space="preserve"> follows:</w:t>
      </w:r>
    </w:p>
    <w:p w14:paraId="2FAB1B5C" w14:textId="77777777" w:rsidR="00FE7E48" w:rsidRDefault="00FE7E48">
      <w:pPr>
        <w:pStyle w:val="BodyText"/>
        <w:spacing w:before="38"/>
      </w:pPr>
    </w:p>
    <w:p w14:paraId="524557CF" w14:textId="77777777" w:rsidR="00FE7E48" w:rsidRDefault="00CB7212">
      <w:pPr>
        <w:pStyle w:val="ListParagraph"/>
        <w:numPr>
          <w:ilvl w:val="3"/>
          <w:numId w:val="29"/>
        </w:numPr>
        <w:tabs>
          <w:tab w:val="left" w:pos="2707"/>
          <w:tab w:val="left" w:pos="2716"/>
        </w:tabs>
        <w:spacing w:line="336" w:lineRule="auto"/>
        <w:ind w:right="1499" w:hanging="995"/>
        <w:jc w:val="both"/>
        <w:rPr>
          <w:sz w:val="17"/>
        </w:rPr>
      </w:pPr>
      <w:r>
        <w:rPr>
          <w:w w:val="105"/>
          <w:sz w:val="17"/>
        </w:rPr>
        <w:t>in the case of a transferable security admitted to or dealt in on an eligible market, where there are accurate, reliable and regular prices which are either market prices or prices made available by valuation systems independent from issuers;</w:t>
      </w:r>
    </w:p>
    <w:p w14:paraId="494693AA" w14:textId="77777777" w:rsidR="00FE7E48" w:rsidRDefault="00FE7E48">
      <w:pPr>
        <w:pStyle w:val="BodyText"/>
        <w:spacing w:before="33"/>
      </w:pPr>
    </w:p>
    <w:p w14:paraId="339BB714" w14:textId="77777777" w:rsidR="00FE7E48" w:rsidRDefault="00CB7212">
      <w:pPr>
        <w:pStyle w:val="ListParagraph"/>
        <w:numPr>
          <w:ilvl w:val="3"/>
          <w:numId w:val="29"/>
        </w:numPr>
        <w:tabs>
          <w:tab w:val="left" w:pos="2707"/>
          <w:tab w:val="left" w:pos="2716"/>
        </w:tabs>
        <w:spacing w:before="1" w:line="336" w:lineRule="auto"/>
        <w:ind w:right="1491" w:hanging="995"/>
        <w:jc w:val="both"/>
        <w:rPr>
          <w:sz w:val="17"/>
        </w:rPr>
      </w:pPr>
      <w:r>
        <w:rPr>
          <w:w w:val="105"/>
          <w:sz w:val="17"/>
        </w:rPr>
        <w:t>in</w:t>
      </w:r>
      <w:r>
        <w:rPr>
          <w:spacing w:val="-3"/>
          <w:w w:val="105"/>
          <w:sz w:val="17"/>
        </w:rPr>
        <w:t xml:space="preserve"> </w:t>
      </w:r>
      <w:r>
        <w:rPr>
          <w:w w:val="105"/>
          <w:sz w:val="17"/>
        </w:rPr>
        <w:t>the</w:t>
      </w:r>
      <w:r>
        <w:rPr>
          <w:spacing w:val="-3"/>
          <w:w w:val="105"/>
          <w:sz w:val="17"/>
        </w:rPr>
        <w:t xml:space="preserve"> </w:t>
      </w:r>
      <w:r>
        <w:rPr>
          <w:w w:val="105"/>
          <w:sz w:val="17"/>
        </w:rPr>
        <w:t>case</w:t>
      </w:r>
      <w:r>
        <w:rPr>
          <w:spacing w:val="-1"/>
          <w:w w:val="105"/>
          <w:sz w:val="17"/>
        </w:rPr>
        <w:t xml:space="preserve"> </w:t>
      </w:r>
      <w:r>
        <w:rPr>
          <w:w w:val="105"/>
          <w:sz w:val="17"/>
        </w:rPr>
        <w:t>of</w:t>
      </w:r>
      <w:r>
        <w:rPr>
          <w:spacing w:val="-2"/>
          <w:w w:val="105"/>
          <w:sz w:val="17"/>
        </w:rPr>
        <w:t xml:space="preserve"> </w:t>
      </w:r>
      <w:r>
        <w:rPr>
          <w:w w:val="105"/>
          <w:sz w:val="17"/>
        </w:rPr>
        <w:t>a</w:t>
      </w:r>
      <w:r>
        <w:rPr>
          <w:spacing w:val="-4"/>
          <w:w w:val="105"/>
          <w:sz w:val="17"/>
        </w:rPr>
        <w:t xml:space="preserve"> </w:t>
      </w:r>
      <w:r>
        <w:rPr>
          <w:w w:val="105"/>
          <w:sz w:val="17"/>
        </w:rPr>
        <w:t>transferable</w:t>
      </w:r>
      <w:r>
        <w:rPr>
          <w:spacing w:val="-2"/>
          <w:w w:val="105"/>
          <w:sz w:val="17"/>
        </w:rPr>
        <w:t xml:space="preserve"> </w:t>
      </w:r>
      <w:r>
        <w:rPr>
          <w:w w:val="105"/>
          <w:sz w:val="17"/>
        </w:rPr>
        <w:t>security not admitted</w:t>
      </w:r>
      <w:r>
        <w:rPr>
          <w:spacing w:val="-2"/>
          <w:w w:val="105"/>
          <w:sz w:val="17"/>
        </w:rPr>
        <w:t xml:space="preserve"> </w:t>
      </w:r>
      <w:r>
        <w:rPr>
          <w:w w:val="105"/>
          <w:sz w:val="17"/>
        </w:rPr>
        <w:t>to</w:t>
      </w:r>
      <w:r>
        <w:rPr>
          <w:spacing w:val="-1"/>
          <w:w w:val="105"/>
          <w:sz w:val="17"/>
        </w:rPr>
        <w:t xml:space="preserve"> </w:t>
      </w:r>
      <w:r>
        <w:rPr>
          <w:w w:val="105"/>
          <w:sz w:val="17"/>
        </w:rPr>
        <w:t>or</w:t>
      </w:r>
      <w:r>
        <w:rPr>
          <w:spacing w:val="-3"/>
          <w:w w:val="105"/>
          <w:sz w:val="17"/>
        </w:rPr>
        <w:t xml:space="preserve"> </w:t>
      </w:r>
      <w:r>
        <w:rPr>
          <w:w w:val="105"/>
          <w:sz w:val="17"/>
        </w:rPr>
        <w:t>dealt</w:t>
      </w:r>
      <w:r>
        <w:rPr>
          <w:spacing w:val="-4"/>
          <w:w w:val="105"/>
          <w:sz w:val="17"/>
        </w:rPr>
        <w:t xml:space="preserve"> </w:t>
      </w:r>
      <w:r>
        <w:rPr>
          <w:w w:val="105"/>
          <w:sz w:val="17"/>
        </w:rPr>
        <w:t>in</w:t>
      </w:r>
      <w:r>
        <w:rPr>
          <w:spacing w:val="-1"/>
          <w:w w:val="105"/>
          <w:sz w:val="17"/>
        </w:rPr>
        <w:t xml:space="preserve"> </w:t>
      </w:r>
      <w:r>
        <w:rPr>
          <w:w w:val="105"/>
          <w:sz w:val="17"/>
        </w:rPr>
        <w:t>on an eligible market, where there is a valuation on a periodic basis which is derived from information from the issuer of the transferable security or from competent investment research;</w:t>
      </w:r>
    </w:p>
    <w:p w14:paraId="77CB3754" w14:textId="77777777" w:rsidR="00FE7E48" w:rsidRDefault="00FE7E48">
      <w:pPr>
        <w:pStyle w:val="BodyText"/>
        <w:spacing w:before="122"/>
      </w:pPr>
    </w:p>
    <w:p w14:paraId="4A169324" w14:textId="77777777" w:rsidR="00FE7E48" w:rsidRDefault="00CB7212">
      <w:pPr>
        <w:pStyle w:val="ListParagraph"/>
        <w:numPr>
          <w:ilvl w:val="2"/>
          <w:numId w:val="29"/>
        </w:numPr>
        <w:tabs>
          <w:tab w:val="left" w:pos="1722"/>
        </w:tabs>
        <w:ind w:left="1722" w:hanging="847"/>
        <w:rPr>
          <w:sz w:val="17"/>
        </w:rPr>
      </w:pPr>
      <w:r>
        <w:rPr>
          <w:sz w:val="17"/>
        </w:rPr>
        <w:t>appropriate</w:t>
      </w:r>
      <w:r>
        <w:rPr>
          <w:spacing w:val="6"/>
          <w:sz w:val="17"/>
        </w:rPr>
        <w:t xml:space="preserve"> </w:t>
      </w:r>
      <w:r>
        <w:rPr>
          <w:sz w:val="17"/>
        </w:rPr>
        <w:t>information</w:t>
      </w:r>
      <w:r>
        <w:rPr>
          <w:spacing w:val="11"/>
          <w:sz w:val="17"/>
        </w:rPr>
        <w:t xml:space="preserve"> </w:t>
      </w:r>
      <w:r>
        <w:rPr>
          <w:sz w:val="17"/>
        </w:rPr>
        <w:t>is</w:t>
      </w:r>
      <w:r>
        <w:rPr>
          <w:spacing w:val="23"/>
          <w:sz w:val="17"/>
        </w:rPr>
        <w:t xml:space="preserve"> </w:t>
      </w:r>
      <w:r>
        <w:rPr>
          <w:sz w:val="17"/>
        </w:rPr>
        <w:t>available</w:t>
      </w:r>
      <w:r>
        <w:rPr>
          <w:spacing w:val="6"/>
          <w:sz w:val="17"/>
        </w:rPr>
        <w:t xml:space="preserve"> </w:t>
      </w:r>
      <w:r>
        <w:rPr>
          <w:sz w:val="17"/>
        </w:rPr>
        <w:t>for</w:t>
      </w:r>
      <w:r>
        <w:rPr>
          <w:spacing w:val="7"/>
          <w:sz w:val="17"/>
        </w:rPr>
        <w:t xml:space="preserve"> </w:t>
      </w:r>
      <w:r>
        <w:rPr>
          <w:sz w:val="17"/>
        </w:rPr>
        <w:t>it</w:t>
      </w:r>
      <w:r>
        <w:rPr>
          <w:spacing w:val="34"/>
          <w:sz w:val="17"/>
        </w:rPr>
        <w:t xml:space="preserve"> </w:t>
      </w:r>
      <w:r>
        <w:rPr>
          <w:sz w:val="17"/>
        </w:rPr>
        <w:t>as</w:t>
      </w:r>
      <w:r>
        <w:rPr>
          <w:spacing w:val="6"/>
          <w:sz w:val="17"/>
        </w:rPr>
        <w:t xml:space="preserve"> </w:t>
      </w:r>
      <w:r>
        <w:rPr>
          <w:spacing w:val="-2"/>
          <w:sz w:val="17"/>
        </w:rPr>
        <w:t>follows:</w:t>
      </w:r>
    </w:p>
    <w:p w14:paraId="5F17AF35" w14:textId="77777777" w:rsidR="00FE7E48" w:rsidRDefault="00FE7E48">
      <w:pPr>
        <w:pStyle w:val="BodyText"/>
        <w:spacing w:before="38"/>
      </w:pPr>
    </w:p>
    <w:p w14:paraId="2AA96A02" w14:textId="77777777" w:rsidR="00FE7E48" w:rsidRDefault="00CB7212">
      <w:pPr>
        <w:pStyle w:val="ListParagraph"/>
        <w:numPr>
          <w:ilvl w:val="3"/>
          <w:numId w:val="29"/>
        </w:numPr>
        <w:tabs>
          <w:tab w:val="left" w:pos="2707"/>
          <w:tab w:val="left" w:pos="2716"/>
        </w:tabs>
        <w:spacing w:line="336" w:lineRule="auto"/>
        <w:ind w:right="1498" w:hanging="995"/>
        <w:jc w:val="both"/>
        <w:rPr>
          <w:sz w:val="17"/>
        </w:rPr>
      </w:pPr>
      <w:r>
        <w:rPr>
          <w:w w:val="105"/>
          <w:sz w:val="17"/>
        </w:rPr>
        <w:t>in the case of a transferable security admitted to or dealt in on an eligible market, where there is regular, accurate and comprehensive information available to the market on the transferable security or, where relevant, on the portfolio of the transferable security;</w:t>
      </w:r>
    </w:p>
    <w:p w14:paraId="40549BD4" w14:textId="77777777" w:rsidR="00FE7E48" w:rsidRDefault="00FE7E48">
      <w:pPr>
        <w:pStyle w:val="ListParagraph"/>
        <w:spacing w:line="336" w:lineRule="auto"/>
        <w:jc w:val="both"/>
        <w:rPr>
          <w:sz w:val="17"/>
        </w:rPr>
        <w:sectPr w:rsidR="00FE7E48">
          <w:pgSz w:w="11930" w:h="16860"/>
          <w:pgMar w:top="1440" w:right="283" w:bottom="1180" w:left="1417" w:header="0" w:footer="923" w:gutter="0"/>
          <w:cols w:space="720"/>
        </w:sectPr>
      </w:pPr>
    </w:p>
    <w:p w14:paraId="08EAEA56" w14:textId="77777777" w:rsidR="00FE7E48" w:rsidRDefault="00CB7212">
      <w:pPr>
        <w:pStyle w:val="ListParagraph"/>
        <w:numPr>
          <w:ilvl w:val="3"/>
          <w:numId w:val="29"/>
        </w:numPr>
        <w:tabs>
          <w:tab w:val="left" w:pos="2707"/>
          <w:tab w:val="left" w:pos="2716"/>
        </w:tabs>
        <w:spacing w:before="74" w:line="336" w:lineRule="auto"/>
        <w:ind w:right="1491" w:hanging="995"/>
        <w:jc w:val="both"/>
        <w:rPr>
          <w:sz w:val="17"/>
        </w:rPr>
      </w:pPr>
      <w:r>
        <w:rPr>
          <w:w w:val="105"/>
          <w:sz w:val="17"/>
        </w:rPr>
        <w:t>in</w:t>
      </w:r>
      <w:r>
        <w:rPr>
          <w:spacing w:val="-3"/>
          <w:w w:val="105"/>
          <w:sz w:val="17"/>
        </w:rPr>
        <w:t xml:space="preserve"> </w:t>
      </w:r>
      <w:r>
        <w:rPr>
          <w:w w:val="105"/>
          <w:sz w:val="17"/>
        </w:rPr>
        <w:t>the</w:t>
      </w:r>
      <w:r>
        <w:rPr>
          <w:spacing w:val="-3"/>
          <w:w w:val="105"/>
          <w:sz w:val="17"/>
        </w:rPr>
        <w:t xml:space="preserve"> </w:t>
      </w:r>
      <w:r>
        <w:rPr>
          <w:w w:val="105"/>
          <w:sz w:val="17"/>
        </w:rPr>
        <w:t>case</w:t>
      </w:r>
      <w:r>
        <w:rPr>
          <w:spacing w:val="-1"/>
          <w:w w:val="105"/>
          <w:sz w:val="17"/>
        </w:rPr>
        <w:t xml:space="preserve"> </w:t>
      </w:r>
      <w:r>
        <w:rPr>
          <w:w w:val="105"/>
          <w:sz w:val="17"/>
        </w:rPr>
        <w:t>of</w:t>
      </w:r>
      <w:r>
        <w:rPr>
          <w:spacing w:val="-2"/>
          <w:w w:val="105"/>
          <w:sz w:val="17"/>
        </w:rPr>
        <w:t xml:space="preserve"> </w:t>
      </w:r>
      <w:r>
        <w:rPr>
          <w:w w:val="105"/>
          <w:sz w:val="17"/>
        </w:rPr>
        <w:t>a</w:t>
      </w:r>
      <w:r>
        <w:rPr>
          <w:spacing w:val="-4"/>
          <w:w w:val="105"/>
          <w:sz w:val="17"/>
        </w:rPr>
        <w:t xml:space="preserve"> </w:t>
      </w:r>
      <w:r>
        <w:rPr>
          <w:w w:val="105"/>
          <w:sz w:val="17"/>
        </w:rPr>
        <w:t>transferable</w:t>
      </w:r>
      <w:r>
        <w:rPr>
          <w:spacing w:val="-2"/>
          <w:w w:val="105"/>
          <w:sz w:val="17"/>
        </w:rPr>
        <w:t xml:space="preserve"> </w:t>
      </w:r>
      <w:r>
        <w:rPr>
          <w:w w:val="105"/>
          <w:sz w:val="17"/>
        </w:rPr>
        <w:t>security</w:t>
      </w:r>
      <w:r>
        <w:rPr>
          <w:spacing w:val="-1"/>
          <w:w w:val="105"/>
          <w:sz w:val="17"/>
        </w:rPr>
        <w:t xml:space="preserve"> </w:t>
      </w:r>
      <w:r>
        <w:rPr>
          <w:w w:val="105"/>
          <w:sz w:val="17"/>
        </w:rPr>
        <w:t>not admitted</w:t>
      </w:r>
      <w:r>
        <w:rPr>
          <w:spacing w:val="-2"/>
          <w:w w:val="105"/>
          <w:sz w:val="17"/>
        </w:rPr>
        <w:t xml:space="preserve"> </w:t>
      </w:r>
      <w:r>
        <w:rPr>
          <w:w w:val="105"/>
          <w:sz w:val="17"/>
        </w:rPr>
        <w:t>to</w:t>
      </w:r>
      <w:r>
        <w:rPr>
          <w:spacing w:val="-3"/>
          <w:w w:val="105"/>
          <w:sz w:val="17"/>
        </w:rPr>
        <w:t xml:space="preserve"> </w:t>
      </w:r>
      <w:r>
        <w:rPr>
          <w:w w:val="105"/>
          <w:sz w:val="17"/>
        </w:rPr>
        <w:t>or</w:t>
      </w:r>
      <w:r>
        <w:rPr>
          <w:spacing w:val="-3"/>
          <w:w w:val="105"/>
          <w:sz w:val="17"/>
        </w:rPr>
        <w:t xml:space="preserve"> </w:t>
      </w:r>
      <w:r>
        <w:rPr>
          <w:w w:val="105"/>
          <w:sz w:val="17"/>
        </w:rPr>
        <w:t>dealt</w:t>
      </w:r>
      <w:r>
        <w:rPr>
          <w:spacing w:val="-1"/>
          <w:w w:val="105"/>
          <w:sz w:val="17"/>
        </w:rPr>
        <w:t xml:space="preserve"> </w:t>
      </w:r>
      <w:r>
        <w:rPr>
          <w:w w:val="105"/>
          <w:sz w:val="17"/>
        </w:rPr>
        <w:t>in</w:t>
      </w:r>
      <w:r>
        <w:rPr>
          <w:spacing w:val="-3"/>
          <w:w w:val="105"/>
          <w:sz w:val="17"/>
        </w:rPr>
        <w:t xml:space="preserve"> </w:t>
      </w:r>
      <w:r>
        <w:rPr>
          <w:w w:val="105"/>
          <w:sz w:val="17"/>
        </w:rPr>
        <w:t>on an</w:t>
      </w:r>
      <w:r>
        <w:rPr>
          <w:spacing w:val="-9"/>
          <w:w w:val="105"/>
          <w:sz w:val="17"/>
        </w:rPr>
        <w:t xml:space="preserve"> </w:t>
      </w:r>
      <w:r>
        <w:rPr>
          <w:w w:val="105"/>
          <w:sz w:val="17"/>
        </w:rPr>
        <w:t>eligible</w:t>
      </w:r>
      <w:r>
        <w:rPr>
          <w:spacing w:val="-8"/>
          <w:w w:val="105"/>
          <w:sz w:val="17"/>
        </w:rPr>
        <w:t xml:space="preserve"> </w:t>
      </w:r>
      <w:r>
        <w:rPr>
          <w:w w:val="105"/>
          <w:sz w:val="17"/>
        </w:rPr>
        <w:t>market,</w:t>
      </w:r>
      <w:r>
        <w:rPr>
          <w:spacing w:val="-5"/>
          <w:w w:val="105"/>
          <w:sz w:val="17"/>
        </w:rPr>
        <w:t xml:space="preserve"> </w:t>
      </w:r>
      <w:r>
        <w:rPr>
          <w:w w:val="105"/>
          <w:sz w:val="17"/>
        </w:rPr>
        <w:t>where</w:t>
      </w:r>
      <w:r>
        <w:rPr>
          <w:spacing w:val="-8"/>
          <w:w w:val="105"/>
          <w:sz w:val="17"/>
        </w:rPr>
        <w:t xml:space="preserve"> </w:t>
      </w:r>
      <w:r>
        <w:rPr>
          <w:w w:val="105"/>
          <w:sz w:val="17"/>
        </w:rPr>
        <w:t>there</w:t>
      </w:r>
      <w:r>
        <w:rPr>
          <w:spacing w:val="-9"/>
          <w:w w:val="105"/>
          <w:sz w:val="17"/>
        </w:rPr>
        <w:t xml:space="preserve"> </w:t>
      </w:r>
      <w:r>
        <w:rPr>
          <w:w w:val="105"/>
          <w:sz w:val="17"/>
        </w:rPr>
        <w:t>is</w:t>
      </w:r>
      <w:r>
        <w:rPr>
          <w:spacing w:val="-6"/>
          <w:w w:val="105"/>
          <w:sz w:val="17"/>
        </w:rPr>
        <w:t xml:space="preserve"> </w:t>
      </w:r>
      <w:r>
        <w:rPr>
          <w:w w:val="105"/>
          <w:sz w:val="17"/>
        </w:rPr>
        <w:t>regular</w:t>
      </w:r>
      <w:r>
        <w:rPr>
          <w:spacing w:val="-8"/>
          <w:w w:val="105"/>
          <w:sz w:val="17"/>
        </w:rPr>
        <w:t xml:space="preserve"> </w:t>
      </w:r>
      <w:r>
        <w:rPr>
          <w:w w:val="105"/>
          <w:sz w:val="17"/>
        </w:rPr>
        <w:t>and</w:t>
      </w:r>
      <w:r>
        <w:rPr>
          <w:spacing w:val="-9"/>
          <w:w w:val="105"/>
          <w:sz w:val="17"/>
        </w:rPr>
        <w:t xml:space="preserve"> </w:t>
      </w:r>
      <w:r>
        <w:rPr>
          <w:w w:val="105"/>
          <w:sz w:val="17"/>
        </w:rPr>
        <w:t>accurate</w:t>
      </w:r>
      <w:r>
        <w:rPr>
          <w:spacing w:val="-8"/>
          <w:w w:val="105"/>
          <w:sz w:val="17"/>
        </w:rPr>
        <w:t xml:space="preserve"> </w:t>
      </w:r>
      <w:r>
        <w:rPr>
          <w:w w:val="105"/>
          <w:sz w:val="17"/>
        </w:rPr>
        <w:t>information available to the Manager on the transferable security or, where relevant, on the portfolio of the transferable security;</w:t>
      </w:r>
    </w:p>
    <w:p w14:paraId="372CA24F" w14:textId="77777777" w:rsidR="00FE7E48" w:rsidRDefault="00FE7E48">
      <w:pPr>
        <w:pStyle w:val="BodyText"/>
        <w:spacing w:before="120"/>
      </w:pPr>
    </w:p>
    <w:p w14:paraId="465B8BF6" w14:textId="77777777" w:rsidR="00FE7E48" w:rsidRDefault="00CB7212">
      <w:pPr>
        <w:pStyle w:val="ListParagraph"/>
        <w:numPr>
          <w:ilvl w:val="2"/>
          <w:numId w:val="29"/>
        </w:numPr>
        <w:tabs>
          <w:tab w:val="left" w:pos="1722"/>
        </w:tabs>
        <w:ind w:left="1722" w:hanging="847"/>
        <w:rPr>
          <w:sz w:val="17"/>
        </w:rPr>
      </w:pPr>
      <w:r>
        <w:rPr>
          <w:w w:val="105"/>
          <w:sz w:val="17"/>
        </w:rPr>
        <w:t>it</w:t>
      </w:r>
      <w:r>
        <w:rPr>
          <w:spacing w:val="-12"/>
          <w:w w:val="105"/>
          <w:sz w:val="17"/>
        </w:rPr>
        <w:t xml:space="preserve"> </w:t>
      </w:r>
      <w:r>
        <w:rPr>
          <w:w w:val="105"/>
          <w:sz w:val="17"/>
        </w:rPr>
        <w:t>is</w:t>
      </w:r>
      <w:r>
        <w:rPr>
          <w:spacing w:val="-3"/>
          <w:w w:val="105"/>
          <w:sz w:val="17"/>
        </w:rPr>
        <w:t xml:space="preserve"> </w:t>
      </w:r>
      <w:r>
        <w:rPr>
          <w:w w:val="105"/>
          <w:sz w:val="17"/>
        </w:rPr>
        <w:t>negotiable;</w:t>
      </w:r>
      <w:r>
        <w:rPr>
          <w:spacing w:val="-2"/>
          <w:w w:val="105"/>
          <w:sz w:val="17"/>
        </w:rPr>
        <w:t xml:space="preserve"> </w:t>
      </w:r>
      <w:r>
        <w:rPr>
          <w:spacing w:val="-5"/>
          <w:w w:val="105"/>
          <w:sz w:val="17"/>
        </w:rPr>
        <w:t>and</w:t>
      </w:r>
    </w:p>
    <w:p w14:paraId="41153F59" w14:textId="77777777" w:rsidR="00FE7E48" w:rsidRDefault="00FE7E48">
      <w:pPr>
        <w:pStyle w:val="BodyText"/>
        <w:spacing w:before="129"/>
      </w:pPr>
    </w:p>
    <w:p w14:paraId="672C1125" w14:textId="77777777" w:rsidR="00FE7E48" w:rsidRDefault="00CB7212">
      <w:pPr>
        <w:pStyle w:val="ListParagraph"/>
        <w:numPr>
          <w:ilvl w:val="2"/>
          <w:numId w:val="29"/>
        </w:numPr>
        <w:tabs>
          <w:tab w:val="left" w:pos="1722"/>
        </w:tabs>
        <w:spacing w:before="1"/>
        <w:ind w:left="1722" w:hanging="847"/>
        <w:rPr>
          <w:sz w:val="17"/>
        </w:rPr>
      </w:pPr>
      <w:r>
        <w:rPr>
          <w:sz w:val="17"/>
        </w:rPr>
        <w:t>its</w:t>
      </w:r>
      <w:r>
        <w:rPr>
          <w:spacing w:val="30"/>
          <w:sz w:val="17"/>
        </w:rPr>
        <w:t xml:space="preserve"> </w:t>
      </w:r>
      <w:r>
        <w:rPr>
          <w:sz w:val="17"/>
        </w:rPr>
        <w:t>risks</w:t>
      </w:r>
      <w:r>
        <w:rPr>
          <w:spacing w:val="-11"/>
          <w:sz w:val="17"/>
        </w:rPr>
        <w:t xml:space="preserve"> </w:t>
      </w:r>
      <w:r>
        <w:rPr>
          <w:sz w:val="17"/>
        </w:rPr>
        <w:t>are</w:t>
      </w:r>
      <w:r>
        <w:rPr>
          <w:spacing w:val="14"/>
          <w:sz w:val="17"/>
        </w:rPr>
        <w:t xml:space="preserve"> </w:t>
      </w:r>
      <w:r>
        <w:rPr>
          <w:sz w:val="17"/>
        </w:rPr>
        <w:t>adequately</w:t>
      </w:r>
      <w:r>
        <w:rPr>
          <w:spacing w:val="-2"/>
          <w:sz w:val="17"/>
        </w:rPr>
        <w:t xml:space="preserve"> </w:t>
      </w:r>
      <w:r>
        <w:rPr>
          <w:sz w:val="17"/>
        </w:rPr>
        <w:t>captured</w:t>
      </w:r>
      <w:r>
        <w:rPr>
          <w:spacing w:val="7"/>
          <w:sz w:val="17"/>
        </w:rPr>
        <w:t xml:space="preserve"> </w:t>
      </w:r>
      <w:r>
        <w:rPr>
          <w:sz w:val="17"/>
        </w:rPr>
        <w:t>by</w:t>
      </w:r>
      <w:r>
        <w:rPr>
          <w:spacing w:val="17"/>
          <w:sz w:val="17"/>
        </w:rPr>
        <w:t xml:space="preserve"> </w:t>
      </w:r>
      <w:r>
        <w:rPr>
          <w:sz w:val="17"/>
        </w:rPr>
        <w:t>the</w:t>
      </w:r>
      <w:r>
        <w:rPr>
          <w:spacing w:val="36"/>
          <w:sz w:val="17"/>
        </w:rPr>
        <w:t xml:space="preserve"> </w:t>
      </w:r>
      <w:r>
        <w:rPr>
          <w:sz w:val="17"/>
        </w:rPr>
        <w:t>risk</w:t>
      </w:r>
      <w:r>
        <w:rPr>
          <w:spacing w:val="-7"/>
          <w:sz w:val="17"/>
        </w:rPr>
        <w:t xml:space="preserve"> </w:t>
      </w:r>
      <w:r>
        <w:rPr>
          <w:sz w:val="17"/>
        </w:rPr>
        <w:t>management</w:t>
      </w:r>
      <w:r>
        <w:rPr>
          <w:spacing w:val="1"/>
          <w:sz w:val="17"/>
        </w:rPr>
        <w:t xml:space="preserve"> </w:t>
      </w:r>
      <w:r>
        <w:rPr>
          <w:sz w:val="17"/>
        </w:rPr>
        <w:t>process</w:t>
      </w:r>
      <w:r>
        <w:rPr>
          <w:spacing w:val="13"/>
          <w:sz w:val="17"/>
        </w:rPr>
        <w:t xml:space="preserve"> </w:t>
      </w:r>
      <w:r>
        <w:rPr>
          <w:sz w:val="17"/>
        </w:rPr>
        <w:t>of</w:t>
      </w:r>
      <w:r>
        <w:rPr>
          <w:spacing w:val="10"/>
          <w:sz w:val="17"/>
        </w:rPr>
        <w:t xml:space="preserve"> </w:t>
      </w:r>
      <w:r>
        <w:rPr>
          <w:sz w:val="17"/>
        </w:rPr>
        <w:t>the</w:t>
      </w:r>
      <w:r>
        <w:rPr>
          <w:spacing w:val="16"/>
          <w:sz w:val="17"/>
        </w:rPr>
        <w:t xml:space="preserve"> </w:t>
      </w:r>
      <w:r>
        <w:rPr>
          <w:spacing w:val="-2"/>
          <w:sz w:val="17"/>
        </w:rPr>
        <w:t>Manager.</w:t>
      </w:r>
    </w:p>
    <w:p w14:paraId="209AB426" w14:textId="77777777" w:rsidR="00FE7E48" w:rsidRDefault="00FE7E48">
      <w:pPr>
        <w:pStyle w:val="BodyText"/>
        <w:spacing w:before="124"/>
      </w:pPr>
    </w:p>
    <w:p w14:paraId="69FDEB5F" w14:textId="77777777" w:rsidR="00FE7E48" w:rsidRDefault="00CB7212">
      <w:pPr>
        <w:pStyle w:val="ListParagraph"/>
        <w:numPr>
          <w:ilvl w:val="1"/>
          <w:numId w:val="29"/>
        </w:numPr>
        <w:tabs>
          <w:tab w:val="left" w:pos="870"/>
          <w:tab w:val="left" w:pos="875"/>
        </w:tabs>
        <w:spacing w:line="348" w:lineRule="auto"/>
        <w:ind w:right="1154" w:hanging="852"/>
        <w:jc w:val="both"/>
        <w:rPr>
          <w:sz w:val="17"/>
        </w:rPr>
      </w:pPr>
      <w:r>
        <w:rPr>
          <w:w w:val="105"/>
          <w:sz w:val="17"/>
        </w:rPr>
        <w:t>Unless there is information available to the Manager that would lead to a different determination, a</w:t>
      </w:r>
      <w:r>
        <w:rPr>
          <w:spacing w:val="-8"/>
          <w:w w:val="105"/>
          <w:sz w:val="17"/>
        </w:rPr>
        <w:t xml:space="preserve"> </w:t>
      </w:r>
      <w:r>
        <w:rPr>
          <w:w w:val="105"/>
          <w:sz w:val="17"/>
        </w:rPr>
        <w:t>transferable</w:t>
      </w:r>
      <w:r>
        <w:rPr>
          <w:spacing w:val="-8"/>
          <w:w w:val="105"/>
          <w:sz w:val="17"/>
        </w:rPr>
        <w:t xml:space="preserve"> </w:t>
      </w:r>
      <w:r>
        <w:rPr>
          <w:w w:val="105"/>
          <w:sz w:val="17"/>
        </w:rPr>
        <w:t>security</w:t>
      </w:r>
      <w:r>
        <w:rPr>
          <w:spacing w:val="-6"/>
          <w:w w:val="105"/>
          <w:sz w:val="17"/>
        </w:rPr>
        <w:t xml:space="preserve"> </w:t>
      </w:r>
      <w:r>
        <w:rPr>
          <w:w w:val="105"/>
          <w:sz w:val="17"/>
        </w:rPr>
        <w:t>which</w:t>
      </w:r>
      <w:r>
        <w:rPr>
          <w:spacing w:val="-5"/>
          <w:w w:val="105"/>
          <w:sz w:val="17"/>
        </w:rPr>
        <w:t xml:space="preserve"> </w:t>
      </w:r>
      <w:r>
        <w:rPr>
          <w:w w:val="105"/>
          <w:sz w:val="17"/>
        </w:rPr>
        <w:t>is</w:t>
      </w:r>
      <w:r>
        <w:rPr>
          <w:spacing w:val="-10"/>
          <w:w w:val="105"/>
          <w:sz w:val="17"/>
        </w:rPr>
        <w:t xml:space="preserve"> </w:t>
      </w:r>
      <w:r>
        <w:rPr>
          <w:w w:val="105"/>
          <w:sz w:val="17"/>
        </w:rPr>
        <w:t>admitted</w:t>
      </w:r>
      <w:r>
        <w:rPr>
          <w:spacing w:val="-2"/>
          <w:w w:val="105"/>
          <w:sz w:val="17"/>
        </w:rPr>
        <w:t xml:space="preserve"> </w:t>
      </w:r>
      <w:r>
        <w:rPr>
          <w:w w:val="105"/>
          <w:sz w:val="17"/>
        </w:rPr>
        <w:t>to</w:t>
      </w:r>
      <w:r>
        <w:rPr>
          <w:spacing w:val="-2"/>
          <w:w w:val="105"/>
          <w:sz w:val="17"/>
        </w:rPr>
        <w:t xml:space="preserve"> </w:t>
      </w:r>
      <w:r>
        <w:rPr>
          <w:w w:val="105"/>
          <w:sz w:val="17"/>
        </w:rPr>
        <w:t>or dealt</w:t>
      </w:r>
      <w:r>
        <w:rPr>
          <w:spacing w:val="-12"/>
          <w:w w:val="105"/>
          <w:sz w:val="17"/>
        </w:rPr>
        <w:t xml:space="preserve"> </w:t>
      </w:r>
      <w:r>
        <w:rPr>
          <w:w w:val="105"/>
          <w:sz w:val="17"/>
        </w:rPr>
        <w:t>in</w:t>
      </w:r>
      <w:r>
        <w:rPr>
          <w:spacing w:val="-1"/>
          <w:w w:val="105"/>
          <w:sz w:val="17"/>
        </w:rPr>
        <w:t xml:space="preserve"> </w:t>
      </w:r>
      <w:r>
        <w:rPr>
          <w:w w:val="105"/>
          <w:sz w:val="17"/>
        </w:rPr>
        <w:t>on</w:t>
      </w:r>
      <w:r>
        <w:rPr>
          <w:spacing w:val="-4"/>
          <w:w w:val="105"/>
          <w:sz w:val="17"/>
        </w:rPr>
        <w:t xml:space="preserve"> </w:t>
      </w:r>
      <w:r>
        <w:rPr>
          <w:w w:val="105"/>
          <w:sz w:val="17"/>
        </w:rPr>
        <w:t>an</w:t>
      </w:r>
      <w:r>
        <w:rPr>
          <w:spacing w:val="-12"/>
          <w:w w:val="105"/>
          <w:sz w:val="17"/>
        </w:rPr>
        <w:t xml:space="preserve"> </w:t>
      </w:r>
      <w:r>
        <w:rPr>
          <w:w w:val="105"/>
          <w:sz w:val="17"/>
        </w:rPr>
        <w:t>eligible</w:t>
      </w:r>
      <w:r>
        <w:rPr>
          <w:spacing w:val="-6"/>
          <w:w w:val="105"/>
          <w:sz w:val="17"/>
        </w:rPr>
        <w:t xml:space="preserve"> </w:t>
      </w:r>
      <w:r>
        <w:rPr>
          <w:w w:val="105"/>
          <w:sz w:val="17"/>
        </w:rPr>
        <w:t>market shall be presumed:</w:t>
      </w:r>
    </w:p>
    <w:p w14:paraId="4D3B85FC" w14:textId="77777777" w:rsidR="00FE7E48" w:rsidRDefault="00FE7E48">
      <w:pPr>
        <w:pStyle w:val="BodyText"/>
        <w:spacing w:before="37"/>
      </w:pPr>
    </w:p>
    <w:p w14:paraId="7F8FF2A7" w14:textId="77777777" w:rsidR="00FE7E48" w:rsidRDefault="00CB7212">
      <w:pPr>
        <w:pStyle w:val="ListParagraph"/>
        <w:numPr>
          <w:ilvl w:val="2"/>
          <w:numId w:val="29"/>
        </w:numPr>
        <w:tabs>
          <w:tab w:val="left" w:pos="1725"/>
        </w:tabs>
        <w:spacing w:before="1" w:line="348" w:lineRule="auto"/>
        <w:ind w:right="1246"/>
        <w:rPr>
          <w:sz w:val="17"/>
        </w:rPr>
      </w:pPr>
      <w:r>
        <w:rPr>
          <w:w w:val="105"/>
          <w:sz w:val="17"/>
        </w:rPr>
        <w:t>not</w:t>
      </w:r>
      <w:r>
        <w:rPr>
          <w:spacing w:val="35"/>
          <w:w w:val="105"/>
          <w:sz w:val="17"/>
        </w:rPr>
        <w:t xml:space="preserve"> </w:t>
      </w:r>
      <w:r>
        <w:rPr>
          <w:w w:val="105"/>
          <w:sz w:val="17"/>
        </w:rPr>
        <w:t>to</w:t>
      </w:r>
      <w:r>
        <w:rPr>
          <w:spacing w:val="34"/>
          <w:w w:val="105"/>
          <w:sz w:val="17"/>
        </w:rPr>
        <w:t xml:space="preserve"> </w:t>
      </w:r>
      <w:r>
        <w:rPr>
          <w:w w:val="105"/>
          <w:sz w:val="17"/>
        </w:rPr>
        <w:t>compromise</w:t>
      </w:r>
      <w:r>
        <w:rPr>
          <w:spacing w:val="22"/>
          <w:w w:val="105"/>
          <w:sz w:val="17"/>
        </w:rPr>
        <w:t xml:space="preserve"> </w:t>
      </w:r>
      <w:r>
        <w:rPr>
          <w:w w:val="105"/>
          <w:sz w:val="17"/>
        </w:rPr>
        <w:t>the</w:t>
      </w:r>
      <w:r>
        <w:rPr>
          <w:spacing w:val="21"/>
          <w:w w:val="105"/>
          <w:sz w:val="17"/>
        </w:rPr>
        <w:t xml:space="preserve"> </w:t>
      </w:r>
      <w:r>
        <w:rPr>
          <w:w w:val="105"/>
          <w:sz w:val="17"/>
        </w:rPr>
        <w:t>ability</w:t>
      </w:r>
      <w:r>
        <w:rPr>
          <w:spacing w:val="22"/>
          <w:w w:val="105"/>
          <w:sz w:val="17"/>
        </w:rPr>
        <w:t xml:space="preserve"> </w:t>
      </w:r>
      <w:r>
        <w:rPr>
          <w:w w:val="105"/>
          <w:sz w:val="17"/>
        </w:rPr>
        <w:t>of</w:t>
      </w:r>
      <w:r>
        <w:rPr>
          <w:spacing w:val="22"/>
          <w:w w:val="105"/>
          <w:sz w:val="17"/>
        </w:rPr>
        <w:t xml:space="preserve"> </w:t>
      </w:r>
      <w:r>
        <w:rPr>
          <w:w w:val="105"/>
          <w:sz w:val="17"/>
        </w:rPr>
        <w:t>the</w:t>
      </w:r>
      <w:r>
        <w:rPr>
          <w:spacing w:val="21"/>
          <w:w w:val="105"/>
          <w:sz w:val="17"/>
        </w:rPr>
        <w:t xml:space="preserve"> </w:t>
      </w:r>
      <w:r>
        <w:rPr>
          <w:w w:val="105"/>
          <w:sz w:val="17"/>
        </w:rPr>
        <w:t>Manager</w:t>
      </w:r>
      <w:r>
        <w:rPr>
          <w:spacing w:val="22"/>
          <w:w w:val="105"/>
          <w:sz w:val="17"/>
        </w:rPr>
        <w:t xml:space="preserve"> </w:t>
      </w:r>
      <w:r>
        <w:rPr>
          <w:w w:val="105"/>
          <w:sz w:val="17"/>
        </w:rPr>
        <w:t>to</w:t>
      </w:r>
      <w:r>
        <w:rPr>
          <w:spacing w:val="21"/>
          <w:w w:val="105"/>
          <w:sz w:val="17"/>
        </w:rPr>
        <w:t xml:space="preserve"> </w:t>
      </w:r>
      <w:r>
        <w:rPr>
          <w:w w:val="105"/>
          <w:sz w:val="17"/>
        </w:rPr>
        <w:t>comply</w:t>
      </w:r>
      <w:r>
        <w:rPr>
          <w:spacing w:val="22"/>
          <w:w w:val="105"/>
          <w:sz w:val="17"/>
        </w:rPr>
        <w:t xml:space="preserve"> </w:t>
      </w:r>
      <w:r>
        <w:rPr>
          <w:w w:val="105"/>
          <w:sz w:val="17"/>
        </w:rPr>
        <w:t>with</w:t>
      </w:r>
      <w:r>
        <w:rPr>
          <w:spacing w:val="22"/>
          <w:w w:val="105"/>
          <w:sz w:val="17"/>
        </w:rPr>
        <w:t xml:space="preserve"> </w:t>
      </w:r>
      <w:r>
        <w:rPr>
          <w:w w:val="105"/>
          <w:sz w:val="17"/>
        </w:rPr>
        <w:t>its</w:t>
      </w:r>
      <w:r>
        <w:rPr>
          <w:spacing w:val="21"/>
          <w:w w:val="105"/>
          <w:sz w:val="17"/>
        </w:rPr>
        <w:t xml:space="preserve"> </w:t>
      </w:r>
      <w:r>
        <w:rPr>
          <w:w w:val="105"/>
          <w:sz w:val="17"/>
        </w:rPr>
        <w:t>obligation to redeem units at the request of any qualifying unitholder; and</w:t>
      </w:r>
    </w:p>
    <w:p w14:paraId="505CF644" w14:textId="77777777" w:rsidR="00FE7E48" w:rsidRDefault="00FE7E48">
      <w:pPr>
        <w:pStyle w:val="BodyText"/>
        <w:spacing w:before="34"/>
      </w:pPr>
    </w:p>
    <w:p w14:paraId="19606373" w14:textId="77777777" w:rsidR="00FE7E48" w:rsidRDefault="00CB7212">
      <w:pPr>
        <w:pStyle w:val="ListParagraph"/>
        <w:numPr>
          <w:ilvl w:val="2"/>
          <w:numId w:val="29"/>
        </w:numPr>
        <w:tabs>
          <w:tab w:val="left" w:pos="1722"/>
        </w:tabs>
        <w:ind w:left="1722" w:hanging="847"/>
        <w:rPr>
          <w:sz w:val="17"/>
        </w:rPr>
      </w:pPr>
      <w:r>
        <w:rPr>
          <w:w w:val="105"/>
          <w:sz w:val="17"/>
        </w:rPr>
        <w:t>to</w:t>
      </w:r>
      <w:r>
        <w:rPr>
          <w:spacing w:val="-3"/>
          <w:w w:val="105"/>
          <w:sz w:val="17"/>
        </w:rPr>
        <w:t xml:space="preserve"> </w:t>
      </w:r>
      <w:r>
        <w:rPr>
          <w:w w:val="105"/>
          <w:sz w:val="17"/>
        </w:rPr>
        <w:t>be</w:t>
      </w:r>
      <w:r>
        <w:rPr>
          <w:spacing w:val="-2"/>
          <w:w w:val="105"/>
          <w:sz w:val="17"/>
        </w:rPr>
        <w:t xml:space="preserve"> negotiable.</w:t>
      </w:r>
    </w:p>
    <w:p w14:paraId="21D3F6F7" w14:textId="77777777" w:rsidR="00FE7E48" w:rsidRDefault="00FE7E48">
      <w:pPr>
        <w:pStyle w:val="BodyText"/>
        <w:spacing w:before="126"/>
      </w:pPr>
    </w:p>
    <w:p w14:paraId="5BB62072" w14:textId="77777777" w:rsidR="00FE7E48" w:rsidRDefault="00CB7212">
      <w:pPr>
        <w:pStyle w:val="ListParagraph"/>
        <w:numPr>
          <w:ilvl w:val="1"/>
          <w:numId w:val="29"/>
        </w:numPr>
        <w:tabs>
          <w:tab w:val="left" w:pos="870"/>
          <w:tab w:val="left" w:pos="875"/>
        </w:tabs>
        <w:spacing w:before="1" w:line="348" w:lineRule="auto"/>
        <w:ind w:right="1169" w:hanging="852"/>
        <w:jc w:val="both"/>
        <w:rPr>
          <w:sz w:val="17"/>
        </w:rPr>
      </w:pPr>
      <w:r>
        <w:rPr>
          <w:b/>
          <w:w w:val="105"/>
          <w:sz w:val="17"/>
        </w:rPr>
        <w:t>No more than 5% of the value of the scheme property of each Fund may be invested in warrants</w:t>
      </w:r>
      <w:r>
        <w:rPr>
          <w:w w:val="105"/>
          <w:sz w:val="17"/>
        </w:rPr>
        <w:t>.</w:t>
      </w:r>
    </w:p>
    <w:p w14:paraId="75079086" w14:textId="77777777" w:rsidR="00FE7E48" w:rsidRDefault="00FE7E48">
      <w:pPr>
        <w:pStyle w:val="BodyText"/>
        <w:spacing w:before="154"/>
      </w:pPr>
    </w:p>
    <w:p w14:paraId="3E406016" w14:textId="77777777" w:rsidR="00FE7E48" w:rsidRDefault="00CB7212">
      <w:pPr>
        <w:pStyle w:val="Heading1"/>
        <w:numPr>
          <w:ilvl w:val="0"/>
          <w:numId w:val="29"/>
        </w:numPr>
        <w:tabs>
          <w:tab w:val="left" w:pos="875"/>
        </w:tabs>
      </w:pPr>
      <w:r>
        <w:t>CLOSED</w:t>
      </w:r>
      <w:r>
        <w:rPr>
          <w:spacing w:val="-16"/>
        </w:rPr>
        <w:t xml:space="preserve"> </w:t>
      </w:r>
      <w:r>
        <w:t>END</w:t>
      </w:r>
      <w:r>
        <w:rPr>
          <w:spacing w:val="-13"/>
        </w:rPr>
        <w:t xml:space="preserve"> </w:t>
      </w:r>
      <w:r>
        <w:t>FUNDS</w:t>
      </w:r>
      <w:r>
        <w:rPr>
          <w:spacing w:val="-13"/>
        </w:rPr>
        <w:t xml:space="preserve"> </w:t>
      </w:r>
      <w:r>
        <w:t>CONSTITUTING</w:t>
      </w:r>
      <w:r>
        <w:rPr>
          <w:spacing w:val="-10"/>
        </w:rPr>
        <w:t xml:space="preserve"> </w:t>
      </w:r>
      <w:r>
        <w:t>TRANSFERABLE</w:t>
      </w:r>
      <w:r>
        <w:rPr>
          <w:spacing w:val="-9"/>
        </w:rPr>
        <w:t xml:space="preserve"> </w:t>
      </w:r>
      <w:r>
        <w:rPr>
          <w:spacing w:val="-2"/>
        </w:rPr>
        <w:t>SECURITIES</w:t>
      </w:r>
    </w:p>
    <w:p w14:paraId="46B30C20" w14:textId="77777777" w:rsidR="00FE7E48" w:rsidRDefault="00FE7E48">
      <w:pPr>
        <w:pStyle w:val="BodyText"/>
        <w:spacing w:before="126"/>
        <w:rPr>
          <w:b/>
        </w:rPr>
      </w:pPr>
    </w:p>
    <w:p w14:paraId="5DE50330" w14:textId="77777777" w:rsidR="00FE7E48" w:rsidRDefault="00CB7212">
      <w:pPr>
        <w:pStyle w:val="ListParagraph"/>
        <w:numPr>
          <w:ilvl w:val="1"/>
          <w:numId w:val="29"/>
        </w:numPr>
        <w:tabs>
          <w:tab w:val="left" w:pos="870"/>
          <w:tab w:val="left" w:pos="875"/>
        </w:tabs>
        <w:spacing w:before="1" w:line="348" w:lineRule="auto"/>
        <w:ind w:right="1150" w:hanging="852"/>
        <w:jc w:val="both"/>
        <w:rPr>
          <w:sz w:val="17"/>
        </w:rPr>
      </w:pPr>
      <w:r>
        <w:rPr>
          <w:w w:val="105"/>
          <w:sz w:val="17"/>
        </w:rPr>
        <w:t>A unit in a closed end fund shall be taken to be a transferable security for</w:t>
      </w:r>
      <w:r>
        <w:rPr>
          <w:spacing w:val="-1"/>
          <w:w w:val="105"/>
          <w:sz w:val="17"/>
        </w:rPr>
        <w:t xml:space="preserve"> </w:t>
      </w:r>
      <w:r>
        <w:rPr>
          <w:w w:val="105"/>
          <w:sz w:val="17"/>
        </w:rPr>
        <w:t>the purposes of investment by</w:t>
      </w:r>
      <w:r>
        <w:rPr>
          <w:spacing w:val="-2"/>
          <w:w w:val="105"/>
          <w:sz w:val="17"/>
        </w:rPr>
        <w:t xml:space="preserve"> </w:t>
      </w:r>
      <w:r>
        <w:rPr>
          <w:w w:val="105"/>
          <w:sz w:val="17"/>
        </w:rPr>
        <w:t>the</w:t>
      </w:r>
      <w:r>
        <w:rPr>
          <w:spacing w:val="-1"/>
          <w:w w:val="105"/>
          <w:sz w:val="17"/>
        </w:rPr>
        <w:t xml:space="preserve"> </w:t>
      </w:r>
      <w:r>
        <w:rPr>
          <w:w w:val="105"/>
          <w:sz w:val="17"/>
        </w:rPr>
        <w:t>Funds, provided</w:t>
      </w:r>
      <w:r>
        <w:rPr>
          <w:spacing w:val="-2"/>
          <w:w w:val="105"/>
          <w:sz w:val="17"/>
        </w:rPr>
        <w:t xml:space="preserve"> </w:t>
      </w:r>
      <w:r>
        <w:rPr>
          <w:w w:val="105"/>
          <w:sz w:val="17"/>
        </w:rPr>
        <w:t>it</w:t>
      </w:r>
      <w:r>
        <w:rPr>
          <w:spacing w:val="-7"/>
          <w:w w:val="105"/>
          <w:sz w:val="17"/>
        </w:rPr>
        <w:t xml:space="preserve"> </w:t>
      </w:r>
      <w:r>
        <w:rPr>
          <w:w w:val="105"/>
          <w:sz w:val="17"/>
        </w:rPr>
        <w:t>fulfils</w:t>
      </w:r>
      <w:r>
        <w:rPr>
          <w:spacing w:val="-2"/>
          <w:w w:val="105"/>
          <w:sz w:val="17"/>
        </w:rPr>
        <w:t xml:space="preserve"> </w:t>
      </w:r>
      <w:r>
        <w:rPr>
          <w:w w:val="105"/>
          <w:sz w:val="17"/>
        </w:rPr>
        <w:t>the</w:t>
      </w:r>
      <w:r>
        <w:rPr>
          <w:spacing w:val="-3"/>
          <w:w w:val="105"/>
          <w:sz w:val="17"/>
        </w:rPr>
        <w:t xml:space="preserve"> </w:t>
      </w:r>
      <w:r>
        <w:rPr>
          <w:w w:val="105"/>
          <w:sz w:val="17"/>
        </w:rPr>
        <w:t>criteria</w:t>
      </w:r>
      <w:r>
        <w:rPr>
          <w:spacing w:val="-3"/>
          <w:w w:val="105"/>
          <w:sz w:val="17"/>
        </w:rPr>
        <w:t xml:space="preserve"> </w:t>
      </w:r>
      <w:r>
        <w:rPr>
          <w:w w:val="105"/>
          <w:sz w:val="17"/>
        </w:rPr>
        <w:t>for</w:t>
      </w:r>
      <w:r>
        <w:rPr>
          <w:spacing w:val="-3"/>
          <w:w w:val="105"/>
          <w:sz w:val="17"/>
        </w:rPr>
        <w:t xml:space="preserve"> </w:t>
      </w:r>
      <w:r>
        <w:rPr>
          <w:w w:val="105"/>
          <w:sz w:val="17"/>
        </w:rPr>
        <w:t>transferable securities</w:t>
      </w:r>
      <w:r>
        <w:rPr>
          <w:spacing w:val="-1"/>
          <w:w w:val="105"/>
          <w:sz w:val="17"/>
        </w:rPr>
        <w:t xml:space="preserve"> </w:t>
      </w:r>
      <w:r>
        <w:rPr>
          <w:w w:val="105"/>
          <w:sz w:val="17"/>
        </w:rPr>
        <w:t>set out</w:t>
      </w:r>
      <w:r>
        <w:rPr>
          <w:spacing w:val="-1"/>
          <w:w w:val="105"/>
          <w:sz w:val="17"/>
        </w:rPr>
        <w:t xml:space="preserve"> </w:t>
      </w:r>
      <w:r>
        <w:rPr>
          <w:w w:val="105"/>
          <w:sz w:val="17"/>
        </w:rPr>
        <w:t>in paragraph 16, and either:</w:t>
      </w:r>
    </w:p>
    <w:p w14:paraId="35B820EE" w14:textId="77777777" w:rsidR="00FE7E48" w:rsidRDefault="00FE7E48">
      <w:pPr>
        <w:pStyle w:val="BodyText"/>
        <w:spacing w:before="35"/>
      </w:pPr>
    </w:p>
    <w:p w14:paraId="73D411CA" w14:textId="77777777" w:rsidR="00FE7E48" w:rsidRDefault="00CB7212">
      <w:pPr>
        <w:pStyle w:val="ListParagraph"/>
        <w:numPr>
          <w:ilvl w:val="2"/>
          <w:numId w:val="29"/>
        </w:numPr>
        <w:tabs>
          <w:tab w:val="left" w:pos="1725"/>
        </w:tabs>
        <w:spacing w:line="348" w:lineRule="auto"/>
        <w:ind w:right="1259"/>
        <w:rPr>
          <w:sz w:val="17"/>
        </w:rPr>
      </w:pPr>
      <w:r>
        <w:rPr>
          <w:w w:val="105"/>
          <w:sz w:val="17"/>
        </w:rPr>
        <w:t>where the</w:t>
      </w:r>
      <w:r>
        <w:rPr>
          <w:spacing w:val="33"/>
          <w:w w:val="105"/>
          <w:sz w:val="17"/>
        </w:rPr>
        <w:t xml:space="preserve"> </w:t>
      </w:r>
      <w:r>
        <w:rPr>
          <w:w w:val="105"/>
          <w:sz w:val="17"/>
        </w:rPr>
        <w:t>closed</w:t>
      </w:r>
      <w:r>
        <w:rPr>
          <w:spacing w:val="-1"/>
          <w:w w:val="105"/>
          <w:sz w:val="17"/>
        </w:rPr>
        <w:t xml:space="preserve"> </w:t>
      </w:r>
      <w:r>
        <w:rPr>
          <w:w w:val="105"/>
          <w:sz w:val="17"/>
        </w:rPr>
        <w:t>end</w:t>
      </w:r>
      <w:r>
        <w:rPr>
          <w:spacing w:val="28"/>
          <w:w w:val="105"/>
          <w:sz w:val="17"/>
        </w:rPr>
        <w:t xml:space="preserve"> </w:t>
      </w:r>
      <w:r>
        <w:rPr>
          <w:w w:val="105"/>
          <w:sz w:val="17"/>
        </w:rPr>
        <w:t>fund</w:t>
      </w:r>
      <w:r>
        <w:rPr>
          <w:spacing w:val="25"/>
          <w:w w:val="105"/>
          <w:sz w:val="17"/>
        </w:rPr>
        <w:t xml:space="preserve"> </w:t>
      </w:r>
      <w:r>
        <w:rPr>
          <w:w w:val="105"/>
          <w:sz w:val="17"/>
        </w:rPr>
        <w:t>is</w:t>
      </w:r>
      <w:r>
        <w:rPr>
          <w:spacing w:val="-2"/>
          <w:w w:val="105"/>
          <w:sz w:val="17"/>
        </w:rPr>
        <w:t xml:space="preserve"> </w:t>
      </w:r>
      <w:r>
        <w:rPr>
          <w:w w:val="105"/>
          <w:sz w:val="17"/>
        </w:rPr>
        <w:t>constituted</w:t>
      </w:r>
      <w:r>
        <w:rPr>
          <w:spacing w:val="35"/>
          <w:w w:val="105"/>
          <w:sz w:val="17"/>
        </w:rPr>
        <w:t xml:space="preserve"> </w:t>
      </w:r>
      <w:r>
        <w:rPr>
          <w:w w:val="105"/>
          <w:sz w:val="17"/>
        </w:rPr>
        <w:t>as</w:t>
      </w:r>
      <w:r>
        <w:rPr>
          <w:spacing w:val="-2"/>
          <w:w w:val="105"/>
          <w:sz w:val="17"/>
        </w:rPr>
        <w:t xml:space="preserve"> </w:t>
      </w:r>
      <w:r>
        <w:rPr>
          <w:w w:val="105"/>
          <w:sz w:val="17"/>
        </w:rPr>
        <w:t>an</w:t>
      </w:r>
      <w:r>
        <w:rPr>
          <w:spacing w:val="23"/>
          <w:w w:val="105"/>
          <w:sz w:val="17"/>
        </w:rPr>
        <w:t xml:space="preserve"> </w:t>
      </w:r>
      <w:r>
        <w:rPr>
          <w:w w:val="105"/>
          <w:sz w:val="17"/>
        </w:rPr>
        <w:t>investment</w:t>
      </w:r>
      <w:r>
        <w:rPr>
          <w:spacing w:val="-1"/>
          <w:w w:val="105"/>
          <w:sz w:val="17"/>
        </w:rPr>
        <w:t xml:space="preserve"> </w:t>
      </w:r>
      <w:r>
        <w:rPr>
          <w:w w:val="105"/>
          <w:sz w:val="17"/>
        </w:rPr>
        <w:t>company</w:t>
      </w:r>
      <w:r>
        <w:rPr>
          <w:spacing w:val="27"/>
          <w:w w:val="105"/>
          <w:sz w:val="17"/>
        </w:rPr>
        <w:t xml:space="preserve"> </w:t>
      </w:r>
      <w:r>
        <w:rPr>
          <w:w w:val="105"/>
          <w:sz w:val="17"/>
        </w:rPr>
        <w:t>or</w:t>
      </w:r>
      <w:r>
        <w:rPr>
          <w:spacing w:val="29"/>
          <w:w w:val="105"/>
          <w:sz w:val="17"/>
        </w:rPr>
        <w:t xml:space="preserve"> </w:t>
      </w:r>
      <w:r>
        <w:rPr>
          <w:w w:val="105"/>
          <w:sz w:val="17"/>
        </w:rPr>
        <w:t>a</w:t>
      </w:r>
      <w:r>
        <w:rPr>
          <w:spacing w:val="32"/>
          <w:w w:val="105"/>
          <w:sz w:val="17"/>
        </w:rPr>
        <w:t xml:space="preserve"> </w:t>
      </w:r>
      <w:r>
        <w:rPr>
          <w:w w:val="105"/>
          <w:sz w:val="17"/>
        </w:rPr>
        <w:t xml:space="preserve">unit </w:t>
      </w:r>
      <w:r>
        <w:rPr>
          <w:spacing w:val="-2"/>
          <w:w w:val="105"/>
          <w:sz w:val="17"/>
        </w:rPr>
        <w:t>trust:</w:t>
      </w:r>
    </w:p>
    <w:p w14:paraId="29BB6F97" w14:textId="77777777" w:rsidR="00FE7E48" w:rsidRDefault="00CB7212">
      <w:pPr>
        <w:pStyle w:val="ListParagraph"/>
        <w:numPr>
          <w:ilvl w:val="3"/>
          <w:numId w:val="29"/>
        </w:numPr>
        <w:tabs>
          <w:tab w:val="left" w:pos="2707"/>
          <w:tab w:val="left" w:pos="2716"/>
        </w:tabs>
        <w:spacing w:before="152" w:line="333" w:lineRule="auto"/>
        <w:ind w:right="1502" w:hanging="995"/>
        <w:jc w:val="both"/>
        <w:rPr>
          <w:sz w:val="17"/>
        </w:rPr>
      </w:pPr>
      <w:r>
        <w:rPr>
          <w:w w:val="105"/>
          <w:sz w:val="17"/>
        </w:rPr>
        <w:t>it is subject to corporate governance mechanisms applied to companies; and</w:t>
      </w:r>
    </w:p>
    <w:p w14:paraId="16B4BB6A" w14:textId="77777777" w:rsidR="00FE7E48" w:rsidRDefault="00FE7E48">
      <w:pPr>
        <w:pStyle w:val="BodyText"/>
        <w:spacing w:before="37"/>
      </w:pPr>
    </w:p>
    <w:p w14:paraId="2E8696E5" w14:textId="77777777" w:rsidR="00FE7E48" w:rsidRDefault="00CB7212">
      <w:pPr>
        <w:pStyle w:val="ListParagraph"/>
        <w:numPr>
          <w:ilvl w:val="3"/>
          <w:numId w:val="29"/>
        </w:numPr>
        <w:tabs>
          <w:tab w:val="left" w:pos="2707"/>
          <w:tab w:val="left" w:pos="2716"/>
        </w:tabs>
        <w:spacing w:line="336" w:lineRule="auto"/>
        <w:ind w:right="1484" w:hanging="995"/>
        <w:jc w:val="both"/>
        <w:rPr>
          <w:sz w:val="17"/>
        </w:rPr>
      </w:pPr>
      <w:r>
        <w:rPr>
          <w:w w:val="105"/>
          <w:sz w:val="17"/>
        </w:rPr>
        <w:t>where</w:t>
      </w:r>
      <w:r>
        <w:rPr>
          <w:spacing w:val="-9"/>
          <w:w w:val="105"/>
          <w:sz w:val="17"/>
        </w:rPr>
        <w:t xml:space="preserve"> </w:t>
      </w:r>
      <w:r>
        <w:rPr>
          <w:w w:val="105"/>
          <w:sz w:val="17"/>
        </w:rPr>
        <w:t>another</w:t>
      </w:r>
      <w:r>
        <w:rPr>
          <w:spacing w:val="-4"/>
          <w:w w:val="105"/>
          <w:sz w:val="17"/>
        </w:rPr>
        <w:t xml:space="preserve"> </w:t>
      </w:r>
      <w:r>
        <w:rPr>
          <w:w w:val="105"/>
          <w:sz w:val="17"/>
        </w:rPr>
        <w:t>person</w:t>
      </w:r>
      <w:r>
        <w:rPr>
          <w:spacing w:val="-6"/>
          <w:w w:val="105"/>
          <w:sz w:val="17"/>
        </w:rPr>
        <w:t xml:space="preserve"> </w:t>
      </w:r>
      <w:r>
        <w:rPr>
          <w:w w:val="105"/>
          <w:sz w:val="17"/>
        </w:rPr>
        <w:t>carries</w:t>
      </w:r>
      <w:r>
        <w:rPr>
          <w:spacing w:val="-4"/>
          <w:w w:val="105"/>
          <w:sz w:val="17"/>
        </w:rPr>
        <w:t xml:space="preserve"> </w:t>
      </w:r>
      <w:r>
        <w:rPr>
          <w:w w:val="105"/>
          <w:sz w:val="17"/>
        </w:rPr>
        <w:t>out</w:t>
      </w:r>
      <w:r>
        <w:rPr>
          <w:spacing w:val="-7"/>
          <w:w w:val="105"/>
          <w:sz w:val="17"/>
        </w:rPr>
        <w:t xml:space="preserve"> </w:t>
      </w:r>
      <w:r>
        <w:rPr>
          <w:w w:val="105"/>
          <w:sz w:val="17"/>
        </w:rPr>
        <w:t>asset</w:t>
      </w:r>
      <w:r>
        <w:rPr>
          <w:spacing w:val="-3"/>
          <w:w w:val="105"/>
          <w:sz w:val="17"/>
        </w:rPr>
        <w:t xml:space="preserve"> </w:t>
      </w:r>
      <w:r>
        <w:rPr>
          <w:w w:val="105"/>
          <w:sz w:val="17"/>
        </w:rPr>
        <w:t>management activity</w:t>
      </w:r>
      <w:r>
        <w:rPr>
          <w:spacing w:val="-8"/>
          <w:w w:val="105"/>
          <w:sz w:val="17"/>
        </w:rPr>
        <w:t xml:space="preserve"> </w:t>
      </w:r>
      <w:r>
        <w:rPr>
          <w:w w:val="105"/>
          <w:sz w:val="17"/>
        </w:rPr>
        <w:t>on</w:t>
      </w:r>
      <w:r>
        <w:rPr>
          <w:spacing w:val="-9"/>
          <w:w w:val="105"/>
          <w:sz w:val="17"/>
        </w:rPr>
        <w:t xml:space="preserve"> </w:t>
      </w:r>
      <w:r>
        <w:rPr>
          <w:w w:val="105"/>
          <w:sz w:val="17"/>
        </w:rPr>
        <w:t>its behalf,</w:t>
      </w:r>
      <w:r>
        <w:rPr>
          <w:spacing w:val="-9"/>
          <w:w w:val="105"/>
          <w:sz w:val="17"/>
        </w:rPr>
        <w:t xml:space="preserve"> </w:t>
      </w:r>
      <w:r>
        <w:rPr>
          <w:w w:val="105"/>
          <w:sz w:val="17"/>
        </w:rPr>
        <w:t>that person</w:t>
      </w:r>
      <w:r>
        <w:rPr>
          <w:spacing w:val="-9"/>
          <w:w w:val="105"/>
          <w:sz w:val="17"/>
        </w:rPr>
        <w:t xml:space="preserve"> </w:t>
      </w:r>
      <w:r>
        <w:rPr>
          <w:w w:val="105"/>
          <w:sz w:val="17"/>
        </w:rPr>
        <w:t>is</w:t>
      </w:r>
      <w:r>
        <w:rPr>
          <w:spacing w:val="-11"/>
          <w:w w:val="105"/>
          <w:sz w:val="17"/>
        </w:rPr>
        <w:t xml:space="preserve"> </w:t>
      </w:r>
      <w:r>
        <w:rPr>
          <w:w w:val="105"/>
          <w:sz w:val="17"/>
        </w:rPr>
        <w:t>subject</w:t>
      </w:r>
      <w:r>
        <w:rPr>
          <w:spacing w:val="-9"/>
          <w:w w:val="105"/>
          <w:sz w:val="17"/>
        </w:rPr>
        <w:t xml:space="preserve"> </w:t>
      </w:r>
      <w:r>
        <w:rPr>
          <w:w w:val="105"/>
          <w:sz w:val="17"/>
        </w:rPr>
        <w:t>to</w:t>
      </w:r>
      <w:r>
        <w:rPr>
          <w:spacing w:val="-11"/>
          <w:w w:val="105"/>
          <w:sz w:val="17"/>
        </w:rPr>
        <w:t xml:space="preserve"> </w:t>
      </w:r>
      <w:r>
        <w:rPr>
          <w:w w:val="105"/>
          <w:sz w:val="17"/>
        </w:rPr>
        <w:t>national</w:t>
      </w:r>
      <w:r>
        <w:rPr>
          <w:spacing w:val="-5"/>
          <w:w w:val="105"/>
          <w:sz w:val="17"/>
        </w:rPr>
        <w:t xml:space="preserve"> </w:t>
      </w:r>
      <w:r>
        <w:rPr>
          <w:w w:val="105"/>
          <w:sz w:val="17"/>
        </w:rPr>
        <w:t>regulation</w:t>
      </w:r>
      <w:r>
        <w:rPr>
          <w:spacing w:val="-12"/>
          <w:w w:val="105"/>
          <w:sz w:val="17"/>
        </w:rPr>
        <w:t xml:space="preserve"> </w:t>
      </w:r>
      <w:r>
        <w:rPr>
          <w:w w:val="105"/>
          <w:sz w:val="17"/>
        </w:rPr>
        <w:t>for</w:t>
      </w:r>
      <w:r>
        <w:rPr>
          <w:spacing w:val="-11"/>
          <w:w w:val="105"/>
          <w:sz w:val="17"/>
        </w:rPr>
        <w:t xml:space="preserve"> </w:t>
      </w:r>
      <w:r>
        <w:rPr>
          <w:w w:val="105"/>
          <w:sz w:val="17"/>
        </w:rPr>
        <w:t>the purpose of investor protection; or</w:t>
      </w:r>
    </w:p>
    <w:p w14:paraId="7C578A4E" w14:textId="77777777" w:rsidR="00FE7E48" w:rsidRDefault="00FE7E48">
      <w:pPr>
        <w:pStyle w:val="BodyText"/>
        <w:spacing w:before="124"/>
      </w:pPr>
    </w:p>
    <w:p w14:paraId="4561DE9A" w14:textId="77777777" w:rsidR="00FE7E48" w:rsidRDefault="00CB7212">
      <w:pPr>
        <w:pStyle w:val="ListParagraph"/>
        <w:numPr>
          <w:ilvl w:val="2"/>
          <w:numId w:val="29"/>
        </w:numPr>
        <w:tabs>
          <w:tab w:val="left" w:pos="1722"/>
        </w:tabs>
        <w:ind w:left="1722" w:hanging="847"/>
        <w:rPr>
          <w:sz w:val="17"/>
        </w:rPr>
      </w:pPr>
      <w:r>
        <w:rPr>
          <w:w w:val="105"/>
          <w:sz w:val="17"/>
        </w:rPr>
        <w:t>where</w:t>
      </w:r>
      <w:r>
        <w:rPr>
          <w:spacing w:val="-16"/>
          <w:w w:val="105"/>
          <w:sz w:val="17"/>
        </w:rPr>
        <w:t xml:space="preserve"> </w:t>
      </w:r>
      <w:r>
        <w:rPr>
          <w:w w:val="105"/>
          <w:sz w:val="17"/>
        </w:rPr>
        <w:t>the</w:t>
      </w:r>
      <w:r>
        <w:rPr>
          <w:spacing w:val="8"/>
          <w:w w:val="105"/>
          <w:sz w:val="17"/>
        </w:rPr>
        <w:t xml:space="preserve"> </w:t>
      </w:r>
      <w:r>
        <w:rPr>
          <w:w w:val="105"/>
          <w:sz w:val="17"/>
        </w:rPr>
        <w:t>closed</w:t>
      </w:r>
      <w:r>
        <w:rPr>
          <w:spacing w:val="-15"/>
          <w:w w:val="105"/>
          <w:sz w:val="17"/>
        </w:rPr>
        <w:t xml:space="preserve"> </w:t>
      </w:r>
      <w:r>
        <w:rPr>
          <w:w w:val="105"/>
          <w:sz w:val="17"/>
        </w:rPr>
        <w:t>end</w:t>
      </w:r>
      <w:r>
        <w:rPr>
          <w:spacing w:val="-6"/>
          <w:w w:val="105"/>
          <w:sz w:val="17"/>
        </w:rPr>
        <w:t xml:space="preserve"> </w:t>
      </w:r>
      <w:r>
        <w:rPr>
          <w:w w:val="105"/>
          <w:sz w:val="17"/>
        </w:rPr>
        <w:t>fund</w:t>
      </w:r>
      <w:r>
        <w:rPr>
          <w:spacing w:val="-5"/>
          <w:w w:val="105"/>
          <w:sz w:val="17"/>
        </w:rPr>
        <w:t xml:space="preserve"> </w:t>
      </w:r>
      <w:r>
        <w:rPr>
          <w:w w:val="105"/>
          <w:sz w:val="17"/>
        </w:rPr>
        <w:t>is</w:t>
      </w:r>
      <w:r>
        <w:rPr>
          <w:spacing w:val="-4"/>
          <w:w w:val="105"/>
          <w:sz w:val="17"/>
        </w:rPr>
        <w:t xml:space="preserve"> </w:t>
      </w:r>
      <w:r>
        <w:rPr>
          <w:w w:val="105"/>
          <w:sz w:val="17"/>
        </w:rPr>
        <w:t>constituted</w:t>
      </w:r>
      <w:r>
        <w:rPr>
          <w:spacing w:val="12"/>
          <w:w w:val="105"/>
          <w:sz w:val="17"/>
        </w:rPr>
        <w:t xml:space="preserve"> </w:t>
      </w:r>
      <w:r>
        <w:rPr>
          <w:w w:val="105"/>
          <w:sz w:val="17"/>
        </w:rPr>
        <w:t>under</w:t>
      </w:r>
      <w:r>
        <w:rPr>
          <w:spacing w:val="-15"/>
          <w:w w:val="105"/>
          <w:sz w:val="17"/>
        </w:rPr>
        <w:t xml:space="preserve"> </w:t>
      </w:r>
      <w:r>
        <w:rPr>
          <w:w w:val="105"/>
          <w:sz w:val="17"/>
        </w:rPr>
        <w:t>the</w:t>
      </w:r>
      <w:r>
        <w:rPr>
          <w:spacing w:val="8"/>
          <w:w w:val="105"/>
          <w:sz w:val="17"/>
        </w:rPr>
        <w:t xml:space="preserve"> </w:t>
      </w:r>
      <w:r>
        <w:rPr>
          <w:w w:val="105"/>
          <w:sz w:val="17"/>
        </w:rPr>
        <w:t>law</w:t>
      </w:r>
      <w:r>
        <w:rPr>
          <w:spacing w:val="-6"/>
          <w:w w:val="105"/>
          <w:sz w:val="17"/>
        </w:rPr>
        <w:t xml:space="preserve"> </w:t>
      </w:r>
      <w:r>
        <w:rPr>
          <w:w w:val="105"/>
          <w:sz w:val="17"/>
        </w:rPr>
        <w:t>of</w:t>
      </w:r>
      <w:r>
        <w:rPr>
          <w:spacing w:val="-16"/>
          <w:w w:val="105"/>
          <w:sz w:val="17"/>
        </w:rPr>
        <w:t xml:space="preserve"> </w:t>
      </w:r>
      <w:r>
        <w:rPr>
          <w:spacing w:val="-2"/>
          <w:w w:val="105"/>
          <w:sz w:val="17"/>
        </w:rPr>
        <w:t>contract:</w:t>
      </w:r>
    </w:p>
    <w:p w14:paraId="56A594FB" w14:textId="77777777" w:rsidR="00FE7E48" w:rsidRDefault="00FE7E48">
      <w:pPr>
        <w:pStyle w:val="BodyText"/>
        <w:spacing w:before="38"/>
      </w:pPr>
    </w:p>
    <w:p w14:paraId="295155A0" w14:textId="77777777" w:rsidR="00FE7E48" w:rsidRDefault="00CB7212">
      <w:pPr>
        <w:pStyle w:val="ListParagraph"/>
        <w:numPr>
          <w:ilvl w:val="3"/>
          <w:numId w:val="29"/>
        </w:numPr>
        <w:tabs>
          <w:tab w:val="left" w:pos="2707"/>
          <w:tab w:val="left" w:pos="2716"/>
        </w:tabs>
        <w:spacing w:line="331" w:lineRule="auto"/>
        <w:ind w:right="1503" w:hanging="995"/>
        <w:jc w:val="both"/>
        <w:rPr>
          <w:sz w:val="17"/>
        </w:rPr>
      </w:pPr>
      <w:r>
        <w:rPr>
          <w:w w:val="105"/>
          <w:sz w:val="17"/>
        </w:rPr>
        <w:t>it is subject to corporate governance mechanisms equivalent to those applied to companies; and</w:t>
      </w:r>
    </w:p>
    <w:p w14:paraId="304E98F1" w14:textId="77777777" w:rsidR="00FE7E48" w:rsidRDefault="00FE7E48">
      <w:pPr>
        <w:pStyle w:val="BodyText"/>
        <w:spacing w:before="37"/>
      </w:pPr>
    </w:p>
    <w:p w14:paraId="524E29C5" w14:textId="77777777" w:rsidR="00FE7E48" w:rsidRDefault="00CB7212">
      <w:pPr>
        <w:pStyle w:val="ListParagraph"/>
        <w:numPr>
          <w:ilvl w:val="3"/>
          <w:numId w:val="29"/>
        </w:numPr>
        <w:tabs>
          <w:tab w:val="left" w:pos="2707"/>
          <w:tab w:val="left" w:pos="2716"/>
        </w:tabs>
        <w:spacing w:line="333" w:lineRule="auto"/>
        <w:ind w:right="1486" w:hanging="995"/>
        <w:jc w:val="both"/>
        <w:rPr>
          <w:sz w:val="17"/>
        </w:rPr>
      </w:pPr>
      <w:r>
        <w:rPr>
          <w:w w:val="105"/>
          <w:sz w:val="17"/>
        </w:rPr>
        <w:t>it</w:t>
      </w:r>
      <w:r>
        <w:rPr>
          <w:spacing w:val="-2"/>
          <w:w w:val="105"/>
          <w:sz w:val="17"/>
        </w:rPr>
        <w:t xml:space="preserve"> </w:t>
      </w:r>
      <w:r>
        <w:rPr>
          <w:w w:val="105"/>
          <w:sz w:val="17"/>
        </w:rPr>
        <w:t>is managed by a person who is subject to</w:t>
      </w:r>
      <w:r>
        <w:rPr>
          <w:spacing w:val="-1"/>
          <w:w w:val="105"/>
          <w:sz w:val="17"/>
        </w:rPr>
        <w:t xml:space="preserve"> </w:t>
      </w:r>
      <w:r>
        <w:rPr>
          <w:w w:val="105"/>
          <w:sz w:val="17"/>
        </w:rPr>
        <w:t>national regulation for the purpose of investor protection.</w:t>
      </w:r>
    </w:p>
    <w:p w14:paraId="1BA54AB4" w14:textId="77777777" w:rsidR="00FE7E48" w:rsidRDefault="00FE7E48">
      <w:pPr>
        <w:pStyle w:val="BodyText"/>
      </w:pPr>
    </w:p>
    <w:p w14:paraId="2F2F9097" w14:textId="77777777" w:rsidR="00FE7E48" w:rsidRDefault="00FE7E48">
      <w:pPr>
        <w:pStyle w:val="BodyText"/>
        <w:spacing w:before="42"/>
      </w:pPr>
    </w:p>
    <w:p w14:paraId="4ECAC958" w14:textId="77777777" w:rsidR="00FE7E48" w:rsidRDefault="00CB7212">
      <w:pPr>
        <w:pStyle w:val="Heading1"/>
        <w:numPr>
          <w:ilvl w:val="0"/>
          <w:numId w:val="29"/>
        </w:numPr>
        <w:tabs>
          <w:tab w:val="left" w:pos="875"/>
        </w:tabs>
      </w:pPr>
      <w:r>
        <w:t>TRANSFERABLE</w:t>
      </w:r>
      <w:r>
        <w:rPr>
          <w:spacing w:val="-11"/>
        </w:rPr>
        <w:t xml:space="preserve"> </w:t>
      </w:r>
      <w:r>
        <w:t>SECURITIES</w:t>
      </w:r>
      <w:r>
        <w:rPr>
          <w:spacing w:val="-13"/>
        </w:rPr>
        <w:t xml:space="preserve"> </w:t>
      </w:r>
      <w:r>
        <w:t>LINKED</w:t>
      </w:r>
      <w:r>
        <w:rPr>
          <w:spacing w:val="-10"/>
        </w:rPr>
        <w:t xml:space="preserve"> </w:t>
      </w:r>
      <w:r>
        <w:t>TO</w:t>
      </w:r>
      <w:r>
        <w:rPr>
          <w:spacing w:val="-13"/>
        </w:rPr>
        <w:t xml:space="preserve"> </w:t>
      </w:r>
      <w:r>
        <w:t>OTHER</w:t>
      </w:r>
      <w:r>
        <w:rPr>
          <w:spacing w:val="-9"/>
        </w:rPr>
        <w:t xml:space="preserve"> </w:t>
      </w:r>
      <w:r>
        <w:rPr>
          <w:spacing w:val="-2"/>
        </w:rPr>
        <w:t>ASSETS</w:t>
      </w:r>
    </w:p>
    <w:p w14:paraId="549B22AA" w14:textId="77777777" w:rsidR="00FE7E48" w:rsidRDefault="00FE7E48">
      <w:pPr>
        <w:pStyle w:val="BodyText"/>
        <w:spacing w:before="126"/>
        <w:rPr>
          <w:b/>
        </w:rPr>
      </w:pPr>
    </w:p>
    <w:p w14:paraId="5E8DAA99" w14:textId="77777777" w:rsidR="00FE7E48" w:rsidRDefault="00CB7212">
      <w:pPr>
        <w:pStyle w:val="ListParagraph"/>
        <w:numPr>
          <w:ilvl w:val="1"/>
          <w:numId w:val="29"/>
        </w:numPr>
        <w:tabs>
          <w:tab w:val="left" w:pos="870"/>
          <w:tab w:val="left" w:pos="875"/>
        </w:tabs>
        <w:spacing w:before="1" w:line="348" w:lineRule="auto"/>
        <w:ind w:right="1185" w:hanging="852"/>
        <w:jc w:val="both"/>
        <w:rPr>
          <w:sz w:val="17"/>
        </w:rPr>
      </w:pPr>
      <w:r>
        <w:rPr>
          <w:w w:val="105"/>
          <w:sz w:val="17"/>
        </w:rPr>
        <w:t>The Funds may invest in any other investment which shall be taken to be a transferable security for the purposes of investment by the Funds provided the investment:</w:t>
      </w:r>
    </w:p>
    <w:p w14:paraId="7BD69D6C" w14:textId="77777777" w:rsidR="00FE7E48" w:rsidRDefault="00FE7E48">
      <w:pPr>
        <w:pStyle w:val="ListParagraph"/>
        <w:spacing w:line="348" w:lineRule="auto"/>
        <w:jc w:val="both"/>
        <w:rPr>
          <w:sz w:val="17"/>
        </w:rPr>
        <w:sectPr w:rsidR="00FE7E48">
          <w:pgSz w:w="11930" w:h="16860"/>
          <w:pgMar w:top="1360" w:right="283" w:bottom="1180" w:left="1417" w:header="0" w:footer="923" w:gutter="0"/>
          <w:cols w:space="720"/>
        </w:sectPr>
      </w:pPr>
    </w:p>
    <w:p w14:paraId="73624360" w14:textId="77777777" w:rsidR="00FE7E48" w:rsidRDefault="00CB7212">
      <w:pPr>
        <w:pStyle w:val="ListParagraph"/>
        <w:numPr>
          <w:ilvl w:val="2"/>
          <w:numId w:val="29"/>
        </w:numPr>
        <w:tabs>
          <w:tab w:val="left" w:pos="1722"/>
        </w:tabs>
        <w:spacing w:before="84"/>
        <w:ind w:left="1722" w:hanging="847"/>
        <w:rPr>
          <w:sz w:val="17"/>
        </w:rPr>
      </w:pPr>
      <w:r>
        <w:rPr>
          <w:w w:val="105"/>
          <w:sz w:val="17"/>
        </w:rPr>
        <w:t>fulfils</w:t>
      </w:r>
      <w:r>
        <w:rPr>
          <w:spacing w:val="-5"/>
          <w:w w:val="105"/>
          <w:sz w:val="17"/>
        </w:rPr>
        <w:t xml:space="preserve"> </w:t>
      </w:r>
      <w:r>
        <w:rPr>
          <w:w w:val="105"/>
          <w:sz w:val="17"/>
        </w:rPr>
        <w:t>the</w:t>
      </w:r>
      <w:r>
        <w:rPr>
          <w:spacing w:val="-8"/>
          <w:w w:val="105"/>
          <w:sz w:val="17"/>
        </w:rPr>
        <w:t xml:space="preserve"> </w:t>
      </w:r>
      <w:r>
        <w:rPr>
          <w:w w:val="105"/>
          <w:sz w:val="17"/>
        </w:rPr>
        <w:t>criteria</w:t>
      </w:r>
      <w:r>
        <w:rPr>
          <w:spacing w:val="-8"/>
          <w:w w:val="105"/>
          <w:sz w:val="17"/>
        </w:rPr>
        <w:t xml:space="preserve"> </w:t>
      </w:r>
      <w:r>
        <w:rPr>
          <w:w w:val="105"/>
          <w:sz w:val="17"/>
        </w:rPr>
        <w:t>for</w:t>
      </w:r>
      <w:r>
        <w:rPr>
          <w:spacing w:val="-10"/>
          <w:w w:val="105"/>
          <w:sz w:val="17"/>
        </w:rPr>
        <w:t xml:space="preserve"> </w:t>
      </w:r>
      <w:r>
        <w:rPr>
          <w:w w:val="105"/>
          <w:sz w:val="17"/>
        </w:rPr>
        <w:t>transferable</w:t>
      </w:r>
      <w:r>
        <w:rPr>
          <w:spacing w:val="-2"/>
          <w:w w:val="105"/>
          <w:sz w:val="17"/>
        </w:rPr>
        <w:t xml:space="preserve"> </w:t>
      </w:r>
      <w:r>
        <w:rPr>
          <w:w w:val="105"/>
          <w:sz w:val="17"/>
        </w:rPr>
        <w:t>securities</w:t>
      </w:r>
      <w:r>
        <w:rPr>
          <w:spacing w:val="-7"/>
          <w:w w:val="105"/>
          <w:sz w:val="17"/>
        </w:rPr>
        <w:t xml:space="preserve"> </w:t>
      </w:r>
      <w:r>
        <w:rPr>
          <w:w w:val="105"/>
          <w:sz w:val="17"/>
        </w:rPr>
        <w:t>set</w:t>
      </w:r>
      <w:r>
        <w:rPr>
          <w:spacing w:val="-4"/>
          <w:w w:val="105"/>
          <w:sz w:val="17"/>
        </w:rPr>
        <w:t xml:space="preserve"> </w:t>
      </w:r>
      <w:r>
        <w:rPr>
          <w:w w:val="105"/>
          <w:sz w:val="17"/>
        </w:rPr>
        <w:t>out</w:t>
      </w:r>
      <w:r>
        <w:rPr>
          <w:spacing w:val="-9"/>
          <w:w w:val="105"/>
          <w:sz w:val="17"/>
        </w:rPr>
        <w:t xml:space="preserve"> </w:t>
      </w:r>
      <w:r>
        <w:rPr>
          <w:w w:val="105"/>
          <w:sz w:val="17"/>
        </w:rPr>
        <w:t>in</w:t>
      </w:r>
      <w:r>
        <w:rPr>
          <w:spacing w:val="-7"/>
          <w:w w:val="105"/>
          <w:sz w:val="17"/>
        </w:rPr>
        <w:t xml:space="preserve"> </w:t>
      </w:r>
      <w:r>
        <w:rPr>
          <w:w w:val="105"/>
          <w:sz w:val="17"/>
        </w:rPr>
        <w:t>paragraph</w:t>
      </w:r>
      <w:r>
        <w:rPr>
          <w:spacing w:val="8"/>
          <w:w w:val="105"/>
          <w:sz w:val="17"/>
        </w:rPr>
        <w:t xml:space="preserve"> </w:t>
      </w:r>
      <w:r>
        <w:rPr>
          <w:w w:val="105"/>
          <w:sz w:val="17"/>
        </w:rPr>
        <w:t>16;</w:t>
      </w:r>
      <w:r>
        <w:rPr>
          <w:spacing w:val="-6"/>
          <w:w w:val="105"/>
          <w:sz w:val="17"/>
        </w:rPr>
        <w:t xml:space="preserve"> </w:t>
      </w:r>
      <w:r>
        <w:rPr>
          <w:spacing w:val="-5"/>
          <w:w w:val="105"/>
          <w:sz w:val="17"/>
        </w:rPr>
        <w:t>and</w:t>
      </w:r>
    </w:p>
    <w:p w14:paraId="1BBF9F8E" w14:textId="77777777" w:rsidR="00FE7E48" w:rsidRDefault="00FE7E48">
      <w:pPr>
        <w:pStyle w:val="BodyText"/>
        <w:spacing w:before="124"/>
      </w:pPr>
    </w:p>
    <w:p w14:paraId="2158D0CC" w14:textId="77777777" w:rsidR="00FE7E48" w:rsidRDefault="00CB7212">
      <w:pPr>
        <w:pStyle w:val="ListParagraph"/>
        <w:numPr>
          <w:ilvl w:val="2"/>
          <w:numId w:val="29"/>
        </w:numPr>
        <w:tabs>
          <w:tab w:val="left" w:pos="1719"/>
          <w:tab w:val="left" w:pos="1725"/>
        </w:tabs>
        <w:spacing w:line="348" w:lineRule="auto"/>
        <w:ind w:right="1156"/>
        <w:jc w:val="both"/>
        <w:rPr>
          <w:sz w:val="17"/>
        </w:rPr>
      </w:pPr>
      <w:r>
        <w:rPr>
          <w:w w:val="105"/>
          <w:sz w:val="17"/>
        </w:rPr>
        <w:t>is backed</w:t>
      </w:r>
      <w:r>
        <w:rPr>
          <w:spacing w:val="-2"/>
          <w:w w:val="105"/>
          <w:sz w:val="17"/>
        </w:rPr>
        <w:t xml:space="preserve"> </w:t>
      </w:r>
      <w:r>
        <w:rPr>
          <w:w w:val="105"/>
          <w:sz w:val="17"/>
        </w:rPr>
        <w:t>by or linked to the</w:t>
      </w:r>
      <w:r>
        <w:rPr>
          <w:spacing w:val="38"/>
          <w:w w:val="105"/>
          <w:sz w:val="17"/>
        </w:rPr>
        <w:t xml:space="preserve"> </w:t>
      </w:r>
      <w:r>
        <w:rPr>
          <w:w w:val="105"/>
          <w:sz w:val="17"/>
        </w:rPr>
        <w:t>performance of</w:t>
      </w:r>
      <w:r>
        <w:rPr>
          <w:spacing w:val="-4"/>
          <w:w w:val="105"/>
          <w:sz w:val="17"/>
        </w:rPr>
        <w:t xml:space="preserve"> </w:t>
      </w:r>
      <w:r>
        <w:rPr>
          <w:w w:val="105"/>
          <w:sz w:val="17"/>
        </w:rPr>
        <w:t>other assets, which may differ from those in which the Funds can invest.</w:t>
      </w:r>
    </w:p>
    <w:p w14:paraId="674EDD27" w14:textId="77777777" w:rsidR="00FE7E48" w:rsidRDefault="00FE7E48">
      <w:pPr>
        <w:pStyle w:val="BodyText"/>
        <w:spacing w:before="36"/>
      </w:pPr>
    </w:p>
    <w:p w14:paraId="5787001A" w14:textId="77777777" w:rsidR="00FE7E48" w:rsidRDefault="00CB7212">
      <w:pPr>
        <w:pStyle w:val="ListParagraph"/>
        <w:numPr>
          <w:ilvl w:val="1"/>
          <w:numId w:val="29"/>
        </w:numPr>
        <w:tabs>
          <w:tab w:val="left" w:pos="870"/>
          <w:tab w:val="left" w:pos="875"/>
        </w:tabs>
        <w:spacing w:before="1" w:line="348" w:lineRule="auto"/>
        <w:ind w:right="1155" w:hanging="852"/>
        <w:jc w:val="both"/>
        <w:rPr>
          <w:sz w:val="17"/>
        </w:rPr>
      </w:pPr>
      <w:r>
        <w:rPr>
          <w:sz w:val="17"/>
        </w:rPr>
        <w:t>Where an investment in paragraph 18.1</w:t>
      </w:r>
      <w:r>
        <w:rPr>
          <w:spacing w:val="40"/>
          <w:sz w:val="17"/>
        </w:rPr>
        <w:t xml:space="preserve"> </w:t>
      </w:r>
      <w:r>
        <w:rPr>
          <w:sz w:val="17"/>
        </w:rPr>
        <w:t>contains an embedded derivative component (see paragraph</w:t>
      </w:r>
      <w:r>
        <w:rPr>
          <w:spacing w:val="-9"/>
          <w:sz w:val="17"/>
        </w:rPr>
        <w:t xml:space="preserve"> </w:t>
      </w:r>
      <w:r>
        <w:rPr>
          <w:sz w:val="17"/>
        </w:rPr>
        <w:t>30.5),</w:t>
      </w:r>
      <w:r>
        <w:rPr>
          <w:spacing w:val="-11"/>
          <w:sz w:val="17"/>
        </w:rPr>
        <w:t xml:space="preserve"> </w:t>
      </w:r>
      <w:r>
        <w:rPr>
          <w:sz w:val="17"/>
        </w:rPr>
        <w:t>the</w:t>
      </w:r>
      <w:r>
        <w:rPr>
          <w:spacing w:val="-12"/>
          <w:sz w:val="17"/>
        </w:rPr>
        <w:t xml:space="preserve"> </w:t>
      </w:r>
      <w:r>
        <w:rPr>
          <w:sz w:val="17"/>
        </w:rPr>
        <w:t>requirements</w:t>
      </w:r>
      <w:r>
        <w:rPr>
          <w:spacing w:val="-9"/>
          <w:sz w:val="17"/>
        </w:rPr>
        <w:t xml:space="preserve"> </w:t>
      </w:r>
      <w:r>
        <w:rPr>
          <w:sz w:val="17"/>
        </w:rPr>
        <w:t>of</w:t>
      </w:r>
      <w:r>
        <w:rPr>
          <w:spacing w:val="-12"/>
          <w:sz w:val="17"/>
        </w:rPr>
        <w:t xml:space="preserve"> </w:t>
      </w:r>
      <w:r>
        <w:rPr>
          <w:sz w:val="17"/>
        </w:rPr>
        <w:t>this</w:t>
      </w:r>
      <w:r>
        <w:rPr>
          <w:spacing w:val="-12"/>
          <w:sz w:val="17"/>
        </w:rPr>
        <w:t xml:space="preserve"> </w:t>
      </w:r>
      <w:r>
        <w:rPr>
          <w:sz w:val="17"/>
        </w:rPr>
        <w:t>Appendix</w:t>
      </w:r>
      <w:r>
        <w:rPr>
          <w:spacing w:val="-10"/>
          <w:sz w:val="17"/>
        </w:rPr>
        <w:t xml:space="preserve"> </w:t>
      </w:r>
      <w:r>
        <w:rPr>
          <w:sz w:val="17"/>
        </w:rPr>
        <w:t>with</w:t>
      </w:r>
      <w:r>
        <w:rPr>
          <w:spacing w:val="-12"/>
          <w:sz w:val="17"/>
        </w:rPr>
        <w:t xml:space="preserve"> </w:t>
      </w:r>
      <w:r>
        <w:rPr>
          <w:sz w:val="17"/>
        </w:rPr>
        <w:t>respect</w:t>
      </w:r>
      <w:r>
        <w:rPr>
          <w:spacing w:val="-9"/>
          <w:sz w:val="17"/>
        </w:rPr>
        <w:t xml:space="preserve"> </w:t>
      </w:r>
      <w:r>
        <w:rPr>
          <w:sz w:val="17"/>
        </w:rPr>
        <w:t>to</w:t>
      </w:r>
      <w:r>
        <w:rPr>
          <w:spacing w:val="-10"/>
          <w:sz w:val="17"/>
        </w:rPr>
        <w:t xml:space="preserve"> </w:t>
      </w:r>
      <w:r>
        <w:rPr>
          <w:sz w:val="17"/>
        </w:rPr>
        <w:t>derivatives</w:t>
      </w:r>
      <w:r>
        <w:rPr>
          <w:spacing w:val="-9"/>
          <w:sz w:val="17"/>
        </w:rPr>
        <w:t xml:space="preserve"> </w:t>
      </w:r>
      <w:r>
        <w:rPr>
          <w:sz w:val="17"/>
        </w:rPr>
        <w:t>and</w:t>
      </w:r>
      <w:r>
        <w:rPr>
          <w:spacing w:val="-12"/>
          <w:sz w:val="17"/>
        </w:rPr>
        <w:t xml:space="preserve"> </w:t>
      </w:r>
      <w:r>
        <w:rPr>
          <w:sz w:val="17"/>
        </w:rPr>
        <w:t>forwards</w:t>
      </w:r>
      <w:r>
        <w:rPr>
          <w:spacing w:val="-6"/>
          <w:sz w:val="17"/>
        </w:rPr>
        <w:t xml:space="preserve"> </w:t>
      </w:r>
      <w:r>
        <w:rPr>
          <w:sz w:val="17"/>
        </w:rPr>
        <w:t>will apply to that component.</w:t>
      </w:r>
    </w:p>
    <w:p w14:paraId="711BC49A" w14:textId="77777777" w:rsidR="00FE7E48" w:rsidRDefault="00FE7E48">
      <w:pPr>
        <w:pStyle w:val="BodyText"/>
        <w:spacing w:before="152"/>
      </w:pPr>
    </w:p>
    <w:p w14:paraId="51523C02" w14:textId="77777777" w:rsidR="00FE7E48" w:rsidRDefault="00CB7212">
      <w:pPr>
        <w:pStyle w:val="Heading1"/>
        <w:numPr>
          <w:ilvl w:val="0"/>
          <w:numId w:val="29"/>
        </w:numPr>
        <w:tabs>
          <w:tab w:val="left" w:pos="875"/>
        </w:tabs>
      </w:pPr>
      <w:r>
        <w:t>APPROVED</w:t>
      </w:r>
      <w:r>
        <w:rPr>
          <w:spacing w:val="-9"/>
        </w:rPr>
        <w:t xml:space="preserve"> </w:t>
      </w:r>
      <w:r>
        <w:t>MONEY</w:t>
      </w:r>
      <w:r>
        <w:rPr>
          <w:spacing w:val="-11"/>
        </w:rPr>
        <w:t xml:space="preserve"> </w:t>
      </w:r>
      <w:r>
        <w:t>MARKET</w:t>
      </w:r>
      <w:r>
        <w:rPr>
          <w:spacing w:val="-12"/>
        </w:rPr>
        <w:t xml:space="preserve"> </w:t>
      </w:r>
      <w:r>
        <w:rPr>
          <w:spacing w:val="-2"/>
        </w:rPr>
        <w:t>INSTRUMENTS</w:t>
      </w:r>
    </w:p>
    <w:p w14:paraId="5AD50080" w14:textId="77777777" w:rsidR="00FE7E48" w:rsidRDefault="00FE7E48">
      <w:pPr>
        <w:pStyle w:val="BodyText"/>
        <w:spacing w:before="126"/>
        <w:rPr>
          <w:b/>
        </w:rPr>
      </w:pPr>
    </w:p>
    <w:p w14:paraId="38811E4B" w14:textId="77777777" w:rsidR="00FE7E48" w:rsidRDefault="00CB7212">
      <w:pPr>
        <w:pStyle w:val="ListParagraph"/>
        <w:numPr>
          <w:ilvl w:val="1"/>
          <w:numId w:val="29"/>
        </w:numPr>
        <w:tabs>
          <w:tab w:val="left" w:pos="870"/>
          <w:tab w:val="left" w:pos="875"/>
        </w:tabs>
        <w:spacing w:before="1" w:line="348" w:lineRule="auto"/>
        <w:ind w:right="1158" w:hanging="852"/>
        <w:jc w:val="both"/>
        <w:rPr>
          <w:sz w:val="17"/>
        </w:rPr>
      </w:pPr>
      <w:r>
        <w:rPr>
          <w:w w:val="105"/>
          <w:sz w:val="17"/>
        </w:rPr>
        <w:t>An approved money-market instrument is a money-market instrument which is normally dealt</w:t>
      </w:r>
      <w:r>
        <w:rPr>
          <w:spacing w:val="-9"/>
          <w:w w:val="105"/>
          <w:sz w:val="17"/>
        </w:rPr>
        <w:t xml:space="preserve"> </w:t>
      </w:r>
      <w:r>
        <w:rPr>
          <w:w w:val="105"/>
          <w:sz w:val="17"/>
        </w:rPr>
        <w:t>in</w:t>
      </w:r>
      <w:r>
        <w:rPr>
          <w:spacing w:val="-6"/>
          <w:w w:val="105"/>
          <w:sz w:val="17"/>
        </w:rPr>
        <w:t xml:space="preserve"> </w:t>
      </w:r>
      <w:r>
        <w:rPr>
          <w:w w:val="105"/>
          <w:sz w:val="17"/>
        </w:rPr>
        <w:t>on</w:t>
      </w:r>
      <w:r>
        <w:rPr>
          <w:spacing w:val="-13"/>
          <w:w w:val="105"/>
          <w:sz w:val="17"/>
        </w:rPr>
        <w:t xml:space="preserve"> </w:t>
      </w:r>
      <w:r>
        <w:rPr>
          <w:w w:val="105"/>
          <w:sz w:val="17"/>
        </w:rPr>
        <w:t>the</w:t>
      </w:r>
      <w:r>
        <w:rPr>
          <w:spacing w:val="-7"/>
          <w:w w:val="105"/>
          <w:sz w:val="17"/>
        </w:rPr>
        <w:t xml:space="preserve"> </w:t>
      </w:r>
      <w:r>
        <w:rPr>
          <w:w w:val="105"/>
          <w:sz w:val="17"/>
        </w:rPr>
        <w:t>money</w:t>
      </w:r>
      <w:r>
        <w:rPr>
          <w:spacing w:val="-5"/>
          <w:w w:val="105"/>
          <w:sz w:val="17"/>
        </w:rPr>
        <w:t xml:space="preserve"> </w:t>
      </w:r>
      <w:r>
        <w:rPr>
          <w:w w:val="105"/>
          <w:sz w:val="17"/>
        </w:rPr>
        <w:t>market,</w:t>
      </w:r>
      <w:r>
        <w:rPr>
          <w:spacing w:val="-8"/>
          <w:w w:val="105"/>
          <w:sz w:val="17"/>
        </w:rPr>
        <w:t xml:space="preserve"> </w:t>
      </w:r>
      <w:r>
        <w:rPr>
          <w:w w:val="105"/>
          <w:sz w:val="17"/>
        </w:rPr>
        <w:t>is</w:t>
      </w:r>
      <w:r>
        <w:rPr>
          <w:spacing w:val="-10"/>
          <w:w w:val="105"/>
          <w:sz w:val="17"/>
        </w:rPr>
        <w:t xml:space="preserve"> </w:t>
      </w:r>
      <w:r>
        <w:rPr>
          <w:w w:val="105"/>
          <w:sz w:val="17"/>
        </w:rPr>
        <w:t>liquid</w:t>
      </w:r>
      <w:r>
        <w:rPr>
          <w:spacing w:val="-10"/>
          <w:w w:val="105"/>
          <w:sz w:val="17"/>
        </w:rPr>
        <w:t xml:space="preserve"> </w:t>
      </w:r>
      <w:r>
        <w:rPr>
          <w:w w:val="105"/>
          <w:sz w:val="17"/>
        </w:rPr>
        <w:t>and</w:t>
      </w:r>
      <w:r>
        <w:rPr>
          <w:spacing w:val="-8"/>
          <w:w w:val="105"/>
          <w:sz w:val="17"/>
        </w:rPr>
        <w:t xml:space="preserve"> </w:t>
      </w:r>
      <w:r>
        <w:rPr>
          <w:w w:val="105"/>
          <w:sz w:val="17"/>
        </w:rPr>
        <w:t>has</w:t>
      </w:r>
      <w:r>
        <w:rPr>
          <w:spacing w:val="-9"/>
          <w:w w:val="105"/>
          <w:sz w:val="17"/>
        </w:rPr>
        <w:t xml:space="preserve"> </w:t>
      </w:r>
      <w:r>
        <w:rPr>
          <w:w w:val="105"/>
          <w:sz w:val="17"/>
        </w:rPr>
        <w:t>a</w:t>
      </w:r>
      <w:r>
        <w:rPr>
          <w:spacing w:val="-7"/>
          <w:w w:val="105"/>
          <w:sz w:val="17"/>
        </w:rPr>
        <w:t xml:space="preserve"> </w:t>
      </w:r>
      <w:r>
        <w:rPr>
          <w:w w:val="105"/>
          <w:sz w:val="17"/>
        </w:rPr>
        <w:t>value</w:t>
      </w:r>
      <w:r>
        <w:rPr>
          <w:spacing w:val="-8"/>
          <w:w w:val="105"/>
          <w:sz w:val="17"/>
        </w:rPr>
        <w:t xml:space="preserve"> </w:t>
      </w:r>
      <w:r>
        <w:rPr>
          <w:w w:val="105"/>
          <w:sz w:val="17"/>
        </w:rPr>
        <w:t>which</w:t>
      </w:r>
      <w:r>
        <w:rPr>
          <w:spacing w:val="-9"/>
          <w:w w:val="105"/>
          <w:sz w:val="17"/>
        </w:rPr>
        <w:t xml:space="preserve"> </w:t>
      </w:r>
      <w:r>
        <w:rPr>
          <w:w w:val="105"/>
          <w:sz w:val="17"/>
        </w:rPr>
        <w:t>can</w:t>
      </w:r>
      <w:r>
        <w:rPr>
          <w:spacing w:val="-7"/>
          <w:w w:val="105"/>
          <w:sz w:val="17"/>
        </w:rPr>
        <w:t xml:space="preserve"> </w:t>
      </w:r>
      <w:r>
        <w:rPr>
          <w:w w:val="105"/>
          <w:sz w:val="17"/>
        </w:rPr>
        <w:t>be</w:t>
      </w:r>
      <w:r>
        <w:rPr>
          <w:spacing w:val="-8"/>
          <w:w w:val="105"/>
          <w:sz w:val="17"/>
        </w:rPr>
        <w:t xml:space="preserve"> </w:t>
      </w:r>
      <w:r>
        <w:rPr>
          <w:w w:val="105"/>
          <w:sz w:val="17"/>
        </w:rPr>
        <w:t>accurately</w:t>
      </w:r>
      <w:r>
        <w:rPr>
          <w:spacing w:val="-6"/>
          <w:w w:val="105"/>
          <w:sz w:val="17"/>
        </w:rPr>
        <w:t xml:space="preserve"> </w:t>
      </w:r>
      <w:r>
        <w:rPr>
          <w:w w:val="105"/>
          <w:sz w:val="17"/>
        </w:rPr>
        <w:t>determined at any time.</w:t>
      </w:r>
    </w:p>
    <w:p w14:paraId="4C73FD62" w14:textId="77777777" w:rsidR="00FE7E48" w:rsidRDefault="00FE7E48">
      <w:pPr>
        <w:pStyle w:val="BodyText"/>
        <w:spacing w:before="37"/>
      </w:pPr>
    </w:p>
    <w:p w14:paraId="18CC8626" w14:textId="77777777" w:rsidR="00FE7E48" w:rsidRDefault="00CB7212">
      <w:pPr>
        <w:pStyle w:val="ListParagraph"/>
        <w:numPr>
          <w:ilvl w:val="1"/>
          <w:numId w:val="29"/>
        </w:numPr>
        <w:tabs>
          <w:tab w:val="left" w:pos="868"/>
          <w:tab w:val="left" w:pos="875"/>
        </w:tabs>
        <w:spacing w:line="348" w:lineRule="auto"/>
        <w:ind w:right="1156" w:hanging="852"/>
        <w:jc w:val="both"/>
        <w:rPr>
          <w:sz w:val="17"/>
        </w:rPr>
      </w:pPr>
      <w:r>
        <w:rPr>
          <w:w w:val="105"/>
          <w:sz w:val="17"/>
        </w:rPr>
        <w:t>A money-market</w:t>
      </w:r>
      <w:r>
        <w:rPr>
          <w:spacing w:val="-15"/>
          <w:w w:val="105"/>
          <w:sz w:val="17"/>
        </w:rPr>
        <w:t xml:space="preserve"> </w:t>
      </w:r>
      <w:r>
        <w:rPr>
          <w:w w:val="105"/>
          <w:sz w:val="17"/>
        </w:rPr>
        <w:t>instrument</w:t>
      </w:r>
      <w:r>
        <w:rPr>
          <w:spacing w:val="-7"/>
          <w:w w:val="105"/>
          <w:sz w:val="17"/>
        </w:rPr>
        <w:t xml:space="preserve"> </w:t>
      </w:r>
      <w:r>
        <w:rPr>
          <w:w w:val="105"/>
          <w:sz w:val="17"/>
        </w:rPr>
        <w:t>shall be</w:t>
      </w:r>
      <w:r>
        <w:rPr>
          <w:spacing w:val="-1"/>
          <w:w w:val="105"/>
          <w:sz w:val="17"/>
        </w:rPr>
        <w:t xml:space="preserve"> </w:t>
      </w:r>
      <w:r>
        <w:rPr>
          <w:w w:val="105"/>
          <w:sz w:val="17"/>
        </w:rPr>
        <w:t>regarded</w:t>
      </w:r>
      <w:r>
        <w:rPr>
          <w:spacing w:val="-5"/>
          <w:w w:val="105"/>
          <w:sz w:val="17"/>
        </w:rPr>
        <w:t xml:space="preserve"> </w:t>
      </w:r>
      <w:r>
        <w:rPr>
          <w:w w:val="105"/>
          <w:sz w:val="17"/>
        </w:rPr>
        <w:t>as</w:t>
      </w:r>
      <w:r>
        <w:rPr>
          <w:spacing w:val="-3"/>
          <w:w w:val="105"/>
          <w:sz w:val="17"/>
        </w:rPr>
        <w:t xml:space="preserve"> </w:t>
      </w:r>
      <w:r>
        <w:rPr>
          <w:w w:val="105"/>
          <w:sz w:val="17"/>
        </w:rPr>
        <w:t>normally dealt in on</w:t>
      </w:r>
      <w:r>
        <w:rPr>
          <w:spacing w:val="-3"/>
          <w:w w:val="105"/>
          <w:sz w:val="17"/>
        </w:rPr>
        <w:t xml:space="preserve"> </w:t>
      </w:r>
      <w:r>
        <w:rPr>
          <w:w w:val="105"/>
          <w:sz w:val="17"/>
        </w:rPr>
        <w:t>the money market</w:t>
      </w:r>
      <w:r>
        <w:rPr>
          <w:spacing w:val="-12"/>
          <w:w w:val="105"/>
          <w:sz w:val="17"/>
        </w:rPr>
        <w:t xml:space="preserve"> </w:t>
      </w:r>
      <w:r>
        <w:rPr>
          <w:w w:val="105"/>
          <w:sz w:val="17"/>
        </w:rPr>
        <w:t xml:space="preserve">if </w:t>
      </w:r>
      <w:r>
        <w:rPr>
          <w:spacing w:val="-4"/>
          <w:w w:val="105"/>
          <w:sz w:val="17"/>
        </w:rPr>
        <w:t>it:</w:t>
      </w:r>
    </w:p>
    <w:p w14:paraId="794328B5" w14:textId="77777777" w:rsidR="00FE7E48" w:rsidRDefault="00FE7E48">
      <w:pPr>
        <w:pStyle w:val="BodyText"/>
        <w:spacing w:before="34"/>
      </w:pPr>
    </w:p>
    <w:p w14:paraId="207D9DD8" w14:textId="77777777" w:rsidR="00FE7E48" w:rsidRDefault="00CB7212">
      <w:pPr>
        <w:pStyle w:val="ListParagraph"/>
        <w:numPr>
          <w:ilvl w:val="2"/>
          <w:numId w:val="29"/>
        </w:numPr>
        <w:tabs>
          <w:tab w:val="left" w:pos="1722"/>
        </w:tabs>
        <w:spacing w:before="1"/>
        <w:ind w:left="1722" w:hanging="847"/>
        <w:rPr>
          <w:sz w:val="17"/>
        </w:rPr>
      </w:pPr>
      <w:r>
        <w:rPr>
          <w:w w:val="105"/>
          <w:sz w:val="17"/>
        </w:rPr>
        <w:t>has</w:t>
      </w:r>
      <w:r>
        <w:rPr>
          <w:spacing w:val="-3"/>
          <w:w w:val="105"/>
          <w:sz w:val="17"/>
        </w:rPr>
        <w:t xml:space="preserve"> </w:t>
      </w:r>
      <w:r>
        <w:rPr>
          <w:w w:val="105"/>
          <w:sz w:val="17"/>
        </w:rPr>
        <w:t>a</w:t>
      </w:r>
      <w:r>
        <w:rPr>
          <w:spacing w:val="-1"/>
          <w:w w:val="105"/>
          <w:sz w:val="17"/>
        </w:rPr>
        <w:t xml:space="preserve"> </w:t>
      </w:r>
      <w:r>
        <w:rPr>
          <w:w w:val="105"/>
          <w:sz w:val="17"/>
        </w:rPr>
        <w:t>maturity</w:t>
      </w:r>
      <w:r>
        <w:rPr>
          <w:spacing w:val="-5"/>
          <w:w w:val="105"/>
          <w:sz w:val="17"/>
        </w:rPr>
        <w:t xml:space="preserve"> </w:t>
      </w:r>
      <w:r>
        <w:rPr>
          <w:w w:val="105"/>
          <w:sz w:val="17"/>
        </w:rPr>
        <w:t>at</w:t>
      </w:r>
      <w:r>
        <w:rPr>
          <w:spacing w:val="-7"/>
          <w:w w:val="105"/>
          <w:sz w:val="17"/>
        </w:rPr>
        <w:t xml:space="preserve"> </w:t>
      </w:r>
      <w:r>
        <w:rPr>
          <w:w w:val="105"/>
          <w:sz w:val="17"/>
        </w:rPr>
        <w:t>issuance</w:t>
      </w:r>
      <w:r>
        <w:rPr>
          <w:spacing w:val="-2"/>
          <w:w w:val="105"/>
          <w:sz w:val="17"/>
        </w:rPr>
        <w:t xml:space="preserve"> </w:t>
      </w:r>
      <w:r>
        <w:rPr>
          <w:w w:val="105"/>
          <w:sz w:val="17"/>
        </w:rPr>
        <w:t>of</w:t>
      </w:r>
      <w:r>
        <w:rPr>
          <w:spacing w:val="-2"/>
          <w:w w:val="105"/>
          <w:sz w:val="17"/>
        </w:rPr>
        <w:t xml:space="preserve"> </w:t>
      </w:r>
      <w:r>
        <w:rPr>
          <w:w w:val="105"/>
          <w:sz w:val="17"/>
        </w:rPr>
        <w:t>up</w:t>
      </w:r>
      <w:r>
        <w:rPr>
          <w:spacing w:val="-8"/>
          <w:w w:val="105"/>
          <w:sz w:val="17"/>
        </w:rPr>
        <w:t xml:space="preserve"> </w:t>
      </w:r>
      <w:r>
        <w:rPr>
          <w:w w:val="105"/>
          <w:sz w:val="17"/>
        </w:rPr>
        <w:t>to</w:t>
      </w:r>
      <w:r>
        <w:rPr>
          <w:spacing w:val="-5"/>
          <w:w w:val="105"/>
          <w:sz w:val="17"/>
        </w:rPr>
        <w:t xml:space="preserve"> </w:t>
      </w:r>
      <w:r>
        <w:rPr>
          <w:w w:val="105"/>
          <w:sz w:val="17"/>
        </w:rPr>
        <w:t>and</w:t>
      </w:r>
      <w:r>
        <w:rPr>
          <w:spacing w:val="-8"/>
          <w:w w:val="105"/>
          <w:sz w:val="17"/>
        </w:rPr>
        <w:t xml:space="preserve"> </w:t>
      </w:r>
      <w:r>
        <w:rPr>
          <w:w w:val="105"/>
          <w:sz w:val="17"/>
        </w:rPr>
        <w:t>including</w:t>
      </w:r>
      <w:r>
        <w:rPr>
          <w:spacing w:val="-2"/>
          <w:w w:val="105"/>
          <w:sz w:val="17"/>
        </w:rPr>
        <w:t xml:space="preserve"> </w:t>
      </w:r>
      <w:r>
        <w:rPr>
          <w:w w:val="105"/>
          <w:sz w:val="17"/>
        </w:rPr>
        <w:t>397</w:t>
      </w:r>
      <w:r>
        <w:rPr>
          <w:spacing w:val="-3"/>
          <w:w w:val="105"/>
          <w:sz w:val="17"/>
        </w:rPr>
        <w:t xml:space="preserve"> </w:t>
      </w:r>
      <w:r>
        <w:rPr>
          <w:spacing w:val="-2"/>
          <w:w w:val="105"/>
          <w:sz w:val="17"/>
        </w:rPr>
        <w:t>days;</w:t>
      </w:r>
    </w:p>
    <w:p w14:paraId="0E1D2523" w14:textId="77777777" w:rsidR="00FE7E48" w:rsidRDefault="00FE7E48">
      <w:pPr>
        <w:pStyle w:val="BodyText"/>
        <w:spacing w:before="126"/>
      </w:pPr>
    </w:p>
    <w:p w14:paraId="0F267600" w14:textId="77777777" w:rsidR="00FE7E48" w:rsidRDefault="00CB7212">
      <w:pPr>
        <w:pStyle w:val="ListParagraph"/>
        <w:numPr>
          <w:ilvl w:val="2"/>
          <w:numId w:val="29"/>
        </w:numPr>
        <w:tabs>
          <w:tab w:val="left" w:pos="1722"/>
        </w:tabs>
        <w:ind w:left="1722" w:hanging="847"/>
        <w:rPr>
          <w:sz w:val="17"/>
        </w:rPr>
      </w:pPr>
      <w:r>
        <w:rPr>
          <w:w w:val="105"/>
          <w:sz w:val="17"/>
        </w:rPr>
        <w:t>has</w:t>
      </w:r>
      <w:r>
        <w:rPr>
          <w:spacing w:val="-5"/>
          <w:w w:val="105"/>
          <w:sz w:val="17"/>
        </w:rPr>
        <w:t xml:space="preserve"> </w:t>
      </w:r>
      <w:r>
        <w:rPr>
          <w:w w:val="105"/>
          <w:sz w:val="17"/>
        </w:rPr>
        <w:t>a</w:t>
      </w:r>
      <w:r>
        <w:rPr>
          <w:spacing w:val="-4"/>
          <w:w w:val="105"/>
          <w:sz w:val="17"/>
        </w:rPr>
        <w:t xml:space="preserve"> </w:t>
      </w:r>
      <w:r>
        <w:rPr>
          <w:w w:val="105"/>
          <w:sz w:val="17"/>
        </w:rPr>
        <w:t>residual</w:t>
      </w:r>
      <w:r>
        <w:rPr>
          <w:spacing w:val="-3"/>
          <w:w w:val="105"/>
          <w:sz w:val="17"/>
        </w:rPr>
        <w:t xml:space="preserve"> </w:t>
      </w:r>
      <w:r>
        <w:rPr>
          <w:w w:val="105"/>
          <w:sz w:val="17"/>
        </w:rPr>
        <w:t>maturity</w:t>
      </w:r>
      <w:r>
        <w:rPr>
          <w:spacing w:val="-4"/>
          <w:w w:val="105"/>
          <w:sz w:val="17"/>
        </w:rPr>
        <w:t xml:space="preserve"> </w:t>
      </w:r>
      <w:r>
        <w:rPr>
          <w:w w:val="105"/>
          <w:sz w:val="17"/>
        </w:rPr>
        <w:t>of</w:t>
      </w:r>
      <w:r>
        <w:rPr>
          <w:spacing w:val="-5"/>
          <w:w w:val="105"/>
          <w:sz w:val="17"/>
        </w:rPr>
        <w:t xml:space="preserve"> </w:t>
      </w:r>
      <w:r>
        <w:rPr>
          <w:w w:val="105"/>
          <w:sz w:val="17"/>
        </w:rPr>
        <w:t>up</w:t>
      </w:r>
      <w:r>
        <w:rPr>
          <w:spacing w:val="-8"/>
          <w:w w:val="105"/>
          <w:sz w:val="17"/>
        </w:rPr>
        <w:t xml:space="preserve"> </w:t>
      </w:r>
      <w:r>
        <w:rPr>
          <w:w w:val="105"/>
          <w:sz w:val="17"/>
        </w:rPr>
        <w:t>to</w:t>
      </w:r>
      <w:r>
        <w:rPr>
          <w:spacing w:val="-6"/>
          <w:w w:val="105"/>
          <w:sz w:val="17"/>
        </w:rPr>
        <w:t xml:space="preserve"> </w:t>
      </w:r>
      <w:r>
        <w:rPr>
          <w:w w:val="105"/>
          <w:sz w:val="17"/>
        </w:rPr>
        <w:t>and</w:t>
      </w:r>
      <w:r>
        <w:rPr>
          <w:spacing w:val="-8"/>
          <w:w w:val="105"/>
          <w:sz w:val="17"/>
        </w:rPr>
        <w:t xml:space="preserve"> </w:t>
      </w:r>
      <w:r>
        <w:rPr>
          <w:w w:val="105"/>
          <w:sz w:val="17"/>
        </w:rPr>
        <w:t>including</w:t>
      </w:r>
      <w:r>
        <w:rPr>
          <w:spacing w:val="-2"/>
          <w:w w:val="105"/>
          <w:sz w:val="17"/>
        </w:rPr>
        <w:t xml:space="preserve"> </w:t>
      </w:r>
      <w:r>
        <w:rPr>
          <w:w w:val="105"/>
          <w:sz w:val="17"/>
        </w:rPr>
        <w:t>397</w:t>
      </w:r>
      <w:r>
        <w:rPr>
          <w:spacing w:val="-3"/>
          <w:w w:val="105"/>
          <w:sz w:val="17"/>
        </w:rPr>
        <w:t xml:space="preserve"> </w:t>
      </w:r>
      <w:r>
        <w:rPr>
          <w:spacing w:val="-2"/>
          <w:w w:val="105"/>
          <w:sz w:val="17"/>
        </w:rPr>
        <w:t>days;</w:t>
      </w:r>
    </w:p>
    <w:p w14:paraId="5189A003" w14:textId="77777777" w:rsidR="00FE7E48" w:rsidRDefault="00FE7E48">
      <w:pPr>
        <w:pStyle w:val="BodyText"/>
        <w:spacing w:before="127"/>
      </w:pPr>
    </w:p>
    <w:p w14:paraId="27CC6DE8" w14:textId="77777777" w:rsidR="00FE7E48" w:rsidRDefault="00CB7212">
      <w:pPr>
        <w:pStyle w:val="ListParagraph"/>
        <w:numPr>
          <w:ilvl w:val="2"/>
          <w:numId w:val="29"/>
        </w:numPr>
        <w:tabs>
          <w:tab w:val="left" w:pos="1719"/>
          <w:tab w:val="left" w:pos="1725"/>
        </w:tabs>
        <w:spacing w:line="345" w:lineRule="auto"/>
        <w:ind w:right="1163"/>
        <w:jc w:val="both"/>
        <w:rPr>
          <w:sz w:val="17"/>
        </w:rPr>
      </w:pPr>
      <w:r>
        <w:rPr>
          <w:w w:val="105"/>
          <w:sz w:val="17"/>
        </w:rPr>
        <w:t>undergoes</w:t>
      </w:r>
      <w:r>
        <w:rPr>
          <w:spacing w:val="-5"/>
          <w:w w:val="105"/>
          <w:sz w:val="17"/>
        </w:rPr>
        <w:t xml:space="preserve"> </w:t>
      </w:r>
      <w:r>
        <w:rPr>
          <w:w w:val="105"/>
          <w:sz w:val="17"/>
        </w:rPr>
        <w:t>regular</w:t>
      </w:r>
      <w:r>
        <w:rPr>
          <w:spacing w:val="-11"/>
          <w:w w:val="105"/>
          <w:sz w:val="17"/>
        </w:rPr>
        <w:t xml:space="preserve"> </w:t>
      </w:r>
      <w:r>
        <w:rPr>
          <w:w w:val="105"/>
          <w:sz w:val="17"/>
        </w:rPr>
        <w:t>yield</w:t>
      </w:r>
      <w:r>
        <w:rPr>
          <w:spacing w:val="-11"/>
          <w:w w:val="105"/>
          <w:sz w:val="17"/>
        </w:rPr>
        <w:t xml:space="preserve"> </w:t>
      </w:r>
      <w:r>
        <w:rPr>
          <w:w w:val="105"/>
          <w:sz w:val="17"/>
        </w:rPr>
        <w:t>adjustments</w:t>
      </w:r>
      <w:r>
        <w:rPr>
          <w:spacing w:val="-11"/>
          <w:w w:val="105"/>
          <w:sz w:val="17"/>
        </w:rPr>
        <w:t xml:space="preserve"> </w:t>
      </w:r>
      <w:r>
        <w:rPr>
          <w:w w:val="105"/>
          <w:sz w:val="17"/>
        </w:rPr>
        <w:t>in</w:t>
      </w:r>
      <w:r>
        <w:rPr>
          <w:spacing w:val="-14"/>
          <w:w w:val="105"/>
          <w:sz w:val="17"/>
        </w:rPr>
        <w:t xml:space="preserve"> </w:t>
      </w:r>
      <w:r>
        <w:rPr>
          <w:w w:val="105"/>
          <w:sz w:val="17"/>
        </w:rPr>
        <w:t>line</w:t>
      </w:r>
      <w:r>
        <w:rPr>
          <w:spacing w:val="-11"/>
          <w:w w:val="105"/>
          <w:sz w:val="17"/>
        </w:rPr>
        <w:t xml:space="preserve"> </w:t>
      </w:r>
      <w:r>
        <w:rPr>
          <w:w w:val="105"/>
          <w:sz w:val="17"/>
        </w:rPr>
        <w:t>with</w:t>
      </w:r>
      <w:r>
        <w:rPr>
          <w:spacing w:val="-11"/>
          <w:w w:val="105"/>
          <w:sz w:val="17"/>
        </w:rPr>
        <w:t xml:space="preserve"> </w:t>
      </w:r>
      <w:r>
        <w:rPr>
          <w:w w:val="105"/>
          <w:sz w:val="17"/>
        </w:rPr>
        <w:t>money</w:t>
      </w:r>
      <w:r>
        <w:rPr>
          <w:spacing w:val="-11"/>
          <w:w w:val="105"/>
          <w:sz w:val="17"/>
        </w:rPr>
        <w:t xml:space="preserve"> </w:t>
      </w:r>
      <w:r>
        <w:rPr>
          <w:w w:val="105"/>
          <w:sz w:val="17"/>
        </w:rPr>
        <w:t>market</w:t>
      </w:r>
      <w:r>
        <w:rPr>
          <w:spacing w:val="-9"/>
          <w:w w:val="105"/>
          <w:sz w:val="17"/>
        </w:rPr>
        <w:t xml:space="preserve"> </w:t>
      </w:r>
      <w:r>
        <w:rPr>
          <w:w w:val="105"/>
          <w:sz w:val="17"/>
        </w:rPr>
        <w:t>conditions</w:t>
      </w:r>
      <w:r>
        <w:rPr>
          <w:spacing w:val="-9"/>
          <w:w w:val="105"/>
          <w:sz w:val="17"/>
        </w:rPr>
        <w:t xml:space="preserve"> </w:t>
      </w:r>
      <w:r>
        <w:rPr>
          <w:w w:val="105"/>
          <w:sz w:val="17"/>
        </w:rPr>
        <w:t>at</w:t>
      </w:r>
      <w:r>
        <w:rPr>
          <w:spacing w:val="-10"/>
          <w:w w:val="105"/>
          <w:sz w:val="17"/>
        </w:rPr>
        <w:t xml:space="preserve"> </w:t>
      </w:r>
      <w:r>
        <w:rPr>
          <w:w w:val="105"/>
          <w:sz w:val="17"/>
        </w:rPr>
        <w:t>least every 397 days; or</w:t>
      </w:r>
    </w:p>
    <w:p w14:paraId="68A11673" w14:textId="77777777" w:rsidR="00FE7E48" w:rsidRDefault="00FE7E48">
      <w:pPr>
        <w:pStyle w:val="BodyText"/>
        <w:spacing w:before="39"/>
      </w:pPr>
    </w:p>
    <w:p w14:paraId="06E72A53" w14:textId="77777777" w:rsidR="00FE7E48" w:rsidRDefault="00CB7212">
      <w:pPr>
        <w:pStyle w:val="ListParagraph"/>
        <w:numPr>
          <w:ilvl w:val="2"/>
          <w:numId w:val="29"/>
        </w:numPr>
        <w:tabs>
          <w:tab w:val="left" w:pos="1719"/>
          <w:tab w:val="left" w:pos="1725"/>
        </w:tabs>
        <w:spacing w:line="348" w:lineRule="auto"/>
        <w:ind w:right="1153"/>
        <w:jc w:val="both"/>
        <w:rPr>
          <w:sz w:val="17"/>
        </w:rPr>
      </w:pPr>
      <w:r>
        <w:rPr>
          <w:w w:val="105"/>
          <w:sz w:val="17"/>
        </w:rPr>
        <w:t>has a</w:t>
      </w:r>
      <w:r>
        <w:rPr>
          <w:spacing w:val="-1"/>
          <w:w w:val="105"/>
          <w:sz w:val="17"/>
        </w:rPr>
        <w:t xml:space="preserve"> </w:t>
      </w:r>
      <w:r>
        <w:rPr>
          <w:w w:val="105"/>
          <w:sz w:val="17"/>
        </w:rPr>
        <w:t>risk</w:t>
      </w:r>
      <w:r>
        <w:rPr>
          <w:spacing w:val="-1"/>
          <w:w w:val="105"/>
          <w:sz w:val="17"/>
        </w:rPr>
        <w:t xml:space="preserve"> </w:t>
      </w:r>
      <w:r>
        <w:rPr>
          <w:w w:val="105"/>
          <w:sz w:val="17"/>
        </w:rPr>
        <w:t>profile,</w:t>
      </w:r>
      <w:r>
        <w:rPr>
          <w:spacing w:val="-3"/>
          <w:w w:val="105"/>
          <w:sz w:val="17"/>
        </w:rPr>
        <w:t xml:space="preserve"> </w:t>
      </w:r>
      <w:r>
        <w:rPr>
          <w:w w:val="105"/>
          <w:sz w:val="17"/>
        </w:rPr>
        <w:t>including credit</w:t>
      </w:r>
      <w:r>
        <w:rPr>
          <w:spacing w:val="-1"/>
          <w:w w:val="105"/>
          <w:sz w:val="17"/>
        </w:rPr>
        <w:t xml:space="preserve"> </w:t>
      </w:r>
      <w:r>
        <w:rPr>
          <w:w w:val="105"/>
          <w:sz w:val="17"/>
        </w:rPr>
        <w:t>and</w:t>
      </w:r>
      <w:r>
        <w:rPr>
          <w:spacing w:val="-6"/>
          <w:w w:val="105"/>
          <w:sz w:val="17"/>
        </w:rPr>
        <w:t xml:space="preserve"> </w:t>
      </w:r>
      <w:r>
        <w:rPr>
          <w:w w:val="105"/>
          <w:sz w:val="17"/>
        </w:rPr>
        <w:t>interest rate</w:t>
      </w:r>
      <w:r>
        <w:rPr>
          <w:spacing w:val="-3"/>
          <w:w w:val="105"/>
          <w:sz w:val="17"/>
        </w:rPr>
        <w:t xml:space="preserve"> </w:t>
      </w:r>
      <w:r>
        <w:rPr>
          <w:w w:val="105"/>
          <w:sz w:val="17"/>
        </w:rPr>
        <w:t>risks, corresponding</w:t>
      </w:r>
      <w:r>
        <w:rPr>
          <w:spacing w:val="-1"/>
          <w:w w:val="105"/>
          <w:sz w:val="17"/>
        </w:rPr>
        <w:t xml:space="preserve"> </w:t>
      </w:r>
      <w:r>
        <w:rPr>
          <w:w w:val="105"/>
          <w:sz w:val="17"/>
        </w:rPr>
        <w:t>to</w:t>
      </w:r>
      <w:r>
        <w:rPr>
          <w:spacing w:val="-3"/>
          <w:w w:val="105"/>
          <w:sz w:val="17"/>
        </w:rPr>
        <w:t xml:space="preserve"> </w:t>
      </w:r>
      <w:r>
        <w:rPr>
          <w:w w:val="105"/>
          <w:sz w:val="17"/>
        </w:rPr>
        <w:t>that of an</w:t>
      </w:r>
      <w:r>
        <w:rPr>
          <w:spacing w:val="-10"/>
          <w:w w:val="105"/>
          <w:sz w:val="17"/>
        </w:rPr>
        <w:t xml:space="preserve"> </w:t>
      </w:r>
      <w:r>
        <w:rPr>
          <w:w w:val="105"/>
          <w:sz w:val="17"/>
        </w:rPr>
        <w:t>instrument which</w:t>
      </w:r>
      <w:r>
        <w:rPr>
          <w:spacing w:val="-5"/>
          <w:w w:val="105"/>
          <w:sz w:val="17"/>
        </w:rPr>
        <w:t xml:space="preserve"> </w:t>
      </w:r>
      <w:r>
        <w:rPr>
          <w:w w:val="105"/>
          <w:sz w:val="17"/>
        </w:rPr>
        <w:t>has</w:t>
      </w:r>
      <w:r>
        <w:rPr>
          <w:spacing w:val="-7"/>
          <w:w w:val="105"/>
          <w:sz w:val="17"/>
        </w:rPr>
        <w:t xml:space="preserve"> </w:t>
      </w:r>
      <w:r>
        <w:rPr>
          <w:w w:val="105"/>
          <w:sz w:val="17"/>
        </w:rPr>
        <w:t>a maturity</w:t>
      </w:r>
      <w:r>
        <w:rPr>
          <w:spacing w:val="-4"/>
          <w:w w:val="105"/>
          <w:sz w:val="17"/>
        </w:rPr>
        <w:t xml:space="preserve"> </w:t>
      </w:r>
      <w:r>
        <w:rPr>
          <w:w w:val="105"/>
          <w:sz w:val="17"/>
        </w:rPr>
        <w:t>as</w:t>
      </w:r>
      <w:r>
        <w:rPr>
          <w:spacing w:val="-5"/>
          <w:w w:val="105"/>
          <w:sz w:val="17"/>
        </w:rPr>
        <w:t xml:space="preserve"> </w:t>
      </w:r>
      <w:r>
        <w:rPr>
          <w:w w:val="105"/>
          <w:sz w:val="17"/>
        </w:rPr>
        <w:t>set</w:t>
      </w:r>
      <w:r>
        <w:rPr>
          <w:spacing w:val="-4"/>
          <w:w w:val="105"/>
          <w:sz w:val="17"/>
        </w:rPr>
        <w:t xml:space="preserve"> </w:t>
      </w:r>
      <w:r>
        <w:rPr>
          <w:w w:val="105"/>
          <w:sz w:val="17"/>
        </w:rPr>
        <w:t>out</w:t>
      </w:r>
      <w:r>
        <w:rPr>
          <w:spacing w:val="-4"/>
          <w:w w:val="105"/>
          <w:sz w:val="17"/>
        </w:rPr>
        <w:t xml:space="preserve"> </w:t>
      </w:r>
      <w:r>
        <w:rPr>
          <w:w w:val="105"/>
          <w:sz w:val="17"/>
        </w:rPr>
        <w:t>in</w:t>
      </w:r>
      <w:r>
        <w:rPr>
          <w:spacing w:val="-6"/>
          <w:w w:val="105"/>
          <w:sz w:val="17"/>
        </w:rPr>
        <w:t xml:space="preserve"> </w:t>
      </w:r>
      <w:r>
        <w:rPr>
          <w:w w:val="105"/>
          <w:sz w:val="17"/>
        </w:rPr>
        <w:t>paragraph 19.2.1</w:t>
      </w:r>
      <w:r>
        <w:rPr>
          <w:spacing w:val="-1"/>
          <w:w w:val="105"/>
          <w:sz w:val="17"/>
        </w:rPr>
        <w:t xml:space="preserve"> </w:t>
      </w:r>
      <w:r>
        <w:rPr>
          <w:w w:val="105"/>
          <w:sz w:val="17"/>
        </w:rPr>
        <w:t>or</w:t>
      </w:r>
      <w:r>
        <w:rPr>
          <w:spacing w:val="-3"/>
          <w:w w:val="105"/>
          <w:sz w:val="17"/>
        </w:rPr>
        <w:t xml:space="preserve"> </w:t>
      </w:r>
      <w:r>
        <w:rPr>
          <w:w w:val="105"/>
          <w:sz w:val="17"/>
        </w:rPr>
        <w:t>19.2.2</w:t>
      </w:r>
      <w:r>
        <w:rPr>
          <w:spacing w:val="-3"/>
          <w:w w:val="105"/>
          <w:sz w:val="17"/>
        </w:rPr>
        <w:t xml:space="preserve"> </w:t>
      </w:r>
      <w:r>
        <w:rPr>
          <w:w w:val="105"/>
          <w:sz w:val="17"/>
        </w:rPr>
        <w:t>or</w:t>
      </w:r>
      <w:r>
        <w:rPr>
          <w:spacing w:val="-5"/>
          <w:w w:val="105"/>
          <w:sz w:val="17"/>
        </w:rPr>
        <w:t xml:space="preserve"> </w:t>
      </w:r>
      <w:r>
        <w:rPr>
          <w:w w:val="105"/>
          <w:sz w:val="17"/>
        </w:rPr>
        <w:t>is subject to yield adjustments as set out in paragraph 19.2.3.</w:t>
      </w:r>
    </w:p>
    <w:p w14:paraId="6D4F5EE2" w14:textId="77777777" w:rsidR="00FE7E48" w:rsidRDefault="00FE7E48">
      <w:pPr>
        <w:pStyle w:val="BodyText"/>
        <w:spacing w:before="34"/>
      </w:pPr>
    </w:p>
    <w:p w14:paraId="18F7EECD" w14:textId="77777777" w:rsidR="00FE7E48" w:rsidRDefault="00CB7212">
      <w:pPr>
        <w:pStyle w:val="ListParagraph"/>
        <w:numPr>
          <w:ilvl w:val="1"/>
          <w:numId w:val="29"/>
        </w:numPr>
        <w:tabs>
          <w:tab w:val="left" w:pos="870"/>
          <w:tab w:val="left" w:pos="875"/>
        </w:tabs>
        <w:spacing w:before="1" w:line="348" w:lineRule="auto"/>
        <w:ind w:right="1162" w:hanging="852"/>
        <w:jc w:val="both"/>
        <w:rPr>
          <w:sz w:val="17"/>
        </w:rPr>
      </w:pPr>
      <w:r>
        <w:rPr>
          <w:w w:val="105"/>
          <w:sz w:val="17"/>
        </w:rPr>
        <w:t>A</w:t>
      </w:r>
      <w:r>
        <w:rPr>
          <w:spacing w:val="-7"/>
          <w:w w:val="105"/>
          <w:sz w:val="17"/>
        </w:rPr>
        <w:t xml:space="preserve"> </w:t>
      </w:r>
      <w:r>
        <w:rPr>
          <w:w w:val="105"/>
          <w:sz w:val="17"/>
        </w:rPr>
        <w:t>money-market</w:t>
      </w:r>
      <w:r>
        <w:rPr>
          <w:spacing w:val="-8"/>
          <w:w w:val="105"/>
          <w:sz w:val="17"/>
        </w:rPr>
        <w:t xml:space="preserve"> </w:t>
      </w:r>
      <w:r>
        <w:rPr>
          <w:w w:val="105"/>
          <w:sz w:val="17"/>
        </w:rPr>
        <w:t>instrument</w:t>
      </w:r>
      <w:r>
        <w:rPr>
          <w:spacing w:val="-3"/>
          <w:w w:val="105"/>
          <w:sz w:val="17"/>
        </w:rPr>
        <w:t xml:space="preserve"> </w:t>
      </w:r>
      <w:r>
        <w:rPr>
          <w:w w:val="105"/>
          <w:sz w:val="17"/>
        </w:rPr>
        <w:t>shall</w:t>
      </w:r>
      <w:r>
        <w:rPr>
          <w:spacing w:val="-4"/>
          <w:w w:val="105"/>
          <w:sz w:val="17"/>
        </w:rPr>
        <w:t xml:space="preserve"> </w:t>
      </w:r>
      <w:r>
        <w:rPr>
          <w:w w:val="105"/>
          <w:sz w:val="17"/>
        </w:rPr>
        <w:t>be</w:t>
      </w:r>
      <w:r>
        <w:rPr>
          <w:spacing w:val="-8"/>
          <w:w w:val="105"/>
          <w:sz w:val="17"/>
        </w:rPr>
        <w:t xml:space="preserve"> </w:t>
      </w:r>
      <w:r>
        <w:rPr>
          <w:w w:val="105"/>
          <w:sz w:val="17"/>
        </w:rPr>
        <w:t>regarded</w:t>
      </w:r>
      <w:r>
        <w:rPr>
          <w:spacing w:val="-4"/>
          <w:w w:val="105"/>
          <w:sz w:val="17"/>
        </w:rPr>
        <w:t xml:space="preserve"> </w:t>
      </w:r>
      <w:r>
        <w:rPr>
          <w:w w:val="105"/>
          <w:sz w:val="17"/>
        </w:rPr>
        <w:t>as</w:t>
      </w:r>
      <w:r>
        <w:rPr>
          <w:spacing w:val="-9"/>
          <w:w w:val="105"/>
          <w:sz w:val="17"/>
        </w:rPr>
        <w:t xml:space="preserve"> </w:t>
      </w:r>
      <w:r>
        <w:rPr>
          <w:w w:val="105"/>
          <w:sz w:val="17"/>
        </w:rPr>
        <w:t>liquid</w:t>
      </w:r>
      <w:r>
        <w:rPr>
          <w:spacing w:val="-12"/>
          <w:w w:val="105"/>
          <w:sz w:val="17"/>
        </w:rPr>
        <w:t xml:space="preserve"> </w:t>
      </w:r>
      <w:r>
        <w:rPr>
          <w:w w:val="105"/>
          <w:sz w:val="17"/>
        </w:rPr>
        <w:t>if</w:t>
      </w:r>
      <w:r>
        <w:rPr>
          <w:spacing w:val="-7"/>
          <w:w w:val="105"/>
          <w:sz w:val="17"/>
        </w:rPr>
        <w:t xml:space="preserve"> </w:t>
      </w:r>
      <w:r>
        <w:rPr>
          <w:w w:val="105"/>
          <w:sz w:val="17"/>
        </w:rPr>
        <w:t>it</w:t>
      </w:r>
      <w:r>
        <w:rPr>
          <w:spacing w:val="-7"/>
          <w:w w:val="105"/>
          <w:sz w:val="17"/>
        </w:rPr>
        <w:t xml:space="preserve"> </w:t>
      </w:r>
      <w:r>
        <w:rPr>
          <w:w w:val="105"/>
          <w:sz w:val="17"/>
        </w:rPr>
        <w:t>can</w:t>
      </w:r>
      <w:r>
        <w:rPr>
          <w:spacing w:val="-7"/>
          <w:w w:val="105"/>
          <w:sz w:val="17"/>
        </w:rPr>
        <w:t xml:space="preserve"> </w:t>
      </w:r>
      <w:r>
        <w:rPr>
          <w:w w:val="105"/>
          <w:sz w:val="17"/>
        </w:rPr>
        <w:t>be</w:t>
      </w:r>
      <w:r>
        <w:rPr>
          <w:spacing w:val="-6"/>
          <w:w w:val="105"/>
          <w:sz w:val="17"/>
        </w:rPr>
        <w:t xml:space="preserve"> </w:t>
      </w:r>
      <w:r>
        <w:rPr>
          <w:w w:val="105"/>
          <w:sz w:val="17"/>
        </w:rPr>
        <w:t>sold</w:t>
      </w:r>
      <w:r>
        <w:rPr>
          <w:spacing w:val="-7"/>
          <w:w w:val="105"/>
          <w:sz w:val="17"/>
        </w:rPr>
        <w:t xml:space="preserve"> </w:t>
      </w:r>
      <w:r>
        <w:rPr>
          <w:w w:val="105"/>
          <w:sz w:val="17"/>
        </w:rPr>
        <w:t>at</w:t>
      </w:r>
      <w:r>
        <w:rPr>
          <w:spacing w:val="-8"/>
          <w:w w:val="105"/>
          <w:sz w:val="17"/>
        </w:rPr>
        <w:t xml:space="preserve"> </w:t>
      </w:r>
      <w:r>
        <w:rPr>
          <w:w w:val="105"/>
          <w:sz w:val="17"/>
        </w:rPr>
        <w:t>limited</w:t>
      </w:r>
      <w:r>
        <w:rPr>
          <w:spacing w:val="-8"/>
          <w:w w:val="105"/>
          <w:sz w:val="17"/>
        </w:rPr>
        <w:t xml:space="preserve"> </w:t>
      </w:r>
      <w:r>
        <w:rPr>
          <w:w w:val="105"/>
          <w:sz w:val="17"/>
        </w:rPr>
        <w:t>cost</w:t>
      </w:r>
      <w:r>
        <w:rPr>
          <w:spacing w:val="-6"/>
          <w:w w:val="105"/>
          <w:sz w:val="17"/>
        </w:rPr>
        <w:t xml:space="preserve"> </w:t>
      </w:r>
      <w:r>
        <w:rPr>
          <w:w w:val="105"/>
          <w:sz w:val="17"/>
        </w:rPr>
        <w:t>in</w:t>
      </w:r>
      <w:r>
        <w:rPr>
          <w:spacing w:val="-10"/>
          <w:w w:val="105"/>
          <w:sz w:val="17"/>
        </w:rPr>
        <w:t xml:space="preserve"> </w:t>
      </w:r>
      <w:r>
        <w:rPr>
          <w:w w:val="105"/>
          <w:sz w:val="17"/>
        </w:rPr>
        <w:t>an adequately short time frame, taking into account the obligation of the Manager to redeem units at the request of any qualifying Unitholder.</w:t>
      </w:r>
    </w:p>
    <w:p w14:paraId="7A90FB1F" w14:textId="77777777" w:rsidR="00FE7E48" w:rsidRDefault="00FE7E48">
      <w:pPr>
        <w:pStyle w:val="BodyText"/>
        <w:spacing w:before="34"/>
      </w:pPr>
    </w:p>
    <w:p w14:paraId="26FECD7F" w14:textId="77777777" w:rsidR="00FE7E48" w:rsidRDefault="00CB7212">
      <w:pPr>
        <w:pStyle w:val="ListParagraph"/>
        <w:numPr>
          <w:ilvl w:val="1"/>
          <w:numId w:val="29"/>
        </w:numPr>
        <w:tabs>
          <w:tab w:val="left" w:pos="870"/>
          <w:tab w:val="left" w:pos="875"/>
        </w:tabs>
        <w:spacing w:line="348" w:lineRule="auto"/>
        <w:ind w:right="1170" w:hanging="852"/>
        <w:jc w:val="both"/>
        <w:rPr>
          <w:sz w:val="17"/>
        </w:rPr>
      </w:pPr>
      <w:r>
        <w:rPr>
          <w:sz w:val="17"/>
        </w:rPr>
        <w:t>A money-market instrument shall be regarded as having a value which can be accurately determined at any time if accurate and reliable valuations systems, which fulfil the following criteria, are available:</w:t>
      </w:r>
    </w:p>
    <w:p w14:paraId="181E5715" w14:textId="77777777" w:rsidR="00FE7E48" w:rsidRDefault="00FE7E48">
      <w:pPr>
        <w:pStyle w:val="BodyText"/>
        <w:spacing w:before="35"/>
      </w:pPr>
    </w:p>
    <w:p w14:paraId="5EFF8137" w14:textId="77777777" w:rsidR="00FE7E48" w:rsidRDefault="00CB7212">
      <w:pPr>
        <w:pStyle w:val="ListParagraph"/>
        <w:numPr>
          <w:ilvl w:val="2"/>
          <w:numId w:val="29"/>
        </w:numPr>
        <w:tabs>
          <w:tab w:val="left" w:pos="1719"/>
          <w:tab w:val="left" w:pos="1725"/>
        </w:tabs>
        <w:spacing w:line="348" w:lineRule="auto"/>
        <w:ind w:right="1167"/>
        <w:jc w:val="both"/>
        <w:rPr>
          <w:sz w:val="17"/>
        </w:rPr>
      </w:pPr>
      <w:r>
        <w:rPr>
          <w:w w:val="105"/>
          <w:sz w:val="17"/>
        </w:rPr>
        <w:t>enabling the Manager to calculate a net asset value in accordance with the value at which the instrument held in the portfolio could be exchanged between knowledgeable willing parties in an arm's length transaction; and</w:t>
      </w:r>
    </w:p>
    <w:p w14:paraId="0B0D0ADA" w14:textId="77777777" w:rsidR="00FE7E48" w:rsidRDefault="00FE7E48">
      <w:pPr>
        <w:pStyle w:val="BodyText"/>
        <w:spacing w:before="35"/>
      </w:pPr>
    </w:p>
    <w:p w14:paraId="0E6607F1" w14:textId="77777777" w:rsidR="00FE7E48" w:rsidRDefault="00CB7212">
      <w:pPr>
        <w:pStyle w:val="ListParagraph"/>
        <w:numPr>
          <w:ilvl w:val="2"/>
          <w:numId w:val="29"/>
        </w:numPr>
        <w:tabs>
          <w:tab w:val="left" w:pos="1719"/>
          <w:tab w:val="left" w:pos="1725"/>
        </w:tabs>
        <w:spacing w:line="348" w:lineRule="auto"/>
        <w:ind w:right="1172"/>
        <w:jc w:val="both"/>
        <w:rPr>
          <w:sz w:val="17"/>
        </w:rPr>
      </w:pPr>
      <w:r>
        <w:rPr>
          <w:w w:val="105"/>
          <w:sz w:val="17"/>
        </w:rPr>
        <w:t>based either on market data or on valuation models including systems based on amortised costs.</w:t>
      </w:r>
    </w:p>
    <w:p w14:paraId="7B4B6B9C" w14:textId="77777777" w:rsidR="00FE7E48" w:rsidRDefault="00FE7E48">
      <w:pPr>
        <w:pStyle w:val="BodyText"/>
        <w:spacing w:before="34"/>
      </w:pPr>
    </w:p>
    <w:p w14:paraId="176C2F51" w14:textId="77777777" w:rsidR="00FE7E48" w:rsidRDefault="00CB7212">
      <w:pPr>
        <w:pStyle w:val="ListParagraph"/>
        <w:numPr>
          <w:ilvl w:val="1"/>
          <w:numId w:val="29"/>
        </w:numPr>
        <w:tabs>
          <w:tab w:val="left" w:pos="870"/>
          <w:tab w:val="left" w:pos="875"/>
        </w:tabs>
        <w:spacing w:line="348" w:lineRule="auto"/>
        <w:ind w:right="1152" w:hanging="852"/>
        <w:jc w:val="both"/>
        <w:rPr>
          <w:sz w:val="17"/>
        </w:rPr>
      </w:pPr>
      <w:r>
        <w:rPr>
          <w:w w:val="105"/>
          <w:sz w:val="17"/>
        </w:rPr>
        <w:t>A</w:t>
      </w:r>
      <w:r>
        <w:rPr>
          <w:spacing w:val="-14"/>
          <w:w w:val="105"/>
          <w:sz w:val="17"/>
        </w:rPr>
        <w:t xml:space="preserve"> </w:t>
      </w:r>
      <w:r>
        <w:rPr>
          <w:w w:val="105"/>
          <w:sz w:val="17"/>
        </w:rPr>
        <w:t>money-market</w:t>
      </w:r>
      <w:r>
        <w:rPr>
          <w:spacing w:val="-13"/>
          <w:w w:val="105"/>
          <w:sz w:val="17"/>
        </w:rPr>
        <w:t xml:space="preserve"> </w:t>
      </w:r>
      <w:r>
        <w:rPr>
          <w:w w:val="105"/>
          <w:sz w:val="17"/>
        </w:rPr>
        <w:t>instrument</w:t>
      </w:r>
      <w:r>
        <w:rPr>
          <w:spacing w:val="-2"/>
          <w:w w:val="105"/>
          <w:sz w:val="17"/>
        </w:rPr>
        <w:t xml:space="preserve"> </w:t>
      </w:r>
      <w:r>
        <w:rPr>
          <w:w w:val="105"/>
          <w:sz w:val="17"/>
        </w:rPr>
        <w:t>that</w:t>
      </w:r>
      <w:r>
        <w:rPr>
          <w:spacing w:val="-2"/>
          <w:w w:val="105"/>
          <w:sz w:val="17"/>
        </w:rPr>
        <w:t xml:space="preserve"> </w:t>
      </w:r>
      <w:r>
        <w:rPr>
          <w:w w:val="105"/>
          <w:sz w:val="17"/>
        </w:rPr>
        <w:t>is normally dealt</w:t>
      </w:r>
      <w:r>
        <w:rPr>
          <w:spacing w:val="-14"/>
          <w:w w:val="105"/>
          <w:sz w:val="17"/>
        </w:rPr>
        <w:t xml:space="preserve"> </w:t>
      </w:r>
      <w:r>
        <w:rPr>
          <w:w w:val="105"/>
          <w:sz w:val="17"/>
        </w:rPr>
        <w:t>in on</w:t>
      </w:r>
      <w:r>
        <w:rPr>
          <w:spacing w:val="-3"/>
          <w:w w:val="105"/>
          <w:sz w:val="17"/>
        </w:rPr>
        <w:t xml:space="preserve"> </w:t>
      </w:r>
      <w:r>
        <w:rPr>
          <w:w w:val="105"/>
          <w:sz w:val="17"/>
        </w:rPr>
        <w:t>the</w:t>
      </w:r>
      <w:r>
        <w:rPr>
          <w:spacing w:val="-2"/>
          <w:w w:val="105"/>
          <w:sz w:val="17"/>
        </w:rPr>
        <w:t xml:space="preserve"> </w:t>
      </w:r>
      <w:r>
        <w:rPr>
          <w:w w:val="105"/>
          <w:sz w:val="17"/>
        </w:rPr>
        <w:t>money market</w:t>
      </w:r>
      <w:r>
        <w:rPr>
          <w:spacing w:val="-15"/>
          <w:w w:val="105"/>
          <w:sz w:val="17"/>
        </w:rPr>
        <w:t xml:space="preserve"> </w:t>
      </w:r>
      <w:r>
        <w:rPr>
          <w:w w:val="105"/>
          <w:sz w:val="17"/>
        </w:rPr>
        <w:t>and</w:t>
      </w:r>
      <w:r>
        <w:rPr>
          <w:spacing w:val="-8"/>
          <w:w w:val="105"/>
          <w:sz w:val="17"/>
        </w:rPr>
        <w:t xml:space="preserve"> </w:t>
      </w:r>
      <w:r>
        <w:rPr>
          <w:w w:val="105"/>
          <w:sz w:val="17"/>
        </w:rPr>
        <w:t>is</w:t>
      </w:r>
      <w:r>
        <w:rPr>
          <w:spacing w:val="-2"/>
          <w:w w:val="105"/>
          <w:sz w:val="17"/>
        </w:rPr>
        <w:t xml:space="preserve"> </w:t>
      </w:r>
      <w:r>
        <w:rPr>
          <w:w w:val="105"/>
          <w:sz w:val="17"/>
        </w:rPr>
        <w:t>admitted to or dealt in on an eligible market shall be presumed to be liquid and have a value which can be accurately determined at any time unless there is information available to the Manager that would lead to a different determination.</w:t>
      </w:r>
    </w:p>
    <w:p w14:paraId="2C6002C7" w14:textId="77777777" w:rsidR="00FE7E48" w:rsidRDefault="00FE7E48">
      <w:pPr>
        <w:pStyle w:val="ListParagraph"/>
        <w:spacing w:line="348" w:lineRule="auto"/>
        <w:jc w:val="both"/>
        <w:rPr>
          <w:sz w:val="17"/>
        </w:rPr>
        <w:sectPr w:rsidR="00FE7E48">
          <w:pgSz w:w="11930" w:h="16860"/>
          <w:pgMar w:top="1440" w:right="283" w:bottom="1180" w:left="1417" w:header="0" w:footer="923" w:gutter="0"/>
          <w:cols w:space="720"/>
        </w:sectPr>
      </w:pPr>
    </w:p>
    <w:p w14:paraId="7A5769A6" w14:textId="77777777" w:rsidR="00FE7E48" w:rsidRDefault="00CB7212">
      <w:pPr>
        <w:pStyle w:val="Heading1"/>
        <w:numPr>
          <w:ilvl w:val="0"/>
          <w:numId w:val="29"/>
        </w:numPr>
        <w:tabs>
          <w:tab w:val="left" w:pos="875"/>
        </w:tabs>
        <w:spacing w:before="84" w:line="345" w:lineRule="auto"/>
        <w:ind w:right="1157"/>
        <w:jc w:val="both"/>
      </w:pPr>
      <w:r>
        <w:rPr>
          <w:w w:val="105"/>
        </w:rPr>
        <w:t>TRANSFERABLE SECURITIES AND MONEY MARKET INSTRUMENTS GENERALLY TO BE</w:t>
      </w:r>
      <w:r>
        <w:rPr>
          <w:spacing w:val="40"/>
          <w:w w:val="105"/>
        </w:rPr>
        <w:t xml:space="preserve"> </w:t>
      </w:r>
      <w:r>
        <w:rPr>
          <w:w w:val="105"/>
        </w:rPr>
        <w:t>ADMITTED TO OR DEALT IN ON AN ELIGIBLE MARKET</w:t>
      </w:r>
    </w:p>
    <w:p w14:paraId="067D11F3" w14:textId="77777777" w:rsidR="00FE7E48" w:rsidRDefault="00FE7E48">
      <w:pPr>
        <w:pStyle w:val="BodyText"/>
        <w:spacing w:before="35"/>
        <w:rPr>
          <w:b/>
        </w:rPr>
      </w:pPr>
    </w:p>
    <w:p w14:paraId="07264882" w14:textId="77777777" w:rsidR="00FE7E48" w:rsidRDefault="00CB7212">
      <w:pPr>
        <w:pStyle w:val="ListParagraph"/>
        <w:numPr>
          <w:ilvl w:val="1"/>
          <w:numId w:val="29"/>
        </w:numPr>
        <w:tabs>
          <w:tab w:val="left" w:pos="870"/>
          <w:tab w:val="left" w:pos="875"/>
        </w:tabs>
        <w:spacing w:before="1" w:line="348" w:lineRule="auto"/>
        <w:ind w:right="1169" w:hanging="852"/>
        <w:jc w:val="both"/>
        <w:rPr>
          <w:sz w:val="17"/>
        </w:rPr>
      </w:pPr>
      <w:r>
        <w:rPr>
          <w:sz w:val="17"/>
        </w:rPr>
        <w:t>Transferable securities and approved money market instruments held within the Funds must (subject to paragraphs 20.2 and 13) be:</w:t>
      </w:r>
    </w:p>
    <w:p w14:paraId="62B863AA" w14:textId="77777777" w:rsidR="00FE7E48" w:rsidRDefault="00FE7E48">
      <w:pPr>
        <w:pStyle w:val="BodyText"/>
        <w:spacing w:before="34"/>
      </w:pPr>
    </w:p>
    <w:p w14:paraId="56D452B0" w14:textId="77777777" w:rsidR="00FE7E48" w:rsidRDefault="00CB7212">
      <w:pPr>
        <w:pStyle w:val="ListParagraph"/>
        <w:numPr>
          <w:ilvl w:val="2"/>
          <w:numId w:val="29"/>
        </w:numPr>
        <w:tabs>
          <w:tab w:val="left" w:pos="1719"/>
          <w:tab w:val="left" w:pos="1725"/>
        </w:tabs>
        <w:spacing w:line="348" w:lineRule="auto"/>
        <w:ind w:right="1152"/>
        <w:jc w:val="both"/>
        <w:rPr>
          <w:sz w:val="17"/>
        </w:rPr>
      </w:pPr>
      <w:r>
        <w:rPr>
          <w:w w:val="105"/>
          <w:sz w:val="17"/>
        </w:rPr>
        <w:t>admitted</w:t>
      </w:r>
      <w:r>
        <w:rPr>
          <w:spacing w:val="40"/>
          <w:w w:val="105"/>
          <w:sz w:val="17"/>
        </w:rPr>
        <w:t xml:space="preserve"> </w:t>
      </w:r>
      <w:r>
        <w:rPr>
          <w:w w:val="105"/>
          <w:sz w:val="17"/>
        </w:rPr>
        <w:t>to</w:t>
      </w:r>
      <w:r>
        <w:rPr>
          <w:spacing w:val="40"/>
          <w:w w:val="105"/>
          <w:sz w:val="17"/>
        </w:rPr>
        <w:t xml:space="preserve"> </w:t>
      </w:r>
      <w:r>
        <w:rPr>
          <w:w w:val="105"/>
          <w:sz w:val="17"/>
        </w:rPr>
        <w:t>or</w:t>
      </w:r>
      <w:r>
        <w:rPr>
          <w:spacing w:val="40"/>
          <w:w w:val="105"/>
          <w:sz w:val="17"/>
        </w:rPr>
        <w:t xml:space="preserve"> </w:t>
      </w:r>
      <w:r>
        <w:rPr>
          <w:w w:val="105"/>
          <w:sz w:val="17"/>
        </w:rPr>
        <w:t>dealt in</w:t>
      </w:r>
      <w:r>
        <w:rPr>
          <w:spacing w:val="39"/>
          <w:w w:val="105"/>
          <w:sz w:val="17"/>
        </w:rPr>
        <w:t xml:space="preserve"> </w:t>
      </w:r>
      <w:r>
        <w:rPr>
          <w:w w:val="105"/>
          <w:sz w:val="17"/>
        </w:rPr>
        <w:t>on</w:t>
      </w:r>
      <w:r>
        <w:rPr>
          <w:spacing w:val="39"/>
          <w:w w:val="105"/>
          <w:sz w:val="17"/>
        </w:rPr>
        <w:t xml:space="preserve"> </w:t>
      </w:r>
      <w:r>
        <w:rPr>
          <w:w w:val="105"/>
          <w:sz w:val="17"/>
        </w:rPr>
        <w:t>an</w:t>
      </w:r>
      <w:r>
        <w:rPr>
          <w:spacing w:val="37"/>
          <w:w w:val="105"/>
          <w:sz w:val="17"/>
        </w:rPr>
        <w:t xml:space="preserve"> </w:t>
      </w:r>
      <w:r>
        <w:rPr>
          <w:w w:val="105"/>
          <w:sz w:val="17"/>
        </w:rPr>
        <w:t>eligible market as</w:t>
      </w:r>
      <w:r>
        <w:rPr>
          <w:spacing w:val="40"/>
          <w:w w:val="105"/>
          <w:sz w:val="17"/>
        </w:rPr>
        <w:t xml:space="preserve"> </w:t>
      </w:r>
      <w:r>
        <w:rPr>
          <w:w w:val="105"/>
          <w:sz w:val="17"/>
        </w:rPr>
        <w:t>described in</w:t>
      </w:r>
      <w:r>
        <w:rPr>
          <w:spacing w:val="40"/>
          <w:w w:val="105"/>
          <w:sz w:val="17"/>
        </w:rPr>
        <w:t xml:space="preserve"> </w:t>
      </w:r>
      <w:r>
        <w:rPr>
          <w:w w:val="105"/>
          <w:sz w:val="17"/>
        </w:rPr>
        <w:t>paragraphs</w:t>
      </w:r>
      <w:r>
        <w:rPr>
          <w:spacing w:val="40"/>
          <w:w w:val="105"/>
          <w:sz w:val="17"/>
        </w:rPr>
        <w:t xml:space="preserve"> </w:t>
      </w:r>
      <w:r>
        <w:rPr>
          <w:w w:val="105"/>
          <w:sz w:val="17"/>
        </w:rPr>
        <w:t>21.1 and 21.2; or</w:t>
      </w:r>
    </w:p>
    <w:p w14:paraId="2A75134A" w14:textId="77777777" w:rsidR="00FE7E48" w:rsidRDefault="00FE7E48">
      <w:pPr>
        <w:pStyle w:val="BodyText"/>
        <w:spacing w:before="34"/>
      </w:pPr>
    </w:p>
    <w:p w14:paraId="6871C031" w14:textId="77777777" w:rsidR="00FE7E48" w:rsidRDefault="00CB7212">
      <w:pPr>
        <w:pStyle w:val="ListParagraph"/>
        <w:numPr>
          <w:ilvl w:val="2"/>
          <w:numId w:val="29"/>
        </w:numPr>
        <w:tabs>
          <w:tab w:val="left" w:pos="1719"/>
          <w:tab w:val="left" w:pos="1725"/>
        </w:tabs>
        <w:spacing w:line="348" w:lineRule="auto"/>
        <w:ind w:right="1165"/>
        <w:jc w:val="both"/>
        <w:rPr>
          <w:sz w:val="17"/>
        </w:rPr>
      </w:pPr>
      <w:r>
        <w:rPr>
          <w:sz w:val="17"/>
        </w:rPr>
        <w:t>for an approved money market instrument not admitted to or dealt in on an eligible market, within paragraph 22.1: or</w:t>
      </w:r>
    </w:p>
    <w:p w14:paraId="6EE70E7C" w14:textId="77777777" w:rsidR="00FE7E48" w:rsidRDefault="00FE7E48">
      <w:pPr>
        <w:pStyle w:val="BodyText"/>
        <w:spacing w:before="36"/>
      </w:pPr>
    </w:p>
    <w:p w14:paraId="3123A076" w14:textId="77777777" w:rsidR="00FE7E48" w:rsidRDefault="00CB7212">
      <w:pPr>
        <w:pStyle w:val="ListParagraph"/>
        <w:numPr>
          <w:ilvl w:val="2"/>
          <w:numId w:val="29"/>
        </w:numPr>
        <w:tabs>
          <w:tab w:val="left" w:pos="1719"/>
          <w:tab w:val="left" w:pos="1725"/>
        </w:tabs>
        <w:spacing w:before="1" w:line="348" w:lineRule="auto"/>
        <w:ind w:right="1150"/>
        <w:jc w:val="both"/>
        <w:rPr>
          <w:sz w:val="17"/>
        </w:rPr>
      </w:pPr>
      <w:r>
        <w:rPr>
          <w:w w:val="105"/>
          <w:sz w:val="17"/>
        </w:rPr>
        <w:t>recently</w:t>
      </w:r>
      <w:r>
        <w:rPr>
          <w:spacing w:val="-9"/>
          <w:w w:val="105"/>
          <w:sz w:val="17"/>
        </w:rPr>
        <w:t xml:space="preserve"> </w:t>
      </w:r>
      <w:r>
        <w:rPr>
          <w:w w:val="105"/>
          <w:sz w:val="17"/>
        </w:rPr>
        <w:t>issued</w:t>
      </w:r>
      <w:r>
        <w:rPr>
          <w:spacing w:val="-8"/>
          <w:w w:val="105"/>
          <w:sz w:val="17"/>
        </w:rPr>
        <w:t xml:space="preserve"> </w:t>
      </w:r>
      <w:r>
        <w:rPr>
          <w:w w:val="105"/>
          <w:sz w:val="17"/>
        </w:rPr>
        <w:t>transferable</w:t>
      </w:r>
      <w:r>
        <w:rPr>
          <w:spacing w:val="-8"/>
          <w:w w:val="105"/>
          <w:sz w:val="17"/>
        </w:rPr>
        <w:t xml:space="preserve"> </w:t>
      </w:r>
      <w:r>
        <w:rPr>
          <w:w w:val="105"/>
          <w:sz w:val="17"/>
        </w:rPr>
        <w:t>securities</w:t>
      </w:r>
      <w:r>
        <w:rPr>
          <w:spacing w:val="-9"/>
          <w:w w:val="105"/>
          <w:sz w:val="17"/>
        </w:rPr>
        <w:t xml:space="preserve"> </w:t>
      </w:r>
      <w:r>
        <w:rPr>
          <w:w w:val="105"/>
          <w:sz w:val="17"/>
        </w:rPr>
        <w:t>(provided</w:t>
      </w:r>
      <w:r>
        <w:rPr>
          <w:spacing w:val="-8"/>
          <w:w w:val="105"/>
          <w:sz w:val="17"/>
        </w:rPr>
        <w:t xml:space="preserve"> </w:t>
      </w:r>
      <w:r>
        <w:rPr>
          <w:w w:val="105"/>
          <w:sz w:val="17"/>
        </w:rPr>
        <w:t>that</w:t>
      </w:r>
      <w:r>
        <w:rPr>
          <w:spacing w:val="-8"/>
          <w:w w:val="105"/>
          <w:sz w:val="17"/>
        </w:rPr>
        <w:t xml:space="preserve"> </w:t>
      </w:r>
      <w:r>
        <w:rPr>
          <w:w w:val="105"/>
          <w:sz w:val="17"/>
        </w:rPr>
        <w:t>the</w:t>
      </w:r>
      <w:r>
        <w:rPr>
          <w:spacing w:val="-8"/>
          <w:w w:val="105"/>
          <w:sz w:val="17"/>
        </w:rPr>
        <w:t xml:space="preserve"> </w:t>
      </w:r>
      <w:r>
        <w:rPr>
          <w:w w:val="105"/>
          <w:sz w:val="17"/>
        </w:rPr>
        <w:t>terms</w:t>
      </w:r>
      <w:r>
        <w:rPr>
          <w:spacing w:val="-9"/>
          <w:w w:val="105"/>
          <w:sz w:val="17"/>
        </w:rPr>
        <w:t xml:space="preserve"> </w:t>
      </w:r>
      <w:r>
        <w:rPr>
          <w:w w:val="105"/>
          <w:sz w:val="17"/>
        </w:rPr>
        <w:t>of</w:t>
      </w:r>
      <w:r>
        <w:rPr>
          <w:spacing w:val="-8"/>
          <w:w w:val="105"/>
          <w:sz w:val="17"/>
        </w:rPr>
        <w:t xml:space="preserve"> </w:t>
      </w:r>
      <w:r>
        <w:rPr>
          <w:w w:val="105"/>
          <w:sz w:val="17"/>
        </w:rPr>
        <w:t>issue</w:t>
      </w:r>
      <w:r>
        <w:rPr>
          <w:spacing w:val="-10"/>
          <w:w w:val="105"/>
          <w:sz w:val="17"/>
        </w:rPr>
        <w:t xml:space="preserve"> </w:t>
      </w:r>
      <w:r>
        <w:rPr>
          <w:w w:val="105"/>
          <w:sz w:val="17"/>
        </w:rPr>
        <w:t>include</w:t>
      </w:r>
      <w:r>
        <w:rPr>
          <w:spacing w:val="-8"/>
          <w:w w:val="105"/>
          <w:sz w:val="17"/>
        </w:rPr>
        <w:t xml:space="preserve"> </w:t>
      </w:r>
      <w:r>
        <w:rPr>
          <w:w w:val="105"/>
          <w:sz w:val="17"/>
        </w:rPr>
        <w:t xml:space="preserve">an </w:t>
      </w:r>
      <w:r>
        <w:rPr>
          <w:sz w:val="17"/>
        </w:rPr>
        <w:t xml:space="preserve">undertaking that application will be made to be admitted to an eligible market; and </w:t>
      </w:r>
      <w:r>
        <w:rPr>
          <w:w w:val="105"/>
          <w:sz w:val="17"/>
        </w:rPr>
        <w:t>such admission is secured within a year of issue).</w:t>
      </w:r>
    </w:p>
    <w:p w14:paraId="3ECF9A9F" w14:textId="77777777" w:rsidR="00FE7E48" w:rsidRDefault="00FE7E48">
      <w:pPr>
        <w:pStyle w:val="BodyText"/>
        <w:spacing w:before="35"/>
      </w:pPr>
    </w:p>
    <w:p w14:paraId="3D6B91BD" w14:textId="77777777" w:rsidR="00FE7E48" w:rsidRDefault="00CB7212">
      <w:pPr>
        <w:pStyle w:val="ListParagraph"/>
        <w:numPr>
          <w:ilvl w:val="1"/>
          <w:numId w:val="29"/>
        </w:numPr>
        <w:tabs>
          <w:tab w:val="left" w:pos="870"/>
          <w:tab w:val="left" w:pos="875"/>
        </w:tabs>
        <w:spacing w:line="348" w:lineRule="auto"/>
        <w:ind w:right="1154" w:hanging="852"/>
        <w:jc w:val="both"/>
        <w:rPr>
          <w:sz w:val="17"/>
        </w:rPr>
      </w:pPr>
      <w:r>
        <w:rPr>
          <w:sz w:val="17"/>
        </w:rPr>
        <w:t>Not more than 10% in value of the scheme property of each Fund is to consist of transferable securities</w:t>
      </w:r>
      <w:r>
        <w:rPr>
          <w:spacing w:val="39"/>
          <w:sz w:val="17"/>
        </w:rPr>
        <w:t xml:space="preserve"> </w:t>
      </w:r>
      <w:r>
        <w:rPr>
          <w:sz w:val="17"/>
        </w:rPr>
        <w:t>and</w:t>
      </w:r>
      <w:r>
        <w:rPr>
          <w:spacing w:val="38"/>
          <w:sz w:val="17"/>
        </w:rPr>
        <w:t xml:space="preserve"> </w:t>
      </w:r>
      <w:r>
        <w:rPr>
          <w:sz w:val="17"/>
        </w:rPr>
        <w:t>approved</w:t>
      </w:r>
      <w:r>
        <w:rPr>
          <w:spacing w:val="40"/>
          <w:sz w:val="17"/>
        </w:rPr>
        <w:t xml:space="preserve"> </w:t>
      </w:r>
      <w:r>
        <w:rPr>
          <w:sz w:val="17"/>
        </w:rPr>
        <w:t>money</w:t>
      </w:r>
      <w:r>
        <w:rPr>
          <w:spacing w:val="40"/>
          <w:sz w:val="17"/>
        </w:rPr>
        <w:t xml:space="preserve"> </w:t>
      </w:r>
      <w:r>
        <w:rPr>
          <w:sz w:val="17"/>
        </w:rPr>
        <w:t>market</w:t>
      </w:r>
      <w:r>
        <w:rPr>
          <w:spacing w:val="28"/>
          <w:sz w:val="17"/>
        </w:rPr>
        <w:t xml:space="preserve"> </w:t>
      </w:r>
      <w:r>
        <w:rPr>
          <w:sz w:val="17"/>
        </w:rPr>
        <w:t>instruments</w:t>
      </w:r>
      <w:r>
        <w:rPr>
          <w:spacing w:val="39"/>
          <w:sz w:val="17"/>
        </w:rPr>
        <w:t xml:space="preserve"> </w:t>
      </w:r>
      <w:r>
        <w:rPr>
          <w:sz w:val="17"/>
        </w:rPr>
        <w:t>(other</w:t>
      </w:r>
      <w:r>
        <w:rPr>
          <w:spacing w:val="39"/>
          <w:sz w:val="17"/>
        </w:rPr>
        <w:t xml:space="preserve"> </w:t>
      </w:r>
      <w:r>
        <w:rPr>
          <w:sz w:val="17"/>
        </w:rPr>
        <w:t>than</w:t>
      </w:r>
      <w:r>
        <w:rPr>
          <w:spacing w:val="35"/>
          <w:sz w:val="17"/>
        </w:rPr>
        <w:t xml:space="preserve"> </w:t>
      </w:r>
      <w:r>
        <w:rPr>
          <w:sz w:val="17"/>
        </w:rPr>
        <w:t>those</w:t>
      </w:r>
      <w:r>
        <w:rPr>
          <w:spacing w:val="38"/>
          <w:sz w:val="17"/>
        </w:rPr>
        <w:t xml:space="preserve"> </w:t>
      </w:r>
      <w:r>
        <w:rPr>
          <w:sz w:val="17"/>
        </w:rPr>
        <w:t>that</w:t>
      </w:r>
      <w:r>
        <w:rPr>
          <w:spacing w:val="40"/>
          <w:sz w:val="17"/>
        </w:rPr>
        <w:t xml:space="preserve"> </w:t>
      </w:r>
      <w:r>
        <w:rPr>
          <w:sz w:val="17"/>
        </w:rPr>
        <w:t>are</w:t>
      </w:r>
      <w:r>
        <w:rPr>
          <w:spacing w:val="38"/>
          <w:sz w:val="17"/>
        </w:rPr>
        <w:t xml:space="preserve"> </w:t>
      </w:r>
      <w:r>
        <w:rPr>
          <w:sz w:val="17"/>
        </w:rPr>
        <w:t>referred</w:t>
      </w:r>
      <w:r>
        <w:rPr>
          <w:spacing w:val="38"/>
          <w:sz w:val="17"/>
        </w:rPr>
        <w:t xml:space="preserve"> </w:t>
      </w:r>
      <w:r>
        <w:rPr>
          <w:sz w:val="17"/>
        </w:rPr>
        <w:t>to in paragraph 20).</w:t>
      </w:r>
    </w:p>
    <w:p w14:paraId="62C2E08A" w14:textId="77777777" w:rsidR="00FE7E48" w:rsidRDefault="00FE7E48">
      <w:pPr>
        <w:pStyle w:val="BodyText"/>
        <w:spacing w:before="154"/>
      </w:pPr>
    </w:p>
    <w:p w14:paraId="692D0903" w14:textId="77777777" w:rsidR="00FE7E48" w:rsidRDefault="00CB7212">
      <w:pPr>
        <w:pStyle w:val="Heading1"/>
        <w:numPr>
          <w:ilvl w:val="0"/>
          <w:numId w:val="29"/>
        </w:numPr>
        <w:tabs>
          <w:tab w:val="left" w:pos="875"/>
        </w:tabs>
        <w:spacing w:before="1"/>
      </w:pPr>
      <w:r>
        <w:t>ELIGIBLE</w:t>
      </w:r>
      <w:r>
        <w:rPr>
          <w:spacing w:val="-10"/>
        </w:rPr>
        <w:t xml:space="preserve"> </w:t>
      </w:r>
      <w:r>
        <w:t>MARKETS</w:t>
      </w:r>
      <w:r>
        <w:rPr>
          <w:spacing w:val="-10"/>
        </w:rPr>
        <w:t xml:space="preserve"> </w:t>
      </w:r>
      <w:r>
        <w:rPr>
          <w:spacing w:val="-2"/>
        </w:rPr>
        <w:t>REQUIREMENTS</w:t>
      </w:r>
    </w:p>
    <w:p w14:paraId="7FBFB418" w14:textId="77777777" w:rsidR="00FE7E48" w:rsidRDefault="00FE7E48">
      <w:pPr>
        <w:pStyle w:val="BodyText"/>
        <w:spacing w:before="126"/>
        <w:rPr>
          <w:b/>
        </w:rPr>
      </w:pPr>
    </w:p>
    <w:p w14:paraId="786CEE28" w14:textId="77777777" w:rsidR="00FE7E48" w:rsidRDefault="00CB7212">
      <w:pPr>
        <w:pStyle w:val="ListParagraph"/>
        <w:numPr>
          <w:ilvl w:val="1"/>
          <w:numId w:val="29"/>
        </w:numPr>
        <w:tabs>
          <w:tab w:val="left" w:pos="875"/>
        </w:tabs>
        <w:ind w:hanging="852"/>
        <w:rPr>
          <w:sz w:val="17"/>
        </w:rPr>
      </w:pPr>
      <w:r>
        <w:rPr>
          <w:w w:val="105"/>
          <w:sz w:val="17"/>
        </w:rPr>
        <w:t>A</w:t>
      </w:r>
      <w:r>
        <w:rPr>
          <w:spacing w:val="-6"/>
          <w:w w:val="105"/>
          <w:sz w:val="17"/>
        </w:rPr>
        <w:t xml:space="preserve"> </w:t>
      </w:r>
      <w:r>
        <w:rPr>
          <w:w w:val="105"/>
          <w:sz w:val="17"/>
        </w:rPr>
        <w:t>market</w:t>
      </w:r>
      <w:r>
        <w:rPr>
          <w:spacing w:val="-16"/>
          <w:w w:val="105"/>
          <w:sz w:val="17"/>
        </w:rPr>
        <w:t xml:space="preserve"> </w:t>
      </w:r>
      <w:r>
        <w:rPr>
          <w:w w:val="105"/>
          <w:sz w:val="17"/>
        </w:rPr>
        <w:t>is</w:t>
      </w:r>
      <w:r>
        <w:rPr>
          <w:spacing w:val="3"/>
          <w:w w:val="105"/>
          <w:sz w:val="17"/>
        </w:rPr>
        <w:t xml:space="preserve"> </w:t>
      </w:r>
      <w:r>
        <w:rPr>
          <w:w w:val="105"/>
          <w:sz w:val="17"/>
        </w:rPr>
        <w:t>eligible for</w:t>
      </w:r>
      <w:r>
        <w:rPr>
          <w:spacing w:val="-15"/>
          <w:w w:val="105"/>
          <w:sz w:val="17"/>
        </w:rPr>
        <w:t xml:space="preserve"> </w:t>
      </w:r>
      <w:r>
        <w:rPr>
          <w:w w:val="105"/>
          <w:sz w:val="17"/>
        </w:rPr>
        <w:t>the</w:t>
      </w:r>
      <w:r>
        <w:rPr>
          <w:spacing w:val="4"/>
          <w:w w:val="105"/>
          <w:sz w:val="17"/>
        </w:rPr>
        <w:t xml:space="preserve"> </w:t>
      </w:r>
      <w:r>
        <w:rPr>
          <w:w w:val="105"/>
          <w:sz w:val="17"/>
        </w:rPr>
        <w:t>purposes</w:t>
      </w:r>
      <w:r>
        <w:rPr>
          <w:spacing w:val="-10"/>
          <w:w w:val="105"/>
          <w:sz w:val="17"/>
        </w:rPr>
        <w:t xml:space="preserve"> </w:t>
      </w:r>
      <w:r>
        <w:rPr>
          <w:w w:val="105"/>
          <w:sz w:val="17"/>
        </w:rPr>
        <w:t>of</w:t>
      </w:r>
      <w:r>
        <w:rPr>
          <w:spacing w:val="-1"/>
          <w:w w:val="105"/>
          <w:sz w:val="17"/>
        </w:rPr>
        <w:t xml:space="preserve"> </w:t>
      </w:r>
      <w:r>
        <w:rPr>
          <w:w w:val="105"/>
          <w:sz w:val="17"/>
        </w:rPr>
        <w:t>the</w:t>
      </w:r>
      <w:r>
        <w:rPr>
          <w:spacing w:val="3"/>
          <w:w w:val="105"/>
          <w:sz w:val="17"/>
        </w:rPr>
        <w:t xml:space="preserve"> </w:t>
      </w:r>
      <w:r>
        <w:rPr>
          <w:w w:val="105"/>
          <w:sz w:val="17"/>
        </w:rPr>
        <w:t>paragraph</w:t>
      </w:r>
      <w:r>
        <w:rPr>
          <w:spacing w:val="-2"/>
          <w:w w:val="105"/>
          <w:sz w:val="17"/>
        </w:rPr>
        <w:t xml:space="preserve"> </w:t>
      </w:r>
      <w:r>
        <w:rPr>
          <w:w w:val="105"/>
          <w:sz w:val="17"/>
        </w:rPr>
        <w:t>20</w:t>
      </w:r>
      <w:r>
        <w:rPr>
          <w:spacing w:val="10"/>
          <w:w w:val="105"/>
          <w:sz w:val="17"/>
        </w:rPr>
        <w:t xml:space="preserve"> </w:t>
      </w:r>
      <w:r>
        <w:rPr>
          <w:w w:val="105"/>
          <w:sz w:val="17"/>
        </w:rPr>
        <w:t>if</w:t>
      </w:r>
      <w:r>
        <w:rPr>
          <w:spacing w:val="-4"/>
          <w:w w:val="105"/>
          <w:sz w:val="17"/>
        </w:rPr>
        <w:t xml:space="preserve"> </w:t>
      </w:r>
      <w:r>
        <w:rPr>
          <w:w w:val="105"/>
          <w:sz w:val="17"/>
        </w:rPr>
        <w:t>it</w:t>
      </w:r>
      <w:r>
        <w:rPr>
          <w:spacing w:val="-8"/>
          <w:w w:val="105"/>
          <w:sz w:val="17"/>
        </w:rPr>
        <w:t xml:space="preserve"> </w:t>
      </w:r>
      <w:r>
        <w:rPr>
          <w:spacing w:val="-5"/>
          <w:w w:val="105"/>
          <w:sz w:val="17"/>
        </w:rPr>
        <w:t>is:</w:t>
      </w:r>
    </w:p>
    <w:p w14:paraId="05F9750A" w14:textId="77777777" w:rsidR="00FE7E48" w:rsidRDefault="00FE7E48">
      <w:pPr>
        <w:pStyle w:val="BodyText"/>
        <w:spacing w:before="127"/>
      </w:pPr>
    </w:p>
    <w:p w14:paraId="4E0BA187" w14:textId="77777777" w:rsidR="00FE7E48" w:rsidRDefault="00CB7212">
      <w:pPr>
        <w:pStyle w:val="ListParagraph"/>
        <w:numPr>
          <w:ilvl w:val="2"/>
          <w:numId w:val="29"/>
        </w:numPr>
        <w:tabs>
          <w:tab w:val="left" w:pos="1722"/>
        </w:tabs>
        <w:ind w:left="1722" w:hanging="847"/>
        <w:rPr>
          <w:sz w:val="17"/>
        </w:rPr>
      </w:pPr>
      <w:r>
        <w:rPr>
          <w:w w:val="105"/>
          <w:sz w:val="17"/>
        </w:rPr>
        <w:t>a</w:t>
      </w:r>
      <w:r>
        <w:rPr>
          <w:spacing w:val="-3"/>
          <w:w w:val="105"/>
          <w:sz w:val="17"/>
        </w:rPr>
        <w:t xml:space="preserve"> </w:t>
      </w:r>
      <w:r>
        <w:rPr>
          <w:w w:val="105"/>
          <w:sz w:val="17"/>
        </w:rPr>
        <w:t>regulated</w:t>
      </w:r>
      <w:r>
        <w:rPr>
          <w:spacing w:val="-2"/>
          <w:w w:val="105"/>
          <w:sz w:val="17"/>
        </w:rPr>
        <w:t xml:space="preserve"> market;</w:t>
      </w:r>
    </w:p>
    <w:p w14:paraId="2F4087EB" w14:textId="77777777" w:rsidR="00FE7E48" w:rsidRDefault="00FE7E48">
      <w:pPr>
        <w:pStyle w:val="BodyText"/>
        <w:spacing w:before="127"/>
      </w:pPr>
    </w:p>
    <w:p w14:paraId="59AB0DF9" w14:textId="77777777" w:rsidR="00FE7E48" w:rsidRDefault="00CB7212">
      <w:pPr>
        <w:pStyle w:val="ListParagraph"/>
        <w:numPr>
          <w:ilvl w:val="2"/>
          <w:numId w:val="29"/>
        </w:numPr>
        <w:tabs>
          <w:tab w:val="left" w:pos="1719"/>
          <w:tab w:val="left" w:pos="1725"/>
        </w:tabs>
        <w:spacing w:line="348" w:lineRule="auto"/>
        <w:ind w:right="1153"/>
        <w:jc w:val="both"/>
        <w:rPr>
          <w:sz w:val="17"/>
        </w:rPr>
      </w:pPr>
      <w:r>
        <w:rPr>
          <w:w w:val="105"/>
          <w:sz w:val="17"/>
        </w:rPr>
        <w:t>a</w:t>
      </w:r>
      <w:r>
        <w:rPr>
          <w:spacing w:val="-3"/>
          <w:w w:val="105"/>
          <w:sz w:val="17"/>
        </w:rPr>
        <w:t xml:space="preserve"> </w:t>
      </w:r>
      <w:r>
        <w:rPr>
          <w:w w:val="105"/>
          <w:sz w:val="17"/>
        </w:rPr>
        <w:t>market</w:t>
      </w:r>
      <w:r>
        <w:rPr>
          <w:spacing w:val="-15"/>
          <w:w w:val="105"/>
          <w:sz w:val="17"/>
        </w:rPr>
        <w:t xml:space="preserve"> </w:t>
      </w:r>
      <w:r>
        <w:rPr>
          <w:w w:val="105"/>
          <w:sz w:val="17"/>
        </w:rPr>
        <w:t>in</w:t>
      </w:r>
      <w:r>
        <w:rPr>
          <w:spacing w:val="-1"/>
          <w:w w:val="105"/>
          <w:sz w:val="17"/>
        </w:rPr>
        <w:t xml:space="preserve"> </w:t>
      </w:r>
      <w:r>
        <w:rPr>
          <w:w w:val="105"/>
          <w:sz w:val="17"/>
        </w:rPr>
        <w:t>an</w:t>
      </w:r>
      <w:r>
        <w:rPr>
          <w:spacing w:val="-16"/>
          <w:w w:val="105"/>
          <w:sz w:val="17"/>
        </w:rPr>
        <w:t xml:space="preserve"> </w:t>
      </w:r>
      <w:r>
        <w:rPr>
          <w:w w:val="105"/>
          <w:sz w:val="17"/>
        </w:rPr>
        <w:t>EEA State</w:t>
      </w:r>
      <w:r>
        <w:rPr>
          <w:spacing w:val="-5"/>
          <w:w w:val="105"/>
          <w:sz w:val="17"/>
        </w:rPr>
        <w:t xml:space="preserve"> </w:t>
      </w:r>
      <w:r>
        <w:rPr>
          <w:w w:val="105"/>
          <w:sz w:val="17"/>
        </w:rPr>
        <w:t>which</w:t>
      </w:r>
      <w:r>
        <w:rPr>
          <w:spacing w:val="-2"/>
          <w:w w:val="105"/>
          <w:sz w:val="17"/>
        </w:rPr>
        <w:t xml:space="preserve"> </w:t>
      </w:r>
      <w:r>
        <w:rPr>
          <w:w w:val="105"/>
          <w:sz w:val="17"/>
        </w:rPr>
        <w:t>is</w:t>
      </w:r>
      <w:r>
        <w:rPr>
          <w:spacing w:val="-10"/>
          <w:w w:val="105"/>
          <w:sz w:val="17"/>
        </w:rPr>
        <w:t xml:space="preserve"> </w:t>
      </w:r>
      <w:r>
        <w:rPr>
          <w:w w:val="105"/>
          <w:sz w:val="17"/>
        </w:rPr>
        <w:t>regulated, operates</w:t>
      </w:r>
      <w:r>
        <w:rPr>
          <w:spacing w:val="-6"/>
          <w:w w:val="105"/>
          <w:sz w:val="17"/>
        </w:rPr>
        <w:t xml:space="preserve"> </w:t>
      </w:r>
      <w:r>
        <w:rPr>
          <w:w w:val="105"/>
          <w:sz w:val="17"/>
        </w:rPr>
        <w:t>regularly</w:t>
      </w:r>
      <w:r>
        <w:rPr>
          <w:spacing w:val="-8"/>
          <w:w w:val="105"/>
          <w:sz w:val="17"/>
        </w:rPr>
        <w:t xml:space="preserve"> </w:t>
      </w:r>
      <w:r>
        <w:rPr>
          <w:w w:val="105"/>
          <w:sz w:val="17"/>
        </w:rPr>
        <w:t>and</w:t>
      </w:r>
      <w:r>
        <w:rPr>
          <w:spacing w:val="-15"/>
          <w:w w:val="105"/>
          <w:sz w:val="17"/>
        </w:rPr>
        <w:t xml:space="preserve"> </w:t>
      </w:r>
      <w:r>
        <w:rPr>
          <w:w w:val="105"/>
          <w:sz w:val="17"/>
        </w:rPr>
        <w:t>is</w:t>
      </w:r>
      <w:r>
        <w:rPr>
          <w:spacing w:val="-13"/>
          <w:w w:val="105"/>
          <w:sz w:val="17"/>
        </w:rPr>
        <w:t xml:space="preserve"> </w:t>
      </w:r>
      <w:r>
        <w:rPr>
          <w:w w:val="105"/>
          <w:sz w:val="17"/>
        </w:rPr>
        <w:t>open</w:t>
      </w:r>
      <w:r>
        <w:rPr>
          <w:spacing w:val="-14"/>
          <w:w w:val="105"/>
          <w:sz w:val="17"/>
        </w:rPr>
        <w:t xml:space="preserve"> </w:t>
      </w:r>
      <w:r>
        <w:rPr>
          <w:w w:val="105"/>
          <w:sz w:val="17"/>
        </w:rPr>
        <w:t>to</w:t>
      </w:r>
      <w:r>
        <w:rPr>
          <w:spacing w:val="-3"/>
          <w:w w:val="105"/>
          <w:sz w:val="17"/>
        </w:rPr>
        <w:t xml:space="preserve"> </w:t>
      </w:r>
      <w:r>
        <w:rPr>
          <w:w w:val="105"/>
          <w:sz w:val="17"/>
        </w:rPr>
        <w:t xml:space="preserve">the </w:t>
      </w:r>
      <w:r>
        <w:rPr>
          <w:spacing w:val="-2"/>
          <w:w w:val="105"/>
          <w:sz w:val="17"/>
        </w:rPr>
        <w:t>public.</w:t>
      </w:r>
    </w:p>
    <w:p w14:paraId="1243EDDD" w14:textId="77777777" w:rsidR="00FE7E48" w:rsidRDefault="00FE7E48">
      <w:pPr>
        <w:pStyle w:val="BodyText"/>
        <w:spacing w:before="34"/>
      </w:pPr>
    </w:p>
    <w:p w14:paraId="5308FA0C" w14:textId="77777777" w:rsidR="00FE7E48" w:rsidRDefault="00CB7212">
      <w:pPr>
        <w:pStyle w:val="ListParagraph"/>
        <w:numPr>
          <w:ilvl w:val="1"/>
          <w:numId w:val="29"/>
        </w:numPr>
        <w:tabs>
          <w:tab w:val="left" w:pos="870"/>
          <w:tab w:val="left" w:pos="875"/>
        </w:tabs>
        <w:spacing w:before="1" w:line="348" w:lineRule="auto"/>
        <w:ind w:right="1171" w:hanging="852"/>
        <w:jc w:val="both"/>
        <w:rPr>
          <w:sz w:val="17"/>
        </w:rPr>
      </w:pPr>
      <w:r>
        <w:rPr>
          <w:w w:val="105"/>
          <w:sz w:val="17"/>
        </w:rPr>
        <w:t>If a market does not fall within paragraph 21.1 it may be eligible if the Manager, after consultation and notification with the Trustee, decides that:</w:t>
      </w:r>
    </w:p>
    <w:p w14:paraId="1A6D7222" w14:textId="77777777" w:rsidR="00FE7E48" w:rsidRDefault="00FE7E48">
      <w:pPr>
        <w:pStyle w:val="BodyText"/>
        <w:spacing w:before="34"/>
      </w:pPr>
    </w:p>
    <w:p w14:paraId="73C038AC" w14:textId="77777777" w:rsidR="00FE7E48" w:rsidRDefault="00CB7212">
      <w:pPr>
        <w:pStyle w:val="ListParagraph"/>
        <w:numPr>
          <w:ilvl w:val="2"/>
          <w:numId w:val="29"/>
        </w:numPr>
        <w:tabs>
          <w:tab w:val="left" w:pos="1722"/>
        </w:tabs>
        <w:ind w:left="1722" w:hanging="847"/>
        <w:rPr>
          <w:sz w:val="17"/>
        </w:rPr>
      </w:pPr>
      <w:r>
        <w:rPr>
          <w:sz w:val="17"/>
        </w:rPr>
        <w:t>the</w:t>
      </w:r>
      <w:r>
        <w:rPr>
          <w:spacing w:val="25"/>
          <w:sz w:val="17"/>
        </w:rPr>
        <w:t xml:space="preserve"> </w:t>
      </w:r>
      <w:r>
        <w:rPr>
          <w:sz w:val="17"/>
        </w:rPr>
        <w:t>market</w:t>
      </w:r>
      <w:r>
        <w:rPr>
          <w:spacing w:val="10"/>
          <w:sz w:val="17"/>
        </w:rPr>
        <w:t xml:space="preserve"> </w:t>
      </w:r>
      <w:r>
        <w:rPr>
          <w:sz w:val="17"/>
        </w:rPr>
        <w:t>is</w:t>
      </w:r>
      <w:r>
        <w:rPr>
          <w:spacing w:val="7"/>
          <w:sz w:val="17"/>
        </w:rPr>
        <w:t xml:space="preserve"> </w:t>
      </w:r>
      <w:r>
        <w:rPr>
          <w:sz w:val="17"/>
        </w:rPr>
        <w:t>appropriate</w:t>
      </w:r>
      <w:r>
        <w:rPr>
          <w:spacing w:val="8"/>
          <w:sz w:val="17"/>
        </w:rPr>
        <w:t xml:space="preserve"> </w:t>
      </w:r>
      <w:r>
        <w:rPr>
          <w:sz w:val="17"/>
        </w:rPr>
        <w:t>for</w:t>
      </w:r>
      <w:r>
        <w:rPr>
          <w:spacing w:val="7"/>
          <w:sz w:val="17"/>
        </w:rPr>
        <w:t xml:space="preserve"> </w:t>
      </w:r>
      <w:r>
        <w:rPr>
          <w:sz w:val="17"/>
        </w:rPr>
        <w:t>investment</w:t>
      </w:r>
      <w:r>
        <w:rPr>
          <w:spacing w:val="9"/>
          <w:sz w:val="17"/>
        </w:rPr>
        <w:t xml:space="preserve"> </w:t>
      </w:r>
      <w:r>
        <w:rPr>
          <w:sz w:val="17"/>
        </w:rPr>
        <w:t>of,</w:t>
      </w:r>
      <w:r>
        <w:rPr>
          <w:spacing w:val="12"/>
          <w:sz w:val="17"/>
        </w:rPr>
        <w:t xml:space="preserve"> </w:t>
      </w:r>
      <w:r>
        <w:rPr>
          <w:sz w:val="17"/>
        </w:rPr>
        <w:t>or</w:t>
      </w:r>
      <w:r>
        <w:rPr>
          <w:spacing w:val="10"/>
          <w:sz w:val="17"/>
        </w:rPr>
        <w:t xml:space="preserve"> </w:t>
      </w:r>
      <w:r>
        <w:rPr>
          <w:sz w:val="17"/>
        </w:rPr>
        <w:t>dealing</w:t>
      </w:r>
      <w:r>
        <w:rPr>
          <w:spacing w:val="11"/>
          <w:sz w:val="17"/>
        </w:rPr>
        <w:t xml:space="preserve"> </w:t>
      </w:r>
      <w:r>
        <w:rPr>
          <w:sz w:val="17"/>
        </w:rPr>
        <w:t>in,</w:t>
      </w:r>
      <w:r>
        <w:rPr>
          <w:spacing w:val="11"/>
          <w:sz w:val="17"/>
        </w:rPr>
        <w:t xml:space="preserve"> </w:t>
      </w:r>
      <w:r>
        <w:rPr>
          <w:sz w:val="17"/>
        </w:rPr>
        <w:t>the</w:t>
      </w:r>
      <w:r>
        <w:rPr>
          <w:spacing w:val="7"/>
          <w:sz w:val="17"/>
        </w:rPr>
        <w:t xml:space="preserve"> </w:t>
      </w:r>
      <w:r>
        <w:rPr>
          <w:sz w:val="17"/>
        </w:rPr>
        <w:t>scheme</w:t>
      </w:r>
      <w:r>
        <w:rPr>
          <w:spacing w:val="13"/>
          <w:sz w:val="17"/>
        </w:rPr>
        <w:t xml:space="preserve"> </w:t>
      </w:r>
      <w:r>
        <w:rPr>
          <w:spacing w:val="-2"/>
          <w:sz w:val="17"/>
        </w:rPr>
        <w:t>property;</w:t>
      </w:r>
    </w:p>
    <w:p w14:paraId="304B12C6" w14:textId="77777777" w:rsidR="00FE7E48" w:rsidRDefault="00FE7E48">
      <w:pPr>
        <w:pStyle w:val="BodyText"/>
        <w:spacing w:before="126"/>
      </w:pPr>
    </w:p>
    <w:p w14:paraId="4B1C0C2C" w14:textId="77777777" w:rsidR="00FE7E48" w:rsidRDefault="00CB7212">
      <w:pPr>
        <w:pStyle w:val="ListParagraph"/>
        <w:numPr>
          <w:ilvl w:val="2"/>
          <w:numId w:val="29"/>
        </w:numPr>
        <w:tabs>
          <w:tab w:val="left" w:pos="1722"/>
        </w:tabs>
        <w:spacing w:before="1"/>
        <w:ind w:left="1722" w:hanging="847"/>
        <w:rPr>
          <w:sz w:val="17"/>
        </w:rPr>
      </w:pPr>
      <w:r>
        <w:rPr>
          <w:sz w:val="17"/>
        </w:rPr>
        <w:t>the</w:t>
      </w:r>
      <w:r>
        <w:rPr>
          <w:spacing w:val="6"/>
          <w:sz w:val="17"/>
        </w:rPr>
        <w:t xml:space="preserve"> </w:t>
      </w:r>
      <w:r>
        <w:rPr>
          <w:sz w:val="17"/>
        </w:rPr>
        <w:t>market</w:t>
      </w:r>
      <w:r>
        <w:rPr>
          <w:spacing w:val="9"/>
          <w:sz w:val="17"/>
        </w:rPr>
        <w:t xml:space="preserve"> </w:t>
      </w:r>
      <w:r>
        <w:rPr>
          <w:sz w:val="17"/>
        </w:rPr>
        <w:t>is</w:t>
      </w:r>
      <w:r>
        <w:rPr>
          <w:spacing w:val="6"/>
          <w:sz w:val="17"/>
        </w:rPr>
        <w:t xml:space="preserve"> </w:t>
      </w:r>
      <w:r>
        <w:rPr>
          <w:sz w:val="17"/>
        </w:rPr>
        <w:t>included</w:t>
      </w:r>
      <w:r>
        <w:rPr>
          <w:spacing w:val="10"/>
          <w:sz w:val="17"/>
        </w:rPr>
        <w:t xml:space="preserve"> </w:t>
      </w:r>
      <w:r>
        <w:rPr>
          <w:sz w:val="17"/>
        </w:rPr>
        <w:t>in</w:t>
      </w:r>
      <w:r>
        <w:rPr>
          <w:spacing w:val="2"/>
          <w:sz w:val="17"/>
        </w:rPr>
        <w:t xml:space="preserve"> </w:t>
      </w:r>
      <w:r>
        <w:rPr>
          <w:sz w:val="17"/>
        </w:rPr>
        <w:t>a</w:t>
      </w:r>
      <w:r>
        <w:rPr>
          <w:spacing w:val="8"/>
          <w:sz w:val="17"/>
        </w:rPr>
        <w:t xml:space="preserve"> </w:t>
      </w:r>
      <w:r>
        <w:rPr>
          <w:sz w:val="17"/>
        </w:rPr>
        <w:t>list</w:t>
      </w:r>
      <w:r>
        <w:rPr>
          <w:spacing w:val="7"/>
          <w:sz w:val="17"/>
        </w:rPr>
        <w:t xml:space="preserve"> </w:t>
      </w:r>
      <w:r>
        <w:rPr>
          <w:sz w:val="17"/>
        </w:rPr>
        <w:t>in</w:t>
      </w:r>
      <w:r>
        <w:rPr>
          <w:spacing w:val="4"/>
          <w:sz w:val="17"/>
        </w:rPr>
        <w:t xml:space="preserve"> </w:t>
      </w:r>
      <w:r>
        <w:rPr>
          <w:sz w:val="17"/>
        </w:rPr>
        <w:t>the</w:t>
      </w:r>
      <w:r>
        <w:rPr>
          <w:spacing w:val="9"/>
          <w:sz w:val="17"/>
        </w:rPr>
        <w:t xml:space="preserve"> </w:t>
      </w:r>
      <w:r>
        <w:rPr>
          <w:sz w:val="17"/>
        </w:rPr>
        <w:t>Prospectus;</w:t>
      </w:r>
      <w:r>
        <w:rPr>
          <w:spacing w:val="9"/>
          <w:sz w:val="17"/>
        </w:rPr>
        <w:t xml:space="preserve"> </w:t>
      </w:r>
      <w:r>
        <w:rPr>
          <w:spacing w:val="-5"/>
          <w:sz w:val="17"/>
        </w:rPr>
        <w:t>and</w:t>
      </w:r>
    </w:p>
    <w:p w14:paraId="0E0BD073" w14:textId="77777777" w:rsidR="00FE7E48" w:rsidRDefault="00FE7E48">
      <w:pPr>
        <w:pStyle w:val="BodyText"/>
        <w:spacing w:before="126"/>
      </w:pPr>
    </w:p>
    <w:p w14:paraId="764884CB" w14:textId="77777777" w:rsidR="00FE7E48" w:rsidRDefault="00CB7212">
      <w:pPr>
        <w:pStyle w:val="ListParagraph"/>
        <w:numPr>
          <w:ilvl w:val="2"/>
          <w:numId w:val="29"/>
        </w:numPr>
        <w:tabs>
          <w:tab w:val="left" w:pos="1719"/>
          <w:tab w:val="left" w:pos="1725"/>
        </w:tabs>
        <w:spacing w:line="348" w:lineRule="auto"/>
        <w:ind w:right="1150"/>
        <w:jc w:val="both"/>
        <w:rPr>
          <w:sz w:val="17"/>
        </w:rPr>
      </w:pPr>
      <w:r>
        <w:rPr>
          <w:sz w:val="17"/>
        </w:rPr>
        <w:t>the Trustee has taken reasonable care to determine that adequate custody arrangements can be provided for the investment dealt in on that market and all reasonable</w:t>
      </w:r>
      <w:r>
        <w:rPr>
          <w:spacing w:val="-2"/>
          <w:sz w:val="17"/>
        </w:rPr>
        <w:t xml:space="preserve"> </w:t>
      </w:r>
      <w:r>
        <w:rPr>
          <w:sz w:val="17"/>
        </w:rPr>
        <w:t>steps</w:t>
      </w:r>
      <w:r>
        <w:rPr>
          <w:spacing w:val="-2"/>
          <w:sz w:val="17"/>
        </w:rPr>
        <w:t xml:space="preserve"> </w:t>
      </w:r>
      <w:r>
        <w:rPr>
          <w:sz w:val="17"/>
        </w:rPr>
        <w:t>have</w:t>
      </w:r>
      <w:r>
        <w:rPr>
          <w:spacing w:val="27"/>
          <w:sz w:val="17"/>
        </w:rPr>
        <w:t xml:space="preserve"> </w:t>
      </w:r>
      <w:r>
        <w:rPr>
          <w:sz w:val="17"/>
        </w:rPr>
        <w:t>been</w:t>
      </w:r>
      <w:r>
        <w:rPr>
          <w:spacing w:val="-10"/>
          <w:sz w:val="17"/>
        </w:rPr>
        <w:t xml:space="preserve"> </w:t>
      </w:r>
      <w:r>
        <w:rPr>
          <w:sz w:val="17"/>
        </w:rPr>
        <w:t>taken</w:t>
      </w:r>
      <w:r>
        <w:rPr>
          <w:spacing w:val="19"/>
          <w:sz w:val="17"/>
        </w:rPr>
        <w:t xml:space="preserve"> </w:t>
      </w:r>
      <w:r>
        <w:rPr>
          <w:sz w:val="17"/>
        </w:rPr>
        <w:t>by</w:t>
      </w:r>
      <w:r>
        <w:rPr>
          <w:spacing w:val="27"/>
          <w:sz w:val="17"/>
        </w:rPr>
        <w:t xml:space="preserve"> </w:t>
      </w:r>
      <w:r>
        <w:rPr>
          <w:sz w:val="17"/>
        </w:rPr>
        <w:t>the</w:t>
      </w:r>
      <w:r>
        <w:rPr>
          <w:spacing w:val="25"/>
          <w:sz w:val="17"/>
        </w:rPr>
        <w:t xml:space="preserve"> </w:t>
      </w:r>
      <w:r>
        <w:rPr>
          <w:sz w:val="17"/>
        </w:rPr>
        <w:t>Manager</w:t>
      </w:r>
      <w:r>
        <w:rPr>
          <w:spacing w:val="25"/>
          <w:sz w:val="17"/>
        </w:rPr>
        <w:t xml:space="preserve"> </w:t>
      </w:r>
      <w:r>
        <w:rPr>
          <w:sz w:val="17"/>
        </w:rPr>
        <w:t>in</w:t>
      </w:r>
      <w:r>
        <w:rPr>
          <w:spacing w:val="19"/>
          <w:sz w:val="17"/>
        </w:rPr>
        <w:t xml:space="preserve"> </w:t>
      </w:r>
      <w:r>
        <w:rPr>
          <w:sz w:val="17"/>
        </w:rPr>
        <w:t>deciding</w:t>
      </w:r>
      <w:r>
        <w:rPr>
          <w:spacing w:val="21"/>
          <w:sz w:val="17"/>
        </w:rPr>
        <w:t xml:space="preserve"> </w:t>
      </w:r>
      <w:r>
        <w:rPr>
          <w:sz w:val="17"/>
        </w:rPr>
        <w:t>whether</w:t>
      </w:r>
      <w:r>
        <w:rPr>
          <w:spacing w:val="25"/>
          <w:sz w:val="17"/>
        </w:rPr>
        <w:t xml:space="preserve"> </w:t>
      </w:r>
      <w:r>
        <w:rPr>
          <w:sz w:val="17"/>
        </w:rPr>
        <w:t>that</w:t>
      </w:r>
      <w:r>
        <w:rPr>
          <w:spacing w:val="-2"/>
          <w:sz w:val="17"/>
        </w:rPr>
        <w:t xml:space="preserve"> </w:t>
      </w:r>
      <w:r>
        <w:rPr>
          <w:sz w:val="17"/>
        </w:rPr>
        <w:t>market is eligible.</w:t>
      </w:r>
    </w:p>
    <w:p w14:paraId="571B68B7" w14:textId="77777777" w:rsidR="00FE7E48" w:rsidRDefault="00FE7E48">
      <w:pPr>
        <w:pStyle w:val="BodyText"/>
        <w:spacing w:before="36"/>
      </w:pPr>
    </w:p>
    <w:p w14:paraId="518D0FD1" w14:textId="77777777" w:rsidR="00FE7E48" w:rsidRDefault="00CB7212">
      <w:pPr>
        <w:pStyle w:val="ListParagraph"/>
        <w:numPr>
          <w:ilvl w:val="1"/>
          <w:numId w:val="29"/>
        </w:numPr>
        <w:tabs>
          <w:tab w:val="left" w:pos="870"/>
          <w:tab w:val="left" w:pos="875"/>
        </w:tabs>
        <w:spacing w:line="348" w:lineRule="auto"/>
        <w:ind w:right="1145" w:hanging="852"/>
        <w:jc w:val="both"/>
        <w:rPr>
          <w:sz w:val="17"/>
        </w:rPr>
      </w:pPr>
      <w:r>
        <w:rPr>
          <w:sz w:val="17"/>
        </w:rPr>
        <w:t>In</w:t>
      </w:r>
      <w:r>
        <w:rPr>
          <w:spacing w:val="-6"/>
          <w:sz w:val="17"/>
        </w:rPr>
        <w:t xml:space="preserve"> </w:t>
      </w:r>
      <w:r>
        <w:rPr>
          <w:sz w:val="17"/>
        </w:rPr>
        <w:t>paragraph</w:t>
      </w:r>
      <w:r>
        <w:rPr>
          <w:spacing w:val="-6"/>
          <w:sz w:val="17"/>
        </w:rPr>
        <w:t xml:space="preserve"> </w:t>
      </w:r>
      <w:r>
        <w:rPr>
          <w:sz w:val="17"/>
        </w:rPr>
        <w:t>21.2</w:t>
      </w:r>
      <w:r>
        <w:rPr>
          <w:spacing w:val="-6"/>
          <w:sz w:val="17"/>
        </w:rPr>
        <w:t xml:space="preserve"> </w:t>
      </w:r>
      <w:r>
        <w:rPr>
          <w:sz w:val="17"/>
        </w:rPr>
        <w:t>a</w:t>
      </w:r>
      <w:r>
        <w:rPr>
          <w:spacing w:val="-5"/>
          <w:sz w:val="17"/>
        </w:rPr>
        <w:t xml:space="preserve"> </w:t>
      </w:r>
      <w:r>
        <w:rPr>
          <w:sz w:val="17"/>
        </w:rPr>
        <w:t>market</w:t>
      </w:r>
      <w:r>
        <w:rPr>
          <w:spacing w:val="-6"/>
          <w:sz w:val="17"/>
        </w:rPr>
        <w:t xml:space="preserve"> </w:t>
      </w:r>
      <w:r>
        <w:rPr>
          <w:sz w:val="17"/>
        </w:rPr>
        <w:t>must</w:t>
      </w:r>
      <w:r>
        <w:rPr>
          <w:spacing w:val="-6"/>
          <w:sz w:val="17"/>
        </w:rPr>
        <w:t xml:space="preserve"> </w:t>
      </w:r>
      <w:r>
        <w:rPr>
          <w:sz w:val="17"/>
        </w:rPr>
        <w:t>not</w:t>
      </w:r>
      <w:r>
        <w:rPr>
          <w:spacing w:val="-6"/>
          <w:sz w:val="17"/>
        </w:rPr>
        <w:t xml:space="preserve"> </w:t>
      </w:r>
      <w:r>
        <w:rPr>
          <w:sz w:val="17"/>
        </w:rPr>
        <w:t>be</w:t>
      </w:r>
      <w:r>
        <w:rPr>
          <w:spacing w:val="-7"/>
          <w:sz w:val="17"/>
        </w:rPr>
        <w:t xml:space="preserve"> </w:t>
      </w:r>
      <w:r>
        <w:rPr>
          <w:sz w:val="17"/>
        </w:rPr>
        <w:t>considered</w:t>
      </w:r>
      <w:r>
        <w:rPr>
          <w:spacing w:val="-7"/>
          <w:sz w:val="17"/>
        </w:rPr>
        <w:t xml:space="preserve"> </w:t>
      </w:r>
      <w:r>
        <w:rPr>
          <w:sz w:val="17"/>
        </w:rPr>
        <w:t>appropriate</w:t>
      </w:r>
      <w:r>
        <w:rPr>
          <w:spacing w:val="-7"/>
          <w:sz w:val="17"/>
        </w:rPr>
        <w:t xml:space="preserve"> </w:t>
      </w:r>
      <w:r>
        <w:rPr>
          <w:sz w:val="17"/>
        </w:rPr>
        <w:t>unless</w:t>
      </w:r>
      <w:r>
        <w:rPr>
          <w:spacing w:val="-4"/>
          <w:sz w:val="17"/>
        </w:rPr>
        <w:t xml:space="preserve"> </w:t>
      </w:r>
      <w:r>
        <w:rPr>
          <w:sz w:val="17"/>
        </w:rPr>
        <w:t>it</w:t>
      </w:r>
      <w:r>
        <w:rPr>
          <w:spacing w:val="-6"/>
          <w:sz w:val="17"/>
        </w:rPr>
        <w:t xml:space="preserve"> </w:t>
      </w:r>
      <w:r>
        <w:rPr>
          <w:sz w:val="17"/>
        </w:rPr>
        <w:t>is</w:t>
      </w:r>
      <w:r>
        <w:rPr>
          <w:spacing w:val="-4"/>
          <w:sz w:val="17"/>
        </w:rPr>
        <w:t xml:space="preserve"> </w:t>
      </w:r>
      <w:r>
        <w:rPr>
          <w:sz w:val="17"/>
        </w:rPr>
        <w:t>regulated,</w:t>
      </w:r>
      <w:r>
        <w:rPr>
          <w:spacing w:val="34"/>
          <w:sz w:val="17"/>
        </w:rPr>
        <w:t xml:space="preserve"> </w:t>
      </w:r>
      <w:r>
        <w:rPr>
          <w:sz w:val="17"/>
        </w:rPr>
        <w:t>operates regularly, is recognised as a market or exchange or as a self-regulating</w:t>
      </w:r>
      <w:r>
        <w:rPr>
          <w:spacing w:val="-1"/>
          <w:sz w:val="17"/>
        </w:rPr>
        <w:t xml:space="preserve"> </w:t>
      </w:r>
      <w:r>
        <w:rPr>
          <w:sz w:val="17"/>
        </w:rPr>
        <w:t>organisation</w:t>
      </w:r>
      <w:r>
        <w:rPr>
          <w:spacing w:val="-1"/>
          <w:sz w:val="17"/>
        </w:rPr>
        <w:t xml:space="preserve"> </w:t>
      </w:r>
      <w:r>
        <w:rPr>
          <w:sz w:val="17"/>
        </w:rPr>
        <w:t>by</w:t>
      </w:r>
      <w:r>
        <w:rPr>
          <w:spacing w:val="-4"/>
          <w:sz w:val="17"/>
        </w:rPr>
        <w:t xml:space="preserve"> </w:t>
      </w:r>
      <w:r>
        <w:rPr>
          <w:sz w:val="17"/>
        </w:rPr>
        <w:t>an overseas regulator, is open to the public, is adequately liquid and has adequate</w:t>
      </w:r>
      <w:r>
        <w:rPr>
          <w:spacing w:val="37"/>
          <w:sz w:val="17"/>
        </w:rPr>
        <w:t xml:space="preserve"> </w:t>
      </w:r>
      <w:r>
        <w:rPr>
          <w:sz w:val="17"/>
        </w:rPr>
        <w:t>arrangements for unimpeded transmission</w:t>
      </w:r>
      <w:r>
        <w:rPr>
          <w:spacing w:val="30"/>
          <w:sz w:val="17"/>
        </w:rPr>
        <w:t xml:space="preserve"> </w:t>
      </w:r>
      <w:r>
        <w:rPr>
          <w:sz w:val="17"/>
        </w:rPr>
        <w:t>of</w:t>
      </w:r>
      <w:r>
        <w:rPr>
          <w:spacing w:val="30"/>
          <w:sz w:val="17"/>
        </w:rPr>
        <w:t xml:space="preserve"> </w:t>
      </w:r>
      <w:r>
        <w:rPr>
          <w:sz w:val="17"/>
        </w:rPr>
        <w:t>income</w:t>
      </w:r>
      <w:r>
        <w:rPr>
          <w:spacing w:val="37"/>
          <w:sz w:val="17"/>
        </w:rPr>
        <w:t xml:space="preserve"> </w:t>
      </w:r>
      <w:r>
        <w:rPr>
          <w:sz w:val="17"/>
        </w:rPr>
        <w:t>and capital to</w:t>
      </w:r>
      <w:r>
        <w:rPr>
          <w:spacing w:val="36"/>
          <w:sz w:val="17"/>
        </w:rPr>
        <w:t xml:space="preserve"> </w:t>
      </w:r>
      <w:r>
        <w:rPr>
          <w:sz w:val="17"/>
        </w:rPr>
        <w:t>or</w:t>
      </w:r>
      <w:r>
        <w:rPr>
          <w:spacing w:val="33"/>
          <w:sz w:val="17"/>
        </w:rPr>
        <w:t xml:space="preserve"> </w:t>
      </w:r>
      <w:r>
        <w:rPr>
          <w:sz w:val="17"/>
        </w:rPr>
        <w:t>to</w:t>
      </w:r>
      <w:r>
        <w:rPr>
          <w:spacing w:val="33"/>
          <w:sz w:val="17"/>
        </w:rPr>
        <w:t xml:space="preserve"> </w:t>
      </w:r>
      <w:r>
        <w:rPr>
          <w:sz w:val="17"/>
        </w:rPr>
        <w:t>the</w:t>
      </w:r>
      <w:r>
        <w:rPr>
          <w:spacing w:val="40"/>
          <w:sz w:val="17"/>
        </w:rPr>
        <w:t xml:space="preserve"> </w:t>
      </w:r>
      <w:r>
        <w:rPr>
          <w:sz w:val="17"/>
        </w:rPr>
        <w:t>order of investors.</w:t>
      </w:r>
    </w:p>
    <w:p w14:paraId="2BA4AEE0" w14:textId="77777777" w:rsidR="00FE7E48" w:rsidRDefault="00FE7E48">
      <w:pPr>
        <w:pStyle w:val="BodyText"/>
        <w:spacing w:before="37"/>
      </w:pPr>
    </w:p>
    <w:p w14:paraId="67D59B11" w14:textId="77777777" w:rsidR="00FE7E48" w:rsidRDefault="00CB7212">
      <w:pPr>
        <w:pStyle w:val="ListParagraph"/>
        <w:numPr>
          <w:ilvl w:val="1"/>
          <w:numId w:val="29"/>
        </w:numPr>
        <w:tabs>
          <w:tab w:val="left" w:pos="875"/>
        </w:tabs>
        <w:spacing w:before="1"/>
        <w:ind w:hanging="852"/>
        <w:rPr>
          <w:sz w:val="17"/>
        </w:rPr>
      </w:pPr>
      <w:r>
        <w:rPr>
          <w:w w:val="105"/>
          <w:sz w:val="17"/>
        </w:rPr>
        <w:t>Eligible</w:t>
      </w:r>
      <w:r>
        <w:rPr>
          <w:spacing w:val="4"/>
          <w:w w:val="105"/>
          <w:sz w:val="17"/>
        </w:rPr>
        <w:t xml:space="preserve"> </w:t>
      </w:r>
      <w:r>
        <w:rPr>
          <w:w w:val="105"/>
          <w:sz w:val="17"/>
        </w:rPr>
        <w:t>markets</w:t>
      </w:r>
      <w:r>
        <w:rPr>
          <w:spacing w:val="-15"/>
          <w:w w:val="105"/>
          <w:sz w:val="17"/>
        </w:rPr>
        <w:t xml:space="preserve"> </w:t>
      </w:r>
      <w:r>
        <w:rPr>
          <w:w w:val="105"/>
          <w:sz w:val="17"/>
        </w:rPr>
        <w:t>for</w:t>
      </w:r>
      <w:r>
        <w:rPr>
          <w:spacing w:val="-3"/>
          <w:w w:val="105"/>
          <w:sz w:val="17"/>
        </w:rPr>
        <w:t xml:space="preserve"> </w:t>
      </w:r>
      <w:r>
        <w:rPr>
          <w:w w:val="105"/>
          <w:sz w:val="17"/>
        </w:rPr>
        <w:t>the</w:t>
      </w:r>
      <w:r>
        <w:rPr>
          <w:spacing w:val="2"/>
          <w:w w:val="105"/>
          <w:sz w:val="17"/>
        </w:rPr>
        <w:t xml:space="preserve"> </w:t>
      </w:r>
      <w:r>
        <w:rPr>
          <w:w w:val="105"/>
          <w:sz w:val="17"/>
        </w:rPr>
        <w:t>Funds</w:t>
      </w:r>
      <w:r>
        <w:rPr>
          <w:spacing w:val="14"/>
          <w:w w:val="105"/>
          <w:sz w:val="17"/>
        </w:rPr>
        <w:t xml:space="preserve"> </w:t>
      </w:r>
      <w:r>
        <w:rPr>
          <w:w w:val="105"/>
          <w:sz w:val="17"/>
        </w:rPr>
        <w:t>are</w:t>
      </w:r>
      <w:r>
        <w:rPr>
          <w:spacing w:val="-14"/>
          <w:w w:val="105"/>
          <w:sz w:val="17"/>
        </w:rPr>
        <w:t xml:space="preserve"> </w:t>
      </w:r>
      <w:r>
        <w:rPr>
          <w:w w:val="105"/>
          <w:sz w:val="17"/>
        </w:rPr>
        <w:t>set</w:t>
      </w:r>
      <w:r>
        <w:rPr>
          <w:spacing w:val="-8"/>
          <w:w w:val="105"/>
          <w:sz w:val="17"/>
        </w:rPr>
        <w:t xml:space="preserve"> </w:t>
      </w:r>
      <w:r>
        <w:rPr>
          <w:w w:val="105"/>
          <w:sz w:val="17"/>
        </w:rPr>
        <w:t>out</w:t>
      </w:r>
      <w:r>
        <w:rPr>
          <w:spacing w:val="-10"/>
          <w:w w:val="105"/>
          <w:sz w:val="17"/>
        </w:rPr>
        <w:t xml:space="preserve"> </w:t>
      </w:r>
      <w:r>
        <w:rPr>
          <w:w w:val="105"/>
          <w:sz w:val="17"/>
        </w:rPr>
        <w:t>in</w:t>
      </w:r>
      <w:r>
        <w:rPr>
          <w:spacing w:val="-6"/>
          <w:w w:val="105"/>
          <w:sz w:val="17"/>
        </w:rPr>
        <w:t xml:space="preserve"> </w:t>
      </w:r>
      <w:r>
        <w:rPr>
          <w:w w:val="105"/>
          <w:sz w:val="17"/>
        </w:rPr>
        <w:t>Appendix</w:t>
      </w:r>
      <w:r>
        <w:rPr>
          <w:spacing w:val="-10"/>
          <w:w w:val="105"/>
          <w:sz w:val="17"/>
        </w:rPr>
        <w:t xml:space="preserve"> </w:t>
      </w:r>
      <w:r>
        <w:rPr>
          <w:w w:val="105"/>
          <w:sz w:val="17"/>
        </w:rPr>
        <w:t>4</w:t>
      </w:r>
      <w:r>
        <w:rPr>
          <w:spacing w:val="10"/>
          <w:w w:val="105"/>
          <w:sz w:val="17"/>
        </w:rPr>
        <w:t xml:space="preserve"> </w:t>
      </w:r>
      <w:r>
        <w:rPr>
          <w:spacing w:val="-2"/>
          <w:w w:val="105"/>
          <w:sz w:val="17"/>
        </w:rPr>
        <w:t>below.</w:t>
      </w:r>
    </w:p>
    <w:p w14:paraId="08AAD743" w14:textId="77777777" w:rsidR="00FE7E48" w:rsidRDefault="00FE7E48">
      <w:pPr>
        <w:pStyle w:val="ListParagraph"/>
        <w:rPr>
          <w:sz w:val="17"/>
        </w:rPr>
        <w:sectPr w:rsidR="00FE7E48">
          <w:pgSz w:w="11930" w:h="16860"/>
          <w:pgMar w:top="1440" w:right="283" w:bottom="1180" w:left="1417" w:header="0" w:footer="923" w:gutter="0"/>
          <w:cols w:space="720"/>
        </w:sectPr>
      </w:pPr>
    </w:p>
    <w:p w14:paraId="1D10D107" w14:textId="77777777" w:rsidR="00FE7E48" w:rsidRDefault="00CB7212">
      <w:pPr>
        <w:pStyle w:val="Heading1"/>
        <w:numPr>
          <w:ilvl w:val="0"/>
          <w:numId w:val="29"/>
        </w:numPr>
        <w:tabs>
          <w:tab w:val="left" w:pos="875"/>
        </w:tabs>
        <w:spacing w:before="84"/>
      </w:pPr>
      <w:r>
        <w:t>MONEY-MARKET</w:t>
      </w:r>
      <w:r>
        <w:rPr>
          <w:spacing w:val="-14"/>
        </w:rPr>
        <w:t xml:space="preserve"> </w:t>
      </w:r>
      <w:r>
        <w:t>INSTRUMENTS</w:t>
      </w:r>
      <w:r>
        <w:rPr>
          <w:spacing w:val="-12"/>
        </w:rPr>
        <w:t xml:space="preserve"> </w:t>
      </w:r>
      <w:r>
        <w:t>WITH</w:t>
      </w:r>
      <w:r>
        <w:rPr>
          <w:spacing w:val="-10"/>
        </w:rPr>
        <w:t xml:space="preserve"> </w:t>
      </w:r>
      <w:r>
        <w:t>A</w:t>
      </w:r>
      <w:r>
        <w:rPr>
          <w:spacing w:val="-10"/>
        </w:rPr>
        <w:t xml:space="preserve"> </w:t>
      </w:r>
      <w:r>
        <w:t>REGULATED</w:t>
      </w:r>
      <w:r>
        <w:rPr>
          <w:spacing w:val="-8"/>
        </w:rPr>
        <w:t xml:space="preserve"> </w:t>
      </w:r>
      <w:r>
        <w:rPr>
          <w:spacing w:val="-2"/>
        </w:rPr>
        <w:t>ISSUER</w:t>
      </w:r>
    </w:p>
    <w:p w14:paraId="292FA90D" w14:textId="77777777" w:rsidR="00FE7E48" w:rsidRDefault="00FE7E48">
      <w:pPr>
        <w:pStyle w:val="BodyText"/>
        <w:spacing w:before="124"/>
        <w:rPr>
          <w:b/>
        </w:rPr>
      </w:pPr>
    </w:p>
    <w:p w14:paraId="24751158" w14:textId="77777777" w:rsidR="00FE7E48" w:rsidRDefault="00CB7212">
      <w:pPr>
        <w:pStyle w:val="ListParagraph"/>
        <w:numPr>
          <w:ilvl w:val="1"/>
          <w:numId w:val="29"/>
        </w:numPr>
        <w:tabs>
          <w:tab w:val="left" w:pos="870"/>
          <w:tab w:val="left" w:pos="875"/>
        </w:tabs>
        <w:spacing w:line="348" w:lineRule="auto"/>
        <w:ind w:right="1152" w:hanging="852"/>
        <w:jc w:val="both"/>
        <w:rPr>
          <w:sz w:val="17"/>
        </w:rPr>
      </w:pPr>
      <w:r>
        <w:rPr>
          <w:w w:val="105"/>
          <w:sz w:val="17"/>
        </w:rPr>
        <w:t xml:space="preserve">In addition to instruments admitted to or dealt in on an eligible market, the Funds m ay invest in an approved money-market instrument provided it fulfils the following </w:t>
      </w:r>
      <w:r>
        <w:rPr>
          <w:spacing w:val="-2"/>
          <w:w w:val="105"/>
          <w:sz w:val="17"/>
        </w:rPr>
        <w:t>requirements:</w:t>
      </w:r>
    </w:p>
    <w:p w14:paraId="3A272A98" w14:textId="77777777" w:rsidR="00FE7E48" w:rsidRDefault="00FE7E48">
      <w:pPr>
        <w:pStyle w:val="BodyText"/>
        <w:spacing w:before="34"/>
      </w:pPr>
    </w:p>
    <w:p w14:paraId="0B99E9F4" w14:textId="77777777" w:rsidR="00FE7E48" w:rsidRDefault="00CB7212">
      <w:pPr>
        <w:pStyle w:val="ListParagraph"/>
        <w:numPr>
          <w:ilvl w:val="2"/>
          <w:numId w:val="29"/>
        </w:numPr>
        <w:tabs>
          <w:tab w:val="left" w:pos="1719"/>
          <w:tab w:val="left" w:pos="1725"/>
        </w:tabs>
        <w:spacing w:before="1" w:line="348" w:lineRule="auto"/>
        <w:ind w:right="1177"/>
        <w:jc w:val="both"/>
        <w:rPr>
          <w:sz w:val="17"/>
        </w:rPr>
      </w:pPr>
      <w:r>
        <w:rPr>
          <w:w w:val="105"/>
          <w:sz w:val="17"/>
        </w:rPr>
        <w:t>the issue or the issuer is regulated for the purpose of protecting investors and savings; and</w:t>
      </w:r>
    </w:p>
    <w:p w14:paraId="2AB0FC3A" w14:textId="77777777" w:rsidR="00FE7E48" w:rsidRDefault="00FE7E48">
      <w:pPr>
        <w:pStyle w:val="BodyText"/>
        <w:spacing w:before="34"/>
      </w:pPr>
    </w:p>
    <w:p w14:paraId="62C8F497" w14:textId="77777777" w:rsidR="00FE7E48" w:rsidRDefault="00CB7212">
      <w:pPr>
        <w:pStyle w:val="ListParagraph"/>
        <w:numPr>
          <w:ilvl w:val="2"/>
          <w:numId w:val="29"/>
        </w:numPr>
        <w:tabs>
          <w:tab w:val="left" w:pos="1722"/>
        </w:tabs>
        <w:ind w:left="1722" w:hanging="847"/>
        <w:rPr>
          <w:sz w:val="17"/>
        </w:rPr>
      </w:pPr>
      <w:r>
        <w:rPr>
          <w:w w:val="105"/>
          <w:sz w:val="17"/>
        </w:rPr>
        <w:t>the</w:t>
      </w:r>
      <w:r>
        <w:rPr>
          <w:spacing w:val="-16"/>
          <w:w w:val="105"/>
          <w:sz w:val="17"/>
        </w:rPr>
        <w:t xml:space="preserve"> </w:t>
      </w:r>
      <w:r>
        <w:rPr>
          <w:w w:val="105"/>
          <w:sz w:val="17"/>
        </w:rPr>
        <w:t>instrument</w:t>
      </w:r>
      <w:r>
        <w:rPr>
          <w:spacing w:val="-2"/>
          <w:w w:val="105"/>
          <w:sz w:val="17"/>
        </w:rPr>
        <w:t xml:space="preserve"> </w:t>
      </w:r>
      <w:r>
        <w:rPr>
          <w:w w:val="105"/>
          <w:sz w:val="17"/>
        </w:rPr>
        <w:t>is</w:t>
      </w:r>
      <w:r>
        <w:rPr>
          <w:spacing w:val="-6"/>
          <w:w w:val="105"/>
          <w:sz w:val="17"/>
        </w:rPr>
        <w:t xml:space="preserve"> </w:t>
      </w:r>
      <w:r>
        <w:rPr>
          <w:w w:val="105"/>
          <w:sz w:val="17"/>
        </w:rPr>
        <w:t>issued</w:t>
      </w:r>
      <w:r>
        <w:rPr>
          <w:spacing w:val="-15"/>
          <w:w w:val="105"/>
          <w:sz w:val="17"/>
        </w:rPr>
        <w:t xml:space="preserve"> </w:t>
      </w:r>
      <w:r>
        <w:rPr>
          <w:w w:val="105"/>
          <w:sz w:val="17"/>
        </w:rPr>
        <w:t>or</w:t>
      </w:r>
      <w:r>
        <w:rPr>
          <w:spacing w:val="-6"/>
          <w:w w:val="105"/>
          <w:sz w:val="17"/>
        </w:rPr>
        <w:t xml:space="preserve"> </w:t>
      </w:r>
      <w:r>
        <w:rPr>
          <w:w w:val="105"/>
          <w:sz w:val="17"/>
        </w:rPr>
        <w:t>guaranteed</w:t>
      </w:r>
      <w:r>
        <w:rPr>
          <w:spacing w:val="-16"/>
          <w:w w:val="105"/>
          <w:sz w:val="17"/>
        </w:rPr>
        <w:t xml:space="preserve"> </w:t>
      </w:r>
      <w:r>
        <w:rPr>
          <w:w w:val="105"/>
          <w:sz w:val="17"/>
        </w:rPr>
        <w:t>in</w:t>
      </w:r>
      <w:r>
        <w:rPr>
          <w:spacing w:val="-8"/>
          <w:w w:val="105"/>
          <w:sz w:val="17"/>
        </w:rPr>
        <w:t xml:space="preserve"> </w:t>
      </w:r>
      <w:r>
        <w:rPr>
          <w:w w:val="105"/>
          <w:sz w:val="17"/>
        </w:rPr>
        <w:t>accordance</w:t>
      </w:r>
      <w:r>
        <w:rPr>
          <w:spacing w:val="-13"/>
          <w:w w:val="105"/>
          <w:sz w:val="17"/>
        </w:rPr>
        <w:t xml:space="preserve"> </w:t>
      </w:r>
      <w:r>
        <w:rPr>
          <w:w w:val="105"/>
          <w:sz w:val="17"/>
        </w:rPr>
        <w:t>with</w:t>
      </w:r>
      <w:r>
        <w:rPr>
          <w:spacing w:val="5"/>
          <w:w w:val="105"/>
          <w:sz w:val="17"/>
        </w:rPr>
        <w:t xml:space="preserve"> </w:t>
      </w:r>
      <w:r>
        <w:rPr>
          <w:w w:val="105"/>
          <w:sz w:val="17"/>
        </w:rPr>
        <w:t>paragraph</w:t>
      </w:r>
      <w:r>
        <w:rPr>
          <w:spacing w:val="-15"/>
          <w:w w:val="105"/>
          <w:sz w:val="17"/>
        </w:rPr>
        <w:t xml:space="preserve"> </w:t>
      </w:r>
      <w:r>
        <w:rPr>
          <w:spacing w:val="-5"/>
          <w:w w:val="105"/>
          <w:sz w:val="17"/>
        </w:rPr>
        <w:t>23.</w:t>
      </w:r>
    </w:p>
    <w:p w14:paraId="525C358C" w14:textId="77777777" w:rsidR="00FE7E48" w:rsidRDefault="00FE7E48">
      <w:pPr>
        <w:pStyle w:val="BodyText"/>
        <w:spacing w:before="126"/>
      </w:pPr>
    </w:p>
    <w:p w14:paraId="367F1CE4" w14:textId="77777777" w:rsidR="00FE7E48" w:rsidRDefault="00CB7212">
      <w:pPr>
        <w:pStyle w:val="ListParagraph"/>
        <w:numPr>
          <w:ilvl w:val="1"/>
          <w:numId w:val="29"/>
        </w:numPr>
        <w:tabs>
          <w:tab w:val="left" w:pos="868"/>
          <w:tab w:val="left" w:pos="875"/>
        </w:tabs>
        <w:spacing w:before="1" w:line="348" w:lineRule="auto"/>
        <w:ind w:right="1154" w:hanging="852"/>
        <w:jc w:val="both"/>
        <w:rPr>
          <w:sz w:val="17"/>
        </w:rPr>
      </w:pPr>
      <w:r>
        <w:rPr>
          <w:w w:val="105"/>
          <w:sz w:val="17"/>
        </w:rPr>
        <w:t>The</w:t>
      </w:r>
      <w:r>
        <w:rPr>
          <w:spacing w:val="-16"/>
          <w:w w:val="105"/>
          <w:sz w:val="17"/>
        </w:rPr>
        <w:t xml:space="preserve"> </w:t>
      </w:r>
      <w:r>
        <w:rPr>
          <w:w w:val="105"/>
          <w:sz w:val="17"/>
        </w:rPr>
        <w:t>issue</w:t>
      </w:r>
      <w:r>
        <w:rPr>
          <w:spacing w:val="-16"/>
          <w:w w:val="105"/>
          <w:sz w:val="17"/>
        </w:rPr>
        <w:t xml:space="preserve"> </w:t>
      </w:r>
      <w:r>
        <w:rPr>
          <w:w w:val="105"/>
          <w:sz w:val="17"/>
        </w:rPr>
        <w:t>or</w:t>
      </w:r>
      <w:r>
        <w:rPr>
          <w:spacing w:val="-16"/>
          <w:w w:val="105"/>
          <w:sz w:val="17"/>
        </w:rPr>
        <w:t xml:space="preserve"> </w:t>
      </w:r>
      <w:r>
        <w:rPr>
          <w:w w:val="105"/>
          <w:sz w:val="17"/>
        </w:rPr>
        <w:t>the</w:t>
      </w:r>
      <w:r>
        <w:rPr>
          <w:spacing w:val="-13"/>
          <w:w w:val="105"/>
          <w:sz w:val="17"/>
        </w:rPr>
        <w:t xml:space="preserve"> </w:t>
      </w:r>
      <w:r>
        <w:rPr>
          <w:w w:val="105"/>
          <w:sz w:val="17"/>
        </w:rPr>
        <w:t>issuer</w:t>
      </w:r>
      <w:r>
        <w:rPr>
          <w:spacing w:val="-9"/>
          <w:w w:val="105"/>
          <w:sz w:val="17"/>
        </w:rPr>
        <w:t xml:space="preserve"> </w:t>
      </w:r>
      <w:r>
        <w:rPr>
          <w:w w:val="105"/>
          <w:sz w:val="17"/>
        </w:rPr>
        <w:t>of</w:t>
      </w:r>
      <w:r>
        <w:rPr>
          <w:spacing w:val="-13"/>
          <w:w w:val="105"/>
          <w:sz w:val="17"/>
        </w:rPr>
        <w:t xml:space="preserve"> </w:t>
      </w:r>
      <w:r>
        <w:rPr>
          <w:w w:val="105"/>
          <w:sz w:val="17"/>
        </w:rPr>
        <w:t>a</w:t>
      </w:r>
      <w:r>
        <w:rPr>
          <w:spacing w:val="-7"/>
          <w:w w:val="105"/>
          <w:sz w:val="17"/>
        </w:rPr>
        <w:t xml:space="preserve"> </w:t>
      </w:r>
      <w:r>
        <w:rPr>
          <w:w w:val="105"/>
          <w:sz w:val="17"/>
        </w:rPr>
        <w:t>money-market</w:t>
      </w:r>
      <w:r>
        <w:rPr>
          <w:spacing w:val="-14"/>
          <w:w w:val="105"/>
          <w:sz w:val="17"/>
        </w:rPr>
        <w:t xml:space="preserve"> </w:t>
      </w:r>
      <w:r>
        <w:rPr>
          <w:w w:val="105"/>
          <w:sz w:val="17"/>
        </w:rPr>
        <w:t>instrument, other</w:t>
      </w:r>
      <w:r>
        <w:rPr>
          <w:spacing w:val="-9"/>
          <w:w w:val="105"/>
          <w:sz w:val="17"/>
        </w:rPr>
        <w:t xml:space="preserve"> </w:t>
      </w:r>
      <w:r>
        <w:rPr>
          <w:w w:val="105"/>
          <w:sz w:val="17"/>
        </w:rPr>
        <w:t>than</w:t>
      </w:r>
      <w:r>
        <w:rPr>
          <w:spacing w:val="-2"/>
          <w:w w:val="105"/>
          <w:sz w:val="17"/>
        </w:rPr>
        <w:t xml:space="preserve"> </w:t>
      </w:r>
      <w:r>
        <w:rPr>
          <w:w w:val="105"/>
          <w:sz w:val="17"/>
        </w:rPr>
        <w:t>one</w:t>
      </w:r>
      <w:r>
        <w:rPr>
          <w:spacing w:val="-5"/>
          <w:w w:val="105"/>
          <w:sz w:val="17"/>
        </w:rPr>
        <w:t xml:space="preserve"> </w:t>
      </w:r>
      <w:r>
        <w:rPr>
          <w:w w:val="105"/>
          <w:sz w:val="17"/>
        </w:rPr>
        <w:t>dealt</w:t>
      </w:r>
      <w:r>
        <w:rPr>
          <w:spacing w:val="-15"/>
          <w:w w:val="105"/>
          <w:sz w:val="17"/>
        </w:rPr>
        <w:t xml:space="preserve"> </w:t>
      </w:r>
      <w:r>
        <w:rPr>
          <w:w w:val="105"/>
          <w:sz w:val="17"/>
        </w:rPr>
        <w:t>in</w:t>
      </w:r>
      <w:r>
        <w:rPr>
          <w:spacing w:val="-3"/>
          <w:w w:val="105"/>
          <w:sz w:val="17"/>
        </w:rPr>
        <w:t xml:space="preserve"> </w:t>
      </w:r>
      <w:r>
        <w:rPr>
          <w:w w:val="105"/>
          <w:sz w:val="17"/>
        </w:rPr>
        <w:t>on</w:t>
      </w:r>
      <w:r>
        <w:rPr>
          <w:spacing w:val="-12"/>
          <w:w w:val="105"/>
          <w:sz w:val="17"/>
        </w:rPr>
        <w:t xml:space="preserve"> </w:t>
      </w:r>
      <w:r>
        <w:rPr>
          <w:w w:val="105"/>
          <w:sz w:val="17"/>
        </w:rPr>
        <w:t>an</w:t>
      </w:r>
      <w:r>
        <w:rPr>
          <w:spacing w:val="-14"/>
          <w:w w:val="105"/>
          <w:sz w:val="17"/>
        </w:rPr>
        <w:t xml:space="preserve"> </w:t>
      </w:r>
      <w:r>
        <w:rPr>
          <w:w w:val="105"/>
          <w:sz w:val="17"/>
        </w:rPr>
        <w:t>eligible market,</w:t>
      </w:r>
      <w:r>
        <w:rPr>
          <w:spacing w:val="-6"/>
          <w:w w:val="105"/>
          <w:sz w:val="17"/>
        </w:rPr>
        <w:t xml:space="preserve"> </w:t>
      </w:r>
      <w:r>
        <w:rPr>
          <w:w w:val="105"/>
          <w:sz w:val="17"/>
        </w:rPr>
        <w:t>shall be regarded as</w:t>
      </w:r>
      <w:r>
        <w:rPr>
          <w:spacing w:val="-8"/>
          <w:w w:val="105"/>
          <w:sz w:val="17"/>
        </w:rPr>
        <w:t xml:space="preserve"> </w:t>
      </w:r>
      <w:r>
        <w:rPr>
          <w:w w:val="105"/>
          <w:sz w:val="17"/>
        </w:rPr>
        <w:t>regulated for</w:t>
      </w:r>
      <w:r>
        <w:rPr>
          <w:spacing w:val="-6"/>
          <w:w w:val="105"/>
          <w:sz w:val="17"/>
        </w:rPr>
        <w:t xml:space="preserve"> </w:t>
      </w:r>
      <w:r>
        <w:rPr>
          <w:w w:val="105"/>
          <w:sz w:val="17"/>
        </w:rPr>
        <w:t>the purpose of</w:t>
      </w:r>
      <w:r>
        <w:rPr>
          <w:spacing w:val="23"/>
          <w:w w:val="105"/>
          <w:sz w:val="17"/>
        </w:rPr>
        <w:t xml:space="preserve"> </w:t>
      </w:r>
      <w:r>
        <w:rPr>
          <w:w w:val="105"/>
          <w:sz w:val="17"/>
        </w:rPr>
        <w:t>protecting investors and</w:t>
      </w:r>
      <w:r>
        <w:rPr>
          <w:spacing w:val="-9"/>
          <w:w w:val="105"/>
          <w:sz w:val="17"/>
        </w:rPr>
        <w:t xml:space="preserve"> </w:t>
      </w:r>
      <w:r>
        <w:rPr>
          <w:w w:val="105"/>
          <w:sz w:val="17"/>
        </w:rPr>
        <w:t xml:space="preserve">savings </w:t>
      </w:r>
      <w:r>
        <w:rPr>
          <w:spacing w:val="-4"/>
          <w:w w:val="105"/>
          <w:sz w:val="17"/>
        </w:rPr>
        <w:t>if:</w:t>
      </w:r>
    </w:p>
    <w:p w14:paraId="45843949" w14:textId="77777777" w:rsidR="00FE7E48" w:rsidRDefault="00FE7E48">
      <w:pPr>
        <w:pStyle w:val="BodyText"/>
        <w:spacing w:before="37"/>
      </w:pPr>
    </w:p>
    <w:p w14:paraId="7C9672EB" w14:textId="77777777" w:rsidR="00FE7E48" w:rsidRDefault="00CB7212">
      <w:pPr>
        <w:pStyle w:val="ListParagraph"/>
        <w:numPr>
          <w:ilvl w:val="2"/>
          <w:numId w:val="29"/>
        </w:numPr>
        <w:tabs>
          <w:tab w:val="left" w:pos="1722"/>
        </w:tabs>
        <w:ind w:left="1722" w:hanging="847"/>
        <w:rPr>
          <w:sz w:val="17"/>
        </w:rPr>
      </w:pPr>
      <w:r>
        <w:rPr>
          <w:w w:val="105"/>
          <w:sz w:val="17"/>
        </w:rPr>
        <w:t>the</w:t>
      </w:r>
      <w:r>
        <w:rPr>
          <w:spacing w:val="4"/>
          <w:w w:val="105"/>
          <w:sz w:val="17"/>
        </w:rPr>
        <w:t xml:space="preserve"> </w:t>
      </w:r>
      <w:r>
        <w:rPr>
          <w:w w:val="105"/>
          <w:sz w:val="17"/>
        </w:rPr>
        <w:t>instrument</w:t>
      </w:r>
      <w:r>
        <w:rPr>
          <w:spacing w:val="-8"/>
          <w:w w:val="105"/>
          <w:sz w:val="17"/>
        </w:rPr>
        <w:t xml:space="preserve"> </w:t>
      </w:r>
      <w:r>
        <w:rPr>
          <w:w w:val="105"/>
          <w:sz w:val="17"/>
        </w:rPr>
        <w:t>is</w:t>
      </w:r>
      <w:r>
        <w:rPr>
          <w:spacing w:val="-6"/>
          <w:w w:val="105"/>
          <w:sz w:val="17"/>
        </w:rPr>
        <w:t xml:space="preserve"> </w:t>
      </w:r>
      <w:r>
        <w:rPr>
          <w:w w:val="105"/>
          <w:sz w:val="17"/>
        </w:rPr>
        <w:t>an</w:t>
      </w:r>
      <w:r>
        <w:rPr>
          <w:spacing w:val="-9"/>
          <w:w w:val="105"/>
          <w:sz w:val="17"/>
        </w:rPr>
        <w:t xml:space="preserve"> </w:t>
      </w:r>
      <w:r>
        <w:rPr>
          <w:w w:val="105"/>
          <w:sz w:val="17"/>
        </w:rPr>
        <w:t>approved</w:t>
      </w:r>
      <w:r>
        <w:rPr>
          <w:spacing w:val="-3"/>
          <w:w w:val="105"/>
          <w:sz w:val="17"/>
        </w:rPr>
        <w:t xml:space="preserve"> </w:t>
      </w:r>
      <w:r>
        <w:rPr>
          <w:w w:val="105"/>
          <w:sz w:val="17"/>
        </w:rPr>
        <w:t>money-market</w:t>
      </w:r>
      <w:r>
        <w:rPr>
          <w:spacing w:val="-9"/>
          <w:w w:val="105"/>
          <w:sz w:val="17"/>
        </w:rPr>
        <w:t xml:space="preserve"> </w:t>
      </w:r>
      <w:r>
        <w:rPr>
          <w:spacing w:val="-2"/>
          <w:w w:val="105"/>
          <w:sz w:val="17"/>
        </w:rPr>
        <w:t>instrument;</w:t>
      </w:r>
    </w:p>
    <w:p w14:paraId="32C39390" w14:textId="77777777" w:rsidR="00FE7E48" w:rsidRDefault="00FE7E48">
      <w:pPr>
        <w:pStyle w:val="BodyText"/>
        <w:spacing w:before="127"/>
      </w:pPr>
    </w:p>
    <w:p w14:paraId="1400CE43" w14:textId="77777777" w:rsidR="00FE7E48" w:rsidRDefault="00CB7212">
      <w:pPr>
        <w:pStyle w:val="ListParagraph"/>
        <w:numPr>
          <w:ilvl w:val="2"/>
          <w:numId w:val="29"/>
        </w:numPr>
        <w:tabs>
          <w:tab w:val="left" w:pos="1719"/>
          <w:tab w:val="left" w:pos="1725"/>
        </w:tabs>
        <w:spacing w:line="348" w:lineRule="auto"/>
        <w:ind w:right="1167"/>
        <w:jc w:val="both"/>
        <w:rPr>
          <w:sz w:val="17"/>
        </w:rPr>
      </w:pPr>
      <w:r>
        <w:rPr>
          <w:w w:val="105"/>
          <w:sz w:val="17"/>
        </w:rPr>
        <w:t>appropriate information is available for the instrument (including information which allows an appropriate assessment of the credit risks related to investment in it), in accordance with paragraph 24; and</w:t>
      </w:r>
    </w:p>
    <w:p w14:paraId="7DF596BC" w14:textId="77777777" w:rsidR="00FE7E48" w:rsidRDefault="00FE7E48">
      <w:pPr>
        <w:pStyle w:val="BodyText"/>
        <w:spacing w:before="35"/>
      </w:pPr>
    </w:p>
    <w:p w14:paraId="51A4A58E" w14:textId="77777777" w:rsidR="00FE7E48" w:rsidRDefault="00CB7212">
      <w:pPr>
        <w:pStyle w:val="ListParagraph"/>
        <w:numPr>
          <w:ilvl w:val="2"/>
          <w:numId w:val="29"/>
        </w:numPr>
        <w:tabs>
          <w:tab w:val="left" w:pos="1722"/>
        </w:tabs>
        <w:ind w:left="1722" w:hanging="847"/>
        <w:rPr>
          <w:sz w:val="17"/>
        </w:rPr>
      </w:pPr>
      <w:r>
        <w:rPr>
          <w:w w:val="105"/>
          <w:sz w:val="17"/>
        </w:rPr>
        <w:t>the</w:t>
      </w:r>
      <w:r>
        <w:rPr>
          <w:spacing w:val="-7"/>
          <w:w w:val="105"/>
          <w:sz w:val="17"/>
        </w:rPr>
        <w:t xml:space="preserve"> </w:t>
      </w:r>
      <w:r>
        <w:rPr>
          <w:w w:val="105"/>
          <w:sz w:val="17"/>
        </w:rPr>
        <w:t>instrument</w:t>
      </w:r>
      <w:r>
        <w:rPr>
          <w:spacing w:val="6"/>
          <w:w w:val="105"/>
          <w:sz w:val="17"/>
        </w:rPr>
        <w:t xml:space="preserve"> </w:t>
      </w:r>
      <w:r>
        <w:rPr>
          <w:w w:val="105"/>
          <w:sz w:val="17"/>
        </w:rPr>
        <w:t>is</w:t>
      </w:r>
      <w:r>
        <w:rPr>
          <w:spacing w:val="-8"/>
          <w:w w:val="105"/>
          <w:sz w:val="17"/>
        </w:rPr>
        <w:t xml:space="preserve"> </w:t>
      </w:r>
      <w:r>
        <w:rPr>
          <w:w w:val="105"/>
          <w:sz w:val="17"/>
        </w:rPr>
        <w:t>freely</w:t>
      </w:r>
      <w:r>
        <w:rPr>
          <w:spacing w:val="-16"/>
          <w:w w:val="105"/>
          <w:sz w:val="17"/>
        </w:rPr>
        <w:t xml:space="preserve"> </w:t>
      </w:r>
      <w:r>
        <w:rPr>
          <w:spacing w:val="-2"/>
          <w:w w:val="105"/>
          <w:sz w:val="17"/>
        </w:rPr>
        <w:t>transferable.</w:t>
      </w:r>
    </w:p>
    <w:p w14:paraId="34700AC9" w14:textId="77777777" w:rsidR="00FE7E48" w:rsidRDefault="00FE7E48">
      <w:pPr>
        <w:pStyle w:val="BodyText"/>
      </w:pPr>
    </w:p>
    <w:p w14:paraId="495A7E76" w14:textId="77777777" w:rsidR="00FE7E48" w:rsidRDefault="00FE7E48">
      <w:pPr>
        <w:pStyle w:val="BodyText"/>
        <w:spacing w:before="40"/>
      </w:pPr>
    </w:p>
    <w:p w14:paraId="2FB24C9C" w14:textId="77777777" w:rsidR="00FE7E48" w:rsidRDefault="00CB7212">
      <w:pPr>
        <w:pStyle w:val="Heading1"/>
        <w:numPr>
          <w:ilvl w:val="0"/>
          <w:numId w:val="29"/>
        </w:numPr>
        <w:tabs>
          <w:tab w:val="left" w:pos="875"/>
        </w:tabs>
      </w:pPr>
      <w:r>
        <w:t>ISSUERS</w:t>
      </w:r>
      <w:r>
        <w:rPr>
          <w:spacing w:val="-14"/>
        </w:rPr>
        <w:t xml:space="preserve"> </w:t>
      </w:r>
      <w:r>
        <w:t>AND</w:t>
      </w:r>
      <w:r>
        <w:rPr>
          <w:spacing w:val="-8"/>
        </w:rPr>
        <w:t xml:space="preserve"> </w:t>
      </w:r>
      <w:r>
        <w:t>GUARANTORS</w:t>
      </w:r>
      <w:r>
        <w:rPr>
          <w:spacing w:val="-10"/>
        </w:rPr>
        <w:t xml:space="preserve"> </w:t>
      </w:r>
      <w:r>
        <w:t>OF</w:t>
      </w:r>
      <w:r>
        <w:rPr>
          <w:spacing w:val="-10"/>
        </w:rPr>
        <w:t xml:space="preserve"> </w:t>
      </w:r>
      <w:r>
        <w:t>MONEY</w:t>
      </w:r>
      <w:r>
        <w:rPr>
          <w:spacing w:val="-7"/>
        </w:rPr>
        <w:t xml:space="preserve"> </w:t>
      </w:r>
      <w:r>
        <w:t>-MARKET</w:t>
      </w:r>
      <w:r>
        <w:rPr>
          <w:spacing w:val="-9"/>
        </w:rPr>
        <w:t xml:space="preserve"> </w:t>
      </w:r>
      <w:r>
        <w:rPr>
          <w:spacing w:val="-2"/>
        </w:rPr>
        <w:t>INSTRUMENTS</w:t>
      </w:r>
    </w:p>
    <w:p w14:paraId="6631CB0B" w14:textId="77777777" w:rsidR="00FE7E48" w:rsidRDefault="00FE7E48">
      <w:pPr>
        <w:pStyle w:val="BodyText"/>
        <w:spacing w:before="127"/>
        <w:rPr>
          <w:b/>
        </w:rPr>
      </w:pPr>
    </w:p>
    <w:p w14:paraId="1F47650D" w14:textId="77777777" w:rsidR="00FE7E48" w:rsidRDefault="00CB7212">
      <w:pPr>
        <w:pStyle w:val="ListParagraph"/>
        <w:numPr>
          <w:ilvl w:val="1"/>
          <w:numId w:val="29"/>
        </w:numPr>
        <w:tabs>
          <w:tab w:val="left" w:pos="875"/>
        </w:tabs>
        <w:ind w:hanging="852"/>
        <w:rPr>
          <w:sz w:val="17"/>
        </w:rPr>
      </w:pPr>
      <w:r>
        <w:rPr>
          <w:w w:val="105"/>
          <w:sz w:val="17"/>
        </w:rPr>
        <w:t>The</w:t>
      </w:r>
      <w:r>
        <w:rPr>
          <w:spacing w:val="-6"/>
          <w:w w:val="105"/>
          <w:sz w:val="17"/>
        </w:rPr>
        <w:t xml:space="preserve"> </w:t>
      </w:r>
      <w:r>
        <w:rPr>
          <w:w w:val="105"/>
          <w:sz w:val="17"/>
        </w:rPr>
        <w:t>Funds</w:t>
      </w:r>
      <w:r>
        <w:rPr>
          <w:spacing w:val="5"/>
          <w:w w:val="105"/>
          <w:sz w:val="17"/>
        </w:rPr>
        <w:t xml:space="preserve"> </w:t>
      </w:r>
      <w:r>
        <w:rPr>
          <w:w w:val="105"/>
          <w:sz w:val="17"/>
        </w:rPr>
        <w:t>may</w:t>
      </w:r>
      <w:r>
        <w:rPr>
          <w:spacing w:val="5"/>
          <w:w w:val="105"/>
          <w:sz w:val="17"/>
        </w:rPr>
        <w:t xml:space="preserve"> </w:t>
      </w:r>
      <w:r>
        <w:rPr>
          <w:w w:val="105"/>
          <w:sz w:val="17"/>
        </w:rPr>
        <w:t>invest</w:t>
      </w:r>
      <w:r>
        <w:rPr>
          <w:spacing w:val="-16"/>
          <w:w w:val="105"/>
          <w:sz w:val="17"/>
        </w:rPr>
        <w:t xml:space="preserve"> </w:t>
      </w:r>
      <w:r>
        <w:rPr>
          <w:w w:val="105"/>
          <w:sz w:val="17"/>
        </w:rPr>
        <w:t>in</w:t>
      </w:r>
      <w:r>
        <w:rPr>
          <w:spacing w:val="10"/>
          <w:w w:val="105"/>
          <w:sz w:val="17"/>
        </w:rPr>
        <w:t xml:space="preserve"> </w:t>
      </w:r>
      <w:r>
        <w:rPr>
          <w:w w:val="105"/>
          <w:sz w:val="17"/>
        </w:rPr>
        <w:t>an</w:t>
      </w:r>
      <w:r>
        <w:rPr>
          <w:spacing w:val="-16"/>
          <w:w w:val="105"/>
          <w:sz w:val="17"/>
        </w:rPr>
        <w:t xml:space="preserve"> </w:t>
      </w:r>
      <w:r>
        <w:rPr>
          <w:w w:val="105"/>
          <w:sz w:val="17"/>
        </w:rPr>
        <w:t>approved</w:t>
      </w:r>
      <w:r>
        <w:rPr>
          <w:spacing w:val="-11"/>
          <w:w w:val="105"/>
          <w:sz w:val="17"/>
        </w:rPr>
        <w:t xml:space="preserve"> </w:t>
      </w:r>
      <w:r>
        <w:rPr>
          <w:w w:val="105"/>
          <w:sz w:val="17"/>
        </w:rPr>
        <w:t>money-market</w:t>
      </w:r>
      <w:r>
        <w:rPr>
          <w:spacing w:val="-15"/>
          <w:w w:val="105"/>
          <w:sz w:val="17"/>
        </w:rPr>
        <w:t xml:space="preserve"> </w:t>
      </w:r>
      <w:r>
        <w:rPr>
          <w:w w:val="105"/>
          <w:sz w:val="17"/>
        </w:rPr>
        <w:t>instrument</w:t>
      </w:r>
      <w:r>
        <w:rPr>
          <w:spacing w:val="-3"/>
          <w:w w:val="105"/>
          <w:sz w:val="17"/>
        </w:rPr>
        <w:t xml:space="preserve"> </w:t>
      </w:r>
      <w:r>
        <w:rPr>
          <w:w w:val="105"/>
          <w:sz w:val="17"/>
        </w:rPr>
        <w:t>if</w:t>
      </w:r>
      <w:r>
        <w:rPr>
          <w:spacing w:val="-2"/>
          <w:w w:val="105"/>
          <w:sz w:val="17"/>
        </w:rPr>
        <w:t xml:space="preserve"> </w:t>
      </w:r>
      <w:r>
        <w:rPr>
          <w:w w:val="105"/>
          <w:sz w:val="17"/>
        </w:rPr>
        <w:t>it</w:t>
      </w:r>
      <w:r>
        <w:rPr>
          <w:spacing w:val="5"/>
          <w:w w:val="105"/>
          <w:sz w:val="17"/>
        </w:rPr>
        <w:t xml:space="preserve"> </w:t>
      </w:r>
      <w:r>
        <w:rPr>
          <w:spacing w:val="-5"/>
          <w:w w:val="105"/>
          <w:sz w:val="17"/>
        </w:rPr>
        <w:t>is:</w:t>
      </w:r>
    </w:p>
    <w:p w14:paraId="10FC6776" w14:textId="77777777" w:rsidR="00FE7E48" w:rsidRDefault="00FE7E48">
      <w:pPr>
        <w:pStyle w:val="BodyText"/>
        <w:spacing w:before="127"/>
      </w:pPr>
    </w:p>
    <w:p w14:paraId="3E19D523" w14:textId="77777777" w:rsidR="00FE7E48" w:rsidRDefault="00CB7212">
      <w:pPr>
        <w:pStyle w:val="ListParagraph"/>
        <w:numPr>
          <w:ilvl w:val="2"/>
          <w:numId w:val="29"/>
        </w:numPr>
        <w:tabs>
          <w:tab w:val="left" w:pos="1722"/>
        </w:tabs>
        <w:ind w:left="1722" w:hanging="847"/>
        <w:rPr>
          <w:sz w:val="17"/>
        </w:rPr>
      </w:pPr>
      <w:r>
        <w:rPr>
          <w:w w:val="105"/>
          <w:sz w:val="17"/>
        </w:rPr>
        <w:t>issued</w:t>
      </w:r>
      <w:r>
        <w:rPr>
          <w:spacing w:val="-8"/>
          <w:w w:val="105"/>
          <w:sz w:val="17"/>
        </w:rPr>
        <w:t xml:space="preserve"> </w:t>
      </w:r>
      <w:r>
        <w:rPr>
          <w:w w:val="105"/>
          <w:sz w:val="17"/>
        </w:rPr>
        <w:t>or</w:t>
      </w:r>
      <w:r>
        <w:rPr>
          <w:spacing w:val="-14"/>
          <w:w w:val="105"/>
          <w:sz w:val="17"/>
        </w:rPr>
        <w:t xml:space="preserve"> </w:t>
      </w:r>
      <w:r>
        <w:rPr>
          <w:w w:val="105"/>
          <w:sz w:val="17"/>
        </w:rPr>
        <w:t>guaranteed</w:t>
      </w:r>
      <w:r>
        <w:rPr>
          <w:spacing w:val="2"/>
          <w:w w:val="105"/>
          <w:sz w:val="17"/>
        </w:rPr>
        <w:t xml:space="preserve"> </w:t>
      </w:r>
      <w:r>
        <w:rPr>
          <w:w w:val="105"/>
          <w:sz w:val="17"/>
        </w:rPr>
        <w:t>by</w:t>
      </w:r>
      <w:r>
        <w:rPr>
          <w:spacing w:val="-14"/>
          <w:w w:val="105"/>
          <w:sz w:val="17"/>
        </w:rPr>
        <w:t xml:space="preserve"> </w:t>
      </w:r>
      <w:r>
        <w:rPr>
          <w:w w:val="105"/>
          <w:sz w:val="17"/>
        </w:rPr>
        <w:t>any</w:t>
      </w:r>
      <w:r>
        <w:rPr>
          <w:spacing w:val="1"/>
          <w:w w:val="105"/>
          <w:sz w:val="17"/>
        </w:rPr>
        <w:t xml:space="preserve"> </w:t>
      </w:r>
      <w:r>
        <w:rPr>
          <w:w w:val="105"/>
          <w:sz w:val="17"/>
        </w:rPr>
        <w:t>one</w:t>
      </w:r>
      <w:r>
        <w:rPr>
          <w:spacing w:val="-10"/>
          <w:w w:val="105"/>
          <w:sz w:val="17"/>
        </w:rPr>
        <w:t xml:space="preserve"> </w:t>
      </w:r>
      <w:r>
        <w:rPr>
          <w:w w:val="105"/>
          <w:sz w:val="17"/>
        </w:rPr>
        <w:t>of</w:t>
      </w:r>
      <w:r>
        <w:rPr>
          <w:spacing w:val="-2"/>
          <w:w w:val="105"/>
          <w:sz w:val="17"/>
        </w:rPr>
        <w:t xml:space="preserve"> </w:t>
      </w:r>
      <w:r>
        <w:rPr>
          <w:w w:val="105"/>
          <w:sz w:val="17"/>
        </w:rPr>
        <w:t>the</w:t>
      </w:r>
      <w:r>
        <w:rPr>
          <w:spacing w:val="2"/>
          <w:w w:val="105"/>
          <w:sz w:val="17"/>
        </w:rPr>
        <w:t xml:space="preserve"> </w:t>
      </w:r>
      <w:r>
        <w:rPr>
          <w:spacing w:val="-2"/>
          <w:w w:val="105"/>
          <w:sz w:val="17"/>
        </w:rPr>
        <w:t>following:</w:t>
      </w:r>
    </w:p>
    <w:p w14:paraId="00126D32" w14:textId="77777777" w:rsidR="00FE7E48" w:rsidRDefault="00FE7E48">
      <w:pPr>
        <w:pStyle w:val="BodyText"/>
        <w:spacing w:before="11"/>
        <w:rPr>
          <w:sz w:val="19"/>
        </w:rPr>
      </w:pPr>
    </w:p>
    <w:tbl>
      <w:tblPr>
        <w:tblW w:w="0" w:type="auto"/>
        <w:tblInd w:w="832" w:type="dxa"/>
        <w:tblLayout w:type="fixed"/>
        <w:tblCellMar>
          <w:left w:w="0" w:type="dxa"/>
          <w:right w:w="0" w:type="dxa"/>
        </w:tblCellMar>
        <w:tblLook w:val="01E0" w:firstRow="1" w:lastRow="1" w:firstColumn="1" w:lastColumn="1" w:noHBand="0" w:noVBand="0"/>
      </w:tblPr>
      <w:tblGrid>
        <w:gridCol w:w="773"/>
        <w:gridCol w:w="992"/>
        <w:gridCol w:w="6213"/>
      </w:tblGrid>
      <w:tr w:rsidR="00FE7E48" w14:paraId="23720648" w14:textId="77777777">
        <w:trPr>
          <w:trHeight w:val="948"/>
        </w:trPr>
        <w:tc>
          <w:tcPr>
            <w:tcW w:w="773" w:type="dxa"/>
            <w:vMerge w:val="restart"/>
          </w:tcPr>
          <w:p w14:paraId="5DF3C398" w14:textId="77777777" w:rsidR="00FE7E48" w:rsidRDefault="00FE7E48">
            <w:pPr>
              <w:pStyle w:val="TableParagraph"/>
              <w:rPr>
                <w:rFonts w:ascii="Times New Roman"/>
                <w:sz w:val="16"/>
              </w:rPr>
            </w:pPr>
          </w:p>
        </w:tc>
        <w:tc>
          <w:tcPr>
            <w:tcW w:w="992" w:type="dxa"/>
          </w:tcPr>
          <w:p w14:paraId="6BA39368" w14:textId="77777777" w:rsidR="00FE7E48" w:rsidRDefault="00CB7212">
            <w:pPr>
              <w:pStyle w:val="TableParagraph"/>
              <w:ind w:left="29"/>
              <w:jc w:val="center"/>
              <w:rPr>
                <w:sz w:val="17"/>
              </w:rPr>
            </w:pPr>
            <w:r>
              <w:rPr>
                <w:spacing w:val="-2"/>
                <w:w w:val="105"/>
                <w:sz w:val="17"/>
              </w:rPr>
              <w:t>23.1.1.1</w:t>
            </w:r>
          </w:p>
        </w:tc>
        <w:tc>
          <w:tcPr>
            <w:tcW w:w="6213" w:type="dxa"/>
          </w:tcPr>
          <w:p w14:paraId="7D5AE78D" w14:textId="77777777" w:rsidR="00FE7E48" w:rsidRDefault="00CB7212">
            <w:pPr>
              <w:pStyle w:val="TableParagraph"/>
              <w:spacing w:before="3" w:line="336" w:lineRule="auto"/>
              <w:ind w:left="133" w:right="75"/>
              <w:jc w:val="both"/>
              <w:rPr>
                <w:sz w:val="17"/>
              </w:rPr>
            </w:pPr>
            <w:r>
              <w:rPr>
                <w:w w:val="105"/>
                <w:sz w:val="17"/>
              </w:rPr>
              <w:t>a</w:t>
            </w:r>
            <w:r>
              <w:rPr>
                <w:spacing w:val="-10"/>
                <w:w w:val="105"/>
                <w:sz w:val="17"/>
              </w:rPr>
              <w:t xml:space="preserve"> </w:t>
            </w:r>
            <w:r>
              <w:rPr>
                <w:w w:val="105"/>
                <w:sz w:val="17"/>
              </w:rPr>
              <w:t>central</w:t>
            </w:r>
            <w:r>
              <w:rPr>
                <w:spacing w:val="-10"/>
                <w:w w:val="105"/>
                <w:sz w:val="17"/>
              </w:rPr>
              <w:t xml:space="preserve"> </w:t>
            </w:r>
            <w:r>
              <w:rPr>
                <w:w w:val="105"/>
                <w:sz w:val="17"/>
              </w:rPr>
              <w:t>authority</w:t>
            </w:r>
            <w:r>
              <w:rPr>
                <w:spacing w:val="-6"/>
                <w:w w:val="105"/>
                <w:sz w:val="17"/>
              </w:rPr>
              <w:t xml:space="preserve"> </w:t>
            </w:r>
            <w:r>
              <w:rPr>
                <w:w w:val="105"/>
                <w:sz w:val="17"/>
              </w:rPr>
              <w:t>of</w:t>
            </w:r>
            <w:r>
              <w:rPr>
                <w:spacing w:val="-9"/>
                <w:w w:val="105"/>
                <w:sz w:val="17"/>
              </w:rPr>
              <w:t xml:space="preserve"> </w:t>
            </w:r>
            <w:r>
              <w:rPr>
                <w:w w:val="105"/>
                <w:sz w:val="17"/>
              </w:rPr>
              <w:t>the</w:t>
            </w:r>
            <w:r>
              <w:rPr>
                <w:spacing w:val="-7"/>
                <w:w w:val="105"/>
                <w:sz w:val="17"/>
              </w:rPr>
              <w:t xml:space="preserve"> </w:t>
            </w:r>
            <w:r>
              <w:rPr>
                <w:w w:val="105"/>
                <w:sz w:val="17"/>
              </w:rPr>
              <w:t>United</w:t>
            </w:r>
            <w:r>
              <w:rPr>
                <w:spacing w:val="-6"/>
                <w:w w:val="105"/>
                <w:sz w:val="17"/>
              </w:rPr>
              <w:t xml:space="preserve"> </w:t>
            </w:r>
            <w:r>
              <w:rPr>
                <w:w w:val="105"/>
                <w:sz w:val="17"/>
              </w:rPr>
              <w:t>Kingdom</w:t>
            </w:r>
            <w:r>
              <w:rPr>
                <w:spacing w:val="-3"/>
                <w:w w:val="105"/>
                <w:sz w:val="17"/>
              </w:rPr>
              <w:t xml:space="preserve"> </w:t>
            </w:r>
            <w:r>
              <w:rPr>
                <w:w w:val="105"/>
                <w:sz w:val="17"/>
              </w:rPr>
              <w:t>or</w:t>
            </w:r>
            <w:r>
              <w:rPr>
                <w:spacing w:val="-11"/>
                <w:w w:val="105"/>
                <w:sz w:val="17"/>
              </w:rPr>
              <w:t xml:space="preserve"> </w:t>
            </w:r>
            <w:r>
              <w:rPr>
                <w:w w:val="105"/>
                <w:sz w:val="17"/>
              </w:rPr>
              <w:t>an</w:t>
            </w:r>
            <w:r>
              <w:rPr>
                <w:spacing w:val="-6"/>
                <w:w w:val="105"/>
                <w:sz w:val="17"/>
              </w:rPr>
              <w:t xml:space="preserve"> </w:t>
            </w:r>
            <w:r>
              <w:rPr>
                <w:w w:val="105"/>
                <w:sz w:val="17"/>
              </w:rPr>
              <w:t>EEA</w:t>
            </w:r>
            <w:r>
              <w:rPr>
                <w:spacing w:val="-8"/>
                <w:w w:val="105"/>
                <w:sz w:val="17"/>
              </w:rPr>
              <w:t xml:space="preserve"> </w:t>
            </w:r>
            <w:r>
              <w:rPr>
                <w:w w:val="105"/>
                <w:sz w:val="17"/>
              </w:rPr>
              <w:t>State</w:t>
            </w:r>
            <w:r>
              <w:rPr>
                <w:spacing w:val="-6"/>
                <w:w w:val="105"/>
                <w:sz w:val="17"/>
              </w:rPr>
              <w:t xml:space="preserve"> </w:t>
            </w:r>
            <w:r>
              <w:rPr>
                <w:w w:val="105"/>
                <w:sz w:val="17"/>
              </w:rPr>
              <w:t>or,</w:t>
            </w:r>
            <w:r>
              <w:rPr>
                <w:spacing w:val="-10"/>
                <w:w w:val="105"/>
                <w:sz w:val="17"/>
              </w:rPr>
              <w:t xml:space="preserve"> </w:t>
            </w:r>
            <w:r>
              <w:rPr>
                <w:w w:val="105"/>
                <w:sz w:val="17"/>
              </w:rPr>
              <w:t>if</w:t>
            </w:r>
            <w:r>
              <w:rPr>
                <w:spacing w:val="-8"/>
                <w:w w:val="105"/>
                <w:sz w:val="17"/>
              </w:rPr>
              <w:t xml:space="preserve"> </w:t>
            </w:r>
            <w:r>
              <w:rPr>
                <w:w w:val="105"/>
                <w:sz w:val="17"/>
              </w:rPr>
              <w:t xml:space="preserve">the EEA State is a federal state, one of the members making up the </w:t>
            </w:r>
            <w:r>
              <w:rPr>
                <w:spacing w:val="-2"/>
                <w:w w:val="105"/>
                <w:sz w:val="17"/>
              </w:rPr>
              <w:t>federation;</w:t>
            </w:r>
          </w:p>
        </w:tc>
      </w:tr>
      <w:tr w:rsidR="00FE7E48" w14:paraId="5357A2B5" w14:textId="77777777">
        <w:trPr>
          <w:trHeight w:val="527"/>
        </w:trPr>
        <w:tc>
          <w:tcPr>
            <w:tcW w:w="773" w:type="dxa"/>
            <w:vMerge/>
            <w:tcBorders>
              <w:top w:val="nil"/>
            </w:tcBorders>
          </w:tcPr>
          <w:p w14:paraId="6867CDF2" w14:textId="77777777" w:rsidR="00FE7E48" w:rsidRDefault="00FE7E48">
            <w:pPr>
              <w:rPr>
                <w:sz w:val="2"/>
                <w:szCs w:val="2"/>
              </w:rPr>
            </w:pPr>
          </w:p>
        </w:tc>
        <w:tc>
          <w:tcPr>
            <w:tcW w:w="992" w:type="dxa"/>
          </w:tcPr>
          <w:p w14:paraId="7154BC4A" w14:textId="77777777" w:rsidR="00FE7E48" w:rsidRDefault="00CB7212">
            <w:pPr>
              <w:pStyle w:val="TableParagraph"/>
              <w:spacing w:before="161"/>
              <w:ind w:left="29"/>
              <w:jc w:val="center"/>
              <w:rPr>
                <w:sz w:val="17"/>
              </w:rPr>
            </w:pPr>
            <w:r>
              <w:rPr>
                <w:spacing w:val="-2"/>
                <w:w w:val="105"/>
                <w:sz w:val="17"/>
              </w:rPr>
              <w:t>23.1.1.2</w:t>
            </w:r>
          </w:p>
        </w:tc>
        <w:tc>
          <w:tcPr>
            <w:tcW w:w="6213" w:type="dxa"/>
          </w:tcPr>
          <w:p w14:paraId="5AC85AFE" w14:textId="77777777" w:rsidR="00FE7E48" w:rsidRDefault="00CB7212">
            <w:pPr>
              <w:pStyle w:val="TableParagraph"/>
              <w:spacing w:before="161"/>
              <w:ind w:left="133"/>
              <w:rPr>
                <w:sz w:val="17"/>
              </w:rPr>
            </w:pPr>
            <w:r>
              <w:rPr>
                <w:sz w:val="17"/>
              </w:rPr>
              <w:t>a</w:t>
            </w:r>
            <w:r>
              <w:rPr>
                <w:spacing w:val="4"/>
                <w:sz w:val="17"/>
              </w:rPr>
              <w:t xml:space="preserve"> </w:t>
            </w:r>
            <w:r>
              <w:rPr>
                <w:sz w:val="17"/>
              </w:rPr>
              <w:t>regional</w:t>
            </w:r>
            <w:r>
              <w:rPr>
                <w:spacing w:val="6"/>
                <w:sz w:val="17"/>
              </w:rPr>
              <w:t xml:space="preserve"> </w:t>
            </w:r>
            <w:r>
              <w:rPr>
                <w:sz w:val="17"/>
              </w:rPr>
              <w:t>or</w:t>
            </w:r>
            <w:r>
              <w:rPr>
                <w:spacing w:val="4"/>
                <w:sz w:val="17"/>
              </w:rPr>
              <w:t xml:space="preserve"> </w:t>
            </w:r>
            <w:r>
              <w:rPr>
                <w:sz w:val="17"/>
              </w:rPr>
              <w:t>local</w:t>
            </w:r>
            <w:r>
              <w:rPr>
                <w:spacing w:val="9"/>
                <w:sz w:val="17"/>
              </w:rPr>
              <w:t xml:space="preserve"> </w:t>
            </w:r>
            <w:r>
              <w:rPr>
                <w:sz w:val="17"/>
              </w:rPr>
              <w:t>authority</w:t>
            </w:r>
            <w:r>
              <w:rPr>
                <w:spacing w:val="4"/>
                <w:sz w:val="17"/>
              </w:rPr>
              <w:t xml:space="preserve"> </w:t>
            </w:r>
            <w:r>
              <w:rPr>
                <w:sz w:val="17"/>
              </w:rPr>
              <w:t>of</w:t>
            </w:r>
            <w:r>
              <w:rPr>
                <w:spacing w:val="10"/>
                <w:sz w:val="17"/>
              </w:rPr>
              <w:t xml:space="preserve"> </w:t>
            </w:r>
            <w:r>
              <w:rPr>
                <w:sz w:val="17"/>
              </w:rPr>
              <w:t>the</w:t>
            </w:r>
            <w:r>
              <w:rPr>
                <w:spacing w:val="7"/>
                <w:sz w:val="17"/>
              </w:rPr>
              <w:t xml:space="preserve"> </w:t>
            </w:r>
            <w:r>
              <w:rPr>
                <w:sz w:val="17"/>
              </w:rPr>
              <w:t>United</w:t>
            </w:r>
            <w:r>
              <w:rPr>
                <w:spacing w:val="10"/>
                <w:sz w:val="17"/>
              </w:rPr>
              <w:t xml:space="preserve"> </w:t>
            </w:r>
            <w:r>
              <w:rPr>
                <w:sz w:val="17"/>
              </w:rPr>
              <w:t>Kingdom</w:t>
            </w:r>
            <w:r>
              <w:rPr>
                <w:spacing w:val="10"/>
                <w:sz w:val="17"/>
              </w:rPr>
              <w:t xml:space="preserve"> </w:t>
            </w:r>
            <w:r>
              <w:rPr>
                <w:sz w:val="17"/>
              </w:rPr>
              <w:t>or</w:t>
            </w:r>
            <w:r>
              <w:rPr>
                <w:spacing w:val="7"/>
                <w:sz w:val="17"/>
              </w:rPr>
              <w:t xml:space="preserve"> </w:t>
            </w:r>
            <w:r>
              <w:rPr>
                <w:sz w:val="17"/>
              </w:rPr>
              <w:t>an</w:t>
            </w:r>
            <w:r>
              <w:rPr>
                <w:spacing w:val="8"/>
                <w:sz w:val="17"/>
              </w:rPr>
              <w:t xml:space="preserve"> </w:t>
            </w:r>
            <w:r>
              <w:rPr>
                <w:sz w:val="17"/>
              </w:rPr>
              <w:t>EEA</w:t>
            </w:r>
            <w:r>
              <w:rPr>
                <w:spacing w:val="9"/>
                <w:sz w:val="17"/>
              </w:rPr>
              <w:t xml:space="preserve"> </w:t>
            </w:r>
            <w:r>
              <w:rPr>
                <w:spacing w:val="-2"/>
                <w:sz w:val="17"/>
              </w:rPr>
              <w:t>State;</w:t>
            </w:r>
          </w:p>
        </w:tc>
      </w:tr>
      <w:tr w:rsidR="00FE7E48" w14:paraId="7C1475D8" w14:textId="77777777">
        <w:trPr>
          <w:trHeight w:val="529"/>
        </w:trPr>
        <w:tc>
          <w:tcPr>
            <w:tcW w:w="773" w:type="dxa"/>
            <w:vMerge/>
            <w:tcBorders>
              <w:top w:val="nil"/>
            </w:tcBorders>
          </w:tcPr>
          <w:p w14:paraId="6409CAD3" w14:textId="77777777" w:rsidR="00FE7E48" w:rsidRDefault="00FE7E48">
            <w:pPr>
              <w:rPr>
                <w:sz w:val="2"/>
                <w:szCs w:val="2"/>
              </w:rPr>
            </w:pPr>
          </w:p>
        </w:tc>
        <w:tc>
          <w:tcPr>
            <w:tcW w:w="992" w:type="dxa"/>
          </w:tcPr>
          <w:p w14:paraId="66B6EF05" w14:textId="77777777" w:rsidR="00FE7E48" w:rsidRDefault="00CB7212">
            <w:pPr>
              <w:pStyle w:val="TableParagraph"/>
              <w:spacing w:before="161"/>
              <w:ind w:left="29"/>
              <w:jc w:val="center"/>
              <w:rPr>
                <w:sz w:val="17"/>
              </w:rPr>
            </w:pPr>
            <w:r>
              <w:rPr>
                <w:spacing w:val="-2"/>
                <w:w w:val="105"/>
                <w:sz w:val="17"/>
              </w:rPr>
              <w:t>23.1.1.3</w:t>
            </w:r>
          </w:p>
        </w:tc>
        <w:tc>
          <w:tcPr>
            <w:tcW w:w="6213" w:type="dxa"/>
          </w:tcPr>
          <w:p w14:paraId="12FC8203" w14:textId="77777777" w:rsidR="00FE7E48" w:rsidRDefault="00CB7212">
            <w:pPr>
              <w:pStyle w:val="TableParagraph"/>
              <w:spacing w:before="161"/>
              <w:ind w:left="133"/>
              <w:rPr>
                <w:sz w:val="17"/>
              </w:rPr>
            </w:pPr>
            <w:r>
              <w:rPr>
                <w:w w:val="105"/>
                <w:sz w:val="17"/>
              </w:rPr>
              <w:t>the</w:t>
            </w:r>
            <w:r>
              <w:rPr>
                <w:spacing w:val="-4"/>
                <w:w w:val="105"/>
                <w:sz w:val="17"/>
              </w:rPr>
              <w:t xml:space="preserve"> </w:t>
            </w:r>
            <w:r>
              <w:rPr>
                <w:w w:val="105"/>
                <w:sz w:val="17"/>
              </w:rPr>
              <w:t>European</w:t>
            </w:r>
            <w:r>
              <w:rPr>
                <w:spacing w:val="-3"/>
                <w:w w:val="105"/>
                <w:sz w:val="17"/>
              </w:rPr>
              <w:t xml:space="preserve"> </w:t>
            </w:r>
            <w:r>
              <w:rPr>
                <w:w w:val="105"/>
                <w:sz w:val="17"/>
              </w:rPr>
              <w:t>Central</w:t>
            </w:r>
            <w:r>
              <w:rPr>
                <w:spacing w:val="-4"/>
                <w:w w:val="105"/>
                <w:sz w:val="17"/>
              </w:rPr>
              <w:t xml:space="preserve"> </w:t>
            </w:r>
            <w:r>
              <w:rPr>
                <w:w w:val="105"/>
                <w:sz w:val="17"/>
              </w:rPr>
              <w:t>Bank</w:t>
            </w:r>
            <w:r>
              <w:rPr>
                <w:spacing w:val="-6"/>
                <w:w w:val="105"/>
                <w:sz w:val="17"/>
              </w:rPr>
              <w:t xml:space="preserve"> </w:t>
            </w:r>
            <w:r>
              <w:rPr>
                <w:w w:val="105"/>
                <w:sz w:val="17"/>
              </w:rPr>
              <w:t>or</w:t>
            </w:r>
            <w:r>
              <w:rPr>
                <w:spacing w:val="-5"/>
                <w:w w:val="105"/>
                <w:sz w:val="17"/>
              </w:rPr>
              <w:t xml:space="preserve"> </w:t>
            </w:r>
            <w:r>
              <w:rPr>
                <w:w w:val="105"/>
                <w:sz w:val="17"/>
              </w:rPr>
              <w:t>a</w:t>
            </w:r>
            <w:r>
              <w:rPr>
                <w:spacing w:val="-5"/>
                <w:w w:val="105"/>
                <w:sz w:val="17"/>
              </w:rPr>
              <w:t xml:space="preserve"> </w:t>
            </w:r>
            <w:r>
              <w:rPr>
                <w:w w:val="105"/>
                <w:sz w:val="17"/>
              </w:rPr>
              <w:t>central</w:t>
            </w:r>
            <w:r>
              <w:rPr>
                <w:spacing w:val="-4"/>
                <w:w w:val="105"/>
                <w:sz w:val="17"/>
              </w:rPr>
              <w:t xml:space="preserve"> </w:t>
            </w:r>
            <w:r>
              <w:rPr>
                <w:w w:val="105"/>
                <w:sz w:val="17"/>
              </w:rPr>
              <w:t>bank</w:t>
            </w:r>
            <w:r>
              <w:rPr>
                <w:spacing w:val="-3"/>
                <w:w w:val="105"/>
                <w:sz w:val="17"/>
              </w:rPr>
              <w:t xml:space="preserve"> </w:t>
            </w:r>
            <w:r>
              <w:rPr>
                <w:w w:val="105"/>
                <w:sz w:val="17"/>
              </w:rPr>
              <w:t>of</w:t>
            </w:r>
            <w:r>
              <w:rPr>
                <w:spacing w:val="-4"/>
                <w:w w:val="105"/>
                <w:sz w:val="17"/>
              </w:rPr>
              <w:t xml:space="preserve"> </w:t>
            </w:r>
            <w:r>
              <w:rPr>
                <w:w w:val="105"/>
                <w:sz w:val="17"/>
              </w:rPr>
              <w:t>an</w:t>
            </w:r>
            <w:r>
              <w:rPr>
                <w:spacing w:val="-6"/>
                <w:w w:val="105"/>
                <w:sz w:val="17"/>
              </w:rPr>
              <w:t xml:space="preserve"> </w:t>
            </w:r>
            <w:r>
              <w:rPr>
                <w:w w:val="105"/>
                <w:sz w:val="17"/>
              </w:rPr>
              <w:t>EEA</w:t>
            </w:r>
            <w:r>
              <w:rPr>
                <w:spacing w:val="-6"/>
                <w:w w:val="105"/>
                <w:sz w:val="17"/>
              </w:rPr>
              <w:t xml:space="preserve"> </w:t>
            </w:r>
            <w:r>
              <w:rPr>
                <w:spacing w:val="-2"/>
                <w:w w:val="105"/>
                <w:sz w:val="17"/>
              </w:rPr>
              <w:t>State;</w:t>
            </w:r>
          </w:p>
        </w:tc>
      </w:tr>
      <w:tr w:rsidR="00FE7E48" w14:paraId="496D3CA7" w14:textId="77777777">
        <w:trPr>
          <w:trHeight w:val="817"/>
        </w:trPr>
        <w:tc>
          <w:tcPr>
            <w:tcW w:w="773" w:type="dxa"/>
            <w:vMerge/>
            <w:tcBorders>
              <w:top w:val="nil"/>
            </w:tcBorders>
          </w:tcPr>
          <w:p w14:paraId="37F9C79F" w14:textId="77777777" w:rsidR="00FE7E48" w:rsidRDefault="00FE7E48">
            <w:pPr>
              <w:rPr>
                <w:sz w:val="2"/>
                <w:szCs w:val="2"/>
              </w:rPr>
            </w:pPr>
          </w:p>
        </w:tc>
        <w:tc>
          <w:tcPr>
            <w:tcW w:w="992" w:type="dxa"/>
          </w:tcPr>
          <w:p w14:paraId="046BE4D3" w14:textId="77777777" w:rsidR="00FE7E48" w:rsidRDefault="00CB7212">
            <w:pPr>
              <w:pStyle w:val="TableParagraph"/>
              <w:spacing w:before="162"/>
              <w:ind w:left="29"/>
              <w:jc w:val="center"/>
              <w:rPr>
                <w:sz w:val="17"/>
              </w:rPr>
            </w:pPr>
            <w:r>
              <w:rPr>
                <w:spacing w:val="-2"/>
                <w:w w:val="105"/>
                <w:sz w:val="17"/>
              </w:rPr>
              <w:t>23.1.1.4</w:t>
            </w:r>
          </w:p>
        </w:tc>
        <w:tc>
          <w:tcPr>
            <w:tcW w:w="6213" w:type="dxa"/>
          </w:tcPr>
          <w:p w14:paraId="3A361FC3" w14:textId="77777777" w:rsidR="00FE7E48" w:rsidRDefault="00CB7212">
            <w:pPr>
              <w:pStyle w:val="TableParagraph"/>
              <w:spacing w:before="162" w:line="333" w:lineRule="auto"/>
              <w:ind w:left="133"/>
              <w:rPr>
                <w:sz w:val="17"/>
              </w:rPr>
            </w:pPr>
            <w:r>
              <w:rPr>
                <w:w w:val="105"/>
                <w:sz w:val="17"/>
              </w:rPr>
              <w:t>the</w:t>
            </w:r>
            <w:r>
              <w:rPr>
                <w:spacing w:val="76"/>
                <w:w w:val="105"/>
                <w:sz w:val="17"/>
              </w:rPr>
              <w:t xml:space="preserve"> </w:t>
            </w:r>
            <w:r>
              <w:rPr>
                <w:w w:val="105"/>
                <w:sz w:val="17"/>
              </w:rPr>
              <w:t>Bank</w:t>
            </w:r>
            <w:r>
              <w:rPr>
                <w:spacing w:val="74"/>
                <w:w w:val="105"/>
                <w:sz w:val="17"/>
              </w:rPr>
              <w:t xml:space="preserve"> </w:t>
            </w:r>
            <w:r>
              <w:rPr>
                <w:w w:val="105"/>
                <w:sz w:val="17"/>
              </w:rPr>
              <w:t>of</w:t>
            </w:r>
            <w:r>
              <w:rPr>
                <w:spacing w:val="75"/>
                <w:w w:val="105"/>
                <w:sz w:val="17"/>
              </w:rPr>
              <w:t xml:space="preserve"> </w:t>
            </w:r>
            <w:r>
              <w:rPr>
                <w:w w:val="105"/>
                <w:sz w:val="17"/>
              </w:rPr>
              <w:t>England,</w:t>
            </w:r>
            <w:r>
              <w:rPr>
                <w:spacing w:val="76"/>
                <w:w w:val="105"/>
                <w:sz w:val="17"/>
              </w:rPr>
              <w:t xml:space="preserve"> </w:t>
            </w:r>
            <w:r>
              <w:rPr>
                <w:w w:val="105"/>
                <w:sz w:val="17"/>
              </w:rPr>
              <w:t>the</w:t>
            </w:r>
            <w:r>
              <w:rPr>
                <w:spacing w:val="76"/>
                <w:w w:val="105"/>
                <w:sz w:val="17"/>
              </w:rPr>
              <w:t xml:space="preserve"> </w:t>
            </w:r>
            <w:r>
              <w:rPr>
                <w:w w:val="105"/>
                <w:sz w:val="17"/>
              </w:rPr>
              <w:t>European</w:t>
            </w:r>
            <w:r>
              <w:rPr>
                <w:spacing w:val="77"/>
                <w:w w:val="105"/>
                <w:sz w:val="17"/>
              </w:rPr>
              <w:t xml:space="preserve"> </w:t>
            </w:r>
            <w:r>
              <w:rPr>
                <w:w w:val="105"/>
                <w:sz w:val="17"/>
              </w:rPr>
              <w:t>Union</w:t>
            </w:r>
            <w:r>
              <w:rPr>
                <w:spacing w:val="74"/>
                <w:w w:val="105"/>
                <w:sz w:val="17"/>
              </w:rPr>
              <w:t xml:space="preserve"> </w:t>
            </w:r>
            <w:r>
              <w:rPr>
                <w:w w:val="105"/>
                <w:sz w:val="17"/>
              </w:rPr>
              <w:t>or</w:t>
            </w:r>
            <w:r>
              <w:rPr>
                <w:spacing w:val="74"/>
                <w:w w:val="105"/>
                <w:sz w:val="17"/>
              </w:rPr>
              <w:t xml:space="preserve"> </w:t>
            </w:r>
            <w:r>
              <w:rPr>
                <w:w w:val="105"/>
                <w:sz w:val="17"/>
              </w:rPr>
              <w:t>the</w:t>
            </w:r>
            <w:r>
              <w:rPr>
                <w:spacing w:val="76"/>
                <w:w w:val="105"/>
                <w:sz w:val="17"/>
              </w:rPr>
              <w:t xml:space="preserve"> </w:t>
            </w:r>
            <w:r>
              <w:rPr>
                <w:w w:val="105"/>
                <w:sz w:val="17"/>
              </w:rPr>
              <w:t>European Investment Bank;</w:t>
            </w:r>
          </w:p>
        </w:tc>
      </w:tr>
      <w:tr w:rsidR="00FE7E48" w14:paraId="46FA2661" w14:textId="77777777">
        <w:trPr>
          <w:trHeight w:val="817"/>
        </w:trPr>
        <w:tc>
          <w:tcPr>
            <w:tcW w:w="773" w:type="dxa"/>
            <w:vMerge/>
            <w:tcBorders>
              <w:top w:val="nil"/>
            </w:tcBorders>
          </w:tcPr>
          <w:p w14:paraId="7EBCB113" w14:textId="77777777" w:rsidR="00FE7E48" w:rsidRDefault="00FE7E48">
            <w:pPr>
              <w:rPr>
                <w:sz w:val="2"/>
                <w:szCs w:val="2"/>
              </w:rPr>
            </w:pPr>
          </w:p>
        </w:tc>
        <w:tc>
          <w:tcPr>
            <w:tcW w:w="992" w:type="dxa"/>
          </w:tcPr>
          <w:p w14:paraId="27E22103" w14:textId="77777777" w:rsidR="00FE7E48" w:rsidRDefault="00CB7212">
            <w:pPr>
              <w:pStyle w:val="TableParagraph"/>
              <w:spacing w:before="163"/>
              <w:ind w:left="29"/>
              <w:jc w:val="center"/>
              <w:rPr>
                <w:sz w:val="17"/>
              </w:rPr>
            </w:pPr>
            <w:r>
              <w:rPr>
                <w:spacing w:val="-2"/>
                <w:w w:val="105"/>
                <w:sz w:val="17"/>
              </w:rPr>
              <w:t>23.1.1.5</w:t>
            </w:r>
          </w:p>
        </w:tc>
        <w:tc>
          <w:tcPr>
            <w:tcW w:w="6213" w:type="dxa"/>
          </w:tcPr>
          <w:p w14:paraId="2919345A" w14:textId="77777777" w:rsidR="00FE7E48" w:rsidRDefault="00CB7212">
            <w:pPr>
              <w:pStyle w:val="TableParagraph"/>
              <w:spacing w:before="163" w:line="331" w:lineRule="auto"/>
              <w:ind w:left="133"/>
              <w:rPr>
                <w:sz w:val="17"/>
              </w:rPr>
            </w:pPr>
            <w:r>
              <w:rPr>
                <w:w w:val="105"/>
                <w:sz w:val="17"/>
              </w:rPr>
              <w:t>a</w:t>
            </w:r>
            <w:r>
              <w:rPr>
                <w:spacing w:val="33"/>
                <w:w w:val="105"/>
                <w:sz w:val="17"/>
              </w:rPr>
              <w:t xml:space="preserve"> </w:t>
            </w:r>
            <w:r>
              <w:rPr>
                <w:w w:val="105"/>
                <w:sz w:val="17"/>
              </w:rPr>
              <w:t>non-EEA</w:t>
            </w:r>
            <w:r>
              <w:rPr>
                <w:spacing w:val="35"/>
                <w:w w:val="105"/>
                <w:sz w:val="17"/>
              </w:rPr>
              <w:t xml:space="preserve"> </w:t>
            </w:r>
            <w:r>
              <w:rPr>
                <w:w w:val="105"/>
                <w:sz w:val="17"/>
              </w:rPr>
              <w:t>State</w:t>
            </w:r>
            <w:r>
              <w:rPr>
                <w:spacing w:val="35"/>
                <w:w w:val="105"/>
                <w:sz w:val="17"/>
              </w:rPr>
              <w:t xml:space="preserve"> </w:t>
            </w:r>
            <w:r>
              <w:rPr>
                <w:w w:val="105"/>
                <w:sz w:val="17"/>
              </w:rPr>
              <w:t>or,</w:t>
            </w:r>
            <w:r>
              <w:rPr>
                <w:spacing w:val="34"/>
                <w:w w:val="105"/>
                <w:sz w:val="17"/>
              </w:rPr>
              <w:t xml:space="preserve"> </w:t>
            </w:r>
            <w:r>
              <w:rPr>
                <w:w w:val="105"/>
                <w:sz w:val="17"/>
              </w:rPr>
              <w:t>in</w:t>
            </w:r>
            <w:r>
              <w:rPr>
                <w:spacing w:val="30"/>
                <w:w w:val="105"/>
                <w:sz w:val="17"/>
              </w:rPr>
              <w:t xml:space="preserve"> </w:t>
            </w:r>
            <w:r>
              <w:rPr>
                <w:w w:val="105"/>
                <w:sz w:val="17"/>
              </w:rPr>
              <w:t>the</w:t>
            </w:r>
            <w:r>
              <w:rPr>
                <w:spacing w:val="34"/>
                <w:w w:val="105"/>
                <w:sz w:val="17"/>
              </w:rPr>
              <w:t xml:space="preserve"> </w:t>
            </w:r>
            <w:r>
              <w:rPr>
                <w:w w:val="105"/>
                <w:sz w:val="17"/>
              </w:rPr>
              <w:t>case</w:t>
            </w:r>
            <w:r>
              <w:rPr>
                <w:spacing w:val="37"/>
                <w:w w:val="105"/>
                <w:sz w:val="17"/>
              </w:rPr>
              <w:t xml:space="preserve"> </w:t>
            </w:r>
            <w:r>
              <w:rPr>
                <w:w w:val="105"/>
                <w:sz w:val="17"/>
              </w:rPr>
              <w:t>of</w:t>
            </w:r>
            <w:r>
              <w:rPr>
                <w:spacing w:val="36"/>
                <w:w w:val="105"/>
                <w:sz w:val="17"/>
              </w:rPr>
              <w:t xml:space="preserve"> </w:t>
            </w:r>
            <w:r>
              <w:rPr>
                <w:w w:val="105"/>
                <w:sz w:val="17"/>
              </w:rPr>
              <w:t>a</w:t>
            </w:r>
            <w:r>
              <w:rPr>
                <w:spacing w:val="33"/>
                <w:w w:val="105"/>
                <w:sz w:val="17"/>
              </w:rPr>
              <w:t xml:space="preserve"> </w:t>
            </w:r>
            <w:r>
              <w:rPr>
                <w:w w:val="105"/>
                <w:sz w:val="17"/>
              </w:rPr>
              <w:t>federal</w:t>
            </w:r>
            <w:r>
              <w:rPr>
                <w:spacing w:val="36"/>
                <w:w w:val="105"/>
                <w:sz w:val="17"/>
              </w:rPr>
              <w:t xml:space="preserve"> </w:t>
            </w:r>
            <w:r>
              <w:rPr>
                <w:w w:val="105"/>
                <w:sz w:val="17"/>
              </w:rPr>
              <w:t>state,</w:t>
            </w:r>
            <w:r>
              <w:rPr>
                <w:spacing w:val="40"/>
                <w:w w:val="105"/>
                <w:sz w:val="17"/>
              </w:rPr>
              <w:t xml:space="preserve"> </w:t>
            </w:r>
            <w:r>
              <w:rPr>
                <w:w w:val="105"/>
                <w:sz w:val="17"/>
              </w:rPr>
              <w:t>one</w:t>
            </w:r>
            <w:r>
              <w:rPr>
                <w:spacing w:val="34"/>
                <w:w w:val="105"/>
                <w:sz w:val="17"/>
              </w:rPr>
              <w:t xml:space="preserve"> </w:t>
            </w:r>
            <w:r>
              <w:rPr>
                <w:w w:val="105"/>
                <w:sz w:val="17"/>
              </w:rPr>
              <w:t>of</w:t>
            </w:r>
            <w:r>
              <w:rPr>
                <w:spacing w:val="31"/>
                <w:w w:val="105"/>
                <w:sz w:val="17"/>
              </w:rPr>
              <w:t xml:space="preserve"> </w:t>
            </w:r>
            <w:r>
              <w:rPr>
                <w:w w:val="105"/>
                <w:sz w:val="17"/>
              </w:rPr>
              <w:t>the members making up the federation;</w:t>
            </w:r>
          </w:p>
        </w:tc>
      </w:tr>
      <w:tr w:rsidR="00FE7E48" w14:paraId="36C8E949" w14:textId="77777777">
        <w:trPr>
          <w:trHeight w:val="864"/>
        </w:trPr>
        <w:tc>
          <w:tcPr>
            <w:tcW w:w="773" w:type="dxa"/>
            <w:vMerge/>
            <w:tcBorders>
              <w:top w:val="nil"/>
            </w:tcBorders>
          </w:tcPr>
          <w:p w14:paraId="059F2E3C" w14:textId="77777777" w:rsidR="00FE7E48" w:rsidRDefault="00FE7E48">
            <w:pPr>
              <w:rPr>
                <w:sz w:val="2"/>
                <w:szCs w:val="2"/>
              </w:rPr>
            </w:pPr>
          </w:p>
        </w:tc>
        <w:tc>
          <w:tcPr>
            <w:tcW w:w="992" w:type="dxa"/>
          </w:tcPr>
          <w:p w14:paraId="46BD62DA" w14:textId="77777777" w:rsidR="00FE7E48" w:rsidRDefault="00CB7212">
            <w:pPr>
              <w:pStyle w:val="TableParagraph"/>
              <w:spacing w:before="162"/>
              <w:ind w:left="29"/>
              <w:jc w:val="center"/>
              <w:rPr>
                <w:sz w:val="17"/>
              </w:rPr>
            </w:pPr>
            <w:r>
              <w:rPr>
                <w:spacing w:val="-2"/>
                <w:w w:val="105"/>
                <w:sz w:val="17"/>
              </w:rPr>
              <w:t>23.1.1.6</w:t>
            </w:r>
          </w:p>
        </w:tc>
        <w:tc>
          <w:tcPr>
            <w:tcW w:w="6213" w:type="dxa"/>
          </w:tcPr>
          <w:p w14:paraId="6A8621BB" w14:textId="77777777" w:rsidR="00FE7E48" w:rsidRDefault="00CB7212">
            <w:pPr>
              <w:pStyle w:val="TableParagraph"/>
              <w:spacing w:before="164" w:line="331" w:lineRule="auto"/>
              <w:ind w:left="133"/>
              <w:rPr>
                <w:sz w:val="17"/>
              </w:rPr>
            </w:pPr>
            <w:r>
              <w:rPr>
                <w:w w:val="105"/>
                <w:sz w:val="17"/>
              </w:rPr>
              <w:t>a</w:t>
            </w:r>
            <w:r>
              <w:rPr>
                <w:spacing w:val="-4"/>
                <w:w w:val="105"/>
                <w:sz w:val="17"/>
              </w:rPr>
              <w:t xml:space="preserve"> </w:t>
            </w:r>
            <w:r>
              <w:rPr>
                <w:w w:val="105"/>
                <w:sz w:val="17"/>
              </w:rPr>
              <w:t>public</w:t>
            </w:r>
            <w:r>
              <w:rPr>
                <w:spacing w:val="-5"/>
                <w:w w:val="105"/>
                <w:sz w:val="17"/>
              </w:rPr>
              <w:t xml:space="preserve"> </w:t>
            </w:r>
            <w:r>
              <w:rPr>
                <w:w w:val="105"/>
                <w:sz w:val="17"/>
              </w:rPr>
              <w:t>international</w:t>
            </w:r>
            <w:r>
              <w:rPr>
                <w:spacing w:val="-5"/>
                <w:w w:val="105"/>
                <w:sz w:val="17"/>
              </w:rPr>
              <w:t xml:space="preserve"> </w:t>
            </w:r>
            <w:r>
              <w:rPr>
                <w:w w:val="105"/>
                <w:sz w:val="17"/>
              </w:rPr>
              <w:t>body</w:t>
            </w:r>
            <w:r>
              <w:rPr>
                <w:spacing w:val="-3"/>
                <w:w w:val="105"/>
                <w:sz w:val="17"/>
              </w:rPr>
              <w:t xml:space="preserve"> </w:t>
            </w:r>
            <w:r>
              <w:rPr>
                <w:w w:val="105"/>
                <w:sz w:val="17"/>
              </w:rPr>
              <w:t>to</w:t>
            </w:r>
            <w:r>
              <w:rPr>
                <w:spacing w:val="-5"/>
                <w:w w:val="105"/>
                <w:sz w:val="17"/>
              </w:rPr>
              <w:t xml:space="preserve"> </w:t>
            </w:r>
            <w:r>
              <w:rPr>
                <w:w w:val="105"/>
                <w:sz w:val="17"/>
              </w:rPr>
              <w:t>which</w:t>
            </w:r>
            <w:r>
              <w:rPr>
                <w:spacing w:val="-8"/>
                <w:w w:val="105"/>
                <w:sz w:val="17"/>
              </w:rPr>
              <w:t xml:space="preserve"> </w:t>
            </w:r>
            <w:r>
              <w:rPr>
                <w:w w:val="105"/>
                <w:sz w:val="17"/>
              </w:rPr>
              <w:t>the</w:t>
            </w:r>
            <w:r>
              <w:rPr>
                <w:spacing w:val="-4"/>
                <w:w w:val="105"/>
                <w:sz w:val="17"/>
              </w:rPr>
              <w:t xml:space="preserve"> </w:t>
            </w:r>
            <w:r>
              <w:rPr>
                <w:w w:val="105"/>
                <w:sz w:val="17"/>
              </w:rPr>
              <w:t>United</w:t>
            </w:r>
            <w:r>
              <w:rPr>
                <w:spacing w:val="-4"/>
                <w:w w:val="105"/>
                <w:sz w:val="17"/>
              </w:rPr>
              <w:t xml:space="preserve"> </w:t>
            </w:r>
            <w:r>
              <w:rPr>
                <w:w w:val="105"/>
                <w:sz w:val="17"/>
              </w:rPr>
              <w:t>Kingdom</w:t>
            </w:r>
            <w:r>
              <w:rPr>
                <w:spacing w:val="-2"/>
                <w:w w:val="105"/>
                <w:sz w:val="17"/>
              </w:rPr>
              <w:t xml:space="preserve"> </w:t>
            </w:r>
            <w:r>
              <w:rPr>
                <w:w w:val="105"/>
                <w:sz w:val="17"/>
              </w:rPr>
              <w:t>or</w:t>
            </w:r>
            <w:r>
              <w:rPr>
                <w:spacing w:val="-3"/>
                <w:w w:val="105"/>
                <w:sz w:val="17"/>
              </w:rPr>
              <w:t xml:space="preserve"> </w:t>
            </w:r>
            <w:r>
              <w:rPr>
                <w:w w:val="105"/>
                <w:sz w:val="17"/>
              </w:rPr>
              <w:t>one</w:t>
            </w:r>
            <w:r>
              <w:rPr>
                <w:spacing w:val="-6"/>
                <w:w w:val="105"/>
                <w:sz w:val="17"/>
              </w:rPr>
              <w:t xml:space="preserve"> </w:t>
            </w:r>
            <w:r>
              <w:rPr>
                <w:w w:val="105"/>
                <w:sz w:val="17"/>
              </w:rPr>
              <w:t>or more EEA States belong; or</w:t>
            </w:r>
          </w:p>
        </w:tc>
      </w:tr>
      <w:tr w:rsidR="00FE7E48" w14:paraId="64C531CE" w14:textId="77777777">
        <w:trPr>
          <w:trHeight w:val="569"/>
        </w:trPr>
        <w:tc>
          <w:tcPr>
            <w:tcW w:w="773" w:type="dxa"/>
          </w:tcPr>
          <w:p w14:paraId="54AA7401" w14:textId="77777777" w:rsidR="00FE7E48" w:rsidRDefault="00FE7E48">
            <w:pPr>
              <w:pStyle w:val="TableParagraph"/>
              <w:spacing w:before="1"/>
              <w:rPr>
                <w:sz w:val="17"/>
              </w:rPr>
            </w:pPr>
          </w:p>
          <w:p w14:paraId="2A312614" w14:textId="77777777" w:rsidR="00FE7E48" w:rsidRDefault="00CB7212">
            <w:pPr>
              <w:pStyle w:val="TableParagraph"/>
              <w:ind w:left="24" w:right="99"/>
              <w:jc w:val="center"/>
              <w:rPr>
                <w:sz w:val="17"/>
              </w:rPr>
            </w:pPr>
            <w:r>
              <w:rPr>
                <w:spacing w:val="-2"/>
                <w:w w:val="105"/>
                <w:sz w:val="17"/>
              </w:rPr>
              <w:t>23.1.2</w:t>
            </w:r>
          </w:p>
        </w:tc>
        <w:tc>
          <w:tcPr>
            <w:tcW w:w="992" w:type="dxa"/>
          </w:tcPr>
          <w:p w14:paraId="3A8E8D54" w14:textId="77777777" w:rsidR="00FE7E48" w:rsidRDefault="00FE7E48">
            <w:pPr>
              <w:pStyle w:val="TableParagraph"/>
              <w:spacing w:before="1"/>
              <w:rPr>
                <w:sz w:val="17"/>
              </w:rPr>
            </w:pPr>
          </w:p>
          <w:p w14:paraId="09D0B4F9" w14:textId="77777777" w:rsidR="00FE7E48" w:rsidRDefault="00CB7212">
            <w:pPr>
              <w:pStyle w:val="TableParagraph"/>
              <w:ind w:left="120"/>
              <w:jc w:val="center"/>
              <w:rPr>
                <w:sz w:val="17"/>
              </w:rPr>
            </w:pPr>
            <w:r>
              <w:rPr>
                <w:w w:val="105"/>
                <w:sz w:val="17"/>
              </w:rPr>
              <w:t>issued</w:t>
            </w:r>
            <w:r>
              <w:rPr>
                <w:spacing w:val="-1"/>
                <w:w w:val="105"/>
                <w:sz w:val="17"/>
              </w:rPr>
              <w:t xml:space="preserve"> </w:t>
            </w:r>
            <w:r>
              <w:rPr>
                <w:spacing w:val="-5"/>
                <w:w w:val="105"/>
                <w:sz w:val="17"/>
              </w:rPr>
              <w:t>by</w:t>
            </w:r>
          </w:p>
        </w:tc>
        <w:tc>
          <w:tcPr>
            <w:tcW w:w="6213" w:type="dxa"/>
          </w:tcPr>
          <w:p w14:paraId="26BB65B0" w14:textId="77777777" w:rsidR="00FE7E48" w:rsidRDefault="00FE7E48">
            <w:pPr>
              <w:pStyle w:val="TableParagraph"/>
              <w:spacing w:before="1"/>
              <w:rPr>
                <w:sz w:val="17"/>
              </w:rPr>
            </w:pPr>
          </w:p>
          <w:p w14:paraId="7E38D15F" w14:textId="77777777" w:rsidR="00FE7E48" w:rsidRDefault="00CB7212">
            <w:pPr>
              <w:pStyle w:val="TableParagraph"/>
              <w:ind w:left="47"/>
              <w:rPr>
                <w:sz w:val="17"/>
              </w:rPr>
            </w:pPr>
            <w:r>
              <w:rPr>
                <w:w w:val="105"/>
                <w:sz w:val="17"/>
              </w:rPr>
              <w:t>a</w:t>
            </w:r>
            <w:r>
              <w:rPr>
                <w:spacing w:val="-5"/>
                <w:w w:val="105"/>
                <w:sz w:val="17"/>
              </w:rPr>
              <w:t xml:space="preserve"> </w:t>
            </w:r>
            <w:r>
              <w:rPr>
                <w:w w:val="105"/>
                <w:sz w:val="17"/>
              </w:rPr>
              <w:t>body,</w:t>
            </w:r>
            <w:r>
              <w:rPr>
                <w:spacing w:val="-3"/>
                <w:w w:val="105"/>
                <w:sz w:val="17"/>
              </w:rPr>
              <w:t xml:space="preserve"> </w:t>
            </w:r>
            <w:r>
              <w:rPr>
                <w:w w:val="105"/>
                <w:sz w:val="17"/>
              </w:rPr>
              <w:t>any</w:t>
            </w:r>
            <w:r>
              <w:rPr>
                <w:spacing w:val="-5"/>
                <w:w w:val="105"/>
                <w:sz w:val="17"/>
              </w:rPr>
              <w:t xml:space="preserve"> </w:t>
            </w:r>
            <w:r>
              <w:rPr>
                <w:w w:val="105"/>
                <w:sz w:val="17"/>
              </w:rPr>
              <w:t>securities</w:t>
            </w:r>
            <w:r>
              <w:rPr>
                <w:spacing w:val="-3"/>
                <w:w w:val="105"/>
                <w:sz w:val="17"/>
              </w:rPr>
              <w:t xml:space="preserve"> </w:t>
            </w:r>
            <w:r>
              <w:rPr>
                <w:w w:val="105"/>
                <w:sz w:val="17"/>
              </w:rPr>
              <w:t>of</w:t>
            </w:r>
            <w:r>
              <w:rPr>
                <w:spacing w:val="-3"/>
                <w:w w:val="105"/>
                <w:sz w:val="17"/>
              </w:rPr>
              <w:t xml:space="preserve"> </w:t>
            </w:r>
            <w:r>
              <w:rPr>
                <w:w w:val="105"/>
                <w:sz w:val="17"/>
              </w:rPr>
              <w:t>which</w:t>
            </w:r>
            <w:r>
              <w:rPr>
                <w:spacing w:val="-7"/>
                <w:w w:val="105"/>
                <w:sz w:val="17"/>
              </w:rPr>
              <w:t xml:space="preserve"> </w:t>
            </w:r>
            <w:r>
              <w:rPr>
                <w:w w:val="105"/>
                <w:sz w:val="17"/>
              </w:rPr>
              <w:t>are</w:t>
            </w:r>
            <w:r>
              <w:rPr>
                <w:spacing w:val="-3"/>
                <w:w w:val="105"/>
                <w:sz w:val="17"/>
              </w:rPr>
              <w:t xml:space="preserve"> </w:t>
            </w:r>
            <w:r>
              <w:rPr>
                <w:w w:val="105"/>
                <w:sz w:val="17"/>
              </w:rPr>
              <w:t>dealt</w:t>
            </w:r>
            <w:r>
              <w:rPr>
                <w:spacing w:val="-6"/>
                <w:w w:val="105"/>
                <w:sz w:val="17"/>
              </w:rPr>
              <w:t xml:space="preserve"> </w:t>
            </w:r>
            <w:r>
              <w:rPr>
                <w:w w:val="105"/>
                <w:sz w:val="17"/>
              </w:rPr>
              <w:t>in</w:t>
            </w:r>
            <w:r>
              <w:rPr>
                <w:spacing w:val="-6"/>
                <w:w w:val="105"/>
                <w:sz w:val="17"/>
              </w:rPr>
              <w:t xml:space="preserve"> </w:t>
            </w:r>
            <w:r>
              <w:rPr>
                <w:w w:val="105"/>
                <w:sz w:val="17"/>
              </w:rPr>
              <w:t>on</w:t>
            </w:r>
            <w:r>
              <w:rPr>
                <w:spacing w:val="-5"/>
                <w:w w:val="105"/>
                <w:sz w:val="17"/>
              </w:rPr>
              <w:t xml:space="preserve"> </w:t>
            </w:r>
            <w:r>
              <w:rPr>
                <w:w w:val="105"/>
                <w:sz w:val="17"/>
              </w:rPr>
              <w:t>an</w:t>
            </w:r>
            <w:r>
              <w:rPr>
                <w:spacing w:val="-5"/>
                <w:w w:val="105"/>
                <w:sz w:val="17"/>
              </w:rPr>
              <w:t xml:space="preserve"> </w:t>
            </w:r>
            <w:r>
              <w:rPr>
                <w:w w:val="105"/>
                <w:sz w:val="17"/>
              </w:rPr>
              <w:t>eligible</w:t>
            </w:r>
            <w:r>
              <w:rPr>
                <w:spacing w:val="-5"/>
                <w:w w:val="105"/>
                <w:sz w:val="17"/>
              </w:rPr>
              <w:t xml:space="preserve"> </w:t>
            </w:r>
            <w:r>
              <w:rPr>
                <w:w w:val="105"/>
                <w:sz w:val="17"/>
              </w:rPr>
              <w:t>market;</w:t>
            </w:r>
            <w:r>
              <w:rPr>
                <w:spacing w:val="-5"/>
                <w:w w:val="105"/>
                <w:sz w:val="17"/>
              </w:rPr>
              <w:t xml:space="preserve"> or</w:t>
            </w:r>
          </w:p>
        </w:tc>
      </w:tr>
      <w:tr w:rsidR="00FE7E48" w14:paraId="42A0E9E5" w14:textId="77777777">
        <w:trPr>
          <w:trHeight w:val="362"/>
        </w:trPr>
        <w:tc>
          <w:tcPr>
            <w:tcW w:w="773" w:type="dxa"/>
          </w:tcPr>
          <w:p w14:paraId="7C149542" w14:textId="77777777" w:rsidR="00FE7E48" w:rsidRDefault="00CB7212">
            <w:pPr>
              <w:pStyle w:val="TableParagraph"/>
              <w:spacing w:before="156" w:line="187" w:lineRule="exact"/>
              <w:ind w:right="99"/>
              <w:jc w:val="center"/>
              <w:rPr>
                <w:sz w:val="17"/>
              </w:rPr>
            </w:pPr>
            <w:r>
              <w:rPr>
                <w:spacing w:val="-2"/>
                <w:w w:val="105"/>
                <w:sz w:val="17"/>
              </w:rPr>
              <w:t>23.1.3</w:t>
            </w:r>
          </w:p>
        </w:tc>
        <w:tc>
          <w:tcPr>
            <w:tcW w:w="992" w:type="dxa"/>
          </w:tcPr>
          <w:p w14:paraId="3CAEF49F" w14:textId="77777777" w:rsidR="00FE7E48" w:rsidRDefault="00CB7212">
            <w:pPr>
              <w:pStyle w:val="TableParagraph"/>
              <w:spacing w:before="156" w:line="187" w:lineRule="exact"/>
              <w:ind w:left="82"/>
              <w:jc w:val="center"/>
              <w:rPr>
                <w:sz w:val="17"/>
              </w:rPr>
            </w:pPr>
            <w:r>
              <w:rPr>
                <w:w w:val="105"/>
                <w:sz w:val="17"/>
              </w:rPr>
              <w:t>issued</w:t>
            </w:r>
            <w:r>
              <w:rPr>
                <w:spacing w:val="-4"/>
                <w:w w:val="105"/>
                <w:sz w:val="17"/>
              </w:rPr>
              <w:t xml:space="preserve"> </w:t>
            </w:r>
            <w:r>
              <w:rPr>
                <w:spacing w:val="-5"/>
                <w:w w:val="105"/>
                <w:sz w:val="17"/>
              </w:rPr>
              <w:t>or</w:t>
            </w:r>
          </w:p>
        </w:tc>
        <w:tc>
          <w:tcPr>
            <w:tcW w:w="6213" w:type="dxa"/>
          </w:tcPr>
          <w:p w14:paraId="1EEB441E" w14:textId="77777777" w:rsidR="00FE7E48" w:rsidRDefault="00CB7212">
            <w:pPr>
              <w:pStyle w:val="TableParagraph"/>
              <w:spacing w:before="156" w:line="187" w:lineRule="exact"/>
              <w:ind w:left="15"/>
              <w:rPr>
                <w:sz w:val="17"/>
              </w:rPr>
            </w:pPr>
            <w:r>
              <w:rPr>
                <w:w w:val="105"/>
                <w:sz w:val="17"/>
              </w:rPr>
              <w:t>guaranteed</w:t>
            </w:r>
            <w:r>
              <w:rPr>
                <w:spacing w:val="-2"/>
                <w:w w:val="105"/>
                <w:sz w:val="17"/>
              </w:rPr>
              <w:t xml:space="preserve"> </w:t>
            </w:r>
            <w:r>
              <w:rPr>
                <w:w w:val="105"/>
                <w:sz w:val="17"/>
              </w:rPr>
              <w:t>by</w:t>
            </w:r>
            <w:r>
              <w:rPr>
                <w:spacing w:val="-14"/>
                <w:w w:val="105"/>
                <w:sz w:val="17"/>
              </w:rPr>
              <w:t xml:space="preserve"> </w:t>
            </w:r>
            <w:r>
              <w:rPr>
                <w:w w:val="105"/>
                <w:sz w:val="17"/>
              </w:rPr>
              <w:t>an</w:t>
            </w:r>
            <w:r>
              <w:rPr>
                <w:spacing w:val="-7"/>
                <w:w w:val="105"/>
                <w:sz w:val="17"/>
              </w:rPr>
              <w:t xml:space="preserve"> </w:t>
            </w:r>
            <w:r>
              <w:rPr>
                <w:w w:val="105"/>
                <w:sz w:val="17"/>
              </w:rPr>
              <w:t>establishment</w:t>
            </w:r>
            <w:r>
              <w:rPr>
                <w:spacing w:val="-8"/>
                <w:w w:val="105"/>
                <w:sz w:val="17"/>
              </w:rPr>
              <w:t xml:space="preserve"> </w:t>
            </w:r>
            <w:r>
              <w:rPr>
                <w:w w:val="105"/>
                <w:sz w:val="17"/>
              </w:rPr>
              <w:t>which</w:t>
            </w:r>
            <w:r>
              <w:rPr>
                <w:spacing w:val="-5"/>
                <w:w w:val="105"/>
                <w:sz w:val="17"/>
              </w:rPr>
              <w:t xml:space="preserve"> is:</w:t>
            </w:r>
          </w:p>
        </w:tc>
      </w:tr>
    </w:tbl>
    <w:p w14:paraId="3239DC78" w14:textId="77777777" w:rsidR="00FE7E48" w:rsidRDefault="00FE7E48">
      <w:pPr>
        <w:pStyle w:val="TableParagraph"/>
        <w:spacing w:line="187" w:lineRule="exact"/>
        <w:rPr>
          <w:sz w:val="17"/>
        </w:rPr>
        <w:sectPr w:rsidR="00FE7E48">
          <w:pgSz w:w="11930" w:h="16860"/>
          <w:pgMar w:top="1440" w:right="283" w:bottom="1180" w:left="1417" w:header="0" w:footer="923" w:gutter="0"/>
          <w:cols w:space="720"/>
        </w:sectPr>
      </w:pPr>
    </w:p>
    <w:p w14:paraId="70CBBF1B" w14:textId="77777777" w:rsidR="00FE7E48" w:rsidRDefault="00CB7212">
      <w:pPr>
        <w:pStyle w:val="ListParagraph"/>
        <w:numPr>
          <w:ilvl w:val="3"/>
          <w:numId w:val="3"/>
        </w:numPr>
        <w:tabs>
          <w:tab w:val="left" w:pos="2716"/>
        </w:tabs>
        <w:spacing w:before="72" w:line="338" w:lineRule="auto"/>
        <w:ind w:right="1707"/>
        <w:rPr>
          <w:sz w:val="17"/>
        </w:rPr>
      </w:pPr>
      <w:r>
        <w:rPr>
          <w:sz w:val="17"/>
        </w:rPr>
        <w:t>subject</w:t>
      </w:r>
      <w:r>
        <w:rPr>
          <w:spacing w:val="-4"/>
          <w:sz w:val="17"/>
        </w:rPr>
        <w:t xml:space="preserve"> </w:t>
      </w:r>
      <w:r>
        <w:rPr>
          <w:sz w:val="17"/>
        </w:rPr>
        <w:t>to</w:t>
      </w:r>
      <w:r>
        <w:rPr>
          <w:spacing w:val="-4"/>
          <w:sz w:val="17"/>
        </w:rPr>
        <w:t xml:space="preserve"> </w:t>
      </w:r>
      <w:r>
        <w:rPr>
          <w:sz w:val="17"/>
        </w:rPr>
        <w:t>prudential</w:t>
      </w:r>
      <w:r>
        <w:rPr>
          <w:spacing w:val="-5"/>
          <w:sz w:val="17"/>
        </w:rPr>
        <w:t xml:space="preserve"> </w:t>
      </w:r>
      <w:r>
        <w:rPr>
          <w:sz w:val="17"/>
        </w:rPr>
        <w:t>supervision</w:t>
      </w:r>
      <w:r>
        <w:rPr>
          <w:spacing w:val="-4"/>
          <w:sz w:val="17"/>
        </w:rPr>
        <w:t xml:space="preserve"> </w:t>
      </w:r>
      <w:r>
        <w:rPr>
          <w:sz w:val="17"/>
        </w:rPr>
        <w:t>in</w:t>
      </w:r>
      <w:r>
        <w:rPr>
          <w:spacing w:val="-4"/>
          <w:sz w:val="17"/>
        </w:rPr>
        <w:t xml:space="preserve"> </w:t>
      </w:r>
      <w:r>
        <w:rPr>
          <w:sz w:val="17"/>
        </w:rPr>
        <w:t>accordance</w:t>
      </w:r>
      <w:r>
        <w:rPr>
          <w:spacing w:val="-5"/>
          <w:sz w:val="17"/>
        </w:rPr>
        <w:t xml:space="preserve"> </w:t>
      </w:r>
      <w:r>
        <w:rPr>
          <w:sz w:val="17"/>
        </w:rPr>
        <w:t>with</w:t>
      </w:r>
      <w:r>
        <w:rPr>
          <w:spacing w:val="-4"/>
          <w:sz w:val="17"/>
        </w:rPr>
        <w:t xml:space="preserve"> </w:t>
      </w:r>
      <w:r>
        <w:rPr>
          <w:sz w:val="17"/>
        </w:rPr>
        <w:t>criteria</w:t>
      </w:r>
      <w:r>
        <w:rPr>
          <w:spacing w:val="-4"/>
          <w:sz w:val="17"/>
        </w:rPr>
        <w:t xml:space="preserve"> </w:t>
      </w:r>
      <w:r>
        <w:rPr>
          <w:sz w:val="17"/>
        </w:rPr>
        <w:t>defined by UK or EU; or</w:t>
      </w:r>
    </w:p>
    <w:p w14:paraId="536F7501" w14:textId="77777777" w:rsidR="00FE7E48" w:rsidRDefault="00FE7E48">
      <w:pPr>
        <w:pStyle w:val="BodyText"/>
        <w:spacing w:before="27"/>
      </w:pPr>
    </w:p>
    <w:p w14:paraId="75E88D7D" w14:textId="77777777" w:rsidR="00FE7E48" w:rsidRDefault="00CB7212">
      <w:pPr>
        <w:pStyle w:val="ListParagraph"/>
        <w:numPr>
          <w:ilvl w:val="3"/>
          <w:numId w:val="3"/>
        </w:numPr>
        <w:tabs>
          <w:tab w:val="left" w:pos="2716"/>
        </w:tabs>
        <w:spacing w:line="340" w:lineRule="auto"/>
        <w:ind w:right="1530"/>
        <w:rPr>
          <w:sz w:val="17"/>
        </w:rPr>
      </w:pPr>
      <w:r>
        <w:rPr>
          <w:sz w:val="17"/>
        </w:rPr>
        <w:t xml:space="preserve">subject to and complies with prudential rules considered by the FCA </w:t>
      </w:r>
      <w:r>
        <w:rPr>
          <w:w w:val="105"/>
          <w:sz w:val="17"/>
        </w:rPr>
        <w:t>to be at least as stringent as those laid down by</w:t>
      </w:r>
      <w:r>
        <w:rPr>
          <w:spacing w:val="40"/>
          <w:w w:val="105"/>
          <w:sz w:val="17"/>
        </w:rPr>
        <w:t xml:space="preserve"> </w:t>
      </w:r>
      <w:r>
        <w:rPr>
          <w:w w:val="105"/>
          <w:sz w:val="17"/>
        </w:rPr>
        <w:t>EU or UK law.</w:t>
      </w:r>
    </w:p>
    <w:p w14:paraId="7588E45A" w14:textId="77777777" w:rsidR="00FE7E48" w:rsidRDefault="00FE7E48">
      <w:pPr>
        <w:pStyle w:val="BodyText"/>
        <w:spacing w:before="116"/>
      </w:pPr>
    </w:p>
    <w:p w14:paraId="1FAD38EC" w14:textId="77777777" w:rsidR="00FE7E48" w:rsidRDefault="00CB7212">
      <w:pPr>
        <w:pStyle w:val="ListParagraph"/>
        <w:numPr>
          <w:ilvl w:val="1"/>
          <w:numId w:val="29"/>
        </w:numPr>
        <w:tabs>
          <w:tab w:val="left" w:pos="870"/>
          <w:tab w:val="left" w:pos="875"/>
        </w:tabs>
        <w:spacing w:line="348" w:lineRule="auto"/>
        <w:ind w:right="1155" w:hanging="852"/>
        <w:jc w:val="both"/>
        <w:rPr>
          <w:sz w:val="17"/>
        </w:rPr>
      </w:pPr>
      <w:r>
        <w:rPr>
          <w:w w:val="105"/>
          <w:sz w:val="17"/>
        </w:rPr>
        <w:t>An establishment</w:t>
      </w:r>
      <w:r>
        <w:rPr>
          <w:spacing w:val="-1"/>
          <w:w w:val="105"/>
          <w:sz w:val="17"/>
        </w:rPr>
        <w:t xml:space="preserve"> </w:t>
      </w:r>
      <w:r>
        <w:rPr>
          <w:w w:val="105"/>
          <w:sz w:val="17"/>
        </w:rPr>
        <w:t>shall be considered</w:t>
      </w:r>
      <w:r>
        <w:rPr>
          <w:spacing w:val="-1"/>
          <w:w w:val="105"/>
          <w:sz w:val="17"/>
        </w:rPr>
        <w:t xml:space="preserve"> </w:t>
      </w:r>
      <w:r>
        <w:rPr>
          <w:w w:val="105"/>
          <w:sz w:val="17"/>
        </w:rPr>
        <w:t>to</w:t>
      </w:r>
      <w:r>
        <w:rPr>
          <w:spacing w:val="-2"/>
          <w:w w:val="105"/>
          <w:sz w:val="17"/>
        </w:rPr>
        <w:t xml:space="preserve"> </w:t>
      </w:r>
      <w:r>
        <w:rPr>
          <w:w w:val="105"/>
          <w:sz w:val="17"/>
        </w:rPr>
        <w:t>satisfy the requirement</w:t>
      </w:r>
      <w:r>
        <w:rPr>
          <w:spacing w:val="-1"/>
          <w:w w:val="105"/>
          <w:sz w:val="17"/>
        </w:rPr>
        <w:t xml:space="preserve"> </w:t>
      </w:r>
      <w:r>
        <w:rPr>
          <w:w w:val="105"/>
          <w:sz w:val="17"/>
        </w:rPr>
        <w:t>in paragraph 23.1.3.2</w:t>
      </w:r>
      <w:r>
        <w:rPr>
          <w:spacing w:val="24"/>
          <w:w w:val="105"/>
          <w:sz w:val="17"/>
        </w:rPr>
        <w:t xml:space="preserve"> </w:t>
      </w:r>
      <w:r>
        <w:rPr>
          <w:w w:val="105"/>
          <w:sz w:val="17"/>
        </w:rPr>
        <w:t xml:space="preserve">if it is subject to and complies with prudential rules, and fulfils one or more of the following </w:t>
      </w:r>
      <w:r>
        <w:rPr>
          <w:spacing w:val="-2"/>
          <w:w w:val="105"/>
          <w:sz w:val="17"/>
        </w:rPr>
        <w:t>criteria:</w:t>
      </w:r>
    </w:p>
    <w:p w14:paraId="536D82AF" w14:textId="77777777" w:rsidR="00FE7E48" w:rsidRDefault="00FE7E48">
      <w:pPr>
        <w:pStyle w:val="BodyText"/>
        <w:spacing w:before="35"/>
      </w:pPr>
    </w:p>
    <w:p w14:paraId="2B3B6252" w14:textId="77777777" w:rsidR="00FE7E48" w:rsidRDefault="00CB7212">
      <w:pPr>
        <w:pStyle w:val="ListParagraph"/>
        <w:numPr>
          <w:ilvl w:val="2"/>
          <w:numId w:val="29"/>
        </w:numPr>
        <w:tabs>
          <w:tab w:val="left" w:pos="1722"/>
        </w:tabs>
        <w:ind w:left="1722" w:hanging="847"/>
        <w:rPr>
          <w:sz w:val="17"/>
        </w:rPr>
      </w:pPr>
      <w:r>
        <w:rPr>
          <w:w w:val="105"/>
          <w:sz w:val="17"/>
        </w:rPr>
        <w:t>it</w:t>
      </w:r>
      <w:r>
        <w:rPr>
          <w:spacing w:val="-16"/>
          <w:w w:val="105"/>
          <w:sz w:val="17"/>
        </w:rPr>
        <w:t xml:space="preserve"> </w:t>
      </w:r>
      <w:r>
        <w:rPr>
          <w:w w:val="105"/>
          <w:sz w:val="17"/>
        </w:rPr>
        <w:t>is</w:t>
      </w:r>
      <w:r>
        <w:rPr>
          <w:spacing w:val="-2"/>
          <w:w w:val="105"/>
          <w:sz w:val="17"/>
        </w:rPr>
        <w:t xml:space="preserve"> </w:t>
      </w:r>
      <w:r>
        <w:rPr>
          <w:w w:val="105"/>
          <w:sz w:val="17"/>
        </w:rPr>
        <w:t>located</w:t>
      </w:r>
      <w:r>
        <w:rPr>
          <w:spacing w:val="-4"/>
          <w:w w:val="105"/>
          <w:sz w:val="17"/>
        </w:rPr>
        <w:t xml:space="preserve"> </w:t>
      </w:r>
      <w:r>
        <w:rPr>
          <w:w w:val="105"/>
          <w:sz w:val="17"/>
        </w:rPr>
        <w:t>in</w:t>
      </w:r>
      <w:r>
        <w:rPr>
          <w:spacing w:val="-7"/>
          <w:w w:val="105"/>
          <w:sz w:val="17"/>
        </w:rPr>
        <w:t xml:space="preserve"> </w:t>
      </w:r>
      <w:r>
        <w:rPr>
          <w:w w:val="105"/>
          <w:sz w:val="17"/>
        </w:rPr>
        <w:t>the</w:t>
      </w:r>
      <w:r>
        <w:rPr>
          <w:spacing w:val="2"/>
          <w:w w:val="105"/>
          <w:sz w:val="17"/>
        </w:rPr>
        <w:t xml:space="preserve"> </w:t>
      </w:r>
      <w:r>
        <w:rPr>
          <w:w w:val="105"/>
          <w:sz w:val="17"/>
        </w:rPr>
        <w:t>European</w:t>
      </w:r>
      <w:r>
        <w:rPr>
          <w:spacing w:val="-3"/>
          <w:w w:val="105"/>
          <w:sz w:val="17"/>
        </w:rPr>
        <w:t xml:space="preserve"> </w:t>
      </w:r>
      <w:r>
        <w:rPr>
          <w:w w:val="105"/>
          <w:sz w:val="17"/>
        </w:rPr>
        <w:t>Economic</w:t>
      </w:r>
      <w:r>
        <w:rPr>
          <w:spacing w:val="-12"/>
          <w:w w:val="105"/>
          <w:sz w:val="17"/>
        </w:rPr>
        <w:t xml:space="preserve"> </w:t>
      </w:r>
      <w:r>
        <w:rPr>
          <w:spacing w:val="-2"/>
          <w:w w:val="105"/>
          <w:sz w:val="17"/>
        </w:rPr>
        <w:t>Area;</w:t>
      </w:r>
    </w:p>
    <w:p w14:paraId="2037A91A" w14:textId="77777777" w:rsidR="00FE7E48" w:rsidRDefault="00FE7E48">
      <w:pPr>
        <w:pStyle w:val="BodyText"/>
        <w:spacing w:before="127"/>
      </w:pPr>
    </w:p>
    <w:p w14:paraId="125EFE99" w14:textId="77777777" w:rsidR="00FE7E48" w:rsidRDefault="00CB7212">
      <w:pPr>
        <w:pStyle w:val="ListParagraph"/>
        <w:numPr>
          <w:ilvl w:val="2"/>
          <w:numId w:val="29"/>
        </w:numPr>
        <w:tabs>
          <w:tab w:val="left" w:pos="1722"/>
        </w:tabs>
        <w:ind w:left="1722" w:hanging="847"/>
        <w:rPr>
          <w:sz w:val="17"/>
        </w:rPr>
      </w:pPr>
      <w:r>
        <w:rPr>
          <w:w w:val="105"/>
          <w:sz w:val="17"/>
        </w:rPr>
        <w:t>it</w:t>
      </w:r>
      <w:r>
        <w:rPr>
          <w:spacing w:val="-12"/>
          <w:w w:val="105"/>
          <w:sz w:val="17"/>
        </w:rPr>
        <w:t xml:space="preserve"> </w:t>
      </w:r>
      <w:r>
        <w:rPr>
          <w:w w:val="105"/>
          <w:sz w:val="17"/>
        </w:rPr>
        <w:t>is</w:t>
      </w:r>
      <w:r>
        <w:rPr>
          <w:spacing w:val="-1"/>
          <w:w w:val="105"/>
          <w:sz w:val="17"/>
        </w:rPr>
        <w:t xml:space="preserve"> </w:t>
      </w:r>
      <w:r>
        <w:rPr>
          <w:w w:val="105"/>
          <w:sz w:val="17"/>
        </w:rPr>
        <w:t>located</w:t>
      </w:r>
      <w:r>
        <w:rPr>
          <w:spacing w:val="-4"/>
          <w:w w:val="105"/>
          <w:sz w:val="17"/>
        </w:rPr>
        <w:t xml:space="preserve"> </w:t>
      </w:r>
      <w:r>
        <w:rPr>
          <w:w w:val="105"/>
          <w:sz w:val="17"/>
        </w:rPr>
        <w:t>in</w:t>
      </w:r>
      <w:r>
        <w:rPr>
          <w:spacing w:val="-3"/>
          <w:w w:val="105"/>
          <w:sz w:val="17"/>
        </w:rPr>
        <w:t xml:space="preserve"> </w:t>
      </w:r>
      <w:r>
        <w:rPr>
          <w:w w:val="105"/>
          <w:sz w:val="17"/>
        </w:rPr>
        <w:t>an</w:t>
      </w:r>
      <w:r>
        <w:rPr>
          <w:spacing w:val="-5"/>
          <w:w w:val="105"/>
          <w:sz w:val="17"/>
        </w:rPr>
        <w:t xml:space="preserve"> </w:t>
      </w:r>
      <w:r>
        <w:rPr>
          <w:w w:val="105"/>
          <w:sz w:val="17"/>
        </w:rPr>
        <w:t>OECD country</w:t>
      </w:r>
      <w:r>
        <w:rPr>
          <w:spacing w:val="-1"/>
          <w:w w:val="105"/>
          <w:sz w:val="17"/>
        </w:rPr>
        <w:t xml:space="preserve"> </w:t>
      </w:r>
      <w:r>
        <w:rPr>
          <w:w w:val="105"/>
          <w:sz w:val="17"/>
        </w:rPr>
        <w:t>belonging</w:t>
      </w:r>
      <w:r>
        <w:rPr>
          <w:spacing w:val="-7"/>
          <w:w w:val="105"/>
          <w:sz w:val="17"/>
        </w:rPr>
        <w:t xml:space="preserve"> </w:t>
      </w:r>
      <w:r>
        <w:rPr>
          <w:w w:val="105"/>
          <w:sz w:val="17"/>
        </w:rPr>
        <w:t>to</w:t>
      </w:r>
      <w:r>
        <w:rPr>
          <w:spacing w:val="-5"/>
          <w:w w:val="105"/>
          <w:sz w:val="17"/>
        </w:rPr>
        <w:t xml:space="preserve"> </w:t>
      </w:r>
      <w:r>
        <w:rPr>
          <w:w w:val="105"/>
          <w:sz w:val="17"/>
        </w:rPr>
        <w:t>the</w:t>
      </w:r>
      <w:r>
        <w:rPr>
          <w:spacing w:val="-8"/>
          <w:w w:val="105"/>
          <w:sz w:val="17"/>
        </w:rPr>
        <w:t xml:space="preserve"> </w:t>
      </w:r>
      <w:r>
        <w:rPr>
          <w:w w:val="105"/>
          <w:sz w:val="17"/>
        </w:rPr>
        <w:t>Group</w:t>
      </w:r>
      <w:r>
        <w:rPr>
          <w:spacing w:val="-2"/>
          <w:w w:val="105"/>
          <w:sz w:val="17"/>
        </w:rPr>
        <w:t xml:space="preserve"> </w:t>
      </w:r>
      <w:r>
        <w:rPr>
          <w:w w:val="105"/>
          <w:sz w:val="17"/>
        </w:rPr>
        <w:t>of</w:t>
      </w:r>
      <w:r>
        <w:rPr>
          <w:spacing w:val="-2"/>
          <w:w w:val="105"/>
          <w:sz w:val="17"/>
        </w:rPr>
        <w:t xml:space="preserve"> </w:t>
      </w:r>
      <w:r>
        <w:rPr>
          <w:spacing w:val="-4"/>
          <w:w w:val="105"/>
          <w:sz w:val="17"/>
        </w:rPr>
        <w:t>Ten;</w:t>
      </w:r>
    </w:p>
    <w:p w14:paraId="6159F73E" w14:textId="77777777" w:rsidR="00FE7E48" w:rsidRDefault="00FE7E48">
      <w:pPr>
        <w:pStyle w:val="BodyText"/>
        <w:spacing w:before="127"/>
      </w:pPr>
    </w:p>
    <w:p w14:paraId="536EE030" w14:textId="77777777" w:rsidR="00FE7E48" w:rsidRDefault="00CB7212">
      <w:pPr>
        <w:pStyle w:val="ListParagraph"/>
        <w:numPr>
          <w:ilvl w:val="2"/>
          <w:numId w:val="29"/>
        </w:numPr>
        <w:tabs>
          <w:tab w:val="left" w:pos="1722"/>
        </w:tabs>
        <w:ind w:left="1722" w:hanging="847"/>
        <w:rPr>
          <w:sz w:val="17"/>
        </w:rPr>
      </w:pPr>
      <w:r>
        <w:rPr>
          <w:w w:val="105"/>
          <w:sz w:val="17"/>
        </w:rPr>
        <w:t>it</w:t>
      </w:r>
      <w:r>
        <w:rPr>
          <w:spacing w:val="-6"/>
          <w:w w:val="105"/>
          <w:sz w:val="17"/>
        </w:rPr>
        <w:t xml:space="preserve"> </w:t>
      </w:r>
      <w:r>
        <w:rPr>
          <w:w w:val="105"/>
          <w:sz w:val="17"/>
        </w:rPr>
        <w:t>has</w:t>
      </w:r>
      <w:r>
        <w:rPr>
          <w:spacing w:val="-4"/>
          <w:w w:val="105"/>
          <w:sz w:val="17"/>
        </w:rPr>
        <w:t xml:space="preserve"> </w:t>
      </w:r>
      <w:r>
        <w:rPr>
          <w:w w:val="105"/>
          <w:sz w:val="17"/>
        </w:rPr>
        <w:t>at</w:t>
      </w:r>
      <w:r>
        <w:rPr>
          <w:spacing w:val="-4"/>
          <w:w w:val="105"/>
          <w:sz w:val="17"/>
        </w:rPr>
        <w:t xml:space="preserve"> </w:t>
      </w:r>
      <w:r>
        <w:rPr>
          <w:w w:val="105"/>
          <w:sz w:val="17"/>
        </w:rPr>
        <w:t>least</w:t>
      </w:r>
      <w:r>
        <w:rPr>
          <w:spacing w:val="-6"/>
          <w:w w:val="105"/>
          <w:sz w:val="17"/>
        </w:rPr>
        <w:t xml:space="preserve"> </w:t>
      </w:r>
      <w:r>
        <w:rPr>
          <w:w w:val="105"/>
          <w:sz w:val="17"/>
        </w:rPr>
        <w:t>investment</w:t>
      </w:r>
      <w:r>
        <w:rPr>
          <w:spacing w:val="-3"/>
          <w:w w:val="105"/>
          <w:sz w:val="17"/>
        </w:rPr>
        <w:t xml:space="preserve"> </w:t>
      </w:r>
      <w:r>
        <w:rPr>
          <w:w w:val="105"/>
          <w:sz w:val="17"/>
        </w:rPr>
        <w:t>grade</w:t>
      </w:r>
      <w:r>
        <w:rPr>
          <w:spacing w:val="-5"/>
          <w:w w:val="105"/>
          <w:sz w:val="17"/>
        </w:rPr>
        <w:t xml:space="preserve"> </w:t>
      </w:r>
      <w:r>
        <w:rPr>
          <w:spacing w:val="-2"/>
          <w:w w:val="105"/>
          <w:sz w:val="17"/>
        </w:rPr>
        <w:t>rating;</w:t>
      </w:r>
    </w:p>
    <w:p w14:paraId="5F9B6308" w14:textId="77777777" w:rsidR="00FE7E48" w:rsidRDefault="00FE7E48">
      <w:pPr>
        <w:pStyle w:val="BodyText"/>
        <w:spacing w:before="127"/>
      </w:pPr>
    </w:p>
    <w:p w14:paraId="673322B0" w14:textId="77777777" w:rsidR="00FE7E48" w:rsidRDefault="00CB7212">
      <w:pPr>
        <w:pStyle w:val="ListParagraph"/>
        <w:numPr>
          <w:ilvl w:val="2"/>
          <w:numId w:val="29"/>
        </w:numPr>
        <w:tabs>
          <w:tab w:val="left" w:pos="1719"/>
          <w:tab w:val="left" w:pos="1725"/>
        </w:tabs>
        <w:spacing w:line="348" w:lineRule="auto"/>
        <w:ind w:right="1152"/>
        <w:jc w:val="both"/>
        <w:rPr>
          <w:sz w:val="17"/>
        </w:rPr>
      </w:pPr>
      <w:r>
        <w:rPr>
          <w:w w:val="105"/>
          <w:sz w:val="17"/>
        </w:rPr>
        <w:t>on</w:t>
      </w:r>
      <w:r>
        <w:rPr>
          <w:spacing w:val="-3"/>
          <w:w w:val="105"/>
          <w:sz w:val="17"/>
        </w:rPr>
        <w:t xml:space="preserve"> </w:t>
      </w:r>
      <w:r>
        <w:rPr>
          <w:w w:val="105"/>
          <w:sz w:val="17"/>
        </w:rPr>
        <w:t>the basis of</w:t>
      </w:r>
      <w:r>
        <w:rPr>
          <w:spacing w:val="-10"/>
          <w:w w:val="105"/>
          <w:sz w:val="17"/>
        </w:rPr>
        <w:t xml:space="preserve"> </w:t>
      </w:r>
      <w:r>
        <w:rPr>
          <w:w w:val="105"/>
          <w:sz w:val="17"/>
        </w:rPr>
        <w:t>an</w:t>
      </w:r>
      <w:r>
        <w:rPr>
          <w:spacing w:val="-3"/>
          <w:w w:val="105"/>
          <w:sz w:val="17"/>
        </w:rPr>
        <w:t xml:space="preserve"> </w:t>
      </w:r>
      <w:r>
        <w:rPr>
          <w:w w:val="105"/>
          <w:sz w:val="17"/>
        </w:rPr>
        <w:t>in-depth analysis</w:t>
      </w:r>
      <w:r>
        <w:rPr>
          <w:spacing w:val="-8"/>
          <w:w w:val="105"/>
          <w:sz w:val="17"/>
        </w:rPr>
        <w:t xml:space="preserve"> </w:t>
      </w:r>
      <w:r>
        <w:rPr>
          <w:w w:val="105"/>
          <w:sz w:val="17"/>
        </w:rPr>
        <w:t>of</w:t>
      </w:r>
      <w:r>
        <w:rPr>
          <w:spacing w:val="-15"/>
          <w:w w:val="105"/>
          <w:sz w:val="17"/>
        </w:rPr>
        <w:t xml:space="preserve"> </w:t>
      </w:r>
      <w:r>
        <w:rPr>
          <w:w w:val="105"/>
          <w:sz w:val="17"/>
        </w:rPr>
        <w:t>the</w:t>
      </w:r>
      <w:r>
        <w:rPr>
          <w:spacing w:val="-1"/>
          <w:w w:val="105"/>
          <w:sz w:val="17"/>
        </w:rPr>
        <w:t xml:space="preserve"> </w:t>
      </w:r>
      <w:r>
        <w:rPr>
          <w:w w:val="105"/>
          <w:sz w:val="17"/>
        </w:rPr>
        <w:t>issuer, it</w:t>
      </w:r>
      <w:r>
        <w:rPr>
          <w:spacing w:val="-3"/>
          <w:w w:val="105"/>
          <w:sz w:val="17"/>
        </w:rPr>
        <w:t xml:space="preserve"> </w:t>
      </w:r>
      <w:r>
        <w:rPr>
          <w:w w:val="105"/>
          <w:sz w:val="17"/>
        </w:rPr>
        <w:t>can</w:t>
      </w:r>
      <w:r>
        <w:rPr>
          <w:spacing w:val="-14"/>
          <w:w w:val="105"/>
          <w:sz w:val="17"/>
        </w:rPr>
        <w:t xml:space="preserve"> </w:t>
      </w:r>
      <w:r>
        <w:rPr>
          <w:w w:val="105"/>
          <w:sz w:val="17"/>
        </w:rPr>
        <w:t>be demonstrated</w:t>
      </w:r>
      <w:r>
        <w:rPr>
          <w:spacing w:val="-1"/>
          <w:w w:val="105"/>
          <w:sz w:val="17"/>
        </w:rPr>
        <w:t xml:space="preserve"> </w:t>
      </w:r>
      <w:r>
        <w:rPr>
          <w:w w:val="105"/>
          <w:sz w:val="17"/>
        </w:rPr>
        <w:t>that</w:t>
      </w:r>
      <w:r>
        <w:rPr>
          <w:spacing w:val="-3"/>
          <w:w w:val="105"/>
          <w:sz w:val="17"/>
        </w:rPr>
        <w:t xml:space="preserve"> </w:t>
      </w:r>
      <w:r>
        <w:rPr>
          <w:w w:val="105"/>
          <w:sz w:val="17"/>
        </w:rPr>
        <w:t>the prudential rules applicable to that issuer are at least as stringent as those laid down by UK or EU law.</w:t>
      </w:r>
    </w:p>
    <w:p w14:paraId="2FC6B2A6" w14:textId="77777777" w:rsidR="00FE7E48" w:rsidRDefault="00FE7E48">
      <w:pPr>
        <w:pStyle w:val="BodyText"/>
        <w:spacing w:before="154"/>
      </w:pPr>
    </w:p>
    <w:p w14:paraId="74C055AE" w14:textId="77777777" w:rsidR="00FE7E48" w:rsidRDefault="00CB7212">
      <w:pPr>
        <w:pStyle w:val="Heading1"/>
        <w:numPr>
          <w:ilvl w:val="0"/>
          <w:numId w:val="29"/>
        </w:numPr>
        <w:tabs>
          <w:tab w:val="left" w:pos="875"/>
        </w:tabs>
        <w:spacing w:before="1"/>
      </w:pPr>
      <w:r>
        <w:rPr>
          <w:spacing w:val="-2"/>
        </w:rPr>
        <w:t>APPROPRIATE</w:t>
      </w:r>
      <w:r>
        <w:rPr>
          <w:spacing w:val="1"/>
        </w:rPr>
        <w:t xml:space="preserve"> </w:t>
      </w:r>
      <w:r>
        <w:rPr>
          <w:spacing w:val="-2"/>
        </w:rPr>
        <w:t>INFORMATION</w:t>
      </w:r>
      <w:r>
        <w:rPr>
          <w:spacing w:val="3"/>
        </w:rPr>
        <w:t xml:space="preserve"> </w:t>
      </w:r>
      <w:r>
        <w:rPr>
          <w:spacing w:val="-2"/>
        </w:rPr>
        <w:t>FOR</w:t>
      </w:r>
      <w:r>
        <w:rPr>
          <w:spacing w:val="4"/>
        </w:rPr>
        <w:t xml:space="preserve"> </w:t>
      </w:r>
      <w:r>
        <w:rPr>
          <w:spacing w:val="-2"/>
        </w:rPr>
        <w:t>MONEY-MARKET</w:t>
      </w:r>
      <w:r>
        <w:rPr>
          <w:spacing w:val="3"/>
        </w:rPr>
        <w:t xml:space="preserve"> </w:t>
      </w:r>
      <w:r>
        <w:rPr>
          <w:spacing w:val="-2"/>
        </w:rPr>
        <w:t>INSTRUMENTS</w:t>
      </w:r>
    </w:p>
    <w:p w14:paraId="11A3EA14" w14:textId="77777777" w:rsidR="00FE7E48" w:rsidRDefault="00FE7E48">
      <w:pPr>
        <w:pStyle w:val="BodyText"/>
        <w:spacing w:before="126"/>
        <w:rPr>
          <w:b/>
        </w:rPr>
      </w:pPr>
    </w:p>
    <w:p w14:paraId="5857AA1A" w14:textId="77777777" w:rsidR="00FE7E48" w:rsidRDefault="00CB7212">
      <w:pPr>
        <w:pStyle w:val="ListParagraph"/>
        <w:numPr>
          <w:ilvl w:val="1"/>
          <w:numId w:val="29"/>
        </w:numPr>
        <w:tabs>
          <w:tab w:val="left" w:pos="870"/>
          <w:tab w:val="left" w:pos="875"/>
        </w:tabs>
        <w:spacing w:line="348" w:lineRule="auto"/>
        <w:ind w:right="1156" w:hanging="852"/>
        <w:jc w:val="both"/>
        <w:rPr>
          <w:sz w:val="17"/>
        </w:rPr>
      </w:pPr>
      <w:r>
        <w:rPr>
          <w:w w:val="105"/>
          <w:sz w:val="17"/>
        </w:rPr>
        <w:t>In the case of an approved money-market</w:t>
      </w:r>
      <w:r>
        <w:rPr>
          <w:spacing w:val="-7"/>
          <w:w w:val="105"/>
          <w:sz w:val="17"/>
        </w:rPr>
        <w:t xml:space="preserve"> </w:t>
      </w:r>
      <w:r>
        <w:rPr>
          <w:w w:val="105"/>
          <w:sz w:val="17"/>
        </w:rPr>
        <w:t>instrument within paragraph 23.1.2 or which is issued by an authority within paragraph 23.1.1.2 or a public international body within paragraph</w:t>
      </w:r>
      <w:r>
        <w:rPr>
          <w:spacing w:val="-10"/>
          <w:w w:val="105"/>
          <w:sz w:val="17"/>
        </w:rPr>
        <w:t xml:space="preserve"> </w:t>
      </w:r>
      <w:r>
        <w:rPr>
          <w:w w:val="105"/>
          <w:sz w:val="17"/>
        </w:rPr>
        <w:t>23.1.1.6</w:t>
      </w:r>
      <w:r>
        <w:rPr>
          <w:spacing w:val="-1"/>
          <w:w w:val="105"/>
          <w:sz w:val="17"/>
        </w:rPr>
        <w:t xml:space="preserve"> </w:t>
      </w:r>
      <w:r>
        <w:rPr>
          <w:w w:val="105"/>
          <w:sz w:val="17"/>
        </w:rPr>
        <w:t>but</w:t>
      </w:r>
      <w:r>
        <w:rPr>
          <w:spacing w:val="-10"/>
          <w:w w:val="105"/>
          <w:sz w:val="17"/>
        </w:rPr>
        <w:t xml:space="preserve"> </w:t>
      </w:r>
      <w:r>
        <w:rPr>
          <w:w w:val="105"/>
          <w:sz w:val="17"/>
        </w:rPr>
        <w:t>is</w:t>
      </w:r>
      <w:r>
        <w:rPr>
          <w:spacing w:val="-6"/>
          <w:w w:val="105"/>
          <w:sz w:val="17"/>
        </w:rPr>
        <w:t xml:space="preserve"> </w:t>
      </w:r>
      <w:r>
        <w:rPr>
          <w:w w:val="105"/>
          <w:sz w:val="17"/>
        </w:rPr>
        <w:t>not</w:t>
      </w:r>
      <w:r>
        <w:rPr>
          <w:spacing w:val="-5"/>
          <w:w w:val="105"/>
          <w:sz w:val="17"/>
        </w:rPr>
        <w:t xml:space="preserve"> </w:t>
      </w:r>
      <w:r>
        <w:rPr>
          <w:w w:val="105"/>
          <w:sz w:val="17"/>
        </w:rPr>
        <w:t>guaranteed</w:t>
      </w:r>
      <w:r>
        <w:rPr>
          <w:spacing w:val="-12"/>
          <w:w w:val="105"/>
          <w:sz w:val="17"/>
        </w:rPr>
        <w:t xml:space="preserve"> </w:t>
      </w:r>
      <w:r>
        <w:rPr>
          <w:w w:val="105"/>
          <w:sz w:val="17"/>
        </w:rPr>
        <w:t>by</w:t>
      </w:r>
      <w:r>
        <w:rPr>
          <w:spacing w:val="-9"/>
          <w:w w:val="105"/>
          <w:sz w:val="17"/>
        </w:rPr>
        <w:t xml:space="preserve"> </w:t>
      </w:r>
      <w:r>
        <w:rPr>
          <w:w w:val="105"/>
          <w:sz w:val="17"/>
        </w:rPr>
        <w:t>a</w:t>
      </w:r>
      <w:r>
        <w:rPr>
          <w:spacing w:val="-10"/>
          <w:w w:val="105"/>
          <w:sz w:val="17"/>
        </w:rPr>
        <w:t xml:space="preserve"> </w:t>
      </w:r>
      <w:r>
        <w:rPr>
          <w:w w:val="105"/>
          <w:sz w:val="17"/>
        </w:rPr>
        <w:t>central</w:t>
      </w:r>
      <w:r>
        <w:rPr>
          <w:spacing w:val="-7"/>
          <w:w w:val="105"/>
          <w:sz w:val="17"/>
        </w:rPr>
        <w:t xml:space="preserve"> </w:t>
      </w:r>
      <w:r>
        <w:rPr>
          <w:w w:val="105"/>
          <w:sz w:val="17"/>
        </w:rPr>
        <w:t>authority</w:t>
      </w:r>
      <w:r>
        <w:rPr>
          <w:spacing w:val="-3"/>
          <w:w w:val="105"/>
          <w:sz w:val="17"/>
        </w:rPr>
        <w:t xml:space="preserve"> </w:t>
      </w:r>
      <w:r>
        <w:rPr>
          <w:w w:val="105"/>
          <w:sz w:val="17"/>
        </w:rPr>
        <w:t>within</w:t>
      </w:r>
      <w:r>
        <w:rPr>
          <w:spacing w:val="-1"/>
          <w:w w:val="105"/>
          <w:sz w:val="17"/>
        </w:rPr>
        <w:t xml:space="preserve"> </w:t>
      </w:r>
      <w:r>
        <w:rPr>
          <w:w w:val="105"/>
          <w:sz w:val="17"/>
        </w:rPr>
        <w:t>paragraph 23.1.1.1, the following information must be available:</w:t>
      </w:r>
    </w:p>
    <w:p w14:paraId="3625810F" w14:textId="77777777" w:rsidR="00FE7E48" w:rsidRDefault="00FE7E48">
      <w:pPr>
        <w:pStyle w:val="BodyText"/>
        <w:spacing w:before="36"/>
      </w:pPr>
    </w:p>
    <w:p w14:paraId="57D4FF94" w14:textId="77777777" w:rsidR="00FE7E48" w:rsidRDefault="00CB7212">
      <w:pPr>
        <w:pStyle w:val="ListParagraph"/>
        <w:numPr>
          <w:ilvl w:val="2"/>
          <w:numId w:val="29"/>
        </w:numPr>
        <w:tabs>
          <w:tab w:val="left" w:pos="1719"/>
          <w:tab w:val="left" w:pos="1725"/>
        </w:tabs>
        <w:spacing w:line="348" w:lineRule="auto"/>
        <w:ind w:right="1175"/>
        <w:jc w:val="both"/>
        <w:rPr>
          <w:sz w:val="17"/>
        </w:rPr>
      </w:pPr>
      <w:r>
        <w:rPr>
          <w:w w:val="105"/>
          <w:sz w:val="17"/>
        </w:rPr>
        <w:t>information on both the issue or the issuance programme, and the legal and financial situation of the issuer prior to the issue of the instrument, verified by appropriately qualified third parties not subject to instructions from the issuer;</w:t>
      </w:r>
    </w:p>
    <w:p w14:paraId="215DB685" w14:textId="77777777" w:rsidR="00FE7E48" w:rsidRDefault="00FE7E48">
      <w:pPr>
        <w:pStyle w:val="BodyText"/>
        <w:spacing w:before="34"/>
      </w:pPr>
    </w:p>
    <w:p w14:paraId="232FD96B" w14:textId="77777777" w:rsidR="00FE7E48" w:rsidRDefault="00CB7212">
      <w:pPr>
        <w:pStyle w:val="ListParagraph"/>
        <w:numPr>
          <w:ilvl w:val="2"/>
          <w:numId w:val="29"/>
        </w:numPr>
        <w:tabs>
          <w:tab w:val="left" w:pos="1719"/>
          <w:tab w:val="left" w:pos="1725"/>
        </w:tabs>
        <w:spacing w:before="1" w:line="348" w:lineRule="auto"/>
        <w:ind w:right="1179"/>
        <w:jc w:val="both"/>
        <w:rPr>
          <w:sz w:val="17"/>
        </w:rPr>
      </w:pPr>
      <w:r>
        <w:rPr>
          <w:w w:val="105"/>
          <w:sz w:val="17"/>
        </w:rPr>
        <w:t>updates of that information on a regular basis and whenever a significant event occurs; and</w:t>
      </w:r>
    </w:p>
    <w:p w14:paraId="7DB4B42F" w14:textId="77777777" w:rsidR="00FE7E48" w:rsidRDefault="00FE7E48">
      <w:pPr>
        <w:pStyle w:val="BodyText"/>
        <w:spacing w:before="36"/>
      </w:pPr>
    </w:p>
    <w:p w14:paraId="187178DF" w14:textId="77777777" w:rsidR="00FE7E48" w:rsidRDefault="00CB7212">
      <w:pPr>
        <w:pStyle w:val="ListParagraph"/>
        <w:numPr>
          <w:ilvl w:val="2"/>
          <w:numId w:val="29"/>
        </w:numPr>
        <w:tabs>
          <w:tab w:val="left" w:pos="1722"/>
        </w:tabs>
        <w:ind w:left="1722" w:hanging="847"/>
        <w:rPr>
          <w:sz w:val="17"/>
        </w:rPr>
      </w:pPr>
      <w:r>
        <w:rPr>
          <w:w w:val="105"/>
          <w:sz w:val="17"/>
        </w:rPr>
        <w:t>available</w:t>
      </w:r>
      <w:r>
        <w:rPr>
          <w:spacing w:val="-16"/>
          <w:w w:val="105"/>
          <w:sz w:val="17"/>
        </w:rPr>
        <w:t xml:space="preserve"> </w:t>
      </w:r>
      <w:r>
        <w:rPr>
          <w:w w:val="105"/>
          <w:sz w:val="17"/>
        </w:rPr>
        <w:t>and</w:t>
      </w:r>
      <w:r>
        <w:rPr>
          <w:spacing w:val="-8"/>
          <w:w w:val="105"/>
          <w:sz w:val="17"/>
        </w:rPr>
        <w:t xml:space="preserve"> </w:t>
      </w:r>
      <w:r>
        <w:rPr>
          <w:w w:val="105"/>
          <w:sz w:val="17"/>
        </w:rPr>
        <w:t>reliable</w:t>
      </w:r>
      <w:r>
        <w:rPr>
          <w:spacing w:val="-13"/>
          <w:w w:val="105"/>
          <w:sz w:val="17"/>
        </w:rPr>
        <w:t xml:space="preserve"> </w:t>
      </w:r>
      <w:r>
        <w:rPr>
          <w:w w:val="105"/>
          <w:sz w:val="17"/>
        </w:rPr>
        <w:t>statistics</w:t>
      </w:r>
      <w:r>
        <w:rPr>
          <w:spacing w:val="16"/>
          <w:w w:val="105"/>
          <w:sz w:val="17"/>
        </w:rPr>
        <w:t xml:space="preserve"> </w:t>
      </w:r>
      <w:r>
        <w:rPr>
          <w:w w:val="105"/>
          <w:sz w:val="17"/>
        </w:rPr>
        <w:t>on</w:t>
      </w:r>
      <w:r>
        <w:rPr>
          <w:spacing w:val="-16"/>
          <w:w w:val="105"/>
          <w:sz w:val="17"/>
        </w:rPr>
        <w:t xml:space="preserve"> </w:t>
      </w:r>
      <w:r>
        <w:rPr>
          <w:w w:val="105"/>
          <w:sz w:val="17"/>
        </w:rPr>
        <w:t>the</w:t>
      </w:r>
      <w:r>
        <w:rPr>
          <w:spacing w:val="12"/>
          <w:w w:val="105"/>
          <w:sz w:val="17"/>
        </w:rPr>
        <w:t xml:space="preserve"> </w:t>
      </w:r>
      <w:r>
        <w:rPr>
          <w:w w:val="105"/>
          <w:sz w:val="17"/>
        </w:rPr>
        <w:t>issue</w:t>
      </w:r>
      <w:r>
        <w:rPr>
          <w:spacing w:val="-12"/>
          <w:w w:val="105"/>
          <w:sz w:val="17"/>
        </w:rPr>
        <w:t xml:space="preserve"> </w:t>
      </w:r>
      <w:r>
        <w:rPr>
          <w:w w:val="105"/>
          <w:sz w:val="17"/>
        </w:rPr>
        <w:t>or</w:t>
      </w:r>
      <w:r>
        <w:rPr>
          <w:spacing w:val="-3"/>
          <w:w w:val="105"/>
          <w:sz w:val="17"/>
        </w:rPr>
        <w:t xml:space="preserve"> </w:t>
      </w:r>
      <w:r>
        <w:rPr>
          <w:w w:val="105"/>
          <w:sz w:val="17"/>
        </w:rPr>
        <w:t>the</w:t>
      </w:r>
      <w:r>
        <w:rPr>
          <w:spacing w:val="-2"/>
          <w:w w:val="105"/>
          <w:sz w:val="17"/>
        </w:rPr>
        <w:t xml:space="preserve"> </w:t>
      </w:r>
      <w:r>
        <w:rPr>
          <w:w w:val="105"/>
          <w:sz w:val="17"/>
        </w:rPr>
        <w:t>issuance</w:t>
      </w:r>
      <w:r>
        <w:rPr>
          <w:spacing w:val="-11"/>
          <w:w w:val="105"/>
          <w:sz w:val="17"/>
        </w:rPr>
        <w:t xml:space="preserve"> </w:t>
      </w:r>
      <w:r>
        <w:rPr>
          <w:spacing w:val="-2"/>
          <w:w w:val="105"/>
          <w:sz w:val="17"/>
        </w:rPr>
        <w:t>programme.</w:t>
      </w:r>
    </w:p>
    <w:p w14:paraId="5436B7FC" w14:textId="77777777" w:rsidR="00FE7E48" w:rsidRDefault="00FE7E48">
      <w:pPr>
        <w:pStyle w:val="BodyText"/>
        <w:spacing w:before="124"/>
      </w:pPr>
    </w:p>
    <w:p w14:paraId="523D287F" w14:textId="77777777" w:rsidR="00FE7E48" w:rsidRDefault="00CB7212">
      <w:pPr>
        <w:pStyle w:val="ListParagraph"/>
        <w:numPr>
          <w:ilvl w:val="1"/>
          <w:numId w:val="29"/>
        </w:numPr>
        <w:tabs>
          <w:tab w:val="left" w:pos="870"/>
          <w:tab w:val="left" w:pos="875"/>
        </w:tabs>
        <w:spacing w:before="1" w:line="348" w:lineRule="auto"/>
        <w:ind w:right="1167" w:hanging="852"/>
        <w:jc w:val="both"/>
        <w:rPr>
          <w:sz w:val="17"/>
        </w:rPr>
      </w:pPr>
      <w:r>
        <w:rPr>
          <w:w w:val="105"/>
          <w:sz w:val="17"/>
        </w:rPr>
        <w:t>In the case of an approved money-market instrument issued or guaranteed by an establishment within paragraph 23.1.3, the following information must be available</w:t>
      </w:r>
    </w:p>
    <w:p w14:paraId="0F4763D6" w14:textId="77777777" w:rsidR="00FE7E48" w:rsidRDefault="00FE7E48">
      <w:pPr>
        <w:pStyle w:val="BodyText"/>
        <w:spacing w:before="37"/>
      </w:pPr>
    </w:p>
    <w:p w14:paraId="40CDB819" w14:textId="77777777" w:rsidR="00FE7E48" w:rsidRDefault="00CB7212">
      <w:pPr>
        <w:pStyle w:val="ListParagraph"/>
        <w:numPr>
          <w:ilvl w:val="2"/>
          <w:numId w:val="29"/>
        </w:numPr>
        <w:tabs>
          <w:tab w:val="left" w:pos="1719"/>
          <w:tab w:val="left" w:pos="1725"/>
        </w:tabs>
        <w:spacing w:line="348" w:lineRule="auto"/>
        <w:ind w:right="1172"/>
        <w:jc w:val="both"/>
        <w:rPr>
          <w:sz w:val="17"/>
        </w:rPr>
      </w:pPr>
      <w:r>
        <w:rPr>
          <w:w w:val="105"/>
          <w:sz w:val="17"/>
        </w:rPr>
        <w:t>information on the</w:t>
      </w:r>
      <w:r>
        <w:rPr>
          <w:spacing w:val="-1"/>
          <w:w w:val="105"/>
          <w:sz w:val="17"/>
        </w:rPr>
        <w:t xml:space="preserve"> </w:t>
      </w:r>
      <w:r>
        <w:rPr>
          <w:w w:val="105"/>
          <w:sz w:val="17"/>
        </w:rPr>
        <w:t>issue or the</w:t>
      </w:r>
      <w:r>
        <w:rPr>
          <w:spacing w:val="-3"/>
          <w:w w:val="105"/>
          <w:sz w:val="17"/>
        </w:rPr>
        <w:t xml:space="preserve"> </w:t>
      </w:r>
      <w:r>
        <w:rPr>
          <w:w w:val="105"/>
          <w:sz w:val="17"/>
        </w:rPr>
        <w:t>issuance programme or on the</w:t>
      </w:r>
      <w:r>
        <w:rPr>
          <w:spacing w:val="-3"/>
          <w:w w:val="105"/>
          <w:sz w:val="17"/>
        </w:rPr>
        <w:t xml:space="preserve"> </w:t>
      </w:r>
      <w:r>
        <w:rPr>
          <w:w w:val="105"/>
          <w:sz w:val="17"/>
        </w:rPr>
        <w:t>legal and financial situation of the issuer prior to the issue of the instrument updates of that information on a regular basis and whenever a significant event occurs; and</w:t>
      </w:r>
    </w:p>
    <w:p w14:paraId="2F1C6921" w14:textId="77777777" w:rsidR="00FE7E48" w:rsidRDefault="00FE7E48">
      <w:pPr>
        <w:pStyle w:val="BodyText"/>
        <w:spacing w:before="34"/>
      </w:pPr>
    </w:p>
    <w:p w14:paraId="6FF9ECDA" w14:textId="77777777" w:rsidR="00FE7E48" w:rsidRDefault="00CB7212">
      <w:pPr>
        <w:pStyle w:val="ListParagraph"/>
        <w:numPr>
          <w:ilvl w:val="2"/>
          <w:numId w:val="29"/>
        </w:numPr>
        <w:tabs>
          <w:tab w:val="left" w:pos="1719"/>
          <w:tab w:val="left" w:pos="1725"/>
        </w:tabs>
        <w:spacing w:line="348" w:lineRule="auto"/>
        <w:ind w:right="1154"/>
        <w:jc w:val="both"/>
        <w:rPr>
          <w:sz w:val="17"/>
        </w:rPr>
      </w:pPr>
      <w:r>
        <w:rPr>
          <w:w w:val="105"/>
          <w:sz w:val="17"/>
        </w:rPr>
        <w:t>available and reliable statistics on the</w:t>
      </w:r>
      <w:r>
        <w:rPr>
          <w:spacing w:val="-1"/>
          <w:w w:val="105"/>
          <w:sz w:val="17"/>
        </w:rPr>
        <w:t xml:space="preserve"> </w:t>
      </w:r>
      <w:r>
        <w:rPr>
          <w:w w:val="105"/>
          <w:sz w:val="17"/>
        </w:rPr>
        <w:t>issue or</w:t>
      </w:r>
      <w:r>
        <w:rPr>
          <w:spacing w:val="-2"/>
          <w:w w:val="105"/>
          <w:sz w:val="17"/>
        </w:rPr>
        <w:t xml:space="preserve"> </w:t>
      </w:r>
      <w:r>
        <w:rPr>
          <w:w w:val="105"/>
          <w:sz w:val="17"/>
        </w:rPr>
        <w:t>the issuance programme, or other data enabling</w:t>
      </w:r>
      <w:r>
        <w:rPr>
          <w:spacing w:val="-7"/>
          <w:w w:val="105"/>
          <w:sz w:val="17"/>
        </w:rPr>
        <w:t xml:space="preserve"> </w:t>
      </w:r>
      <w:r>
        <w:rPr>
          <w:w w:val="105"/>
          <w:sz w:val="17"/>
        </w:rPr>
        <w:t>an appropriate</w:t>
      </w:r>
      <w:r>
        <w:rPr>
          <w:spacing w:val="-5"/>
          <w:w w:val="105"/>
          <w:sz w:val="17"/>
        </w:rPr>
        <w:t xml:space="preserve"> </w:t>
      </w:r>
      <w:r>
        <w:rPr>
          <w:w w:val="105"/>
          <w:sz w:val="17"/>
        </w:rPr>
        <w:t>assessment</w:t>
      </w:r>
      <w:r>
        <w:rPr>
          <w:spacing w:val="-8"/>
          <w:w w:val="105"/>
          <w:sz w:val="17"/>
        </w:rPr>
        <w:t xml:space="preserve"> </w:t>
      </w:r>
      <w:r>
        <w:rPr>
          <w:w w:val="105"/>
          <w:sz w:val="17"/>
        </w:rPr>
        <w:t>of</w:t>
      </w:r>
      <w:r>
        <w:rPr>
          <w:spacing w:val="-7"/>
          <w:w w:val="105"/>
          <w:sz w:val="17"/>
        </w:rPr>
        <w:t xml:space="preserve"> </w:t>
      </w:r>
      <w:r>
        <w:rPr>
          <w:w w:val="105"/>
          <w:sz w:val="17"/>
        </w:rPr>
        <w:t>the</w:t>
      </w:r>
      <w:r>
        <w:rPr>
          <w:spacing w:val="-2"/>
          <w:w w:val="105"/>
          <w:sz w:val="17"/>
        </w:rPr>
        <w:t xml:space="preserve"> </w:t>
      </w:r>
      <w:r>
        <w:rPr>
          <w:w w:val="105"/>
          <w:sz w:val="17"/>
        </w:rPr>
        <w:t>credit risks</w:t>
      </w:r>
      <w:r>
        <w:rPr>
          <w:spacing w:val="-6"/>
          <w:w w:val="105"/>
          <w:sz w:val="17"/>
        </w:rPr>
        <w:t xml:space="preserve"> </w:t>
      </w:r>
      <w:r>
        <w:rPr>
          <w:w w:val="105"/>
          <w:sz w:val="17"/>
        </w:rPr>
        <w:t>related</w:t>
      </w:r>
      <w:r>
        <w:rPr>
          <w:spacing w:val="-1"/>
          <w:w w:val="105"/>
          <w:sz w:val="17"/>
        </w:rPr>
        <w:t xml:space="preserve"> </w:t>
      </w:r>
      <w:r>
        <w:rPr>
          <w:w w:val="105"/>
          <w:sz w:val="17"/>
        </w:rPr>
        <w:t>to</w:t>
      </w:r>
      <w:r>
        <w:rPr>
          <w:spacing w:val="-2"/>
          <w:w w:val="105"/>
          <w:sz w:val="17"/>
        </w:rPr>
        <w:t xml:space="preserve"> </w:t>
      </w:r>
      <w:r>
        <w:rPr>
          <w:w w:val="105"/>
          <w:sz w:val="17"/>
        </w:rPr>
        <w:t>investment in those instruments.</w:t>
      </w:r>
    </w:p>
    <w:p w14:paraId="62006D8A" w14:textId="77777777" w:rsidR="00FE7E48" w:rsidRDefault="00FE7E48">
      <w:pPr>
        <w:pStyle w:val="BodyText"/>
        <w:spacing w:before="32"/>
      </w:pPr>
    </w:p>
    <w:p w14:paraId="45773B32" w14:textId="77777777" w:rsidR="00FE7E48" w:rsidRDefault="00CB7212">
      <w:pPr>
        <w:pStyle w:val="ListParagraph"/>
        <w:numPr>
          <w:ilvl w:val="1"/>
          <w:numId w:val="29"/>
        </w:numPr>
        <w:tabs>
          <w:tab w:val="left" w:pos="875"/>
        </w:tabs>
        <w:spacing w:before="1"/>
        <w:ind w:hanging="852"/>
        <w:rPr>
          <w:sz w:val="17"/>
        </w:rPr>
      </w:pPr>
      <w:r>
        <w:rPr>
          <w:w w:val="105"/>
          <w:sz w:val="17"/>
        </w:rPr>
        <w:t>In</w:t>
      </w:r>
      <w:r>
        <w:rPr>
          <w:spacing w:val="-2"/>
          <w:w w:val="105"/>
          <w:sz w:val="17"/>
        </w:rPr>
        <w:t xml:space="preserve"> </w:t>
      </w:r>
      <w:r>
        <w:rPr>
          <w:w w:val="105"/>
          <w:sz w:val="17"/>
        </w:rPr>
        <w:t>the</w:t>
      </w:r>
      <w:r>
        <w:rPr>
          <w:spacing w:val="7"/>
          <w:w w:val="105"/>
          <w:sz w:val="17"/>
        </w:rPr>
        <w:t xml:space="preserve"> </w:t>
      </w:r>
      <w:r>
        <w:rPr>
          <w:w w:val="105"/>
          <w:sz w:val="17"/>
        </w:rPr>
        <w:t>case</w:t>
      </w:r>
      <w:r>
        <w:rPr>
          <w:spacing w:val="-5"/>
          <w:w w:val="105"/>
          <w:sz w:val="17"/>
        </w:rPr>
        <w:t xml:space="preserve"> </w:t>
      </w:r>
      <w:r>
        <w:rPr>
          <w:w w:val="105"/>
          <w:sz w:val="17"/>
        </w:rPr>
        <w:t>of</w:t>
      </w:r>
      <w:r>
        <w:rPr>
          <w:spacing w:val="3"/>
          <w:w w:val="105"/>
          <w:sz w:val="17"/>
        </w:rPr>
        <w:t xml:space="preserve"> </w:t>
      </w:r>
      <w:r>
        <w:rPr>
          <w:w w:val="105"/>
          <w:sz w:val="17"/>
        </w:rPr>
        <w:t>an</w:t>
      </w:r>
      <w:r>
        <w:rPr>
          <w:spacing w:val="3"/>
          <w:w w:val="105"/>
          <w:sz w:val="17"/>
        </w:rPr>
        <w:t xml:space="preserve"> </w:t>
      </w:r>
      <w:r>
        <w:rPr>
          <w:w w:val="105"/>
          <w:sz w:val="17"/>
        </w:rPr>
        <w:t>approved</w:t>
      </w:r>
      <w:r>
        <w:rPr>
          <w:spacing w:val="-7"/>
          <w:w w:val="105"/>
          <w:sz w:val="17"/>
        </w:rPr>
        <w:t xml:space="preserve"> </w:t>
      </w:r>
      <w:r>
        <w:rPr>
          <w:w w:val="105"/>
          <w:sz w:val="17"/>
        </w:rPr>
        <w:t>money-market</w:t>
      </w:r>
      <w:r>
        <w:rPr>
          <w:spacing w:val="-15"/>
          <w:w w:val="105"/>
          <w:sz w:val="17"/>
        </w:rPr>
        <w:t xml:space="preserve"> </w:t>
      </w:r>
      <w:r>
        <w:rPr>
          <w:spacing w:val="-2"/>
          <w:w w:val="105"/>
          <w:sz w:val="17"/>
        </w:rPr>
        <w:t>instrument:</w:t>
      </w:r>
    </w:p>
    <w:p w14:paraId="0A26D4DE" w14:textId="77777777" w:rsidR="00FE7E48" w:rsidRDefault="00FE7E48">
      <w:pPr>
        <w:pStyle w:val="ListParagraph"/>
        <w:rPr>
          <w:sz w:val="17"/>
        </w:rPr>
        <w:sectPr w:rsidR="00FE7E48">
          <w:pgSz w:w="11930" w:h="16860"/>
          <w:pgMar w:top="1360" w:right="283" w:bottom="1180" w:left="1417" w:header="0" w:footer="923" w:gutter="0"/>
          <w:cols w:space="720"/>
        </w:sectPr>
      </w:pPr>
    </w:p>
    <w:p w14:paraId="0EC10B1D" w14:textId="77777777" w:rsidR="00FE7E48" w:rsidRDefault="00CB7212">
      <w:pPr>
        <w:pStyle w:val="ListParagraph"/>
        <w:numPr>
          <w:ilvl w:val="2"/>
          <w:numId w:val="29"/>
        </w:numPr>
        <w:tabs>
          <w:tab w:val="left" w:pos="1722"/>
        </w:tabs>
        <w:spacing w:before="84"/>
        <w:ind w:left="1722" w:hanging="847"/>
        <w:rPr>
          <w:sz w:val="17"/>
        </w:rPr>
      </w:pPr>
      <w:r>
        <w:rPr>
          <w:spacing w:val="-4"/>
          <w:sz w:val="17"/>
        </w:rPr>
        <w:t>within</w:t>
      </w:r>
      <w:r>
        <w:rPr>
          <w:spacing w:val="4"/>
          <w:sz w:val="17"/>
        </w:rPr>
        <w:t xml:space="preserve"> </w:t>
      </w:r>
      <w:r>
        <w:rPr>
          <w:spacing w:val="-4"/>
          <w:sz w:val="17"/>
        </w:rPr>
        <w:t>paragraphs</w:t>
      </w:r>
      <w:r>
        <w:rPr>
          <w:spacing w:val="-20"/>
          <w:sz w:val="17"/>
        </w:rPr>
        <w:t xml:space="preserve"> </w:t>
      </w:r>
      <w:r>
        <w:rPr>
          <w:spacing w:val="-4"/>
          <w:sz w:val="17"/>
        </w:rPr>
        <w:t>23.1.1.1,</w:t>
      </w:r>
      <w:r>
        <w:rPr>
          <w:spacing w:val="-17"/>
          <w:sz w:val="17"/>
        </w:rPr>
        <w:t xml:space="preserve"> </w:t>
      </w:r>
      <w:r>
        <w:rPr>
          <w:spacing w:val="-4"/>
          <w:sz w:val="17"/>
        </w:rPr>
        <w:t>23.1.1.4</w:t>
      </w:r>
      <w:r>
        <w:rPr>
          <w:spacing w:val="-20"/>
          <w:sz w:val="17"/>
        </w:rPr>
        <w:t xml:space="preserve"> </w:t>
      </w:r>
      <w:r>
        <w:rPr>
          <w:spacing w:val="-4"/>
          <w:sz w:val="17"/>
        </w:rPr>
        <w:t>or</w:t>
      </w:r>
      <w:r>
        <w:rPr>
          <w:spacing w:val="-18"/>
          <w:sz w:val="17"/>
        </w:rPr>
        <w:t xml:space="preserve"> </w:t>
      </w:r>
      <w:r>
        <w:rPr>
          <w:spacing w:val="-4"/>
          <w:sz w:val="17"/>
        </w:rPr>
        <w:t>23.1.1.5;</w:t>
      </w:r>
      <w:r>
        <w:rPr>
          <w:spacing w:val="-20"/>
          <w:sz w:val="17"/>
        </w:rPr>
        <w:t xml:space="preserve"> </w:t>
      </w:r>
      <w:r>
        <w:rPr>
          <w:spacing w:val="-5"/>
          <w:sz w:val="17"/>
        </w:rPr>
        <w:t>or</w:t>
      </w:r>
    </w:p>
    <w:p w14:paraId="1ED40F6F" w14:textId="77777777" w:rsidR="00FE7E48" w:rsidRDefault="00FE7E48">
      <w:pPr>
        <w:pStyle w:val="BodyText"/>
        <w:spacing w:before="124"/>
      </w:pPr>
    </w:p>
    <w:p w14:paraId="4860DC22" w14:textId="77777777" w:rsidR="00FE7E48" w:rsidRDefault="00CB7212">
      <w:pPr>
        <w:pStyle w:val="ListParagraph"/>
        <w:numPr>
          <w:ilvl w:val="2"/>
          <w:numId w:val="29"/>
        </w:numPr>
        <w:tabs>
          <w:tab w:val="left" w:pos="1719"/>
          <w:tab w:val="left" w:pos="1725"/>
        </w:tabs>
        <w:spacing w:line="348" w:lineRule="auto"/>
        <w:ind w:right="1154"/>
        <w:jc w:val="both"/>
        <w:rPr>
          <w:sz w:val="17"/>
        </w:rPr>
      </w:pPr>
      <w:r>
        <w:rPr>
          <w:w w:val="105"/>
          <w:sz w:val="17"/>
        </w:rPr>
        <w:t>which</w:t>
      </w:r>
      <w:r>
        <w:rPr>
          <w:spacing w:val="-15"/>
          <w:w w:val="105"/>
          <w:sz w:val="17"/>
        </w:rPr>
        <w:t xml:space="preserve"> </w:t>
      </w:r>
      <w:r>
        <w:rPr>
          <w:w w:val="105"/>
          <w:sz w:val="17"/>
        </w:rPr>
        <w:t>is</w:t>
      </w:r>
      <w:r>
        <w:rPr>
          <w:spacing w:val="-16"/>
          <w:w w:val="105"/>
          <w:sz w:val="17"/>
        </w:rPr>
        <w:t xml:space="preserve"> </w:t>
      </w:r>
      <w:r>
        <w:rPr>
          <w:w w:val="105"/>
          <w:sz w:val="17"/>
        </w:rPr>
        <w:t>issued</w:t>
      </w:r>
      <w:r>
        <w:rPr>
          <w:spacing w:val="-12"/>
          <w:w w:val="105"/>
          <w:sz w:val="17"/>
        </w:rPr>
        <w:t xml:space="preserve"> </w:t>
      </w:r>
      <w:r>
        <w:rPr>
          <w:w w:val="105"/>
          <w:sz w:val="17"/>
        </w:rPr>
        <w:t>by</w:t>
      </w:r>
      <w:r>
        <w:rPr>
          <w:spacing w:val="-2"/>
          <w:w w:val="105"/>
          <w:sz w:val="17"/>
        </w:rPr>
        <w:t xml:space="preserve"> </w:t>
      </w:r>
      <w:r>
        <w:rPr>
          <w:w w:val="105"/>
          <w:sz w:val="17"/>
        </w:rPr>
        <w:t>an</w:t>
      </w:r>
      <w:r>
        <w:rPr>
          <w:spacing w:val="-16"/>
          <w:w w:val="105"/>
          <w:sz w:val="17"/>
        </w:rPr>
        <w:t xml:space="preserve"> </w:t>
      </w:r>
      <w:r>
        <w:rPr>
          <w:w w:val="105"/>
          <w:sz w:val="17"/>
        </w:rPr>
        <w:t>authority</w:t>
      </w:r>
      <w:r>
        <w:rPr>
          <w:spacing w:val="-1"/>
          <w:w w:val="105"/>
          <w:sz w:val="17"/>
        </w:rPr>
        <w:t xml:space="preserve"> </w:t>
      </w:r>
      <w:r>
        <w:rPr>
          <w:w w:val="105"/>
          <w:sz w:val="17"/>
        </w:rPr>
        <w:t>within</w:t>
      </w:r>
      <w:r>
        <w:rPr>
          <w:spacing w:val="-1"/>
          <w:w w:val="105"/>
          <w:sz w:val="17"/>
        </w:rPr>
        <w:t xml:space="preserve"> </w:t>
      </w:r>
      <w:r>
        <w:rPr>
          <w:w w:val="105"/>
          <w:sz w:val="17"/>
        </w:rPr>
        <w:t>paragraph</w:t>
      </w:r>
      <w:r>
        <w:rPr>
          <w:spacing w:val="-5"/>
          <w:w w:val="105"/>
          <w:sz w:val="17"/>
        </w:rPr>
        <w:t xml:space="preserve"> </w:t>
      </w:r>
      <w:r>
        <w:rPr>
          <w:w w:val="105"/>
          <w:sz w:val="17"/>
        </w:rPr>
        <w:t>23.1.1.2 or</w:t>
      </w:r>
      <w:r>
        <w:rPr>
          <w:spacing w:val="-14"/>
          <w:w w:val="105"/>
          <w:sz w:val="17"/>
        </w:rPr>
        <w:t xml:space="preserve"> </w:t>
      </w:r>
      <w:r>
        <w:rPr>
          <w:w w:val="105"/>
          <w:sz w:val="17"/>
        </w:rPr>
        <w:t>a</w:t>
      </w:r>
      <w:r>
        <w:rPr>
          <w:spacing w:val="-1"/>
          <w:w w:val="105"/>
          <w:sz w:val="17"/>
        </w:rPr>
        <w:t xml:space="preserve"> </w:t>
      </w:r>
      <w:r>
        <w:rPr>
          <w:w w:val="105"/>
          <w:sz w:val="17"/>
        </w:rPr>
        <w:t>public</w:t>
      </w:r>
      <w:r>
        <w:rPr>
          <w:spacing w:val="-3"/>
          <w:w w:val="105"/>
          <w:sz w:val="17"/>
        </w:rPr>
        <w:t xml:space="preserve"> </w:t>
      </w:r>
      <w:r>
        <w:rPr>
          <w:w w:val="105"/>
          <w:sz w:val="17"/>
        </w:rPr>
        <w:t>international body within paragraph 23.1.1.6 and is guaranteed by a central authority</w:t>
      </w:r>
      <w:r>
        <w:rPr>
          <w:spacing w:val="40"/>
          <w:w w:val="105"/>
          <w:sz w:val="17"/>
        </w:rPr>
        <w:t xml:space="preserve"> </w:t>
      </w:r>
      <w:r>
        <w:rPr>
          <w:w w:val="105"/>
          <w:sz w:val="17"/>
        </w:rPr>
        <w:t>within paragraph 23.1.1.1;</w:t>
      </w:r>
    </w:p>
    <w:p w14:paraId="46E9D0C7" w14:textId="77777777" w:rsidR="00FE7E48" w:rsidRDefault="00CB7212">
      <w:pPr>
        <w:pStyle w:val="BodyText"/>
        <w:spacing w:before="152" w:line="338" w:lineRule="auto"/>
        <w:ind w:left="1055" w:right="1308"/>
      </w:pPr>
      <w:r>
        <w:rPr>
          <w:w w:val="105"/>
        </w:rPr>
        <w:t>information</w:t>
      </w:r>
      <w:r>
        <w:rPr>
          <w:spacing w:val="-16"/>
          <w:w w:val="105"/>
        </w:rPr>
        <w:t xml:space="preserve"> </w:t>
      </w:r>
      <w:r>
        <w:rPr>
          <w:w w:val="105"/>
        </w:rPr>
        <w:t>must</w:t>
      </w:r>
      <w:r>
        <w:rPr>
          <w:spacing w:val="-9"/>
          <w:w w:val="105"/>
        </w:rPr>
        <w:t xml:space="preserve"> </w:t>
      </w:r>
      <w:r>
        <w:rPr>
          <w:w w:val="105"/>
        </w:rPr>
        <w:t>be</w:t>
      </w:r>
      <w:r>
        <w:rPr>
          <w:spacing w:val="-14"/>
          <w:w w:val="105"/>
        </w:rPr>
        <w:t xml:space="preserve"> </w:t>
      </w:r>
      <w:r>
        <w:rPr>
          <w:w w:val="105"/>
        </w:rPr>
        <w:t>available</w:t>
      </w:r>
      <w:r>
        <w:rPr>
          <w:spacing w:val="-16"/>
          <w:w w:val="105"/>
        </w:rPr>
        <w:t xml:space="preserve"> </w:t>
      </w:r>
      <w:r>
        <w:rPr>
          <w:w w:val="105"/>
        </w:rPr>
        <w:t>on</w:t>
      </w:r>
      <w:r>
        <w:rPr>
          <w:spacing w:val="-11"/>
          <w:w w:val="105"/>
        </w:rPr>
        <w:t xml:space="preserve"> </w:t>
      </w:r>
      <w:r>
        <w:rPr>
          <w:w w:val="105"/>
        </w:rPr>
        <w:t>the</w:t>
      </w:r>
      <w:r>
        <w:rPr>
          <w:spacing w:val="-11"/>
          <w:w w:val="105"/>
        </w:rPr>
        <w:t xml:space="preserve"> </w:t>
      </w:r>
      <w:r>
        <w:rPr>
          <w:w w:val="105"/>
        </w:rPr>
        <w:t>issue</w:t>
      </w:r>
      <w:r>
        <w:rPr>
          <w:spacing w:val="-14"/>
          <w:w w:val="105"/>
        </w:rPr>
        <w:t xml:space="preserve"> </w:t>
      </w:r>
      <w:r>
        <w:rPr>
          <w:w w:val="105"/>
        </w:rPr>
        <w:t>or</w:t>
      </w:r>
      <w:r>
        <w:rPr>
          <w:spacing w:val="-11"/>
          <w:w w:val="105"/>
        </w:rPr>
        <w:t xml:space="preserve"> </w:t>
      </w:r>
      <w:r>
        <w:rPr>
          <w:w w:val="105"/>
        </w:rPr>
        <w:t>the</w:t>
      </w:r>
      <w:r>
        <w:rPr>
          <w:spacing w:val="-11"/>
          <w:w w:val="105"/>
        </w:rPr>
        <w:t xml:space="preserve"> </w:t>
      </w:r>
      <w:r>
        <w:rPr>
          <w:w w:val="105"/>
        </w:rPr>
        <w:t>issuance</w:t>
      </w:r>
      <w:r>
        <w:rPr>
          <w:spacing w:val="-11"/>
          <w:w w:val="105"/>
        </w:rPr>
        <w:t xml:space="preserve"> </w:t>
      </w:r>
      <w:r>
        <w:rPr>
          <w:w w:val="105"/>
        </w:rPr>
        <w:t>programme,</w:t>
      </w:r>
      <w:r>
        <w:rPr>
          <w:spacing w:val="-15"/>
          <w:w w:val="105"/>
        </w:rPr>
        <w:t xml:space="preserve"> </w:t>
      </w:r>
      <w:r>
        <w:rPr>
          <w:w w:val="105"/>
        </w:rPr>
        <w:t>or</w:t>
      </w:r>
      <w:r>
        <w:rPr>
          <w:spacing w:val="-16"/>
          <w:w w:val="105"/>
        </w:rPr>
        <w:t xml:space="preserve"> </w:t>
      </w:r>
      <w:r>
        <w:rPr>
          <w:w w:val="105"/>
        </w:rPr>
        <w:t>on</w:t>
      </w:r>
      <w:r>
        <w:rPr>
          <w:spacing w:val="-16"/>
          <w:w w:val="105"/>
        </w:rPr>
        <w:t xml:space="preserve"> </w:t>
      </w:r>
      <w:r>
        <w:rPr>
          <w:w w:val="105"/>
        </w:rPr>
        <w:t>the</w:t>
      </w:r>
      <w:r>
        <w:rPr>
          <w:spacing w:val="-11"/>
          <w:w w:val="105"/>
        </w:rPr>
        <w:t xml:space="preserve"> </w:t>
      </w:r>
      <w:r>
        <w:rPr>
          <w:w w:val="105"/>
        </w:rPr>
        <w:t>legal and financial situation of the issuer prior to the</w:t>
      </w:r>
      <w:r>
        <w:rPr>
          <w:spacing w:val="40"/>
          <w:w w:val="105"/>
        </w:rPr>
        <w:t xml:space="preserve"> </w:t>
      </w:r>
      <w:r>
        <w:rPr>
          <w:w w:val="105"/>
        </w:rPr>
        <w:t>issue of the instrument.</w:t>
      </w:r>
    </w:p>
    <w:p w14:paraId="12FB46A0" w14:textId="77777777" w:rsidR="00FE7E48" w:rsidRDefault="00FE7E48">
      <w:pPr>
        <w:pStyle w:val="BodyText"/>
      </w:pPr>
    </w:p>
    <w:p w14:paraId="4CD123EB" w14:textId="77777777" w:rsidR="00FE7E48" w:rsidRDefault="00FE7E48">
      <w:pPr>
        <w:pStyle w:val="BodyText"/>
        <w:spacing w:before="32"/>
      </w:pPr>
    </w:p>
    <w:p w14:paraId="0E5BC644" w14:textId="77777777" w:rsidR="00FE7E48" w:rsidRDefault="00CB7212">
      <w:pPr>
        <w:pStyle w:val="Heading1"/>
        <w:numPr>
          <w:ilvl w:val="0"/>
          <w:numId w:val="29"/>
        </w:numPr>
        <w:tabs>
          <w:tab w:val="left" w:pos="875"/>
        </w:tabs>
      </w:pPr>
      <w:r>
        <w:t>SPREAD:</w:t>
      </w:r>
      <w:r>
        <w:rPr>
          <w:spacing w:val="-13"/>
        </w:rPr>
        <w:t xml:space="preserve"> </w:t>
      </w:r>
      <w:r>
        <w:rPr>
          <w:spacing w:val="-2"/>
        </w:rPr>
        <w:t>GENERAL</w:t>
      </w:r>
    </w:p>
    <w:p w14:paraId="71D1D4A6" w14:textId="77777777" w:rsidR="00FE7E48" w:rsidRDefault="00FE7E48">
      <w:pPr>
        <w:pStyle w:val="BodyText"/>
        <w:spacing w:before="126"/>
        <w:rPr>
          <w:b/>
        </w:rPr>
      </w:pPr>
    </w:p>
    <w:p w14:paraId="19D7DC1E" w14:textId="77777777" w:rsidR="00FE7E48" w:rsidRDefault="00CB7212">
      <w:pPr>
        <w:pStyle w:val="ListParagraph"/>
        <w:numPr>
          <w:ilvl w:val="1"/>
          <w:numId w:val="29"/>
        </w:numPr>
        <w:tabs>
          <w:tab w:val="left" w:pos="875"/>
        </w:tabs>
        <w:spacing w:before="1"/>
        <w:ind w:hanging="852"/>
        <w:rPr>
          <w:sz w:val="17"/>
        </w:rPr>
      </w:pPr>
      <w:r>
        <w:rPr>
          <w:w w:val="105"/>
          <w:sz w:val="17"/>
        </w:rPr>
        <w:t>This</w:t>
      </w:r>
      <w:r>
        <w:rPr>
          <w:spacing w:val="2"/>
          <w:w w:val="105"/>
          <w:sz w:val="17"/>
        </w:rPr>
        <w:t xml:space="preserve"> </w:t>
      </w:r>
      <w:r>
        <w:rPr>
          <w:w w:val="105"/>
          <w:sz w:val="17"/>
        </w:rPr>
        <w:t>paragraph 25</w:t>
      </w:r>
      <w:r>
        <w:rPr>
          <w:spacing w:val="-6"/>
          <w:w w:val="105"/>
          <w:sz w:val="17"/>
        </w:rPr>
        <w:t xml:space="preserve"> </w:t>
      </w:r>
      <w:r>
        <w:rPr>
          <w:w w:val="105"/>
          <w:sz w:val="17"/>
        </w:rPr>
        <w:t>on</w:t>
      </w:r>
      <w:r>
        <w:rPr>
          <w:spacing w:val="-5"/>
          <w:w w:val="105"/>
          <w:sz w:val="17"/>
        </w:rPr>
        <w:t xml:space="preserve"> </w:t>
      </w:r>
      <w:r>
        <w:rPr>
          <w:w w:val="105"/>
          <w:sz w:val="17"/>
        </w:rPr>
        <w:t>spread</w:t>
      </w:r>
      <w:r>
        <w:rPr>
          <w:spacing w:val="-8"/>
          <w:w w:val="105"/>
          <w:sz w:val="17"/>
        </w:rPr>
        <w:t xml:space="preserve"> </w:t>
      </w:r>
      <w:r>
        <w:rPr>
          <w:w w:val="105"/>
          <w:sz w:val="17"/>
        </w:rPr>
        <w:t>does</w:t>
      </w:r>
      <w:r>
        <w:rPr>
          <w:spacing w:val="-1"/>
          <w:w w:val="105"/>
          <w:sz w:val="17"/>
        </w:rPr>
        <w:t xml:space="preserve"> </w:t>
      </w:r>
      <w:r>
        <w:rPr>
          <w:w w:val="105"/>
          <w:sz w:val="17"/>
        </w:rPr>
        <w:t>not</w:t>
      </w:r>
      <w:r>
        <w:rPr>
          <w:spacing w:val="-4"/>
          <w:w w:val="105"/>
          <w:sz w:val="17"/>
        </w:rPr>
        <w:t xml:space="preserve"> </w:t>
      </w:r>
      <w:r>
        <w:rPr>
          <w:w w:val="105"/>
          <w:sz w:val="17"/>
        </w:rPr>
        <w:t>apply</w:t>
      </w:r>
      <w:r>
        <w:rPr>
          <w:spacing w:val="-7"/>
          <w:w w:val="105"/>
          <w:sz w:val="17"/>
        </w:rPr>
        <w:t xml:space="preserve"> </w:t>
      </w:r>
      <w:r>
        <w:rPr>
          <w:w w:val="105"/>
          <w:sz w:val="17"/>
        </w:rPr>
        <w:t>to</w:t>
      </w:r>
      <w:r>
        <w:rPr>
          <w:spacing w:val="-6"/>
          <w:w w:val="105"/>
          <w:sz w:val="17"/>
        </w:rPr>
        <w:t xml:space="preserve"> </w:t>
      </w:r>
      <w:r>
        <w:rPr>
          <w:w w:val="105"/>
          <w:sz w:val="17"/>
        </w:rPr>
        <w:t>government</w:t>
      </w:r>
      <w:r>
        <w:rPr>
          <w:spacing w:val="-4"/>
          <w:w w:val="105"/>
          <w:sz w:val="17"/>
        </w:rPr>
        <w:t xml:space="preserve"> </w:t>
      </w:r>
      <w:r>
        <w:rPr>
          <w:w w:val="105"/>
          <w:sz w:val="17"/>
        </w:rPr>
        <w:t>and</w:t>
      </w:r>
      <w:r>
        <w:rPr>
          <w:spacing w:val="-6"/>
          <w:w w:val="105"/>
          <w:sz w:val="17"/>
        </w:rPr>
        <w:t xml:space="preserve"> </w:t>
      </w:r>
      <w:r>
        <w:rPr>
          <w:w w:val="105"/>
          <w:sz w:val="17"/>
        </w:rPr>
        <w:t>public</w:t>
      </w:r>
      <w:r>
        <w:rPr>
          <w:spacing w:val="-4"/>
          <w:w w:val="105"/>
          <w:sz w:val="17"/>
        </w:rPr>
        <w:t xml:space="preserve"> </w:t>
      </w:r>
      <w:r>
        <w:rPr>
          <w:spacing w:val="-2"/>
          <w:w w:val="105"/>
          <w:sz w:val="17"/>
        </w:rPr>
        <w:t>securities.</w:t>
      </w:r>
    </w:p>
    <w:p w14:paraId="09242F76" w14:textId="77777777" w:rsidR="00FE7E48" w:rsidRDefault="00FE7E48">
      <w:pPr>
        <w:pStyle w:val="BodyText"/>
        <w:spacing w:before="127"/>
      </w:pPr>
    </w:p>
    <w:p w14:paraId="4C3D7D0F" w14:textId="77777777" w:rsidR="00FE7E48" w:rsidRDefault="00CB7212">
      <w:pPr>
        <w:pStyle w:val="ListParagraph"/>
        <w:numPr>
          <w:ilvl w:val="1"/>
          <w:numId w:val="29"/>
        </w:numPr>
        <w:tabs>
          <w:tab w:val="left" w:pos="870"/>
          <w:tab w:val="left" w:pos="875"/>
        </w:tabs>
        <w:spacing w:line="348" w:lineRule="auto"/>
        <w:ind w:right="1154" w:hanging="852"/>
        <w:jc w:val="both"/>
        <w:rPr>
          <w:sz w:val="17"/>
        </w:rPr>
      </w:pPr>
      <w:r>
        <w:rPr>
          <w:sz w:val="17"/>
        </w:rPr>
        <w:t>For</w:t>
      </w:r>
      <w:r>
        <w:rPr>
          <w:spacing w:val="-7"/>
          <w:sz w:val="17"/>
        </w:rPr>
        <w:t xml:space="preserve"> </w:t>
      </w:r>
      <w:r>
        <w:rPr>
          <w:sz w:val="17"/>
        </w:rPr>
        <w:t>the</w:t>
      </w:r>
      <w:r>
        <w:rPr>
          <w:spacing w:val="-7"/>
          <w:sz w:val="17"/>
        </w:rPr>
        <w:t xml:space="preserve"> </w:t>
      </w:r>
      <w:r>
        <w:rPr>
          <w:sz w:val="17"/>
        </w:rPr>
        <w:t>purposes</w:t>
      </w:r>
      <w:r>
        <w:rPr>
          <w:spacing w:val="-6"/>
          <w:sz w:val="17"/>
        </w:rPr>
        <w:t xml:space="preserve"> </w:t>
      </w:r>
      <w:r>
        <w:rPr>
          <w:sz w:val="17"/>
        </w:rPr>
        <w:t>of</w:t>
      </w:r>
      <w:r>
        <w:rPr>
          <w:spacing w:val="-6"/>
          <w:sz w:val="17"/>
        </w:rPr>
        <w:t xml:space="preserve"> </w:t>
      </w:r>
      <w:r>
        <w:rPr>
          <w:sz w:val="17"/>
        </w:rPr>
        <w:t>this</w:t>
      </w:r>
      <w:r>
        <w:rPr>
          <w:spacing w:val="-6"/>
          <w:sz w:val="17"/>
        </w:rPr>
        <w:t xml:space="preserve"> </w:t>
      </w:r>
      <w:r>
        <w:rPr>
          <w:sz w:val="17"/>
        </w:rPr>
        <w:t>requirement companies</w:t>
      </w:r>
      <w:r>
        <w:rPr>
          <w:spacing w:val="-6"/>
          <w:sz w:val="17"/>
        </w:rPr>
        <w:t xml:space="preserve"> </w:t>
      </w:r>
      <w:r>
        <w:rPr>
          <w:sz w:val="17"/>
        </w:rPr>
        <w:t>included</w:t>
      </w:r>
      <w:r>
        <w:rPr>
          <w:spacing w:val="-7"/>
          <w:sz w:val="17"/>
        </w:rPr>
        <w:t xml:space="preserve"> </w:t>
      </w:r>
      <w:r>
        <w:rPr>
          <w:sz w:val="17"/>
        </w:rPr>
        <w:t>in</w:t>
      </w:r>
      <w:r>
        <w:rPr>
          <w:spacing w:val="-6"/>
          <w:sz w:val="17"/>
        </w:rPr>
        <w:t xml:space="preserve"> </w:t>
      </w:r>
      <w:r>
        <w:rPr>
          <w:sz w:val="17"/>
        </w:rPr>
        <w:t>the</w:t>
      </w:r>
      <w:r>
        <w:rPr>
          <w:spacing w:val="-7"/>
          <w:sz w:val="17"/>
        </w:rPr>
        <w:t xml:space="preserve"> </w:t>
      </w:r>
      <w:r>
        <w:rPr>
          <w:sz w:val="17"/>
        </w:rPr>
        <w:t>same</w:t>
      </w:r>
      <w:r>
        <w:rPr>
          <w:spacing w:val="-7"/>
          <w:sz w:val="17"/>
        </w:rPr>
        <w:t xml:space="preserve"> </w:t>
      </w:r>
      <w:r>
        <w:rPr>
          <w:sz w:val="17"/>
        </w:rPr>
        <w:t>group</w:t>
      </w:r>
      <w:r>
        <w:rPr>
          <w:spacing w:val="-7"/>
          <w:sz w:val="17"/>
        </w:rPr>
        <w:t xml:space="preserve"> </w:t>
      </w:r>
      <w:r>
        <w:rPr>
          <w:sz w:val="17"/>
        </w:rPr>
        <w:t>for</w:t>
      </w:r>
      <w:r>
        <w:rPr>
          <w:spacing w:val="-7"/>
          <w:sz w:val="17"/>
        </w:rPr>
        <w:t xml:space="preserve"> </w:t>
      </w:r>
      <w:r>
        <w:rPr>
          <w:sz w:val="17"/>
        </w:rPr>
        <w:t>the</w:t>
      </w:r>
      <w:r>
        <w:rPr>
          <w:spacing w:val="-2"/>
          <w:sz w:val="17"/>
        </w:rPr>
        <w:t xml:space="preserve"> </w:t>
      </w:r>
      <w:r>
        <w:rPr>
          <w:sz w:val="17"/>
        </w:rPr>
        <w:t>purposes</w:t>
      </w:r>
      <w:r>
        <w:rPr>
          <w:spacing w:val="36"/>
          <w:sz w:val="17"/>
        </w:rPr>
        <w:t xml:space="preserve"> </w:t>
      </w:r>
      <w:r>
        <w:rPr>
          <w:sz w:val="17"/>
        </w:rPr>
        <w:t>of consolidated accounts as defined in accordance with section 399 of Companies Act 2006, Directive 2013/34/EU or in the same group in accordance with international accounting standards are regarded as a single body.</w:t>
      </w:r>
    </w:p>
    <w:p w14:paraId="6DF39551" w14:textId="77777777" w:rsidR="00FE7E48" w:rsidRDefault="00FE7E48">
      <w:pPr>
        <w:pStyle w:val="BodyText"/>
        <w:spacing w:before="35"/>
      </w:pPr>
    </w:p>
    <w:p w14:paraId="34B441B5" w14:textId="77777777" w:rsidR="00FE7E48" w:rsidRDefault="00CB7212">
      <w:pPr>
        <w:pStyle w:val="ListParagraph"/>
        <w:numPr>
          <w:ilvl w:val="1"/>
          <w:numId w:val="29"/>
        </w:numPr>
        <w:tabs>
          <w:tab w:val="left" w:pos="870"/>
          <w:tab w:val="left" w:pos="875"/>
        </w:tabs>
        <w:spacing w:line="348" w:lineRule="auto"/>
        <w:ind w:right="1180" w:hanging="852"/>
        <w:jc w:val="both"/>
        <w:rPr>
          <w:sz w:val="17"/>
        </w:rPr>
      </w:pPr>
      <w:r>
        <w:rPr>
          <w:w w:val="105"/>
          <w:sz w:val="17"/>
        </w:rPr>
        <w:t>Not more than 20% in value of the scheme property of each Fund is to consist of deposits with a single body.</w:t>
      </w:r>
    </w:p>
    <w:p w14:paraId="02498B35" w14:textId="77777777" w:rsidR="00FE7E48" w:rsidRDefault="00FE7E48">
      <w:pPr>
        <w:pStyle w:val="BodyText"/>
        <w:spacing w:before="36"/>
      </w:pPr>
    </w:p>
    <w:p w14:paraId="5A6E2A8C" w14:textId="77777777" w:rsidR="00FE7E48" w:rsidRDefault="00CB7212">
      <w:pPr>
        <w:pStyle w:val="ListParagraph"/>
        <w:numPr>
          <w:ilvl w:val="1"/>
          <w:numId w:val="29"/>
        </w:numPr>
        <w:tabs>
          <w:tab w:val="left" w:pos="870"/>
          <w:tab w:val="left" w:pos="875"/>
        </w:tabs>
        <w:spacing w:before="1" w:line="348" w:lineRule="auto"/>
        <w:ind w:right="1157" w:hanging="852"/>
        <w:jc w:val="both"/>
        <w:rPr>
          <w:sz w:val="17"/>
        </w:rPr>
      </w:pPr>
      <w:r>
        <w:rPr>
          <w:w w:val="105"/>
          <w:sz w:val="17"/>
        </w:rPr>
        <w:t>With</w:t>
      </w:r>
      <w:r>
        <w:rPr>
          <w:spacing w:val="-13"/>
          <w:w w:val="105"/>
          <w:sz w:val="17"/>
        </w:rPr>
        <w:t xml:space="preserve"> </w:t>
      </w:r>
      <w:r>
        <w:rPr>
          <w:w w:val="105"/>
          <w:sz w:val="17"/>
        </w:rPr>
        <w:t>the</w:t>
      </w:r>
      <w:r>
        <w:rPr>
          <w:spacing w:val="-11"/>
          <w:w w:val="105"/>
          <w:sz w:val="17"/>
        </w:rPr>
        <w:t xml:space="preserve"> </w:t>
      </w:r>
      <w:r>
        <w:rPr>
          <w:w w:val="105"/>
          <w:sz w:val="17"/>
        </w:rPr>
        <w:t>exception</w:t>
      </w:r>
      <w:r>
        <w:rPr>
          <w:spacing w:val="-10"/>
          <w:w w:val="105"/>
          <w:sz w:val="17"/>
        </w:rPr>
        <w:t xml:space="preserve"> </w:t>
      </w:r>
      <w:r>
        <w:rPr>
          <w:w w:val="105"/>
          <w:sz w:val="17"/>
        </w:rPr>
        <w:t>of</w:t>
      </w:r>
      <w:r>
        <w:rPr>
          <w:spacing w:val="-8"/>
          <w:w w:val="105"/>
          <w:sz w:val="17"/>
        </w:rPr>
        <w:t xml:space="preserve"> </w:t>
      </w:r>
      <w:r>
        <w:rPr>
          <w:w w:val="105"/>
          <w:sz w:val="17"/>
        </w:rPr>
        <w:t>those</w:t>
      </w:r>
      <w:r>
        <w:rPr>
          <w:spacing w:val="-13"/>
          <w:w w:val="105"/>
          <w:sz w:val="17"/>
        </w:rPr>
        <w:t xml:space="preserve"> </w:t>
      </w:r>
      <w:r>
        <w:rPr>
          <w:w w:val="105"/>
          <w:sz w:val="17"/>
        </w:rPr>
        <w:t>instruments</w:t>
      </w:r>
      <w:r>
        <w:rPr>
          <w:spacing w:val="-12"/>
          <w:w w:val="105"/>
          <w:sz w:val="17"/>
        </w:rPr>
        <w:t xml:space="preserve"> </w:t>
      </w:r>
      <w:r>
        <w:rPr>
          <w:w w:val="105"/>
          <w:sz w:val="17"/>
        </w:rPr>
        <w:t>specified</w:t>
      </w:r>
      <w:r>
        <w:rPr>
          <w:spacing w:val="-11"/>
          <w:w w:val="105"/>
          <w:sz w:val="17"/>
        </w:rPr>
        <w:t xml:space="preserve"> </w:t>
      </w:r>
      <w:r>
        <w:rPr>
          <w:w w:val="105"/>
          <w:sz w:val="17"/>
        </w:rPr>
        <w:t>in</w:t>
      </w:r>
      <w:r>
        <w:rPr>
          <w:spacing w:val="-12"/>
          <w:w w:val="105"/>
          <w:sz w:val="17"/>
        </w:rPr>
        <w:t xml:space="preserve"> </w:t>
      </w:r>
      <w:r>
        <w:rPr>
          <w:w w:val="105"/>
          <w:sz w:val="17"/>
        </w:rPr>
        <w:t>paragraph</w:t>
      </w:r>
      <w:r>
        <w:rPr>
          <w:spacing w:val="-10"/>
          <w:w w:val="105"/>
          <w:sz w:val="17"/>
        </w:rPr>
        <w:t xml:space="preserve"> </w:t>
      </w:r>
      <w:r>
        <w:rPr>
          <w:w w:val="105"/>
          <w:sz w:val="17"/>
        </w:rPr>
        <w:t>27</w:t>
      </w:r>
      <w:r>
        <w:rPr>
          <w:spacing w:val="-11"/>
          <w:w w:val="105"/>
          <w:sz w:val="17"/>
        </w:rPr>
        <w:t xml:space="preserve"> </w:t>
      </w:r>
      <w:r>
        <w:rPr>
          <w:w w:val="105"/>
          <w:sz w:val="17"/>
        </w:rPr>
        <w:t>below,</w:t>
      </w:r>
      <w:r>
        <w:rPr>
          <w:spacing w:val="-9"/>
          <w:w w:val="105"/>
          <w:sz w:val="17"/>
        </w:rPr>
        <w:t xml:space="preserve"> </w:t>
      </w:r>
      <w:r>
        <w:rPr>
          <w:w w:val="105"/>
          <w:sz w:val="17"/>
        </w:rPr>
        <w:t>not</w:t>
      </w:r>
      <w:r>
        <w:rPr>
          <w:spacing w:val="-12"/>
          <w:w w:val="105"/>
          <w:sz w:val="17"/>
        </w:rPr>
        <w:t xml:space="preserve"> </w:t>
      </w:r>
      <w:r>
        <w:rPr>
          <w:w w:val="105"/>
          <w:sz w:val="17"/>
        </w:rPr>
        <w:t>more</w:t>
      </w:r>
      <w:r>
        <w:rPr>
          <w:spacing w:val="-13"/>
          <w:w w:val="105"/>
          <w:sz w:val="17"/>
        </w:rPr>
        <w:t xml:space="preserve"> </w:t>
      </w:r>
      <w:r>
        <w:rPr>
          <w:w w:val="105"/>
          <w:sz w:val="17"/>
        </w:rPr>
        <w:t>than</w:t>
      </w:r>
      <w:r>
        <w:rPr>
          <w:spacing w:val="-12"/>
          <w:w w:val="105"/>
          <w:sz w:val="17"/>
        </w:rPr>
        <w:t xml:space="preserve"> </w:t>
      </w:r>
      <w:r>
        <w:rPr>
          <w:w w:val="105"/>
          <w:sz w:val="17"/>
        </w:rPr>
        <w:t>5% in value of the scheme property of each Fund is to consist of transferable securities or approved</w:t>
      </w:r>
      <w:r>
        <w:rPr>
          <w:spacing w:val="-8"/>
          <w:w w:val="105"/>
          <w:sz w:val="17"/>
        </w:rPr>
        <w:t xml:space="preserve"> </w:t>
      </w:r>
      <w:r>
        <w:rPr>
          <w:w w:val="105"/>
          <w:sz w:val="17"/>
        </w:rPr>
        <w:t>money</w:t>
      </w:r>
      <w:r>
        <w:rPr>
          <w:spacing w:val="-5"/>
          <w:w w:val="105"/>
          <w:sz w:val="17"/>
        </w:rPr>
        <w:t xml:space="preserve"> </w:t>
      </w:r>
      <w:r>
        <w:rPr>
          <w:w w:val="105"/>
          <w:sz w:val="17"/>
        </w:rPr>
        <w:t>market</w:t>
      </w:r>
      <w:r>
        <w:rPr>
          <w:spacing w:val="-9"/>
          <w:w w:val="105"/>
          <w:sz w:val="17"/>
        </w:rPr>
        <w:t xml:space="preserve"> </w:t>
      </w:r>
      <w:r>
        <w:rPr>
          <w:w w:val="105"/>
          <w:sz w:val="17"/>
        </w:rPr>
        <w:t>instruments</w:t>
      </w:r>
      <w:r>
        <w:rPr>
          <w:spacing w:val="-13"/>
          <w:w w:val="105"/>
          <w:sz w:val="17"/>
        </w:rPr>
        <w:t xml:space="preserve"> </w:t>
      </w:r>
      <w:r>
        <w:rPr>
          <w:w w:val="105"/>
          <w:sz w:val="17"/>
        </w:rPr>
        <w:t>issued</w:t>
      </w:r>
      <w:r>
        <w:rPr>
          <w:spacing w:val="-8"/>
          <w:w w:val="105"/>
          <w:sz w:val="17"/>
        </w:rPr>
        <w:t xml:space="preserve"> </w:t>
      </w:r>
      <w:r>
        <w:rPr>
          <w:w w:val="105"/>
          <w:sz w:val="17"/>
        </w:rPr>
        <w:t>by</w:t>
      </w:r>
      <w:r>
        <w:rPr>
          <w:spacing w:val="-9"/>
          <w:w w:val="105"/>
          <w:sz w:val="17"/>
        </w:rPr>
        <w:t xml:space="preserve"> </w:t>
      </w:r>
      <w:r>
        <w:rPr>
          <w:w w:val="105"/>
          <w:sz w:val="17"/>
        </w:rPr>
        <w:t>any</w:t>
      </w:r>
      <w:r>
        <w:rPr>
          <w:spacing w:val="-10"/>
          <w:w w:val="105"/>
          <w:sz w:val="17"/>
        </w:rPr>
        <w:t xml:space="preserve"> </w:t>
      </w:r>
      <w:r>
        <w:rPr>
          <w:w w:val="105"/>
          <w:sz w:val="17"/>
        </w:rPr>
        <w:t>single</w:t>
      </w:r>
      <w:r>
        <w:rPr>
          <w:spacing w:val="-10"/>
          <w:w w:val="105"/>
          <w:sz w:val="17"/>
        </w:rPr>
        <w:t xml:space="preserve"> </w:t>
      </w:r>
      <w:r>
        <w:rPr>
          <w:w w:val="105"/>
          <w:sz w:val="17"/>
        </w:rPr>
        <w:t>body,</w:t>
      </w:r>
      <w:r>
        <w:rPr>
          <w:spacing w:val="-4"/>
          <w:w w:val="105"/>
          <w:sz w:val="17"/>
        </w:rPr>
        <w:t xml:space="preserve"> </w:t>
      </w:r>
      <w:r>
        <w:rPr>
          <w:w w:val="105"/>
          <w:sz w:val="17"/>
        </w:rPr>
        <w:t>except</w:t>
      </w:r>
      <w:r>
        <w:rPr>
          <w:spacing w:val="-10"/>
          <w:w w:val="105"/>
          <w:sz w:val="17"/>
        </w:rPr>
        <w:t xml:space="preserve"> </w:t>
      </w:r>
      <w:r>
        <w:rPr>
          <w:w w:val="105"/>
          <w:sz w:val="17"/>
        </w:rPr>
        <w:t>that</w:t>
      </w:r>
      <w:r>
        <w:rPr>
          <w:spacing w:val="-10"/>
          <w:w w:val="105"/>
          <w:sz w:val="17"/>
        </w:rPr>
        <w:t xml:space="preserve"> </w:t>
      </w:r>
      <w:r>
        <w:rPr>
          <w:w w:val="105"/>
          <w:sz w:val="17"/>
        </w:rPr>
        <w:t>the</w:t>
      </w:r>
      <w:r>
        <w:rPr>
          <w:spacing w:val="-13"/>
          <w:w w:val="105"/>
          <w:sz w:val="17"/>
        </w:rPr>
        <w:t xml:space="preserve"> </w:t>
      </w:r>
      <w:r>
        <w:rPr>
          <w:w w:val="105"/>
          <w:sz w:val="17"/>
        </w:rPr>
        <w:t>limit</w:t>
      </w:r>
      <w:r>
        <w:rPr>
          <w:spacing w:val="-5"/>
          <w:w w:val="105"/>
          <w:sz w:val="17"/>
        </w:rPr>
        <w:t xml:space="preserve"> </w:t>
      </w:r>
      <w:r>
        <w:rPr>
          <w:w w:val="105"/>
          <w:sz w:val="17"/>
        </w:rPr>
        <w:t>of</w:t>
      </w:r>
      <w:r>
        <w:rPr>
          <w:spacing w:val="-10"/>
          <w:w w:val="105"/>
          <w:sz w:val="17"/>
        </w:rPr>
        <w:t xml:space="preserve"> </w:t>
      </w:r>
      <w:r>
        <w:rPr>
          <w:w w:val="105"/>
          <w:sz w:val="17"/>
        </w:rPr>
        <w:t>5% is</w:t>
      </w:r>
      <w:r>
        <w:rPr>
          <w:spacing w:val="-1"/>
          <w:w w:val="105"/>
          <w:sz w:val="17"/>
        </w:rPr>
        <w:t xml:space="preserve"> </w:t>
      </w:r>
      <w:r>
        <w:rPr>
          <w:w w:val="105"/>
          <w:sz w:val="17"/>
        </w:rPr>
        <w:t>raised</w:t>
      </w:r>
      <w:r>
        <w:rPr>
          <w:spacing w:val="-1"/>
          <w:w w:val="105"/>
          <w:sz w:val="17"/>
        </w:rPr>
        <w:t xml:space="preserve"> </w:t>
      </w:r>
      <w:r>
        <w:rPr>
          <w:w w:val="105"/>
          <w:sz w:val="17"/>
        </w:rPr>
        <w:t>to</w:t>
      </w:r>
      <w:r>
        <w:rPr>
          <w:spacing w:val="-1"/>
          <w:w w:val="105"/>
          <w:sz w:val="17"/>
        </w:rPr>
        <w:t xml:space="preserve"> </w:t>
      </w:r>
      <w:r>
        <w:rPr>
          <w:w w:val="105"/>
          <w:sz w:val="17"/>
        </w:rPr>
        <w:t>10%</w:t>
      </w:r>
      <w:r>
        <w:rPr>
          <w:spacing w:val="-1"/>
          <w:w w:val="105"/>
          <w:sz w:val="17"/>
        </w:rPr>
        <w:t xml:space="preserve"> </w:t>
      </w:r>
      <w:r>
        <w:rPr>
          <w:w w:val="105"/>
          <w:sz w:val="17"/>
        </w:rPr>
        <w:t>in</w:t>
      </w:r>
      <w:r>
        <w:rPr>
          <w:spacing w:val="-3"/>
          <w:w w:val="105"/>
          <w:sz w:val="17"/>
        </w:rPr>
        <w:t xml:space="preserve"> </w:t>
      </w:r>
      <w:r>
        <w:rPr>
          <w:w w:val="105"/>
          <w:sz w:val="17"/>
        </w:rPr>
        <w:t>respect of up</w:t>
      </w:r>
      <w:r>
        <w:rPr>
          <w:spacing w:val="-6"/>
          <w:w w:val="105"/>
          <w:sz w:val="17"/>
        </w:rPr>
        <w:t xml:space="preserve"> </w:t>
      </w:r>
      <w:r>
        <w:rPr>
          <w:w w:val="105"/>
          <w:sz w:val="17"/>
        </w:rPr>
        <w:t>to</w:t>
      </w:r>
      <w:r>
        <w:rPr>
          <w:spacing w:val="-1"/>
          <w:w w:val="105"/>
          <w:sz w:val="17"/>
        </w:rPr>
        <w:t xml:space="preserve"> </w:t>
      </w:r>
      <w:r>
        <w:rPr>
          <w:w w:val="105"/>
          <w:sz w:val="17"/>
        </w:rPr>
        <w:t>40%</w:t>
      </w:r>
      <w:r>
        <w:rPr>
          <w:spacing w:val="-1"/>
          <w:w w:val="105"/>
          <w:sz w:val="17"/>
        </w:rPr>
        <w:t xml:space="preserve"> </w:t>
      </w:r>
      <w:r>
        <w:rPr>
          <w:w w:val="105"/>
          <w:sz w:val="17"/>
        </w:rPr>
        <w:t>in</w:t>
      </w:r>
      <w:r>
        <w:rPr>
          <w:spacing w:val="-1"/>
          <w:w w:val="105"/>
          <w:sz w:val="17"/>
        </w:rPr>
        <w:t xml:space="preserve"> </w:t>
      </w:r>
      <w:r>
        <w:rPr>
          <w:w w:val="105"/>
          <w:sz w:val="17"/>
        </w:rPr>
        <w:t>value</w:t>
      </w:r>
      <w:r>
        <w:rPr>
          <w:spacing w:val="-1"/>
          <w:w w:val="105"/>
          <w:sz w:val="17"/>
        </w:rPr>
        <w:t xml:space="preserve"> </w:t>
      </w:r>
      <w:r>
        <w:rPr>
          <w:w w:val="105"/>
          <w:sz w:val="17"/>
        </w:rPr>
        <w:t>of the scheme property of</w:t>
      </w:r>
      <w:r>
        <w:rPr>
          <w:spacing w:val="-4"/>
          <w:w w:val="105"/>
          <w:sz w:val="17"/>
        </w:rPr>
        <w:t xml:space="preserve"> </w:t>
      </w:r>
      <w:r>
        <w:rPr>
          <w:w w:val="105"/>
          <w:sz w:val="17"/>
        </w:rPr>
        <w:t>that</w:t>
      </w:r>
      <w:r>
        <w:rPr>
          <w:spacing w:val="-1"/>
          <w:w w:val="105"/>
          <w:sz w:val="17"/>
        </w:rPr>
        <w:t xml:space="preserve"> </w:t>
      </w:r>
      <w:r>
        <w:rPr>
          <w:w w:val="105"/>
          <w:sz w:val="17"/>
        </w:rPr>
        <w:t>Fund.</w:t>
      </w:r>
      <w:r>
        <w:rPr>
          <w:spacing w:val="-1"/>
          <w:w w:val="105"/>
          <w:sz w:val="17"/>
        </w:rPr>
        <w:t xml:space="preserve"> </w:t>
      </w:r>
      <w:r>
        <w:rPr>
          <w:w w:val="105"/>
          <w:sz w:val="17"/>
        </w:rPr>
        <w:t>For these purposes certificates representing certain securities are treated as equivalent to the underlying security.</w:t>
      </w:r>
    </w:p>
    <w:p w14:paraId="4F6322D7" w14:textId="77777777" w:rsidR="00FE7E48" w:rsidRDefault="00FE7E48">
      <w:pPr>
        <w:pStyle w:val="BodyText"/>
        <w:spacing w:before="36"/>
      </w:pPr>
    </w:p>
    <w:p w14:paraId="293C64C1" w14:textId="77777777" w:rsidR="00FE7E48" w:rsidRDefault="00CB7212">
      <w:pPr>
        <w:pStyle w:val="ListParagraph"/>
        <w:numPr>
          <w:ilvl w:val="1"/>
          <w:numId w:val="29"/>
        </w:numPr>
        <w:tabs>
          <w:tab w:val="left" w:pos="870"/>
          <w:tab w:val="left" w:pos="875"/>
        </w:tabs>
        <w:spacing w:line="348" w:lineRule="auto"/>
        <w:ind w:right="1176" w:hanging="852"/>
        <w:jc w:val="both"/>
        <w:rPr>
          <w:sz w:val="17"/>
        </w:rPr>
      </w:pPr>
      <w:r>
        <w:rPr>
          <w:w w:val="105"/>
          <w:sz w:val="17"/>
        </w:rPr>
        <w:t>The exposure to any one counterparty in an OTC derivative transaction must not exceed 5% in value of the scheme property of each Fund. This limit is raised to 10% where the counterparty is an Approved Bank.</w:t>
      </w:r>
    </w:p>
    <w:p w14:paraId="0CF20101" w14:textId="77777777" w:rsidR="00FE7E48" w:rsidRDefault="00FE7E48">
      <w:pPr>
        <w:pStyle w:val="BodyText"/>
        <w:spacing w:before="34"/>
      </w:pPr>
    </w:p>
    <w:p w14:paraId="3B1D4261" w14:textId="77777777" w:rsidR="00FE7E48" w:rsidRDefault="00CB7212">
      <w:pPr>
        <w:pStyle w:val="ListParagraph"/>
        <w:numPr>
          <w:ilvl w:val="1"/>
          <w:numId w:val="29"/>
        </w:numPr>
        <w:tabs>
          <w:tab w:val="left" w:pos="870"/>
          <w:tab w:val="left" w:pos="875"/>
        </w:tabs>
        <w:spacing w:before="1" w:line="348" w:lineRule="auto"/>
        <w:ind w:right="1168" w:hanging="852"/>
        <w:jc w:val="both"/>
        <w:rPr>
          <w:sz w:val="17"/>
        </w:rPr>
      </w:pPr>
      <w:r>
        <w:rPr>
          <w:w w:val="105"/>
          <w:sz w:val="17"/>
        </w:rPr>
        <w:t>The</w:t>
      </w:r>
      <w:r>
        <w:rPr>
          <w:spacing w:val="-7"/>
          <w:w w:val="105"/>
          <w:sz w:val="17"/>
        </w:rPr>
        <w:t xml:space="preserve"> </w:t>
      </w:r>
      <w:r>
        <w:rPr>
          <w:w w:val="105"/>
          <w:sz w:val="17"/>
        </w:rPr>
        <w:t>COLL</w:t>
      </w:r>
      <w:r>
        <w:rPr>
          <w:spacing w:val="-2"/>
          <w:w w:val="105"/>
          <w:sz w:val="17"/>
        </w:rPr>
        <w:t xml:space="preserve"> </w:t>
      </w:r>
      <w:r>
        <w:rPr>
          <w:w w:val="105"/>
          <w:sz w:val="17"/>
        </w:rPr>
        <w:t>Sourcebook provides</w:t>
      </w:r>
      <w:r>
        <w:rPr>
          <w:spacing w:val="-7"/>
          <w:w w:val="105"/>
          <w:sz w:val="17"/>
        </w:rPr>
        <w:t xml:space="preserve"> </w:t>
      </w:r>
      <w:r>
        <w:rPr>
          <w:w w:val="105"/>
          <w:sz w:val="17"/>
        </w:rPr>
        <w:t>that</w:t>
      </w:r>
      <w:r>
        <w:rPr>
          <w:spacing w:val="-3"/>
          <w:w w:val="105"/>
          <w:sz w:val="17"/>
        </w:rPr>
        <w:t xml:space="preserve"> </w:t>
      </w:r>
      <w:r>
        <w:rPr>
          <w:w w:val="105"/>
          <w:sz w:val="17"/>
        </w:rPr>
        <w:t>not</w:t>
      </w:r>
      <w:r>
        <w:rPr>
          <w:spacing w:val="-5"/>
          <w:w w:val="105"/>
          <w:sz w:val="17"/>
        </w:rPr>
        <w:t xml:space="preserve"> </w:t>
      </w:r>
      <w:r>
        <w:rPr>
          <w:w w:val="105"/>
          <w:sz w:val="17"/>
        </w:rPr>
        <w:t>more</w:t>
      </w:r>
      <w:r>
        <w:rPr>
          <w:spacing w:val="-6"/>
          <w:w w:val="105"/>
          <w:sz w:val="17"/>
        </w:rPr>
        <w:t xml:space="preserve"> </w:t>
      </w:r>
      <w:r>
        <w:rPr>
          <w:w w:val="105"/>
          <w:sz w:val="17"/>
        </w:rPr>
        <w:t>than</w:t>
      </w:r>
      <w:r>
        <w:rPr>
          <w:spacing w:val="-6"/>
          <w:w w:val="105"/>
          <w:sz w:val="17"/>
        </w:rPr>
        <w:t xml:space="preserve"> </w:t>
      </w:r>
      <w:r>
        <w:rPr>
          <w:w w:val="105"/>
          <w:sz w:val="17"/>
        </w:rPr>
        <w:t>20%</w:t>
      </w:r>
      <w:r>
        <w:rPr>
          <w:spacing w:val="-4"/>
          <w:w w:val="105"/>
          <w:sz w:val="17"/>
        </w:rPr>
        <w:t xml:space="preserve"> </w:t>
      </w:r>
      <w:r>
        <w:rPr>
          <w:w w:val="105"/>
          <w:sz w:val="17"/>
        </w:rPr>
        <w:t>in</w:t>
      </w:r>
      <w:r>
        <w:rPr>
          <w:spacing w:val="-7"/>
          <w:w w:val="105"/>
          <w:sz w:val="17"/>
        </w:rPr>
        <w:t xml:space="preserve"> </w:t>
      </w:r>
      <w:r>
        <w:rPr>
          <w:w w:val="105"/>
          <w:sz w:val="17"/>
        </w:rPr>
        <w:t>value</w:t>
      </w:r>
      <w:r>
        <w:rPr>
          <w:spacing w:val="-4"/>
          <w:w w:val="105"/>
          <w:sz w:val="17"/>
        </w:rPr>
        <w:t xml:space="preserve"> </w:t>
      </w:r>
      <w:r>
        <w:rPr>
          <w:w w:val="105"/>
          <w:sz w:val="17"/>
        </w:rPr>
        <w:t>of</w:t>
      </w:r>
      <w:r>
        <w:rPr>
          <w:spacing w:val="-7"/>
          <w:w w:val="105"/>
          <w:sz w:val="17"/>
        </w:rPr>
        <w:t xml:space="preserve"> </w:t>
      </w:r>
      <w:r>
        <w:rPr>
          <w:w w:val="105"/>
          <w:sz w:val="17"/>
        </w:rPr>
        <w:t>the</w:t>
      </w:r>
      <w:r>
        <w:rPr>
          <w:spacing w:val="-6"/>
          <w:w w:val="105"/>
          <w:sz w:val="17"/>
        </w:rPr>
        <w:t xml:space="preserve"> </w:t>
      </w:r>
      <w:r>
        <w:rPr>
          <w:w w:val="105"/>
          <w:sz w:val="17"/>
        </w:rPr>
        <w:t>scheme</w:t>
      </w:r>
      <w:r>
        <w:rPr>
          <w:spacing w:val="-4"/>
          <w:w w:val="105"/>
          <w:sz w:val="17"/>
        </w:rPr>
        <w:t xml:space="preserve"> </w:t>
      </w:r>
      <w:r>
        <w:rPr>
          <w:w w:val="105"/>
          <w:sz w:val="17"/>
        </w:rPr>
        <w:t>property</w:t>
      </w:r>
      <w:r>
        <w:rPr>
          <w:spacing w:val="-5"/>
          <w:w w:val="105"/>
          <w:sz w:val="17"/>
        </w:rPr>
        <w:t xml:space="preserve"> </w:t>
      </w:r>
      <w:r>
        <w:rPr>
          <w:w w:val="105"/>
          <w:sz w:val="17"/>
        </w:rPr>
        <w:t>of each Fund is to consist of the units of any one collective investment scheme.</w:t>
      </w:r>
    </w:p>
    <w:p w14:paraId="6C8853DC" w14:textId="77777777" w:rsidR="00FE7E48" w:rsidRDefault="00FE7E48">
      <w:pPr>
        <w:pStyle w:val="BodyText"/>
        <w:spacing w:before="34"/>
      </w:pPr>
    </w:p>
    <w:p w14:paraId="450609D8" w14:textId="77777777" w:rsidR="00FE7E48" w:rsidRDefault="00CB7212">
      <w:pPr>
        <w:pStyle w:val="ListParagraph"/>
        <w:numPr>
          <w:ilvl w:val="1"/>
          <w:numId w:val="29"/>
        </w:numPr>
        <w:tabs>
          <w:tab w:val="left" w:pos="870"/>
          <w:tab w:val="left" w:pos="875"/>
        </w:tabs>
        <w:spacing w:line="345" w:lineRule="auto"/>
        <w:ind w:right="1183" w:hanging="852"/>
        <w:jc w:val="both"/>
        <w:rPr>
          <w:sz w:val="17"/>
        </w:rPr>
      </w:pPr>
      <w:r>
        <w:rPr>
          <w:w w:val="105"/>
          <w:sz w:val="17"/>
        </w:rPr>
        <w:t>Not more than 20% in value of the scheme property of each Fund may consist of transferable</w:t>
      </w:r>
      <w:r>
        <w:rPr>
          <w:spacing w:val="-11"/>
          <w:w w:val="105"/>
          <w:sz w:val="17"/>
        </w:rPr>
        <w:t xml:space="preserve"> </w:t>
      </w:r>
      <w:r>
        <w:rPr>
          <w:w w:val="105"/>
          <w:sz w:val="17"/>
        </w:rPr>
        <w:t>securities</w:t>
      </w:r>
      <w:r>
        <w:rPr>
          <w:spacing w:val="-9"/>
          <w:w w:val="105"/>
          <w:sz w:val="17"/>
        </w:rPr>
        <w:t xml:space="preserve"> </w:t>
      </w:r>
      <w:r>
        <w:rPr>
          <w:w w:val="105"/>
          <w:sz w:val="17"/>
        </w:rPr>
        <w:t>and</w:t>
      </w:r>
      <w:r>
        <w:rPr>
          <w:spacing w:val="-9"/>
          <w:w w:val="105"/>
          <w:sz w:val="17"/>
        </w:rPr>
        <w:t xml:space="preserve"> </w:t>
      </w:r>
      <w:r>
        <w:rPr>
          <w:w w:val="105"/>
          <w:sz w:val="17"/>
        </w:rPr>
        <w:t>approved</w:t>
      </w:r>
      <w:r>
        <w:rPr>
          <w:spacing w:val="-6"/>
          <w:w w:val="105"/>
          <w:sz w:val="17"/>
        </w:rPr>
        <w:t xml:space="preserve"> </w:t>
      </w:r>
      <w:r>
        <w:rPr>
          <w:w w:val="105"/>
          <w:sz w:val="17"/>
        </w:rPr>
        <w:t>money</w:t>
      </w:r>
      <w:r>
        <w:rPr>
          <w:spacing w:val="-8"/>
          <w:w w:val="105"/>
          <w:sz w:val="17"/>
        </w:rPr>
        <w:t xml:space="preserve"> </w:t>
      </w:r>
      <w:r>
        <w:rPr>
          <w:w w:val="105"/>
          <w:sz w:val="17"/>
        </w:rPr>
        <w:t>market</w:t>
      </w:r>
      <w:r>
        <w:rPr>
          <w:spacing w:val="-12"/>
          <w:w w:val="105"/>
          <w:sz w:val="17"/>
        </w:rPr>
        <w:t xml:space="preserve"> </w:t>
      </w:r>
      <w:r>
        <w:rPr>
          <w:w w:val="105"/>
          <w:sz w:val="17"/>
        </w:rPr>
        <w:t>instruments</w:t>
      </w:r>
      <w:r>
        <w:rPr>
          <w:spacing w:val="-14"/>
          <w:w w:val="105"/>
          <w:sz w:val="17"/>
        </w:rPr>
        <w:t xml:space="preserve"> </w:t>
      </w:r>
      <w:r>
        <w:rPr>
          <w:w w:val="105"/>
          <w:sz w:val="17"/>
        </w:rPr>
        <w:t>issued</w:t>
      </w:r>
      <w:r>
        <w:rPr>
          <w:spacing w:val="-8"/>
          <w:w w:val="105"/>
          <w:sz w:val="17"/>
        </w:rPr>
        <w:t xml:space="preserve"> </w:t>
      </w:r>
      <w:r>
        <w:rPr>
          <w:w w:val="105"/>
          <w:sz w:val="17"/>
        </w:rPr>
        <w:t>by</w:t>
      </w:r>
      <w:r>
        <w:rPr>
          <w:spacing w:val="-14"/>
          <w:w w:val="105"/>
          <w:sz w:val="17"/>
        </w:rPr>
        <w:t xml:space="preserve"> </w:t>
      </w:r>
      <w:r>
        <w:rPr>
          <w:w w:val="105"/>
          <w:sz w:val="17"/>
        </w:rPr>
        <w:t>the</w:t>
      </w:r>
      <w:r>
        <w:rPr>
          <w:spacing w:val="-12"/>
          <w:w w:val="105"/>
          <w:sz w:val="17"/>
        </w:rPr>
        <w:t xml:space="preserve"> </w:t>
      </w:r>
      <w:r>
        <w:rPr>
          <w:w w:val="105"/>
          <w:sz w:val="17"/>
        </w:rPr>
        <w:t>same</w:t>
      </w:r>
      <w:r>
        <w:rPr>
          <w:spacing w:val="-9"/>
          <w:w w:val="105"/>
          <w:sz w:val="17"/>
        </w:rPr>
        <w:t xml:space="preserve"> </w:t>
      </w:r>
      <w:r>
        <w:rPr>
          <w:w w:val="105"/>
          <w:sz w:val="17"/>
        </w:rPr>
        <w:t>group.</w:t>
      </w:r>
    </w:p>
    <w:p w14:paraId="13B4851A" w14:textId="77777777" w:rsidR="00FE7E48" w:rsidRDefault="00FE7E48">
      <w:pPr>
        <w:pStyle w:val="BodyText"/>
        <w:spacing w:before="39"/>
      </w:pPr>
    </w:p>
    <w:p w14:paraId="0F6303ED" w14:textId="77777777" w:rsidR="00FE7E48" w:rsidRDefault="00CB7212">
      <w:pPr>
        <w:pStyle w:val="ListParagraph"/>
        <w:numPr>
          <w:ilvl w:val="1"/>
          <w:numId w:val="29"/>
        </w:numPr>
        <w:tabs>
          <w:tab w:val="left" w:pos="870"/>
          <w:tab w:val="left" w:pos="875"/>
        </w:tabs>
        <w:spacing w:line="348" w:lineRule="auto"/>
        <w:ind w:right="1159" w:hanging="852"/>
        <w:jc w:val="both"/>
        <w:rPr>
          <w:sz w:val="17"/>
        </w:rPr>
      </w:pPr>
      <w:r>
        <w:rPr>
          <w:w w:val="105"/>
          <w:sz w:val="17"/>
        </w:rPr>
        <w:t>In</w:t>
      </w:r>
      <w:r>
        <w:rPr>
          <w:spacing w:val="-9"/>
          <w:w w:val="105"/>
          <w:sz w:val="17"/>
        </w:rPr>
        <w:t xml:space="preserve"> </w:t>
      </w:r>
      <w:r>
        <w:rPr>
          <w:w w:val="105"/>
          <w:sz w:val="17"/>
        </w:rPr>
        <w:t>applying</w:t>
      </w:r>
      <w:r>
        <w:rPr>
          <w:spacing w:val="-11"/>
          <w:w w:val="105"/>
          <w:sz w:val="17"/>
        </w:rPr>
        <w:t xml:space="preserve"> </w:t>
      </w:r>
      <w:r>
        <w:rPr>
          <w:w w:val="105"/>
          <w:sz w:val="17"/>
        </w:rPr>
        <w:t>the</w:t>
      </w:r>
      <w:r>
        <w:rPr>
          <w:spacing w:val="-11"/>
          <w:w w:val="105"/>
          <w:sz w:val="17"/>
        </w:rPr>
        <w:t xml:space="preserve"> </w:t>
      </w:r>
      <w:r>
        <w:rPr>
          <w:w w:val="105"/>
          <w:sz w:val="17"/>
        </w:rPr>
        <w:t>limits</w:t>
      </w:r>
      <w:r>
        <w:rPr>
          <w:spacing w:val="-11"/>
          <w:w w:val="105"/>
          <w:sz w:val="17"/>
        </w:rPr>
        <w:t xml:space="preserve"> </w:t>
      </w:r>
      <w:r>
        <w:rPr>
          <w:w w:val="105"/>
          <w:sz w:val="17"/>
        </w:rPr>
        <w:t>in</w:t>
      </w:r>
      <w:r>
        <w:rPr>
          <w:spacing w:val="-10"/>
          <w:w w:val="105"/>
          <w:sz w:val="17"/>
        </w:rPr>
        <w:t xml:space="preserve"> </w:t>
      </w:r>
      <w:r>
        <w:rPr>
          <w:w w:val="105"/>
          <w:sz w:val="17"/>
        </w:rPr>
        <w:t>paragraphs</w:t>
      </w:r>
      <w:r>
        <w:rPr>
          <w:spacing w:val="-3"/>
          <w:w w:val="105"/>
          <w:sz w:val="17"/>
        </w:rPr>
        <w:t xml:space="preserve"> </w:t>
      </w:r>
      <w:r>
        <w:rPr>
          <w:w w:val="105"/>
          <w:sz w:val="17"/>
        </w:rPr>
        <w:t>25.3</w:t>
      </w:r>
      <w:r>
        <w:rPr>
          <w:spacing w:val="-12"/>
          <w:w w:val="105"/>
          <w:sz w:val="17"/>
        </w:rPr>
        <w:t xml:space="preserve"> </w:t>
      </w:r>
      <w:r>
        <w:rPr>
          <w:w w:val="105"/>
          <w:sz w:val="17"/>
        </w:rPr>
        <w:t>to</w:t>
      </w:r>
      <w:r>
        <w:rPr>
          <w:spacing w:val="-9"/>
          <w:w w:val="105"/>
          <w:sz w:val="17"/>
        </w:rPr>
        <w:t xml:space="preserve"> </w:t>
      </w:r>
      <w:r>
        <w:rPr>
          <w:w w:val="105"/>
          <w:sz w:val="17"/>
        </w:rPr>
        <w:t>25.6</w:t>
      </w:r>
      <w:r>
        <w:rPr>
          <w:spacing w:val="-9"/>
          <w:w w:val="105"/>
          <w:sz w:val="17"/>
        </w:rPr>
        <w:t xml:space="preserve"> </w:t>
      </w:r>
      <w:r>
        <w:rPr>
          <w:w w:val="105"/>
          <w:sz w:val="17"/>
        </w:rPr>
        <w:t>not</w:t>
      </w:r>
      <w:r>
        <w:rPr>
          <w:spacing w:val="-9"/>
          <w:w w:val="105"/>
          <w:sz w:val="17"/>
        </w:rPr>
        <w:t xml:space="preserve"> </w:t>
      </w:r>
      <w:r>
        <w:rPr>
          <w:w w:val="105"/>
          <w:sz w:val="17"/>
        </w:rPr>
        <w:t>more</w:t>
      </w:r>
      <w:r>
        <w:rPr>
          <w:spacing w:val="-14"/>
          <w:w w:val="105"/>
          <w:sz w:val="17"/>
        </w:rPr>
        <w:t xml:space="preserve"> </w:t>
      </w:r>
      <w:r>
        <w:rPr>
          <w:w w:val="105"/>
          <w:sz w:val="17"/>
        </w:rPr>
        <w:t>than</w:t>
      </w:r>
      <w:r>
        <w:rPr>
          <w:spacing w:val="-9"/>
          <w:w w:val="105"/>
          <w:sz w:val="17"/>
        </w:rPr>
        <w:t xml:space="preserve"> </w:t>
      </w:r>
      <w:r>
        <w:rPr>
          <w:w w:val="105"/>
          <w:sz w:val="17"/>
        </w:rPr>
        <w:t>20%</w:t>
      </w:r>
      <w:r>
        <w:rPr>
          <w:spacing w:val="-8"/>
          <w:w w:val="105"/>
          <w:sz w:val="17"/>
        </w:rPr>
        <w:t xml:space="preserve"> </w:t>
      </w:r>
      <w:r>
        <w:rPr>
          <w:w w:val="105"/>
          <w:sz w:val="17"/>
        </w:rPr>
        <w:t>in</w:t>
      </w:r>
      <w:r>
        <w:rPr>
          <w:spacing w:val="-11"/>
          <w:w w:val="105"/>
          <w:sz w:val="17"/>
        </w:rPr>
        <w:t xml:space="preserve"> </w:t>
      </w:r>
      <w:r>
        <w:rPr>
          <w:w w:val="105"/>
          <w:sz w:val="17"/>
        </w:rPr>
        <w:t>value</w:t>
      </w:r>
      <w:r>
        <w:rPr>
          <w:spacing w:val="-7"/>
          <w:w w:val="105"/>
          <w:sz w:val="17"/>
        </w:rPr>
        <w:t xml:space="preserve"> </w:t>
      </w:r>
      <w:r>
        <w:rPr>
          <w:w w:val="105"/>
          <w:sz w:val="17"/>
        </w:rPr>
        <w:t>of</w:t>
      </w:r>
      <w:r>
        <w:rPr>
          <w:spacing w:val="-10"/>
          <w:w w:val="105"/>
          <w:sz w:val="17"/>
        </w:rPr>
        <w:t xml:space="preserve"> </w:t>
      </w:r>
      <w:r>
        <w:rPr>
          <w:w w:val="105"/>
          <w:sz w:val="17"/>
        </w:rPr>
        <w:t>the</w:t>
      </w:r>
      <w:r>
        <w:rPr>
          <w:spacing w:val="-9"/>
          <w:w w:val="105"/>
          <w:sz w:val="17"/>
        </w:rPr>
        <w:t xml:space="preserve"> </w:t>
      </w:r>
      <w:r>
        <w:rPr>
          <w:w w:val="105"/>
          <w:sz w:val="17"/>
        </w:rPr>
        <w:t>scheme property of each Fund</w:t>
      </w:r>
      <w:r>
        <w:rPr>
          <w:spacing w:val="40"/>
          <w:w w:val="105"/>
          <w:sz w:val="17"/>
        </w:rPr>
        <w:t xml:space="preserve"> </w:t>
      </w:r>
      <w:r>
        <w:rPr>
          <w:w w:val="105"/>
          <w:sz w:val="17"/>
        </w:rPr>
        <w:t>is to consist of any combination of two</w:t>
      </w:r>
      <w:r>
        <w:rPr>
          <w:spacing w:val="40"/>
          <w:w w:val="105"/>
          <w:sz w:val="17"/>
        </w:rPr>
        <w:t xml:space="preserve"> </w:t>
      </w:r>
      <w:r>
        <w:rPr>
          <w:w w:val="105"/>
          <w:sz w:val="17"/>
        </w:rPr>
        <w:t>or more of the following:</w:t>
      </w:r>
    </w:p>
    <w:p w14:paraId="649A4787" w14:textId="77777777" w:rsidR="00FE7E48" w:rsidRDefault="00FE7E48">
      <w:pPr>
        <w:pStyle w:val="BodyText"/>
        <w:spacing w:before="34"/>
      </w:pPr>
    </w:p>
    <w:p w14:paraId="0DB6FB3C" w14:textId="77777777" w:rsidR="00FE7E48" w:rsidRDefault="00CB7212">
      <w:pPr>
        <w:pStyle w:val="ListParagraph"/>
        <w:numPr>
          <w:ilvl w:val="2"/>
          <w:numId w:val="29"/>
        </w:numPr>
        <w:tabs>
          <w:tab w:val="left" w:pos="1722"/>
        </w:tabs>
        <w:ind w:left="1722" w:hanging="847"/>
        <w:rPr>
          <w:sz w:val="17"/>
        </w:rPr>
      </w:pPr>
      <w:r>
        <w:rPr>
          <w:w w:val="105"/>
          <w:sz w:val="17"/>
        </w:rPr>
        <w:t>transferable</w:t>
      </w:r>
      <w:r>
        <w:rPr>
          <w:spacing w:val="-8"/>
          <w:w w:val="105"/>
          <w:sz w:val="17"/>
        </w:rPr>
        <w:t xml:space="preserve"> </w:t>
      </w:r>
      <w:r>
        <w:rPr>
          <w:w w:val="105"/>
          <w:sz w:val="17"/>
        </w:rPr>
        <w:t>securities</w:t>
      </w:r>
      <w:r>
        <w:rPr>
          <w:spacing w:val="-6"/>
          <w:w w:val="105"/>
          <w:sz w:val="17"/>
        </w:rPr>
        <w:t xml:space="preserve"> </w:t>
      </w:r>
      <w:r>
        <w:rPr>
          <w:w w:val="105"/>
          <w:sz w:val="17"/>
        </w:rPr>
        <w:t>or</w:t>
      </w:r>
      <w:r>
        <w:rPr>
          <w:spacing w:val="-11"/>
          <w:w w:val="105"/>
          <w:sz w:val="17"/>
        </w:rPr>
        <w:t xml:space="preserve"> </w:t>
      </w:r>
      <w:r>
        <w:rPr>
          <w:w w:val="105"/>
          <w:sz w:val="17"/>
        </w:rPr>
        <w:t>approved</w:t>
      </w:r>
      <w:r>
        <w:rPr>
          <w:spacing w:val="-4"/>
          <w:w w:val="105"/>
          <w:sz w:val="17"/>
        </w:rPr>
        <w:t xml:space="preserve"> </w:t>
      </w:r>
      <w:r>
        <w:rPr>
          <w:w w:val="105"/>
          <w:sz w:val="17"/>
        </w:rPr>
        <w:t>or</w:t>
      </w:r>
      <w:r>
        <w:rPr>
          <w:spacing w:val="-9"/>
          <w:w w:val="105"/>
          <w:sz w:val="17"/>
        </w:rPr>
        <w:t xml:space="preserve"> </w:t>
      </w:r>
      <w:r>
        <w:rPr>
          <w:w w:val="105"/>
          <w:sz w:val="17"/>
        </w:rPr>
        <w:t>money</w:t>
      </w:r>
      <w:r>
        <w:rPr>
          <w:spacing w:val="-4"/>
          <w:w w:val="105"/>
          <w:sz w:val="17"/>
        </w:rPr>
        <w:t xml:space="preserve"> </w:t>
      </w:r>
      <w:r>
        <w:rPr>
          <w:w w:val="105"/>
          <w:sz w:val="17"/>
        </w:rPr>
        <w:t>market</w:t>
      </w:r>
      <w:r>
        <w:rPr>
          <w:spacing w:val="-8"/>
          <w:w w:val="105"/>
          <w:sz w:val="17"/>
        </w:rPr>
        <w:t xml:space="preserve"> </w:t>
      </w:r>
      <w:r>
        <w:rPr>
          <w:w w:val="105"/>
          <w:sz w:val="17"/>
        </w:rPr>
        <w:t>instruments</w:t>
      </w:r>
      <w:r>
        <w:rPr>
          <w:spacing w:val="-6"/>
          <w:w w:val="105"/>
          <w:sz w:val="17"/>
        </w:rPr>
        <w:t xml:space="preserve"> </w:t>
      </w:r>
      <w:r>
        <w:rPr>
          <w:w w:val="105"/>
          <w:sz w:val="17"/>
        </w:rPr>
        <w:t>issued</w:t>
      </w:r>
      <w:r>
        <w:rPr>
          <w:spacing w:val="-8"/>
          <w:w w:val="105"/>
          <w:sz w:val="17"/>
        </w:rPr>
        <w:t xml:space="preserve"> </w:t>
      </w:r>
      <w:r>
        <w:rPr>
          <w:w w:val="105"/>
          <w:sz w:val="17"/>
        </w:rPr>
        <w:t>by;</w:t>
      </w:r>
      <w:r>
        <w:rPr>
          <w:spacing w:val="-7"/>
          <w:w w:val="105"/>
          <w:sz w:val="17"/>
        </w:rPr>
        <w:t xml:space="preserve"> </w:t>
      </w:r>
      <w:r>
        <w:rPr>
          <w:spacing w:val="-5"/>
          <w:w w:val="105"/>
          <w:sz w:val="17"/>
        </w:rPr>
        <w:t>or</w:t>
      </w:r>
    </w:p>
    <w:p w14:paraId="3FD0E392" w14:textId="77777777" w:rsidR="00FE7E48" w:rsidRDefault="00FE7E48">
      <w:pPr>
        <w:pStyle w:val="BodyText"/>
        <w:spacing w:before="127"/>
      </w:pPr>
    </w:p>
    <w:p w14:paraId="4BB72969" w14:textId="77777777" w:rsidR="00FE7E48" w:rsidRDefault="00CB7212">
      <w:pPr>
        <w:pStyle w:val="ListParagraph"/>
        <w:numPr>
          <w:ilvl w:val="2"/>
          <w:numId w:val="29"/>
        </w:numPr>
        <w:tabs>
          <w:tab w:val="left" w:pos="1722"/>
        </w:tabs>
        <w:ind w:left="1722" w:hanging="847"/>
        <w:rPr>
          <w:sz w:val="17"/>
        </w:rPr>
      </w:pPr>
      <w:r>
        <w:rPr>
          <w:w w:val="105"/>
          <w:sz w:val="17"/>
        </w:rPr>
        <w:t>deposits</w:t>
      </w:r>
      <w:r>
        <w:rPr>
          <w:spacing w:val="-5"/>
          <w:w w:val="105"/>
          <w:sz w:val="17"/>
        </w:rPr>
        <w:t xml:space="preserve"> </w:t>
      </w:r>
      <w:r>
        <w:rPr>
          <w:w w:val="105"/>
          <w:sz w:val="17"/>
        </w:rPr>
        <w:t>made</w:t>
      </w:r>
      <w:r>
        <w:rPr>
          <w:spacing w:val="-4"/>
          <w:w w:val="105"/>
          <w:sz w:val="17"/>
        </w:rPr>
        <w:t xml:space="preserve"> </w:t>
      </w:r>
      <w:r>
        <w:rPr>
          <w:w w:val="105"/>
          <w:sz w:val="17"/>
        </w:rPr>
        <w:t>with;</w:t>
      </w:r>
      <w:r>
        <w:rPr>
          <w:spacing w:val="-6"/>
          <w:w w:val="105"/>
          <w:sz w:val="17"/>
        </w:rPr>
        <w:t xml:space="preserve"> </w:t>
      </w:r>
      <w:r>
        <w:rPr>
          <w:spacing w:val="-5"/>
          <w:w w:val="105"/>
          <w:sz w:val="17"/>
        </w:rPr>
        <w:t>or</w:t>
      </w:r>
    </w:p>
    <w:p w14:paraId="4CBC8506" w14:textId="77777777" w:rsidR="00FE7E48" w:rsidRDefault="00FE7E48">
      <w:pPr>
        <w:pStyle w:val="BodyText"/>
        <w:spacing w:before="126"/>
      </w:pPr>
    </w:p>
    <w:p w14:paraId="774815E3" w14:textId="77777777" w:rsidR="00FE7E48" w:rsidRDefault="00CB7212">
      <w:pPr>
        <w:pStyle w:val="ListParagraph"/>
        <w:numPr>
          <w:ilvl w:val="2"/>
          <w:numId w:val="29"/>
        </w:numPr>
        <w:tabs>
          <w:tab w:val="left" w:pos="1722"/>
        </w:tabs>
        <w:spacing w:before="1" w:line="487" w:lineRule="auto"/>
        <w:ind w:left="875" w:right="3440" w:firstLine="0"/>
        <w:rPr>
          <w:sz w:val="17"/>
        </w:rPr>
      </w:pPr>
      <w:r>
        <w:rPr>
          <w:sz w:val="17"/>
        </w:rPr>
        <w:t>exposures from OTC</w:t>
      </w:r>
      <w:r>
        <w:rPr>
          <w:spacing w:val="32"/>
          <w:sz w:val="17"/>
        </w:rPr>
        <w:t xml:space="preserve"> </w:t>
      </w:r>
      <w:r>
        <w:rPr>
          <w:sz w:val="17"/>
        </w:rPr>
        <w:t>derivatives transactions made</w:t>
      </w:r>
      <w:r>
        <w:rPr>
          <w:spacing w:val="30"/>
          <w:sz w:val="17"/>
        </w:rPr>
        <w:t xml:space="preserve"> </w:t>
      </w:r>
      <w:r>
        <w:rPr>
          <w:sz w:val="17"/>
        </w:rPr>
        <w:t>with;</w:t>
      </w:r>
      <w:r>
        <w:rPr>
          <w:spacing w:val="40"/>
          <w:w w:val="105"/>
          <w:sz w:val="17"/>
        </w:rPr>
        <w:t xml:space="preserve"> </w:t>
      </w:r>
      <w:r>
        <w:rPr>
          <w:w w:val="105"/>
          <w:sz w:val="17"/>
        </w:rPr>
        <w:t>a single body.</w:t>
      </w:r>
    </w:p>
    <w:p w14:paraId="237C9616" w14:textId="77777777" w:rsidR="00FE7E48" w:rsidRDefault="00FE7E48">
      <w:pPr>
        <w:pStyle w:val="ListParagraph"/>
        <w:spacing w:line="487" w:lineRule="auto"/>
        <w:rPr>
          <w:sz w:val="17"/>
        </w:rPr>
        <w:sectPr w:rsidR="00FE7E48">
          <w:pgSz w:w="11930" w:h="16860"/>
          <w:pgMar w:top="1440" w:right="283" w:bottom="1180" w:left="1417" w:header="0" w:footer="923" w:gutter="0"/>
          <w:cols w:space="720"/>
        </w:sectPr>
      </w:pPr>
    </w:p>
    <w:p w14:paraId="7D967DC4" w14:textId="77777777" w:rsidR="00FE7E48" w:rsidRDefault="00CB7212">
      <w:pPr>
        <w:pStyle w:val="Heading1"/>
        <w:numPr>
          <w:ilvl w:val="0"/>
          <w:numId w:val="29"/>
        </w:numPr>
        <w:tabs>
          <w:tab w:val="left" w:pos="875"/>
        </w:tabs>
        <w:spacing w:before="84"/>
      </w:pPr>
      <w:r>
        <w:t>COUNTERPARTY</w:t>
      </w:r>
      <w:r>
        <w:rPr>
          <w:spacing w:val="-12"/>
        </w:rPr>
        <w:t xml:space="preserve"> </w:t>
      </w:r>
      <w:r>
        <w:t>RISK</w:t>
      </w:r>
      <w:r>
        <w:rPr>
          <w:spacing w:val="-9"/>
        </w:rPr>
        <w:t xml:space="preserve"> </w:t>
      </w:r>
      <w:r>
        <w:t>AND</w:t>
      </w:r>
      <w:r>
        <w:rPr>
          <w:spacing w:val="-10"/>
        </w:rPr>
        <w:t xml:space="preserve"> </w:t>
      </w:r>
      <w:r>
        <w:t>ISSUER</w:t>
      </w:r>
      <w:r>
        <w:rPr>
          <w:spacing w:val="-7"/>
        </w:rPr>
        <w:t xml:space="preserve"> </w:t>
      </w:r>
      <w:r>
        <w:rPr>
          <w:spacing w:val="-2"/>
        </w:rPr>
        <w:t>CONCENTRATION</w:t>
      </w:r>
    </w:p>
    <w:p w14:paraId="1163B5C0" w14:textId="77777777" w:rsidR="00FE7E48" w:rsidRDefault="00FE7E48">
      <w:pPr>
        <w:pStyle w:val="BodyText"/>
        <w:spacing w:before="124"/>
        <w:rPr>
          <w:b/>
        </w:rPr>
      </w:pPr>
    </w:p>
    <w:p w14:paraId="39404FCE" w14:textId="77777777" w:rsidR="00FE7E48" w:rsidRDefault="00CB7212">
      <w:pPr>
        <w:pStyle w:val="ListParagraph"/>
        <w:numPr>
          <w:ilvl w:val="1"/>
          <w:numId w:val="29"/>
        </w:numPr>
        <w:tabs>
          <w:tab w:val="left" w:pos="870"/>
          <w:tab w:val="left" w:pos="875"/>
        </w:tabs>
        <w:spacing w:line="348" w:lineRule="auto"/>
        <w:ind w:right="1159" w:hanging="852"/>
        <w:jc w:val="both"/>
        <w:rPr>
          <w:sz w:val="17"/>
        </w:rPr>
      </w:pPr>
      <w:r>
        <w:rPr>
          <w:w w:val="105"/>
          <w:sz w:val="17"/>
        </w:rPr>
        <w:t>The Manager must ensure that counterparty risk arising from an OTC derivative is subject to the limits set out in paragraphs 25.5 and 25.8.</w:t>
      </w:r>
    </w:p>
    <w:p w14:paraId="73426F7E" w14:textId="77777777" w:rsidR="00FE7E48" w:rsidRDefault="00FE7E48">
      <w:pPr>
        <w:pStyle w:val="BodyText"/>
        <w:spacing w:before="36"/>
      </w:pPr>
    </w:p>
    <w:p w14:paraId="56BC36EC" w14:textId="77777777" w:rsidR="00FE7E48" w:rsidRDefault="00CB7212">
      <w:pPr>
        <w:pStyle w:val="ListParagraph"/>
        <w:numPr>
          <w:ilvl w:val="1"/>
          <w:numId w:val="29"/>
        </w:numPr>
        <w:tabs>
          <w:tab w:val="left" w:pos="870"/>
          <w:tab w:val="left" w:pos="875"/>
        </w:tabs>
        <w:spacing w:before="1" w:line="348" w:lineRule="auto"/>
        <w:ind w:right="1158" w:hanging="852"/>
        <w:jc w:val="both"/>
        <w:rPr>
          <w:sz w:val="17"/>
        </w:rPr>
      </w:pPr>
      <w:r>
        <w:rPr>
          <w:w w:val="105"/>
          <w:sz w:val="17"/>
        </w:rPr>
        <w:t>When calculating the</w:t>
      </w:r>
      <w:r>
        <w:rPr>
          <w:spacing w:val="-1"/>
          <w:w w:val="105"/>
          <w:sz w:val="17"/>
        </w:rPr>
        <w:t xml:space="preserve"> </w:t>
      </w:r>
      <w:r>
        <w:rPr>
          <w:w w:val="105"/>
          <w:sz w:val="17"/>
        </w:rPr>
        <w:t>exposure</w:t>
      </w:r>
      <w:r>
        <w:rPr>
          <w:spacing w:val="-1"/>
          <w:w w:val="105"/>
          <w:sz w:val="17"/>
        </w:rPr>
        <w:t xml:space="preserve"> </w:t>
      </w:r>
      <w:r>
        <w:rPr>
          <w:w w:val="105"/>
          <w:sz w:val="17"/>
        </w:rPr>
        <w:t>of a Fund</w:t>
      </w:r>
      <w:r>
        <w:rPr>
          <w:spacing w:val="-1"/>
          <w:w w:val="105"/>
          <w:sz w:val="17"/>
        </w:rPr>
        <w:t xml:space="preserve"> </w:t>
      </w:r>
      <w:r>
        <w:rPr>
          <w:w w:val="105"/>
          <w:sz w:val="17"/>
        </w:rPr>
        <w:t>to</w:t>
      </w:r>
      <w:r>
        <w:rPr>
          <w:spacing w:val="-1"/>
          <w:w w:val="105"/>
          <w:sz w:val="17"/>
        </w:rPr>
        <w:t xml:space="preserve"> </w:t>
      </w:r>
      <w:r>
        <w:rPr>
          <w:w w:val="105"/>
          <w:sz w:val="17"/>
        </w:rPr>
        <w:t>a counterparty</w:t>
      </w:r>
      <w:r>
        <w:rPr>
          <w:spacing w:val="-1"/>
          <w:w w:val="105"/>
          <w:sz w:val="17"/>
        </w:rPr>
        <w:t xml:space="preserve"> </w:t>
      </w:r>
      <w:r>
        <w:rPr>
          <w:w w:val="105"/>
          <w:sz w:val="17"/>
        </w:rPr>
        <w:t>in</w:t>
      </w:r>
      <w:r>
        <w:rPr>
          <w:spacing w:val="-1"/>
          <w:w w:val="105"/>
          <w:sz w:val="17"/>
        </w:rPr>
        <w:t xml:space="preserve"> </w:t>
      </w:r>
      <w:r>
        <w:rPr>
          <w:w w:val="105"/>
          <w:sz w:val="17"/>
        </w:rPr>
        <w:t>accordance with the</w:t>
      </w:r>
      <w:r>
        <w:rPr>
          <w:spacing w:val="-2"/>
          <w:w w:val="105"/>
          <w:sz w:val="17"/>
        </w:rPr>
        <w:t xml:space="preserve"> </w:t>
      </w:r>
      <w:r>
        <w:rPr>
          <w:w w:val="105"/>
          <w:sz w:val="17"/>
        </w:rPr>
        <w:t>limits</w:t>
      </w:r>
      <w:r>
        <w:rPr>
          <w:spacing w:val="-1"/>
          <w:w w:val="105"/>
          <w:sz w:val="17"/>
        </w:rPr>
        <w:t xml:space="preserve"> </w:t>
      </w:r>
      <w:r>
        <w:rPr>
          <w:w w:val="105"/>
          <w:sz w:val="17"/>
        </w:rPr>
        <w:t>in paragraph 25.5 the Manager must use the positive mark-to-market value of the OTC derivative contract with that counterparty.</w:t>
      </w:r>
    </w:p>
    <w:p w14:paraId="0D93E935" w14:textId="77777777" w:rsidR="00FE7E48" w:rsidRDefault="00FE7E48">
      <w:pPr>
        <w:pStyle w:val="BodyText"/>
        <w:spacing w:before="32"/>
      </w:pPr>
    </w:p>
    <w:p w14:paraId="7E665830" w14:textId="77777777" w:rsidR="00FE7E48" w:rsidRDefault="00CB7212">
      <w:pPr>
        <w:pStyle w:val="ListParagraph"/>
        <w:numPr>
          <w:ilvl w:val="1"/>
          <w:numId w:val="29"/>
        </w:numPr>
        <w:tabs>
          <w:tab w:val="left" w:pos="870"/>
          <w:tab w:val="left" w:pos="875"/>
        </w:tabs>
        <w:spacing w:line="348" w:lineRule="auto"/>
        <w:ind w:right="1182" w:hanging="852"/>
        <w:jc w:val="both"/>
        <w:rPr>
          <w:sz w:val="17"/>
        </w:rPr>
      </w:pPr>
      <w:r>
        <w:rPr>
          <w:w w:val="105"/>
          <w:sz w:val="17"/>
        </w:rPr>
        <w:t xml:space="preserve">The Manager may net the OTC derivative positions of a Fund with the same counterparty, </w:t>
      </w:r>
      <w:r>
        <w:rPr>
          <w:spacing w:val="-2"/>
          <w:w w:val="105"/>
          <w:sz w:val="17"/>
        </w:rPr>
        <w:t>provided:</w:t>
      </w:r>
    </w:p>
    <w:p w14:paraId="375223A5" w14:textId="77777777" w:rsidR="00FE7E48" w:rsidRDefault="00FE7E48">
      <w:pPr>
        <w:pStyle w:val="BodyText"/>
        <w:spacing w:before="36"/>
      </w:pPr>
    </w:p>
    <w:p w14:paraId="652E54AB" w14:textId="77777777" w:rsidR="00FE7E48" w:rsidRDefault="00CB7212">
      <w:pPr>
        <w:pStyle w:val="ListParagraph"/>
        <w:numPr>
          <w:ilvl w:val="2"/>
          <w:numId w:val="29"/>
        </w:numPr>
        <w:tabs>
          <w:tab w:val="left" w:pos="1719"/>
          <w:tab w:val="left" w:pos="1725"/>
        </w:tabs>
        <w:spacing w:line="345" w:lineRule="auto"/>
        <w:ind w:right="1176"/>
        <w:jc w:val="both"/>
        <w:rPr>
          <w:sz w:val="17"/>
        </w:rPr>
      </w:pPr>
      <w:r>
        <w:rPr>
          <w:sz w:val="17"/>
        </w:rPr>
        <w:t xml:space="preserve">they are able legally to enforce netting agreements with the counterparty on behalf </w:t>
      </w:r>
      <w:r>
        <w:rPr>
          <w:w w:val="105"/>
          <w:sz w:val="17"/>
        </w:rPr>
        <w:t>of the Fund;</w:t>
      </w:r>
    </w:p>
    <w:p w14:paraId="3D731B42" w14:textId="77777777" w:rsidR="00FE7E48" w:rsidRDefault="00FE7E48">
      <w:pPr>
        <w:pStyle w:val="BodyText"/>
        <w:spacing w:before="39"/>
      </w:pPr>
    </w:p>
    <w:p w14:paraId="03E9857A" w14:textId="77777777" w:rsidR="00FE7E48" w:rsidRDefault="00CB7212">
      <w:pPr>
        <w:pStyle w:val="ListParagraph"/>
        <w:numPr>
          <w:ilvl w:val="2"/>
          <w:numId w:val="29"/>
        </w:numPr>
        <w:tabs>
          <w:tab w:val="left" w:pos="1719"/>
          <w:tab w:val="left" w:pos="1725"/>
        </w:tabs>
        <w:spacing w:line="348" w:lineRule="auto"/>
        <w:ind w:right="1165"/>
        <w:jc w:val="both"/>
        <w:rPr>
          <w:sz w:val="17"/>
        </w:rPr>
      </w:pPr>
      <w:r>
        <w:rPr>
          <w:w w:val="105"/>
          <w:sz w:val="17"/>
        </w:rPr>
        <w:t>the netting agreements in paragraph 26.3.1 above are permissible only with respect to OTC derivatives with the same counterparty and not in relation to any other exposures the Fund may have with that same counterparty.</w:t>
      </w:r>
    </w:p>
    <w:p w14:paraId="30B24C46" w14:textId="77777777" w:rsidR="00FE7E48" w:rsidRDefault="00FE7E48">
      <w:pPr>
        <w:pStyle w:val="BodyText"/>
        <w:spacing w:before="35"/>
      </w:pPr>
    </w:p>
    <w:p w14:paraId="4324E0B0" w14:textId="77777777" w:rsidR="00FE7E48" w:rsidRDefault="00CB7212">
      <w:pPr>
        <w:pStyle w:val="ListParagraph"/>
        <w:numPr>
          <w:ilvl w:val="1"/>
          <w:numId w:val="29"/>
        </w:numPr>
        <w:tabs>
          <w:tab w:val="left" w:pos="870"/>
          <w:tab w:val="left" w:pos="875"/>
        </w:tabs>
        <w:spacing w:line="348" w:lineRule="auto"/>
        <w:ind w:right="1175" w:hanging="852"/>
        <w:jc w:val="both"/>
        <w:rPr>
          <w:sz w:val="17"/>
        </w:rPr>
      </w:pPr>
      <w:r>
        <w:rPr>
          <w:w w:val="105"/>
          <w:sz w:val="17"/>
        </w:rPr>
        <w:t>The</w:t>
      </w:r>
      <w:r>
        <w:rPr>
          <w:spacing w:val="-3"/>
          <w:w w:val="105"/>
          <w:sz w:val="17"/>
        </w:rPr>
        <w:t xml:space="preserve"> </w:t>
      </w:r>
      <w:r>
        <w:rPr>
          <w:w w:val="105"/>
          <w:sz w:val="17"/>
        </w:rPr>
        <w:t>Manager may reduce the exposure of scheme property of a Fund to a counterparty of an</w:t>
      </w:r>
      <w:r>
        <w:rPr>
          <w:spacing w:val="-4"/>
          <w:w w:val="105"/>
          <w:sz w:val="17"/>
        </w:rPr>
        <w:t xml:space="preserve"> </w:t>
      </w:r>
      <w:r>
        <w:rPr>
          <w:w w:val="105"/>
          <w:sz w:val="17"/>
        </w:rPr>
        <w:t>OTC derivative through the receipt of collateral. Collateral received must be sufficiently liquid so that it can be sold quickly at a price that is close to its pre-sale valuation.</w:t>
      </w:r>
    </w:p>
    <w:p w14:paraId="78CC8FCF" w14:textId="77777777" w:rsidR="00FE7E48" w:rsidRDefault="00FE7E48">
      <w:pPr>
        <w:pStyle w:val="BodyText"/>
        <w:spacing w:before="35"/>
      </w:pPr>
    </w:p>
    <w:p w14:paraId="5AB5EA2A" w14:textId="77777777" w:rsidR="00FE7E48" w:rsidRDefault="00CB7212">
      <w:pPr>
        <w:pStyle w:val="ListParagraph"/>
        <w:numPr>
          <w:ilvl w:val="1"/>
          <w:numId w:val="29"/>
        </w:numPr>
        <w:tabs>
          <w:tab w:val="left" w:pos="870"/>
          <w:tab w:val="left" w:pos="875"/>
        </w:tabs>
        <w:spacing w:line="348" w:lineRule="auto"/>
        <w:ind w:right="1159" w:hanging="852"/>
        <w:jc w:val="both"/>
        <w:rPr>
          <w:sz w:val="17"/>
        </w:rPr>
      </w:pPr>
      <w:r>
        <w:rPr>
          <w:w w:val="105"/>
          <w:sz w:val="17"/>
        </w:rPr>
        <w:t>The Manager must take collateral into account in</w:t>
      </w:r>
      <w:r>
        <w:rPr>
          <w:spacing w:val="-1"/>
          <w:w w:val="105"/>
          <w:sz w:val="17"/>
        </w:rPr>
        <w:t xml:space="preserve"> </w:t>
      </w:r>
      <w:r>
        <w:rPr>
          <w:w w:val="105"/>
          <w:sz w:val="17"/>
        </w:rPr>
        <w:t>calculating exposure to counterparty risk in accordance with the limits in paragraph 25.5 when it passes collateral to an OTC counterparty on behalf of a Fund.</w:t>
      </w:r>
    </w:p>
    <w:p w14:paraId="0FE531BD" w14:textId="77777777" w:rsidR="00FE7E48" w:rsidRDefault="00FE7E48">
      <w:pPr>
        <w:pStyle w:val="BodyText"/>
        <w:spacing w:before="35"/>
      </w:pPr>
    </w:p>
    <w:p w14:paraId="66B1E963" w14:textId="77777777" w:rsidR="00FE7E48" w:rsidRDefault="00CB7212">
      <w:pPr>
        <w:pStyle w:val="ListParagraph"/>
        <w:numPr>
          <w:ilvl w:val="1"/>
          <w:numId w:val="29"/>
        </w:numPr>
        <w:tabs>
          <w:tab w:val="left" w:pos="870"/>
          <w:tab w:val="left" w:pos="875"/>
        </w:tabs>
        <w:spacing w:line="348" w:lineRule="auto"/>
        <w:ind w:right="1172" w:hanging="852"/>
        <w:jc w:val="both"/>
        <w:rPr>
          <w:sz w:val="17"/>
        </w:rPr>
      </w:pPr>
      <w:r>
        <w:rPr>
          <w:w w:val="105"/>
          <w:sz w:val="17"/>
        </w:rPr>
        <w:t>Collateral passed in accordance with paragraph 26.5 may be taken into account on a net basis only if the Manager is able legally to enforce netting arrangements with this counterparty on behalf of that Fund.</w:t>
      </w:r>
    </w:p>
    <w:p w14:paraId="525370FA" w14:textId="77777777" w:rsidR="00FE7E48" w:rsidRDefault="00FE7E48">
      <w:pPr>
        <w:pStyle w:val="BodyText"/>
        <w:spacing w:before="34"/>
      </w:pPr>
    </w:p>
    <w:p w14:paraId="662203E1" w14:textId="77777777" w:rsidR="00FE7E48" w:rsidRDefault="00CB7212">
      <w:pPr>
        <w:pStyle w:val="ListParagraph"/>
        <w:numPr>
          <w:ilvl w:val="1"/>
          <w:numId w:val="29"/>
        </w:numPr>
        <w:tabs>
          <w:tab w:val="left" w:pos="870"/>
          <w:tab w:val="left" w:pos="875"/>
        </w:tabs>
        <w:spacing w:line="348" w:lineRule="auto"/>
        <w:ind w:right="1164" w:hanging="852"/>
        <w:jc w:val="both"/>
        <w:rPr>
          <w:sz w:val="17"/>
        </w:rPr>
      </w:pPr>
      <w:r>
        <w:rPr>
          <w:w w:val="105"/>
          <w:sz w:val="17"/>
        </w:rPr>
        <w:t>In relation to the exposure arising from OTC derivatives as referred to in paragraph 25.8 the Manager must include in the calculation any counterparty risk relating to the OTC derivative transaction.</w:t>
      </w:r>
    </w:p>
    <w:p w14:paraId="41FBBF81" w14:textId="77777777" w:rsidR="00FE7E48" w:rsidRDefault="00FE7E48">
      <w:pPr>
        <w:pStyle w:val="BodyText"/>
        <w:spacing w:before="35"/>
      </w:pPr>
    </w:p>
    <w:p w14:paraId="71EE9FDC" w14:textId="77777777" w:rsidR="00FE7E48" w:rsidRDefault="00CB7212">
      <w:pPr>
        <w:pStyle w:val="ListParagraph"/>
        <w:numPr>
          <w:ilvl w:val="1"/>
          <w:numId w:val="29"/>
        </w:numPr>
        <w:tabs>
          <w:tab w:val="left" w:pos="870"/>
          <w:tab w:val="left" w:pos="875"/>
        </w:tabs>
        <w:spacing w:line="348" w:lineRule="auto"/>
        <w:ind w:right="1154" w:hanging="852"/>
        <w:jc w:val="both"/>
        <w:rPr>
          <w:sz w:val="17"/>
        </w:rPr>
      </w:pPr>
      <w:r>
        <w:rPr>
          <w:w w:val="105"/>
          <w:sz w:val="17"/>
        </w:rPr>
        <w:t>The Manager must calculate the issuer concentration limits referred to in paragraph 25 on the</w:t>
      </w:r>
      <w:r>
        <w:rPr>
          <w:spacing w:val="27"/>
          <w:w w:val="105"/>
          <w:sz w:val="17"/>
        </w:rPr>
        <w:t xml:space="preserve"> </w:t>
      </w:r>
      <w:r>
        <w:rPr>
          <w:w w:val="105"/>
          <w:sz w:val="17"/>
        </w:rPr>
        <w:t>basis</w:t>
      </w:r>
      <w:r>
        <w:rPr>
          <w:spacing w:val="-6"/>
          <w:w w:val="105"/>
          <w:sz w:val="17"/>
        </w:rPr>
        <w:t xml:space="preserve"> </w:t>
      </w:r>
      <w:r>
        <w:rPr>
          <w:w w:val="105"/>
          <w:sz w:val="17"/>
        </w:rPr>
        <w:t>of the</w:t>
      </w:r>
      <w:r>
        <w:rPr>
          <w:spacing w:val="25"/>
          <w:w w:val="105"/>
          <w:sz w:val="17"/>
        </w:rPr>
        <w:t xml:space="preserve"> </w:t>
      </w:r>
      <w:r>
        <w:rPr>
          <w:w w:val="105"/>
          <w:sz w:val="17"/>
        </w:rPr>
        <w:t>underlying exposure</w:t>
      </w:r>
      <w:r>
        <w:rPr>
          <w:spacing w:val="-1"/>
          <w:w w:val="105"/>
          <w:sz w:val="17"/>
        </w:rPr>
        <w:t xml:space="preserve"> </w:t>
      </w:r>
      <w:r>
        <w:rPr>
          <w:w w:val="105"/>
          <w:sz w:val="17"/>
        </w:rPr>
        <w:t>created</w:t>
      </w:r>
      <w:r>
        <w:rPr>
          <w:spacing w:val="-9"/>
          <w:w w:val="105"/>
          <w:sz w:val="17"/>
        </w:rPr>
        <w:t xml:space="preserve"> </w:t>
      </w:r>
      <w:r>
        <w:rPr>
          <w:w w:val="105"/>
          <w:sz w:val="17"/>
        </w:rPr>
        <w:t>through the</w:t>
      </w:r>
      <w:r>
        <w:rPr>
          <w:spacing w:val="25"/>
          <w:w w:val="105"/>
          <w:sz w:val="17"/>
        </w:rPr>
        <w:t xml:space="preserve"> </w:t>
      </w:r>
      <w:r>
        <w:rPr>
          <w:w w:val="105"/>
          <w:sz w:val="17"/>
        </w:rPr>
        <w:t>use of OTC derivatives</w:t>
      </w:r>
      <w:r>
        <w:rPr>
          <w:spacing w:val="-2"/>
          <w:w w:val="105"/>
          <w:sz w:val="17"/>
        </w:rPr>
        <w:t xml:space="preserve"> </w:t>
      </w:r>
      <w:r>
        <w:rPr>
          <w:w w:val="105"/>
          <w:sz w:val="17"/>
        </w:rPr>
        <w:t>pursuant to the commitment approach.</w:t>
      </w:r>
    </w:p>
    <w:p w14:paraId="6A77BF9E" w14:textId="77777777" w:rsidR="00FE7E48" w:rsidRDefault="00FE7E48">
      <w:pPr>
        <w:pStyle w:val="BodyText"/>
        <w:spacing w:before="155"/>
      </w:pPr>
    </w:p>
    <w:p w14:paraId="0EFF049E" w14:textId="77777777" w:rsidR="00FE7E48" w:rsidRDefault="00CB7212">
      <w:pPr>
        <w:pStyle w:val="Heading1"/>
        <w:numPr>
          <w:ilvl w:val="0"/>
          <w:numId w:val="29"/>
        </w:numPr>
        <w:tabs>
          <w:tab w:val="left" w:pos="875"/>
        </w:tabs>
      </w:pPr>
      <w:r>
        <w:t>SPREAD:</w:t>
      </w:r>
      <w:r>
        <w:rPr>
          <w:spacing w:val="-8"/>
        </w:rPr>
        <w:t xml:space="preserve"> </w:t>
      </w:r>
      <w:r>
        <w:t>GOVERNMENT</w:t>
      </w:r>
      <w:r>
        <w:rPr>
          <w:spacing w:val="-11"/>
        </w:rPr>
        <w:t xml:space="preserve"> </w:t>
      </w:r>
      <w:r>
        <w:t>AND</w:t>
      </w:r>
      <w:r>
        <w:rPr>
          <w:spacing w:val="-10"/>
        </w:rPr>
        <w:t xml:space="preserve"> </w:t>
      </w:r>
      <w:r>
        <w:t>PUBLIC</w:t>
      </w:r>
      <w:r>
        <w:rPr>
          <w:spacing w:val="-9"/>
        </w:rPr>
        <w:t xml:space="preserve"> </w:t>
      </w:r>
      <w:r>
        <w:rPr>
          <w:spacing w:val="-2"/>
        </w:rPr>
        <w:t>SECURITIES</w:t>
      </w:r>
    </w:p>
    <w:p w14:paraId="6860CA4F" w14:textId="77777777" w:rsidR="00FE7E48" w:rsidRDefault="00FE7E48">
      <w:pPr>
        <w:pStyle w:val="BodyText"/>
        <w:spacing w:before="127"/>
        <w:rPr>
          <w:b/>
        </w:rPr>
      </w:pPr>
    </w:p>
    <w:p w14:paraId="643E1948" w14:textId="77777777" w:rsidR="00FE7E48" w:rsidRDefault="00CB7212">
      <w:pPr>
        <w:pStyle w:val="ListParagraph"/>
        <w:numPr>
          <w:ilvl w:val="1"/>
          <w:numId w:val="29"/>
        </w:numPr>
        <w:tabs>
          <w:tab w:val="left" w:pos="873"/>
          <w:tab w:val="left" w:pos="875"/>
        </w:tabs>
        <w:spacing w:line="348" w:lineRule="auto"/>
        <w:ind w:right="1204" w:hanging="852"/>
        <w:jc w:val="both"/>
        <w:rPr>
          <w:sz w:val="17"/>
        </w:rPr>
      </w:pPr>
      <w:r>
        <w:rPr>
          <w:w w:val="105"/>
          <w:sz w:val="17"/>
        </w:rPr>
        <w:t>The following applies in respect of a transferable security or an approved money-market instrument (“such securities”) that is issued by:</w:t>
      </w:r>
    </w:p>
    <w:p w14:paraId="3D5CBE2A" w14:textId="77777777" w:rsidR="00FE7E48" w:rsidRDefault="00FE7E48">
      <w:pPr>
        <w:pStyle w:val="BodyText"/>
        <w:spacing w:before="34"/>
      </w:pPr>
    </w:p>
    <w:p w14:paraId="29F83763" w14:textId="77777777" w:rsidR="00FE7E48" w:rsidRDefault="00CB7212">
      <w:pPr>
        <w:pStyle w:val="ListParagraph"/>
        <w:numPr>
          <w:ilvl w:val="2"/>
          <w:numId w:val="29"/>
        </w:numPr>
        <w:tabs>
          <w:tab w:val="left" w:pos="1722"/>
        </w:tabs>
        <w:ind w:left="1722" w:hanging="847"/>
        <w:rPr>
          <w:sz w:val="17"/>
        </w:rPr>
      </w:pPr>
      <w:r>
        <w:rPr>
          <w:w w:val="105"/>
          <w:sz w:val="17"/>
        </w:rPr>
        <w:t>an</w:t>
      </w:r>
      <w:r>
        <w:rPr>
          <w:spacing w:val="-7"/>
          <w:w w:val="105"/>
          <w:sz w:val="17"/>
        </w:rPr>
        <w:t xml:space="preserve"> </w:t>
      </w:r>
      <w:r>
        <w:rPr>
          <w:w w:val="105"/>
          <w:sz w:val="17"/>
        </w:rPr>
        <w:t>EEA</w:t>
      </w:r>
      <w:r>
        <w:rPr>
          <w:spacing w:val="5"/>
          <w:w w:val="105"/>
          <w:sz w:val="17"/>
        </w:rPr>
        <w:t xml:space="preserve"> </w:t>
      </w:r>
      <w:r>
        <w:rPr>
          <w:spacing w:val="-2"/>
          <w:w w:val="105"/>
          <w:sz w:val="17"/>
        </w:rPr>
        <w:t>State;</w:t>
      </w:r>
    </w:p>
    <w:p w14:paraId="32719A8C" w14:textId="77777777" w:rsidR="00FE7E48" w:rsidRDefault="00FE7E48">
      <w:pPr>
        <w:pStyle w:val="BodyText"/>
        <w:spacing w:before="127"/>
      </w:pPr>
    </w:p>
    <w:p w14:paraId="4B42AE92" w14:textId="77777777" w:rsidR="00FE7E48" w:rsidRDefault="00CB7212">
      <w:pPr>
        <w:pStyle w:val="ListParagraph"/>
        <w:numPr>
          <w:ilvl w:val="2"/>
          <w:numId w:val="29"/>
        </w:numPr>
        <w:tabs>
          <w:tab w:val="left" w:pos="1722"/>
        </w:tabs>
        <w:ind w:left="1722" w:hanging="847"/>
        <w:rPr>
          <w:sz w:val="17"/>
        </w:rPr>
      </w:pPr>
      <w:r>
        <w:rPr>
          <w:w w:val="105"/>
          <w:sz w:val="17"/>
        </w:rPr>
        <w:t>a</w:t>
      </w:r>
      <w:r>
        <w:rPr>
          <w:spacing w:val="-9"/>
          <w:w w:val="105"/>
          <w:sz w:val="17"/>
        </w:rPr>
        <w:t xml:space="preserve"> </w:t>
      </w:r>
      <w:r>
        <w:rPr>
          <w:w w:val="105"/>
          <w:sz w:val="17"/>
        </w:rPr>
        <w:t>local</w:t>
      </w:r>
      <w:r>
        <w:rPr>
          <w:spacing w:val="-3"/>
          <w:w w:val="105"/>
          <w:sz w:val="17"/>
        </w:rPr>
        <w:t xml:space="preserve"> </w:t>
      </w:r>
      <w:r>
        <w:rPr>
          <w:w w:val="105"/>
          <w:sz w:val="17"/>
        </w:rPr>
        <w:t>authority</w:t>
      </w:r>
      <w:r>
        <w:rPr>
          <w:spacing w:val="-4"/>
          <w:w w:val="105"/>
          <w:sz w:val="17"/>
        </w:rPr>
        <w:t xml:space="preserve"> </w:t>
      </w:r>
      <w:r>
        <w:rPr>
          <w:w w:val="105"/>
          <w:sz w:val="17"/>
        </w:rPr>
        <w:t>of</w:t>
      </w:r>
      <w:r>
        <w:rPr>
          <w:spacing w:val="-4"/>
          <w:w w:val="105"/>
          <w:sz w:val="17"/>
        </w:rPr>
        <w:t xml:space="preserve"> </w:t>
      </w:r>
      <w:r>
        <w:rPr>
          <w:w w:val="105"/>
          <w:sz w:val="17"/>
        </w:rPr>
        <w:t>an</w:t>
      </w:r>
      <w:r>
        <w:rPr>
          <w:spacing w:val="-4"/>
          <w:w w:val="105"/>
          <w:sz w:val="17"/>
        </w:rPr>
        <w:t xml:space="preserve"> </w:t>
      </w:r>
      <w:r>
        <w:rPr>
          <w:w w:val="105"/>
          <w:sz w:val="17"/>
        </w:rPr>
        <w:t>EEA</w:t>
      </w:r>
      <w:r>
        <w:rPr>
          <w:spacing w:val="-2"/>
          <w:w w:val="105"/>
          <w:sz w:val="17"/>
        </w:rPr>
        <w:t xml:space="preserve"> State;</w:t>
      </w:r>
    </w:p>
    <w:p w14:paraId="582FFC57" w14:textId="77777777" w:rsidR="00FE7E48" w:rsidRDefault="00FE7E48">
      <w:pPr>
        <w:pStyle w:val="BodyText"/>
        <w:spacing w:before="127"/>
      </w:pPr>
    </w:p>
    <w:p w14:paraId="43F085A0" w14:textId="77777777" w:rsidR="00FE7E48" w:rsidRDefault="00CB7212">
      <w:pPr>
        <w:pStyle w:val="ListParagraph"/>
        <w:numPr>
          <w:ilvl w:val="2"/>
          <w:numId w:val="29"/>
        </w:numPr>
        <w:tabs>
          <w:tab w:val="left" w:pos="1722"/>
        </w:tabs>
        <w:ind w:left="1722" w:hanging="847"/>
        <w:rPr>
          <w:sz w:val="17"/>
        </w:rPr>
      </w:pPr>
      <w:r>
        <w:rPr>
          <w:w w:val="105"/>
          <w:sz w:val="17"/>
        </w:rPr>
        <w:t>a</w:t>
      </w:r>
      <w:r>
        <w:rPr>
          <w:spacing w:val="-4"/>
          <w:w w:val="105"/>
          <w:sz w:val="17"/>
        </w:rPr>
        <w:t xml:space="preserve"> </w:t>
      </w:r>
      <w:r>
        <w:rPr>
          <w:w w:val="105"/>
          <w:sz w:val="17"/>
        </w:rPr>
        <w:t>non-EEA</w:t>
      </w:r>
      <w:r>
        <w:rPr>
          <w:spacing w:val="-4"/>
          <w:w w:val="105"/>
          <w:sz w:val="17"/>
        </w:rPr>
        <w:t xml:space="preserve"> </w:t>
      </w:r>
      <w:r>
        <w:rPr>
          <w:spacing w:val="-2"/>
          <w:w w:val="105"/>
          <w:sz w:val="17"/>
        </w:rPr>
        <w:t>State;</w:t>
      </w:r>
    </w:p>
    <w:p w14:paraId="7D4313CD" w14:textId="77777777" w:rsidR="00FE7E48" w:rsidRDefault="00FE7E48">
      <w:pPr>
        <w:pStyle w:val="ListParagraph"/>
        <w:rPr>
          <w:sz w:val="17"/>
        </w:rPr>
        <w:sectPr w:rsidR="00FE7E48">
          <w:pgSz w:w="11930" w:h="16860"/>
          <w:pgMar w:top="1440" w:right="283" w:bottom="1180" w:left="1417" w:header="0" w:footer="923" w:gutter="0"/>
          <w:cols w:space="720"/>
        </w:sectPr>
      </w:pPr>
    </w:p>
    <w:p w14:paraId="115BA705" w14:textId="77777777" w:rsidR="00FE7E48" w:rsidRDefault="00CB7212">
      <w:pPr>
        <w:pStyle w:val="ListParagraph"/>
        <w:numPr>
          <w:ilvl w:val="2"/>
          <w:numId w:val="29"/>
        </w:numPr>
        <w:tabs>
          <w:tab w:val="left" w:pos="1722"/>
        </w:tabs>
        <w:spacing w:before="84"/>
        <w:ind w:left="1722" w:hanging="847"/>
        <w:rPr>
          <w:sz w:val="17"/>
        </w:rPr>
      </w:pPr>
      <w:r>
        <w:rPr>
          <w:w w:val="105"/>
          <w:sz w:val="17"/>
        </w:rPr>
        <w:t>a</w:t>
      </w:r>
      <w:r>
        <w:rPr>
          <w:spacing w:val="-5"/>
          <w:w w:val="105"/>
          <w:sz w:val="17"/>
        </w:rPr>
        <w:t xml:space="preserve"> </w:t>
      </w:r>
      <w:r>
        <w:rPr>
          <w:w w:val="105"/>
          <w:sz w:val="17"/>
        </w:rPr>
        <w:t>public</w:t>
      </w:r>
      <w:r>
        <w:rPr>
          <w:spacing w:val="-7"/>
          <w:w w:val="105"/>
          <w:sz w:val="17"/>
        </w:rPr>
        <w:t xml:space="preserve"> </w:t>
      </w:r>
      <w:r>
        <w:rPr>
          <w:w w:val="105"/>
          <w:sz w:val="17"/>
        </w:rPr>
        <w:t>international</w:t>
      </w:r>
      <w:r>
        <w:rPr>
          <w:spacing w:val="-1"/>
          <w:w w:val="105"/>
          <w:sz w:val="17"/>
        </w:rPr>
        <w:t xml:space="preserve"> </w:t>
      </w:r>
      <w:r>
        <w:rPr>
          <w:w w:val="105"/>
          <w:sz w:val="17"/>
        </w:rPr>
        <w:t>body</w:t>
      </w:r>
      <w:r>
        <w:rPr>
          <w:spacing w:val="1"/>
          <w:w w:val="105"/>
          <w:sz w:val="17"/>
        </w:rPr>
        <w:t xml:space="preserve"> </w:t>
      </w:r>
      <w:r>
        <w:rPr>
          <w:w w:val="105"/>
          <w:sz w:val="17"/>
        </w:rPr>
        <w:t>to</w:t>
      </w:r>
      <w:r>
        <w:rPr>
          <w:spacing w:val="-4"/>
          <w:w w:val="105"/>
          <w:sz w:val="17"/>
        </w:rPr>
        <w:t xml:space="preserve"> </w:t>
      </w:r>
      <w:r>
        <w:rPr>
          <w:w w:val="105"/>
          <w:sz w:val="17"/>
        </w:rPr>
        <w:t>which</w:t>
      </w:r>
      <w:r>
        <w:rPr>
          <w:spacing w:val="-7"/>
          <w:w w:val="105"/>
          <w:sz w:val="17"/>
        </w:rPr>
        <w:t xml:space="preserve"> </w:t>
      </w:r>
      <w:r>
        <w:rPr>
          <w:w w:val="105"/>
          <w:sz w:val="17"/>
        </w:rPr>
        <w:t>one</w:t>
      </w:r>
      <w:r>
        <w:rPr>
          <w:spacing w:val="1"/>
          <w:w w:val="105"/>
          <w:sz w:val="17"/>
        </w:rPr>
        <w:t xml:space="preserve"> </w:t>
      </w:r>
      <w:r>
        <w:rPr>
          <w:w w:val="105"/>
          <w:sz w:val="17"/>
        </w:rPr>
        <w:t>or</w:t>
      </w:r>
      <w:r>
        <w:rPr>
          <w:spacing w:val="-15"/>
          <w:w w:val="105"/>
          <w:sz w:val="17"/>
        </w:rPr>
        <w:t xml:space="preserve"> </w:t>
      </w:r>
      <w:r>
        <w:rPr>
          <w:w w:val="105"/>
          <w:sz w:val="17"/>
        </w:rPr>
        <w:t>more</w:t>
      </w:r>
      <w:r>
        <w:rPr>
          <w:spacing w:val="-2"/>
          <w:w w:val="105"/>
          <w:sz w:val="17"/>
        </w:rPr>
        <w:t xml:space="preserve"> </w:t>
      </w:r>
      <w:r>
        <w:rPr>
          <w:w w:val="105"/>
          <w:sz w:val="17"/>
        </w:rPr>
        <w:t>EEA</w:t>
      </w:r>
      <w:r>
        <w:rPr>
          <w:spacing w:val="-13"/>
          <w:w w:val="105"/>
          <w:sz w:val="17"/>
        </w:rPr>
        <w:t xml:space="preserve"> </w:t>
      </w:r>
      <w:r>
        <w:rPr>
          <w:w w:val="105"/>
          <w:sz w:val="17"/>
        </w:rPr>
        <w:t>States</w:t>
      </w:r>
      <w:r>
        <w:rPr>
          <w:spacing w:val="-2"/>
          <w:w w:val="105"/>
          <w:sz w:val="17"/>
        </w:rPr>
        <w:t xml:space="preserve"> belong.</w:t>
      </w:r>
    </w:p>
    <w:p w14:paraId="042334ED" w14:textId="77777777" w:rsidR="00FE7E48" w:rsidRDefault="00FE7E48">
      <w:pPr>
        <w:pStyle w:val="BodyText"/>
        <w:spacing w:before="124"/>
      </w:pPr>
    </w:p>
    <w:p w14:paraId="55B20DDC" w14:textId="77777777" w:rsidR="00FE7E48" w:rsidRDefault="00CB7212">
      <w:pPr>
        <w:pStyle w:val="ListParagraph"/>
        <w:numPr>
          <w:ilvl w:val="1"/>
          <w:numId w:val="29"/>
        </w:numPr>
        <w:tabs>
          <w:tab w:val="left" w:pos="870"/>
          <w:tab w:val="left" w:pos="875"/>
        </w:tabs>
        <w:spacing w:line="348" w:lineRule="auto"/>
        <w:ind w:right="1158" w:hanging="852"/>
        <w:jc w:val="both"/>
        <w:rPr>
          <w:sz w:val="17"/>
        </w:rPr>
      </w:pPr>
      <w:r>
        <w:rPr>
          <w:w w:val="105"/>
          <w:sz w:val="17"/>
        </w:rPr>
        <w:t>Where no more than 35% in value of the scheme property of a Fund is invested in such securities issued by any one body, there is no limit on the</w:t>
      </w:r>
      <w:r>
        <w:rPr>
          <w:spacing w:val="25"/>
          <w:w w:val="105"/>
          <w:sz w:val="17"/>
        </w:rPr>
        <w:t xml:space="preserve"> </w:t>
      </w:r>
      <w:r>
        <w:rPr>
          <w:w w:val="105"/>
          <w:sz w:val="17"/>
        </w:rPr>
        <w:t>amount which</w:t>
      </w:r>
      <w:r>
        <w:rPr>
          <w:spacing w:val="22"/>
          <w:w w:val="105"/>
          <w:sz w:val="17"/>
        </w:rPr>
        <w:t xml:space="preserve"> </w:t>
      </w:r>
      <w:r>
        <w:rPr>
          <w:w w:val="105"/>
          <w:sz w:val="17"/>
        </w:rPr>
        <w:t>may</w:t>
      </w:r>
      <w:r>
        <w:rPr>
          <w:spacing w:val="-3"/>
          <w:w w:val="105"/>
          <w:sz w:val="17"/>
        </w:rPr>
        <w:t xml:space="preserve"> </w:t>
      </w:r>
      <w:r>
        <w:rPr>
          <w:w w:val="105"/>
          <w:sz w:val="17"/>
        </w:rPr>
        <w:t>be</w:t>
      </w:r>
      <w:r>
        <w:rPr>
          <w:spacing w:val="-1"/>
          <w:w w:val="105"/>
          <w:sz w:val="17"/>
        </w:rPr>
        <w:t xml:space="preserve"> </w:t>
      </w:r>
      <w:r>
        <w:rPr>
          <w:w w:val="105"/>
          <w:sz w:val="17"/>
        </w:rPr>
        <w:t>invested in such securities or in any one issue.</w:t>
      </w:r>
    </w:p>
    <w:p w14:paraId="2ACA9FBE" w14:textId="77777777" w:rsidR="00FE7E48" w:rsidRDefault="00FE7E48">
      <w:pPr>
        <w:pStyle w:val="BodyText"/>
        <w:spacing w:before="34"/>
      </w:pPr>
    </w:p>
    <w:p w14:paraId="3A5F084D" w14:textId="77777777" w:rsidR="00FE7E48" w:rsidRDefault="00CB7212">
      <w:pPr>
        <w:pStyle w:val="ListParagraph"/>
        <w:numPr>
          <w:ilvl w:val="1"/>
          <w:numId w:val="29"/>
        </w:numPr>
        <w:tabs>
          <w:tab w:val="left" w:pos="870"/>
          <w:tab w:val="left" w:pos="875"/>
        </w:tabs>
        <w:spacing w:before="1" w:line="348" w:lineRule="auto"/>
        <w:ind w:right="1152" w:hanging="852"/>
        <w:jc w:val="both"/>
        <w:rPr>
          <w:sz w:val="17"/>
        </w:rPr>
      </w:pPr>
      <w:r>
        <w:rPr>
          <w:w w:val="105"/>
          <w:sz w:val="17"/>
        </w:rPr>
        <w:t>A Fund may invest more than 35% in value of the scheme property of a Fund in such securities issued by any one body provided that before any such investment is made, the Manager has</w:t>
      </w:r>
      <w:r>
        <w:rPr>
          <w:spacing w:val="40"/>
          <w:w w:val="105"/>
          <w:sz w:val="17"/>
        </w:rPr>
        <w:t xml:space="preserve"> </w:t>
      </w:r>
      <w:r>
        <w:rPr>
          <w:w w:val="105"/>
          <w:sz w:val="17"/>
        </w:rPr>
        <w:t>consulted with the Trustee and as a result considers that:</w:t>
      </w:r>
    </w:p>
    <w:p w14:paraId="6ACE485D" w14:textId="77777777" w:rsidR="00FE7E48" w:rsidRDefault="00FE7E48">
      <w:pPr>
        <w:pStyle w:val="BodyText"/>
        <w:spacing w:before="36"/>
      </w:pPr>
    </w:p>
    <w:p w14:paraId="06BB0230" w14:textId="77777777" w:rsidR="00FE7E48" w:rsidRDefault="00CB7212">
      <w:pPr>
        <w:pStyle w:val="ListParagraph"/>
        <w:numPr>
          <w:ilvl w:val="2"/>
          <w:numId w:val="29"/>
        </w:numPr>
        <w:tabs>
          <w:tab w:val="left" w:pos="1725"/>
        </w:tabs>
        <w:spacing w:before="1" w:line="345" w:lineRule="auto"/>
        <w:ind w:right="1398"/>
        <w:rPr>
          <w:sz w:val="17"/>
        </w:rPr>
      </w:pPr>
      <w:r>
        <w:rPr>
          <w:w w:val="105"/>
          <w:sz w:val="17"/>
        </w:rPr>
        <w:t>the</w:t>
      </w:r>
      <w:r>
        <w:rPr>
          <w:spacing w:val="34"/>
          <w:w w:val="105"/>
          <w:sz w:val="17"/>
        </w:rPr>
        <w:t xml:space="preserve"> </w:t>
      </w:r>
      <w:r>
        <w:rPr>
          <w:w w:val="105"/>
          <w:sz w:val="17"/>
        </w:rPr>
        <w:t>issuer</w:t>
      </w:r>
      <w:r>
        <w:rPr>
          <w:spacing w:val="-2"/>
          <w:w w:val="105"/>
          <w:sz w:val="17"/>
        </w:rPr>
        <w:t xml:space="preserve"> </w:t>
      </w:r>
      <w:r>
        <w:rPr>
          <w:w w:val="105"/>
          <w:sz w:val="17"/>
        </w:rPr>
        <w:t>of</w:t>
      </w:r>
      <w:r>
        <w:rPr>
          <w:spacing w:val="-2"/>
          <w:w w:val="105"/>
          <w:sz w:val="17"/>
        </w:rPr>
        <w:t xml:space="preserve"> </w:t>
      </w:r>
      <w:r>
        <w:rPr>
          <w:w w:val="105"/>
          <w:sz w:val="17"/>
        </w:rPr>
        <w:t>such</w:t>
      </w:r>
      <w:r>
        <w:rPr>
          <w:spacing w:val="-3"/>
          <w:w w:val="105"/>
          <w:sz w:val="17"/>
        </w:rPr>
        <w:t xml:space="preserve"> </w:t>
      </w:r>
      <w:r>
        <w:rPr>
          <w:w w:val="105"/>
          <w:sz w:val="17"/>
        </w:rPr>
        <w:t>securities</w:t>
      </w:r>
      <w:r>
        <w:rPr>
          <w:spacing w:val="-5"/>
          <w:w w:val="105"/>
          <w:sz w:val="17"/>
        </w:rPr>
        <w:t xml:space="preserve"> </w:t>
      </w:r>
      <w:r>
        <w:rPr>
          <w:w w:val="105"/>
          <w:sz w:val="17"/>
        </w:rPr>
        <w:t>is</w:t>
      </w:r>
      <w:r>
        <w:rPr>
          <w:spacing w:val="-3"/>
          <w:w w:val="105"/>
          <w:sz w:val="17"/>
        </w:rPr>
        <w:t xml:space="preserve"> </w:t>
      </w:r>
      <w:r>
        <w:rPr>
          <w:w w:val="105"/>
          <w:sz w:val="17"/>
        </w:rPr>
        <w:t>one</w:t>
      </w:r>
      <w:r>
        <w:rPr>
          <w:spacing w:val="-2"/>
          <w:w w:val="105"/>
          <w:sz w:val="17"/>
        </w:rPr>
        <w:t xml:space="preserve"> </w:t>
      </w:r>
      <w:r>
        <w:rPr>
          <w:w w:val="105"/>
          <w:sz w:val="17"/>
        </w:rPr>
        <w:t>which</w:t>
      </w:r>
      <w:r>
        <w:rPr>
          <w:spacing w:val="-3"/>
          <w:w w:val="105"/>
          <w:sz w:val="17"/>
        </w:rPr>
        <w:t xml:space="preserve"> </w:t>
      </w:r>
      <w:r>
        <w:rPr>
          <w:w w:val="105"/>
          <w:sz w:val="17"/>
        </w:rPr>
        <w:t>is</w:t>
      </w:r>
      <w:r>
        <w:rPr>
          <w:spacing w:val="-2"/>
          <w:w w:val="105"/>
          <w:sz w:val="17"/>
        </w:rPr>
        <w:t xml:space="preserve"> </w:t>
      </w:r>
      <w:r>
        <w:rPr>
          <w:w w:val="105"/>
          <w:sz w:val="17"/>
        </w:rPr>
        <w:t>appropriate</w:t>
      </w:r>
      <w:r>
        <w:rPr>
          <w:spacing w:val="-6"/>
          <w:w w:val="105"/>
          <w:sz w:val="17"/>
        </w:rPr>
        <w:t xml:space="preserve"> </w:t>
      </w:r>
      <w:r>
        <w:rPr>
          <w:w w:val="105"/>
          <w:sz w:val="17"/>
        </w:rPr>
        <w:t>in</w:t>
      </w:r>
      <w:r>
        <w:rPr>
          <w:spacing w:val="-3"/>
          <w:w w:val="105"/>
          <w:sz w:val="17"/>
        </w:rPr>
        <w:t xml:space="preserve"> </w:t>
      </w:r>
      <w:r>
        <w:rPr>
          <w:w w:val="105"/>
          <w:sz w:val="17"/>
        </w:rPr>
        <w:t>accordance</w:t>
      </w:r>
      <w:r>
        <w:rPr>
          <w:spacing w:val="-2"/>
          <w:w w:val="105"/>
          <w:sz w:val="17"/>
        </w:rPr>
        <w:t xml:space="preserve"> </w:t>
      </w:r>
      <w:r>
        <w:rPr>
          <w:w w:val="105"/>
          <w:sz w:val="17"/>
        </w:rPr>
        <w:t>with</w:t>
      </w:r>
      <w:r>
        <w:rPr>
          <w:spacing w:val="-3"/>
          <w:w w:val="105"/>
          <w:sz w:val="17"/>
        </w:rPr>
        <w:t xml:space="preserve"> </w:t>
      </w:r>
      <w:r>
        <w:rPr>
          <w:w w:val="105"/>
          <w:sz w:val="17"/>
        </w:rPr>
        <w:t>the investment objectives of the authorised fund;</w:t>
      </w:r>
    </w:p>
    <w:p w14:paraId="4F4F9C37" w14:textId="77777777" w:rsidR="00FE7E48" w:rsidRDefault="00FE7E48">
      <w:pPr>
        <w:pStyle w:val="BodyText"/>
        <w:spacing w:before="38"/>
      </w:pPr>
    </w:p>
    <w:p w14:paraId="3C28CD56" w14:textId="77777777" w:rsidR="00FE7E48" w:rsidRDefault="00CB7212">
      <w:pPr>
        <w:pStyle w:val="ListParagraph"/>
        <w:numPr>
          <w:ilvl w:val="2"/>
          <w:numId w:val="29"/>
        </w:numPr>
        <w:tabs>
          <w:tab w:val="left" w:pos="1725"/>
        </w:tabs>
        <w:spacing w:before="1" w:line="348" w:lineRule="auto"/>
        <w:ind w:right="1220"/>
        <w:rPr>
          <w:sz w:val="17"/>
        </w:rPr>
      </w:pPr>
      <w:r>
        <w:rPr>
          <w:w w:val="105"/>
          <w:sz w:val="17"/>
        </w:rPr>
        <w:t>no more than</w:t>
      </w:r>
      <w:r>
        <w:rPr>
          <w:spacing w:val="-3"/>
          <w:w w:val="105"/>
          <w:sz w:val="17"/>
        </w:rPr>
        <w:t xml:space="preserve"> </w:t>
      </w:r>
      <w:r>
        <w:rPr>
          <w:w w:val="105"/>
          <w:sz w:val="17"/>
        </w:rPr>
        <w:t>30% in value of the scheme property of a Fund</w:t>
      </w:r>
      <w:r>
        <w:rPr>
          <w:spacing w:val="21"/>
          <w:w w:val="105"/>
          <w:sz w:val="17"/>
        </w:rPr>
        <w:t xml:space="preserve"> </w:t>
      </w:r>
      <w:r>
        <w:rPr>
          <w:w w:val="105"/>
          <w:sz w:val="17"/>
        </w:rPr>
        <w:t>consists of such securities of any one issue; and</w:t>
      </w:r>
    </w:p>
    <w:p w14:paraId="045A308A" w14:textId="77777777" w:rsidR="00FE7E48" w:rsidRDefault="00FE7E48">
      <w:pPr>
        <w:pStyle w:val="BodyText"/>
        <w:spacing w:before="34"/>
      </w:pPr>
    </w:p>
    <w:p w14:paraId="1304DEE0" w14:textId="77777777" w:rsidR="00FE7E48" w:rsidRDefault="00CB7212">
      <w:pPr>
        <w:pStyle w:val="ListParagraph"/>
        <w:numPr>
          <w:ilvl w:val="2"/>
          <w:numId w:val="29"/>
        </w:numPr>
        <w:tabs>
          <w:tab w:val="left" w:pos="1725"/>
        </w:tabs>
        <w:spacing w:line="348" w:lineRule="auto"/>
        <w:ind w:right="1227"/>
        <w:rPr>
          <w:sz w:val="17"/>
        </w:rPr>
      </w:pPr>
      <w:r>
        <w:rPr>
          <w:w w:val="105"/>
          <w:sz w:val="17"/>
        </w:rPr>
        <w:t>the</w:t>
      </w:r>
      <w:r>
        <w:rPr>
          <w:spacing w:val="-2"/>
          <w:w w:val="105"/>
          <w:sz w:val="17"/>
        </w:rPr>
        <w:t xml:space="preserve"> </w:t>
      </w:r>
      <w:r>
        <w:rPr>
          <w:w w:val="105"/>
          <w:sz w:val="17"/>
        </w:rPr>
        <w:t>scheme</w:t>
      </w:r>
      <w:r>
        <w:rPr>
          <w:spacing w:val="27"/>
          <w:w w:val="105"/>
          <w:sz w:val="17"/>
        </w:rPr>
        <w:t xml:space="preserve"> </w:t>
      </w:r>
      <w:r>
        <w:rPr>
          <w:w w:val="105"/>
          <w:sz w:val="17"/>
        </w:rPr>
        <w:t>property</w:t>
      </w:r>
      <w:r>
        <w:rPr>
          <w:spacing w:val="37"/>
          <w:w w:val="105"/>
          <w:sz w:val="17"/>
        </w:rPr>
        <w:t xml:space="preserve"> </w:t>
      </w:r>
      <w:r>
        <w:rPr>
          <w:w w:val="105"/>
          <w:sz w:val="17"/>
        </w:rPr>
        <w:t>of</w:t>
      </w:r>
      <w:r>
        <w:rPr>
          <w:spacing w:val="37"/>
          <w:w w:val="105"/>
          <w:sz w:val="17"/>
        </w:rPr>
        <w:t xml:space="preserve"> </w:t>
      </w:r>
      <w:r>
        <w:rPr>
          <w:w w:val="105"/>
          <w:sz w:val="17"/>
        </w:rPr>
        <w:t>each</w:t>
      </w:r>
      <w:r>
        <w:rPr>
          <w:spacing w:val="34"/>
          <w:w w:val="105"/>
          <w:sz w:val="17"/>
        </w:rPr>
        <w:t xml:space="preserve"> </w:t>
      </w:r>
      <w:r>
        <w:rPr>
          <w:w w:val="105"/>
          <w:sz w:val="17"/>
        </w:rPr>
        <w:t>Fund</w:t>
      </w:r>
      <w:r>
        <w:rPr>
          <w:spacing w:val="36"/>
          <w:w w:val="105"/>
          <w:sz w:val="17"/>
        </w:rPr>
        <w:t xml:space="preserve"> </w:t>
      </w:r>
      <w:r>
        <w:rPr>
          <w:w w:val="105"/>
          <w:sz w:val="17"/>
        </w:rPr>
        <w:t>includes</w:t>
      </w:r>
      <w:r>
        <w:rPr>
          <w:spacing w:val="38"/>
          <w:w w:val="105"/>
          <w:sz w:val="17"/>
        </w:rPr>
        <w:t xml:space="preserve"> </w:t>
      </w:r>
      <w:r>
        <w:rPr>
          <w:w w:val="105"/>
          <w:sz w:val="17"/>
        </w:rPr>
        <w:t>such</w:t>
      </w:r>
      <w:r>
        <w:rPr>
          <w:spacing w:val="37"/>
          <w:w w:val="105"/>
          <w:sz w:val="17"/>
        </w:rPr>
        <w:t xml:space="preserve"> </w:t>
      </w:r>
      <w:r>
        <w:rPr>
          <w:w w:val="105"/>
          <w:sz w:val="17"/>
        </w:rPr>
        <w:t>securities</w:t>
      </w:r>
      <w:r>
        <w:rPr>
          <w:spacing w:val="37"/>
          <w:w w:val="105"/>
          <w:sz w:val="17"/>
        </w:rPr>
        <w:t xml:space="preserve"> </w:t>
      </w:r>
      <w:r>
        <w:rPr>
          <w:w w:val="105"/>
          <w:sz w:val="17"/>
        </w:rPr>
        <w:t>issued</w:t>
      </w:r>
      <w:r>
        <w:rPr>
          <w:spacing w:val="36"/>
          <w:w w:val="105"/>
          <w:sz w:val="17"/>
        </w:rPr>
        <w:t xml:space="preserve"> </w:t>
      </w:r>
      <w:r>
        <w:rPr>
          <w:w w:val="105"/>
          <w:sz w:val="17"/>
        </w:rPr>
        <w:t>by</w:t>
      </w:r>
      <w:r>
        <w:rPr>
          <w:spacing w:val="36"/>
          <w:w w:val="105"/>
          <w:sz w:val="17"/>
        </w:rPr>
        <w:t xml:space="preserve"> </w:t>
      </w:r>
      <w:r>
        <w:rPr>
          <w:w w:val="105"/>
          <w:sz w:val="17"/>
        </w:rPr>
        <w:t>that</w:t>
      </w:r>
      <w:r>
        <w:rPr>
          <w:spacing w:val="38"/>
          <w:w w:val="105"/>
          <w:sz w:val="17"/>
        </w:rPr>
        <w:t xml:space="preserve"> </w:t>
      </w:r>
      <w:r>
        <w:rPr>
          <w:w w:val="105"/>
          <w:sz w:val="17"/>
        </w:rPr>
        <w:t>or another issuer, of at least six different issues;</w:t>
      </w:r>
    </w:p>
    <w:p w14:paraId="3CE6E874" w14:textId="77777777" w:rsidR="00FE7E48" w:rsidRDefault="00FE7E48">
      <w:pPr>
        <w:pStyle w:val="BodyText"/>
        <w:spacing w:before="34"/>
      </w:pPr>
    </w:p>
    <w:p w14:paraId="01708302" w14:textId="77777777" w:rsidR="00FE7E48" w:rsidRDefault="00CB7212">
      <w:pPr>
        <w:pStyle w:val="ListParagraph"/>
        <w:numPr>
          <w:ilvl w:val="1"/>
          <w:numId w:val="29"/>
        </w:numPr>
        <w:tabs>
          <w:tab w:val="left" w:pos="875"/>
        </w:tabs>
        <w:ind w:hanging="852"/>
        <w:rPr>
          <w:sz w:val="17"/>
        </w:rPr>
      </w:pPr>
      <w:r>
        <w:rPr>
          <w:w w:val="105"/>
          <w:sz w:val="17"/>
        </w:rPr>
        <w:t>In</w:t>
      </w:r>
      <w:r>
        <w:rPr>
          <w:spacing w:val="-4"/>
          <w:w w:val="105"/>
          <w:sz w:val="17"/>
        </w:rPr>
        <w:t xml:space="preserve"> </w:t>
      </w:r>
      <w:r>
        <w:rPr>
          <w:w w:val="105"/>
          <w:sz w:val="17"/>
        </w:rPr>
        <w:t>relation</w:t>
      </w:r>
      <w:r>
        <w:rPr>
          <w:spacing w:val="-4"/>
          <w:w w:val="105"/>
          <w:sz w:val="17"/>
        </w:rPr>
        <w:t xml:space="preserve"> </w:t>
      </w:r>
      <w:r>
        <w:rPr>
          <w:w w:val="105"/>
          <w:sz w:val="17"/>
        </w:rPr>
        <w:t>to such</w:t>
      </w:r>
      <w:r>
        <w:rPr>
          <w:spacing w:val="-3"/>
          <w:w w:val="105"/>
          <w:sz w:val="17"/>
        </w:rPr>
        <w:t xml:space="preserve"> </w:t>
      </w:r>
      <w:r>
        <w:rPr>
          <w:spacing w:val="-2"/>
          <w:w w:val="105"/>
          <w:sz w:val="17"/>
        </w:rPr>
        <w:t>securities:</w:t>
      </w:r>
    </w:p>
    <w:p w14:paraId="545EA789" w14:textId="77777777" w:rsidR="00FE7E48" w:rsidRDefault="00FE7E48">
      <w:pPr>
        <w:pStyle w:val="BodyText"/>
        <w:spacing w:before="127"/>
      </w:pPr>
    </w:p>
    <w:p w14:paraId="4E4E1B5F" w14:textId="77777777" w:rsidR="00FE7E48" w:rsidRDefault="00CB7212">
      <w:pPr>
        <w:pStyle w:val="ListParagraph"/>
        <w:numPr>
          <w:ilvl w:val="2"/>
          <w:numId w:val="29"/>
        </w:numPr>
        <w:tabs>
          <w:tab w:val="left" w:pos="1722"/>
        </w:tabs>
        <w:ind w:left="1722" w:hanging="847"/>
        <w:rPr>
          <w:sz w:val="17"/>
        </w:rPr>
      </w:pPr>
      <w:r>
        <w:rPr>
          <w:w w:val="105"/>
          <w:sz w:val="17"/>
        </w:rPr>
        <w:t>issue,</w:t>
      </w:r>
      <w:r>
        <w:rPr>
          <w:spacing w:val="-5"/>
          <w:w w:val="105"/>
          <w:sz w:val="17"/>
        </w:rPr>
        <w:t xml:space="preserve"> </w:t>
      </w:r>
      <w:r>
        <w:rPr>
          <w:w w:val="105"/>
          <w:sz w:val="17"/>
        </w:rPr>
        <w:t>issued</w:t>
      </w:r>
      <w:r>
        <w:rPr>
          <w:spacing w:val="-8"/>
          <w:w w:val="105"/>
          <w:sz w:val="17"/>
        </w:rPr>
        <w:t xml:space="preserve"> </w:t>
      </w:r>
      <w:r>
        <w:rPr>
          <w:w w:val="105"/>
          <w:sz w:val="17"/>
        </w:rPr>
        <w:t>and</w:t>
      </w:r>
      <w:r>
        <w:rPr>
          <w:spacing w:val="-11"/>
          <w:w w:val="105"/>
          <w:sz w:val="17"/>
        </w:rPr>
        <w:t xml:space="preserve"> </w:t>
      </w:r>
      <w:r>
        <w:rPr>
          <w:w w:val="105"/>
          <w:sz w:val="17"/>
        </w:rPr>
        <w:t>issuer</w:t>
      </w:r>
      <w:r>
        <w:rPr>
          <w:spacing w:val="-10"/>
          <w:w w:val="105"/>
          <w:sz w:val="17"/>
        </w:rPr>
        <w:t xml:space="preserve"> </w:t>
      </w:r>
      <w:r>
        <w:rPr>
          <w:w w:val="105"/>
          <w:sz w:val="17"/>
        </w:rPr>
        <w:t>include</w:t>
      </w:r>
      <w:r>
        <w:rPr>
          <w:spacing w:val="-3"/>
          <w:w w:val="105"/>
          <w:sz w:val="17"/>
        </w:rPr>
        <w:t xml:space="preserve"> </w:t>
      </w:r>
      <w:r>
        <w:rPr>
          <w:w w:val="105"/>
          <w:sz w:val="17"/>
        </w:rPr>
        <w:t>guarantee,</w:t>
      </w:r>
      <w:r>
        <w:rPr>
          <w:spacing w:val="-4"/>
          <w:w w:val="105"/>
          <w:sz w:val="17"/>
        </w:rPr>
        <w:t xml:space="preserve"> </w:t>
      </w:r>
      <w:r>
        <w:rPr>
          <w:w w:val="105"/>
          <w:sz w:val="17"/>
        </w:rPr>
        <w:t>guaranteed</w:t>
      </w:r>
      <w:r>
        <w:rPr>
          <w:spacing w:val="-8"/>
          <w:w w:val="105"/>
          <w:sz w:val="17"/>
        </w:rPr>
        <w:t xml:space="preserve"> </w:t>
      </w:r>
      <w:r>
        <w:rPr>
          <w:w w:val="105"/>
          <w:sz w:val="17"/>
        </w:rPr>
        <w:t>and</w:t>
      </w:r>
      <w:r>
        <w:rPr>
          <w:spacing w:val="-7"/>
          <w:w w:val="105"/>
          <w:sz w:val="17"/>
        </w:rPr>
        <w:t xml:space="preserve"> </w:t>
      </w:r>
      <w:r>
        <w:rPr>
          <w:w w:val="105"/>
          <w:sz w:val="17"/>
        </w:rPr>
        <w:t>guarantor;</w:t>
      </w:r>
      <w:r>
        <w:rPr>
          <w:spacing w:val="-5"/>
          <w:w w:val="105"/>
          <w:sz w:val="17"/>
        </w:rPr>
        <w:t xml:space="preserve"> and</w:t>
      </w:r>
    </w:p>
    <w:p w14:paraId="257CE055" w14:textId="77777777" w:rsidR="00FE7E48" w:rsidRDefault="00FE7E48">
      <w:pPr>
        <w:pStyle w:val="BodyText"/>
        <w:spacing w:before="127"/>
      </w:pPr>
    </w:p>
    <w:p w14:paraId="42B6E808" w14:textId="77777777" w:rsidR="00FE7E48" w:rsidRDefault="00CB7212">
      <w:pPr>
        <w:pStyle w:val="ListParagraph"/>
        <w:numPr>
          <w:ilvl w:val="2"/>
          <w:numId w:val="29"/>
        </w:numPr>
        <w:tabs>
          <w:tab w:val="left" w:pos="1725"/>
        </w:tabs>
        <w:spacing w:line="348" w:lineRule="auto"/>
        <w:ind w:right="1202"/>
        <w:rPr>
          <w:sz w:val="17"/>
        </w:rPr>
      </w:pPr>
      <w:r>
        <w:rPr>
          <w:w w:val="105"/>
          <w:sz w:val="17"/>
        </w:rPr>
        <w:t>an</w:t>
      </w:r>
      <w:r>
        <w:rPr>
          <w:spacing w:val="-5"/>
          <w:w w:val="105"/>
          <w:sz w:val="17"/>
        </w:rPr>
        <w:t xml:space="preserve"> </w:t>
      </w:r>
      <w:r>
        <w:rPr>
          <w:w w:val="105"/>
          <w:sz w:val="17"/>
        </w:rPr>
        <w:t>issue</w:t>
      </w:r>
      <w:r>
        <w:rPr>
          <w:spacing w:val="-2"/>
          <w:w w:val="105"/>
          <w:sz w:val="17"/>
        </w:rPr>
        <w:t xml:space="preserve"> </w:t>
      </w:r>
      <w:r>
        <w:rPr>
          <w:w w:val="105"/>
          <w:sz w:val="17"/>
        </w:rPr>
        <w:t>differs</w:t>
      </w:r>
      <w:r>
        <w:rPr>
          <w:spacing w:val="-10"/>
          <w:w w:val="105"/>
          <w:sz w:val="17"/>
        </w:rPr>
        <w:t xml:space="preserve"> </w:t>
      </w:r>
      <w:r>
        <w:rPr>
          <w:w w:val="105"/>
          <w:sz w:val="17"/>
        </w:rPr>
        <w:t>from</w:t>
      </w:r>
      <w:r>
        <w:rPr>
          <w:spacing w:val="-9"/>
          <w:w w:val="105"/>
          <w:sz w:val="17"/>
        </w:rPr>
        <w:t xml:space="preserve"> </w:t>
      </w:r>
      <w:r>
        <w:rPr>
          <w:w w:val="105"/>
          <w:sz w:val="17"/>
        </w:rPr>
        <w:t>another</w:t>
      </w:r>
      <w:r>
        <w:rPr>
          <w:spacing w:val="-4"/>
          <w:w w:val="105"/>
          <w:sz w:val="17"/>
        </w:rPr>
        <w:t xml:space="preserve"> </w:t>
      </w:r>
      <w:r>
        <w:rPr>
          <w:w w:val="105"/>
          <w:sz w:val="17"/>
        </w:rPr>
        <w:t>if</w:t>
      </w:r>
      <w:r>
        <w:rPr>
          <w:spacing w:val="-2"/>
          <w:w w:val="105"/>
          <w:sz w:val="17"/>
        </w:rPr>
        <w:t xml:space="preserve"> </w:t>
      </w:r>
      <w:r>
        <w:rPr>
          <w:w w:val="105"/>
          <w:sz w:val="17"/>
        </w:rPr>
        <w:t>there</w:t>
      </w:r>
      <w:r>
        <w:rPr>
          <w:spacing w:val="-7"/>
          <w:w w:val="105"/>
          <w:sz w:val="17"/>
        </w:rPr>
        <w:t xml:space="preserve"> </w:t>
      </w:r>
      <w:r>
        <w:rPr>
          <w:w w:val="105"/>
          <w:sz w:val="17"/>
        </w:rPr>
        <w:t>is</w:t>
      </w:r>
      <w:r>
        <w:rPr>
          <w:spacing w:val="-2"/>
          <w:w w:val="105"/>
          <w:sz w:val="17"/>
        </w:rPr>
        <w:t xml:space="preserve"> </w:t>
      </w:r>
      <w:r>
        <w:rPr>
          <w:w w:val="105"/>
          <w:sz w:val="17"/>
        </w:rPr>
        <w:t>a</w:t>
      </w:r>
      <w:r>
        <w:rPr>
          <w:spacing w:val="-2"/>
          <w:w w:val="105"/>
          <w:sz w:val="17"/>
        </w:rPr>
        <w:t xml:space="preserve"> </w:t>
      </w:r>
      <w:r>
        <w:rPr>
          <w:w w:val="105"/>
          <w:sz w:val="17"/>
        </w:rPr>
        <w:t>difference</w:t>
      </w:r>
      <w:r>
        <w:rPr>
          <w:spacing w:val="-5"/>
          <w:w w:val="105"/>
          <w:sz w:val="17"/>
        </w:rPr>
        <w:t xml:space="preserve"> </w:t>
      </w:r>
      <w:r>
        <w:rPr>
          <w:w w:val="105"/>
          <w:sz w:val="17"/>
        </w:rPr>
        <w:t>as</w:t>
      </w:r>
      <w:r>
        <w:rPr>
          <w:spacing w:val="-14"/>
          <w:w w:val="105"/>
          <w:sz w:val="17"/>
        </w:rPr>
        <w:t xml:space="preserve"> </w:t>
      </w:r>
      <w:r>
        <w:rPr>
          <w:w w:val="105"/>
          <w:sz w:val="17"/>
        </w:rPr>
        <w:t>to</w:t>
      </w:r>
      <w:r>
        <w:rPr>
          <w:spacing w:val="-3"/>
          <w:w w:val="105"/>
          <w:sz w:val="17"/>
        </w:rPr>
        <w:t xml:space="preserve"> </w:t>
      </w:r>
      <w:r>
        <w:rPr>
          <w:w w:val="105"/>
          <w:sz w:val="17"/>
        </w:rPr>
        <w:t>repayment</w:t>
      </w:r>
      <w:r>
        <w:rPr>
          <w:spacing w:val="-14"/>
          <w:w w:val="105"/>
          <w:sz w:val="17"/>
        </w:rPr>
        <w:t xml:space="preserve"> </w:t>
      </w:r>
      <w:r>
        <w:rPr>
          <w:w w:val="105"/>
          <w:sz w:val="17"/>
        </w:rPr>
        <w:t>date,</w:t>
      </w:r>
      <w:r>
        <w:rPr>
          <w:spacing w:val="-13"/>
          <w:w w:val="105"/>
          <w:sz w:val="17"/>
        </w:rPr>
        <w:t xml:space="preserve"> </w:t>
      </w:r>
      <w:r>
        <w:rPr>
          <w:w w:val="105"/>
          <w:sz w:val="17"/>
        </w:rPr>
        <w:t>rate</w:t>
      </w:r>
      <w:r>
        <w:rPr>
          <w:spacing w:val="-2"/>
          <w:w w:val="105"/>
          <w:sz w:val="17"/>
        </w:rPr>
        <w:t xml:space="preserve"> </w:t>
      </w:r>
      <w:r>
        <w:rPr>
          <w:w w:val="105"/>
          <w:sz w:val="17"/>
        </w:rPr>
        <w:t>of interest, guarantor or other material terms of the issue.</w:t>
      </w:r>
    </w:p>
    <w:p w14:paraId="7DF05BDC" w14:textId="77777777" w:rsidR="00FE7E48" w:rsidRDefault="00FE7E48">
      <w:pPr>
        <w:pStyle w:val="BodyText"/>
        <w:spacing w:before="34"/>
      </w:pPr>
    </w:p>
    <w:p w14:paraId="090108C7" w14:textId="77777777" w:rsidR="00FE7E48" w:rsidRDefault="00CB7212">
      <w:pPr>
        <w:pStyle w:val="ListParagraph"/>
        <w:numPr>
          <w:ilvl w:val="1"/>
          <w:numId w:val="29"/>
        </w:numPr>
        <w:tabs>
          <w:tab w:val="left" w:pos="870"/>
          <w:tab w:val="left" w:pos="875"/>
        </w:tabs>
        <w:spacing w:line="348" w:lineRule="auto"/>
        <w:ind w:right="1152" w:hanging="852"/>
        <w:jc w:val="both"/>
        <w:rPr>
          <w:sz w:val="17"/>
        </w:rPr>
      </w:pPr>
      <w:r>
        <w:rPr>
          <w:w w:val="105"/>
          <w:sz w:val="17"/>
        </w:rPr>
        <w:t>Notwithstanding</w:t>
      </w:r>
      <w:r>
        <w:rPr>
          <w:spacing w:val="40"/>
          <w:w w:val="105"/>
          <w:sz w:val="17"/>
        </w:rPr>
        <w:t xml:space="preserve"> </w:t>
      </w:r>
      <w:r>
        <w:rPr>
          <w:w w:val="105"/>
          <w:sz w:val="17"/>
        </w:rPr>
        <w:t>paragraph</w:t>
      </w:r>
      <w:r>
        <w:rPr>
          <w:spacing w:val="-4"/>
          <w:w w:val="105"/>
          <w:sz w:val="17"/>
        </w:rPr>
        <w:t xml:space="preserve"> </w:t>
      </w:r>
      <w:r>
        <w:rPr>
          <w:w w:val="105"/>
          <w:sz w:val="17"/>
        </w:rPr>
        <w:t>25.1 and subject to paragraphs 25.2 and 25.3, in applying</w:t>
      </w:r>
      <w:r>
        <w:rPr>
          <w:spacing w:val="-9"/>
          <w:w w:val="105"/>
          <w:sz w:val="17"/>
        </w:rPr>
        <w:t xml:space="preserve"> </w:t>
      </w:r>
      <w:r>
        <w:rPr>
          <w:w w:val="105"/>
          <w:sz w:val="17"/>
        </w:rPr>
        <w:t>the 20% limit in paragraph 25.8 with respect to a single body, such securities issued by that body shall be taken into account.</w:t>
      </w:r>
    </w:p>
    <w:p w14:paraId="07BA6588" w14:textId="77777777" w:rsidR="00FE7E48" w:rsidRDefault="00FE7E48">
      <w:pPr>
        <w:pStyle w:val="BodyText"/>
        <w:spacing w:before="35"/>
      </w:pPr>
    </w:p>
    <w:p w14:paraId="14D5BE78" w14:textId="77777777" w:rsidR="00FE7E48" w:rsidRDefault="00CB7212">
      <w:pPr>
        <w:pStyle w:val="ListParagraph"/>
        <w:numPr>
          <w:ilvl w:val="1"/>
          <w:numId w:val="29"/>
        </w:numPr>
        <w:tabs>
          <w:tab w:val="left" w:pos="870"/>
          <w:tab w:val="left" w:pos="875"/>
        </w:tabs>
        <w:spacing w:line="348" w:lineRule="auto"/>
        <w:ind w:right="1141" w:hanging="852"/>
        <w:jc w:val="both"/>
        <w:rPr>
          <w:sz w:val="17"/>
        </w:rPr>
      </w:pPr>
      <w:r>
        <w:rPr>
          <w:b/>
          <w:w w:val="105"/>
          <w:sz w:val="17"/>
        </w:rPr>
        <w:t>More than 35% in value of the property of each Fund (with</w:t>
      </w:r>
      <w:r>
        <w:rPr>
          <w:b/>
          <w:spacing w:val="40"/>
          <w:w w:val="105"/>
          <w:sz w:val="17"/>
        </w:rPr>
        <w:t xml:space="preserve"> </w:t>
      </w:r>
      <w:r>
        <w:rPr>
          <w:b/>
          <w:w w:val="105"/>
          <w:sz w:val="17"/>
        </w:rPr>
        <w:t>the exception of the TrinityBridge Growth Managed Fund, the</w:t>
      </w:r>
      <w:r>
        <w:rPr>
          <w:b/>
          <w:spacing w:val="-5"/>
          <w:w w:val="105"/>
          <w:sz w:val="17"/>
        </w:rPr>
        <w:t xml:space="preserve"> </w:t>
      </w:r>
      <w:r>
        <w:rPr>
          <w:b/>
          <w:w w:val="105"/>
          <w:sz w:val="17"/>
        </w:rPr>
        <w:t>TrinityBridge</w:t>
      </w:r>
      <w:r>
        <w:rPr>
          <w:b/>
          <w:spacing w:val="-3"/>
          <w:w w:val="105"/>
          <w:sz w:val="17"/>
        </w:rPr>
        <w:t xml:space="preserve"> </w:t>
      </w:r>
      <w:r>
        <w:rPr>
          <w:b/>
          <w:w w:val="105"/>
          <w:sz w:val="17"/>
        </w:rPr>
        <w:t>Growth Portfolio</w:t>
      </w:r>
      <w:r>
        <w:rPr>
          <w:b/>
          <w:spacing w:val="-1"/>
          <w:w w:val="105"/>
          <w:sz w:val="17"/>
        </w:rPr>
        <w:t xml:space="preserve"> </w:t>
      </w:r>
      <w:r>
        <w:rPr>
          <w:b/>
          <w:w w:val="105"/>
          <w:sz w:val="17"/>
        </w:rPr>
        <w:t>Fund</w:t>
      </w:r>
      <w:r>
        <w:rPr>
          <w:b/>
          <w:spacing w:val="-1"/>
          <w:w w:val="105"/>
          <w:sz w:val="17"/>
        </w:rPr>
        <w:t xml:space="preserve"> </w:t>
      </w:r>
      <w:r>
        <w:rPr>
          <w:b/>
          <w:w w:val="105"/>
          <w:sz w:val="17"/>
        </w:rPr>
        <w:t>and the</w:t>
      </w:r>
      <w:r>
        <w:rPr>
          <w:b/>
          <w:spacing w:val="-16"/>
          <w:w w:val="105"/>
          <w:sz w:val="17"/>
        </w:rPr>
        <w:t xml:space="preserve"> </w:t>
      </w:r>
      <w:r>
        <w:rPr>
          <w:b/>
          <w:w w:val="105"/>
          <w:sz w:val="17"/>
        </w:rPr>
        <w:t>TrinityBridge</w:t>
      </w:r>
      <w:r>
        <w:rPr>
          <w:b/>
          <w:spacing w:val="-15"/>
          <w:w w:val="105"/>
          <w:sz w:val="17"/>
        </w:rPr>
        <w:t xml:space="preserve"> </w:t>
      </w:r>
      <w:r>
        <w:rPr>
          <w:b/>
          <w:w w:val="105"/>
          <w:sz w:val="17"/>
        </w:rPr>
        <w:t>Growth</w:t>
      </w:r>
      <w:r>
        <w:rPr>
          <w:b/>
          <w:spacing w:val="-15"/>
          <w:w w:val="105"/>
          <w:sz w:val="17"/>
        </w:rPr>
        <w:t xml:space="preserve"> </w:t>
      </w:r>
      <w:r>
        <w:rPr>
          <w:b/>
          <w:w w:val="105"/>
          <w:sz w:val="17"/>
        </w:rPr>
        <w:t>Tactical</w:t>
      </w:r>
      <w:r>
        <w:rPr>
          <w:b/>
          <w:spacing w:val="-16"/>
          <w:w w:val="105"/>
          <w:sz w:val="17"/>
        </w:rPr>
        <w:t xml:space="preserve"> </w:t>
      </w:r>
      <w:r>
        <w:rPr>
          <w:b/>
          <w:w w:val="105"/>
          <w:sz w:val="17"/>
        </w:rPr>
        <w:t>Passive</w:t>
      </w:r>
      <w:r>
        <w:rPr>
          <w:b/>
          <w:spacing w:val="-15"/>
          <w:w w:val="105"/>
          <w:sz w:val="17"/>
        </w:rPr>
        <w:t xml:space="preserve"> </w:t>
      </w:r>
      <w:r>
        <w:rPr>
          <w:b/>
          <w:w w:val="105"/>
          <w:sz w:val="17"/>
        </w:rPr>
        <w:t>Fund)</w:t>
      </w:r>
      <w:r>
        <w:rPr>
          <w:b/>
          <w:spacing w:val="7"/>
          <w:w w:val="105"/>
          <w:sz w:val="17"/>
        </w:rPr>
        <w:t xml:space="preserve"> </w:t>
      </w:r>
      <w:r>
        <w:rPr>
          <w:b/>
          <w:w w:val="105"/>
          <w:sz w:val="17"/>
        </w:rPr>
        <w:t>may</w:t>
      </w:r>
      <w:r>
        <w:rPr>
          <w:b/>
          <w:spacing w:val="-15"/>
          <w:w w:val="105"/>
          <w:sz w:val="17"/>
        </w:rPr>
        <w:t xml:space="preserve"> </w:t>
      </w:r>
      <w:r>
        <w:rPr>
          <w:b/>
          <w:w w:val="105"/>
          <w:sz w:val="17"/>
        </w:rPr>
        <w:t>be</w:t>
      </w:r>
      <w:r>
        <w:rPr>
          <w:b/>
          <w:spacing w:val="-16"/>
          <w:w w:val="105"/>
          <w:sz w:val="17"/>
        </w:rPr>
        <w:t xml:space="preserve"> </w:t>
      </w:r>
      <w:r>
        <w:rPr>
          <w:b/>
          <w:w w:val="105"/>
          <w:sz w:val="17"/>
        </w:rPr>
        <w:t>invested</w:t>
      </w:r>
      <w:r>
        <w:rPr>
          <w:b/>
          <w:spacing w:val="-15"/>
          <w:w w:val="105"/>
          <w:sz w:val="17"/>
        </w:rPr>
        <w:t xml:space="preserve"> </w:t>
      </w:r>
      <w:r>
        <w:rPr>
          <w:b/>
          <w:w w:val="105"/>
          <w:sz w:val="17"/>
        </w:rPr>
        <w:t>in</w:t>
      </w:r>
      <w:r>
        <w:rPr>
          <w:b/>
          <w:spacing w:val="-15"/>
          <w:w w:val="105"/>
          <w:sz w:val="17"/>
        </w:rPr>
        <w:t xml:space="preserve"> </w:t>
      </w:r>
      <w:r>
        <w:rPr>
          <w:b/>
          <w:w w:val="105"/>
          <w:sz w:val="17"/>
        </w:rPr>
        <w:t>such</w:t>
      </w:r>
      <w:r>
        <w:rPr>
          <w:b/>
          <w:spacing w:val="-15"/>
          <w:w w:val="105"/>
          <w:sz w:val="17"/>
        </w:rPr>
        <w:t xml:space="preserve"> </w:t>
      </w:r>
      <w:r>
        <w:rPr>
          <w:b/>
          <w:w w:val="105"/>
          <w:sz w:val="17"/>
        </w:rPr>
        <w:t>securities issued or guaranteed by any one of the following: Australia, Austria, Belgium, Bulgaria, Canada, Cyprus, Czech Republic,</w:t>
      </w:r>
      <w:r>
        <w:rPr>
          <w:b/>
          <w:spacing w:val="40"/>
          <w:w w:val="105"/>
          <w:sz w:val="17"/>
        </w:rPr>
        <w:t xml:space="preserve"> </w:t>
      </w:r>
      <w:r>
        <w:rPr>
          <w:b/>
          <w:w w:val="105"/>
          <w:sz w:val="17"/>
        </w:rPr>
        <w:t>Denmark, Estonia, Finland, France, Germany, the United Kingdom of Great Britain and Northern Ireland, Greece, Hungary, Iceland, Ireland, Italy, Japan, Republic of Korea, Liechtenstein, Luxembourg, Malta, Mexico, the Netherlands, New Zealand, Norway, Poland, Portugal,</w:t>
      </w:r>
      <w:r>
        <w:rPr>
          <w:b/>
          <w:spacing w:val="-16"/>
          <w:w w:val="105"/>
          <w:sz w:val="17"/>
        </w:rPr>
        <w:t xml:space="preserve"> </w:t>
      </w:r>
      <w:r>
        <w:rPr>
          <w:b/>
          <w:w w:val="105"/>
          <w:sz w:val="17"/>
        </w:rPr>
        <w:t>Romania,</w:t>
      </w:r>
      <w:r>
        <w:rPr>
          <w:b/>
          <w:spacing w:val="-15"/>
          <w:w w:val="105"/>
          <w:sz w:val="17"/>
        </w:rPr>
        <w:t xml:space="preserve"> </w:t>
      </w:r>
      <w:r>
        <w:rPr>
          <w:b/>
          <w:w w:val="105"/>
          <w:sz w:val="17"/>
        </w:rPr>
        <w:t>Slovakia,</w:t>
      </w:r>
      <w:r>
        <w:rPr>
          <w:b/>
          <w:spacing w:val="-15"/>
          <w:w w:val="105"/>
          <w:sz w:val="17"/>
        </w:rPr>
        <w:t xml:space="preserve"> </w:t>
      </w:r>
      <w:r>
        <w:rPr>
          <w:b/>
          <w:w w:val="105"/>
          <w:sz w:val="17"/>
        </w:rPr>
        <w:t>Slovenia,</w:t>
      </w:r>
      <w:r>
        <w:rPr>
          <w:b/>
          <w:spacing w:val="-16"/>
          <w:w w:val="105"/>
          <w:sz w:val="17"/>
        </w:rPr>
        <w:t xml:space="preserve"> </w:t>
      </w:r>
      <w:r>
        <w:rPr>
          <w:b/>
          <w:w w:val="105"/>
          <w:sz w:val="17"/>
        </w:rPr>
        <w:t>Spain,</w:t>
      </w:r>
      <w:r>
        <w:rPr>
          <w:b/>
          <w:spacing w:val="-15"/>
          <w:w w:val="105"/>
          <w:sz w:val="17"/>
        </w:rPr>
        <w:t xml:space="preserve"> </w:t>
      </w:r>
      <w:r>
        <w:rPr>
          <w:b/>
          <w:w w:val="105"/>
          <w:sz w:val="17"/>
        </w:rPr>
        <w:t>Sweden,</w:t>
      </w:r>
      <w:r>
        <w:rPr>
          <w:b/>
          <w:spacing w:val="-15"/>
          <w:w w:val="105"/>
          <w:sz w:val="17"/>
        </w:rPr>
        <w:t xml:space="preserve"> </w:t>
      </w:r>
      <w:r>
        <w:rPr>
          <w:b/>
          <w:w w:val="105"/>
          <w:sz w:val="17"/>
        </w:rPr>
        <w:t>Switzerland,</w:t>
      </w:r>
      <w:r>
        <w:rPr>
          <w:b/>
          <w:spacing w:val="-15"/>
          <w:w w:val="105"/>
          <w:sz w:val="17"/>
        </w:rPr>
        <w:t xml:space="preserve"> </w:t>
      </w:r>
      <w:r>
        <w:rPr>
          <w:b/>
          <w:w w:val="105"/>
          <w:sz w:val="17"/>
        </w:rPr>
        <w:t>Turkey,</w:t>
      </w:r>
      <w:r>
        <w:rPr>
          <w:b/>
          <w:spacing w:val="-16"/>
          <w:w w:val="105"/>
          <w:sz w:val="17"/>
        </w:rPr>
        <w:t xml:space="preserve"> </w:t>
      </w:r>
      <w:r>
        <w:rPr>
          <w:b/>
          <w:w w:val="105"/>
          <w:sz w:val="17"/>
        </w:rPr>
        <w:t xml:space="preserve">United </w:t>
      </w:r>
      <w:r>
        <w:rPr>
          <w:b/>
          <w:spacing w:val="-2"/>
          <w:w w:val="105"/>
          <w:sz w:val="17"/>
        </w:rPr>
        <w:t>States</w:t>
      </w:r>
      <w:r>
        <w:rPr>
          <w:b/>
          <w:spacing w:val="21"/>
          <w:w w:val="105"/>
          <w:sz w:val="17"/>
        </w:rPr>
        <w:t xml:space="preserve"> </w:t>
      </w:r>
      <w:r>
        <w:rPr>
          <w:b/>
          <w:spacing w:val="-2"/>
          <w:w w:val="105"/>
          <w:sz w:val="17"/>
        </w:rPr>
        <w:t>of</w:t>
      </w:r>
      <w:r>
        <w:rPr>
          <w:b/>
          <w:spacing w:val="-11"/>
          <w:w w:val="105"/>
          <w:sz w:val="17"/>
        </w:rPr>
        <w:t xml:space="preserve"> </w:t>
      </w:r>
      <w:r>
        <w:rPr>
          <w:b/>
          <w:spacing w:val="-2"/>
          <w:w w:val="105"/>
          <w:sz w:val="17"/>
        </w:rPr>
        <w:t>America,</w:t>
      </w:r>
      <w:r>
        <w:rPr>
          <w:b/>
          <w:spacing w:val="-5"/>
          <w:w w:val="105"/>
          <w:sz w:val="17"/>
        </w:rPr>
        <w:t xml:space="preserve"> </w:t>
      </w:r>
      <w:r>
        <w:rPr>
          <w:b/>
          <w:spacing w:val="-2"/>
          <w:w w:val="105"/>
          <w:sz w:val="17"/>
        </w:rPr>
        <w:t>the</w:t>
      </w:r>
      <w:r>
        <w:rPr>
          <w:b/>
          <w:spacing w:val="-12"/>
          <w:w w:val="105"/>
          <w:sz w:val="17"/>
        </w:rPr>
        <w:t xml:space="preserve"> </w:t>
      </w:r>
      <w:r>
        <w:rPr>
          <w:b/>
          <w:spacing w:val="-2"/>
          <w:w w:val="105"/>
          <w:sz w:val="17"/>
        </w:rPr>
        <w:t>International</w:t>
      </w:r>
      <w:r>
        <w:rPr>
          <w:b/>
          <w:spacing w:val="-12"/>
          <w:w w:val="105"/>
          <w:sz w:val="17"/>
        </w:rPr>
        <w:t xml:space="preserve"> </w:t>
      </w:r>
      <w:r>
        <w:rPr>
          <w:b/>
          <w:spacing w:val="-2"/>
          <w:w w:val="105"/>
          <w:sz w:val="17"/>
        </w:rPr>
        <w:t>Bank</w:t>
      </w:r>
      <w:r>
        <w:rPr>
          <w:b/>
          <w:spacing w:val="-10"/>
          <w:w w:val="105"/>
          <w:sz w:val="17"/>
        </w:rPr>
        <w:t xml:space="preserve"> </w:t>
      </w:r>
      <w:r>
        <w:rPr>
          <w:b/>
          <w:spacing w:val="-2"/>
          <w:w w:val="105"/>
          <w:sz w:val="17"/>
        </w:rPr>
        <w:t>for</w:t>
      </w:r>
      <w:r>
        <w:rPr>
          <w:b/>
          <w:spacing w:val="-6"/>
          <w:w w:val="105"/>
          <w:sz w:val="17"/>
        </w:rPr>
        <w:t xml:space="preserve"> </w:t>
      </w:r>
      <w:r>
        <w:rPr>
          <w:b/>
          <w:spacing w:val="-2"/>
          <w:w w:val="105"/>
          <w:sz w:val="17"/>
        </w:rPr>
        <w:t>Reconstruction</w:t>
      </w:r>
      <w:r>
        <w:rPr>
          <w:b/>
          <w:spacing w:val="-6"/>
          <w:w w:val="105"/>
          <w:sz w:val="17"/>
        </w:rPr>
        <w:t xml:space="preserve"> </w:t>
      </w:r>
      <w:r>
        <w:rPr>
          <w:b/>
          <w:spacing w:val="-2"/>
          <w:w w:val="105"/>
          <w:sz w:val="17"/>
        </w:rPr>
        <w:t>and</w:t>
      </w:r>
      <w:r>
        <w:rPr>
          <w:b/>
          <w:spacing w:val="-10"/>
          <w:w w:val="105"/>
          <w:sz w:val="17"/>
        </w:rPr>
        <w:t xml:space="preserve"> </w:t>
      </w:r>
      <w:r>
        <w:rPr>
          <w:b/>
          <w:spacing w:val="-2"/>
          <w:w w:val="105"/>
          <w:sz w:val="17"/>
        </w:rPr>
        <w:t>Development,</w:t>
      </w:r>
      <w:r>
        <w:rPr>
          <w:b/>
          <w:spacing w:val="-10"/>
          <w:w w:val="105"/>
          <w:sz w:val="17"/>
        </w:rPr>
        <w:t xml:space="preserve"> </w:t>
      </w:r>
      <w:r>
        <w:rPr>
          <w:b/>
          <w:spacing w:val="-2"/>
          <w:w w:val="105"/>
          <w:sz w:val="17"/>
        </w:rPr>
        <w:t xml:space="preserve">the </w:t>
      </w:r>
      <w:r>
        <w:rPr>
          <w:b/>
          <w:w w:val="105"/>
          <w:sz w:val="17"/>
        </w:rPr>
        <w:t xml:space="preserve">European Investment Bank and the European Bank for Reconstruction and </w:t>
      </w:r>
      <w:r>
        <w:rPr>
          <w:b/>
          <w:spacing w:val="-2"/>
          <w:w w:val="105"/>
          <w:sz w:val="17"/>
        </w:rPr>
        <w:t>Development</w:t>
      </w:r>
      <w:r>
        <w:rPr>
          <w:spacing w:val="-2"/>
          <w:w w:val="105"/>
          <w:sz w:val="17"/>
        </w:rPr>
        <w:t>.</w:t>
      </w:r>
    </w:p>
    <w:p w14:paraId="66F8AD93" w14:textId="77777777" w:rsidR="00FE7E48" w:rsidRDefault="00FE7E48">
      <w:pPr>
        <w:pStyle w:val="BodyText"/>
        <w:spacing w:before="159"/>
      </w:pPr>
    </w:p>
    <w:p w14:paraId="6D27D224" w14:textId="77777777" w:rsidR="00FE7E48" w:rsidRDefault="00CB7212">
      <w:pPr>
        <w:pStyle w:val="Heading1"/>
        <w:numPr>
          <w:ilvl w:val="0"/>
          <w:numId w:val="29"/>
        </w:numPr>
        <w:tabs>
          <w:tab w:val="left" w:pos="875"/>
        </w:tabs>
      </w:pPr>
      <w:r>
        <w:t>INVESTMENT</w:t>
      </w:r>
      <w:r>
        <w:rPr>
          <w:spacing w:val="-9"/>
        </w:rPr>
        <w:t xml:space="preserve"> </w:t>
      </w:r>
      <w:r>
        <w:t>IN</w:t>
      </w:r>
      <w:r>
        <w:rPr>
          <w:spacing w:val="-8"/>
        </w:rPr>
        <w:t xml:space="preserve"> </w:t>
      </w:r>
      <w:r>
        <w:t>COLLECTIVE</w:t>
      </w:r>
      <w:r>
        <w:rPr>
          <w:spacing w:val="-7"/>
        </w:rPr>
        <w:t xml:space="preserve"> </w:t>
      </w:r>
      <w:r>
        <w:t>INVESTMENT</w:t>
      </w:r>
      <w:r>
        <w:rPr>
          <w:spacing w:val="-8"/>
        </w:rPr>
        <w:t xml:space="preserve"> </w:t>
      </w:r>
      <w:r>
        <w:rPr>
          <w:spacing w:val="-2"/>
        </w:rPr>
        <w:t>SCHEMES</w:t>
      </w:r>
    </w:p>
    <w:p w14:paraId="2BB5A4F1" w14:textId="77777777" w:rsidR="00FE7E48" w:rsidRDefault="00FE7E48">
      <w:pPr>
        <w:pStyle w:val="BodyText"/>
        <w:spacing w:before="127"/>
        <w:rPr>
          <w:b/>
        </w:rPr>
      </w:pPr>
    </w:p>
    <w:p w14:paraId="728580BF" w14:textId="77777777" w:rsidR="00FE7E48" w:rsidRDefault="00CB7212">
      <w:pPr>
        <w:pStyle w:val="ListParagraph"/>
        <w:numPr>
          <w:ilvl w:val="1"/>
          <w:numId w:val="29"/>
        </w:numPr>
        <w:tabs>
          <w:tab w:val="left" w:pos="870"/>
          <w:tab w:val="left" w:pos="875"/>
        </w:tabs>
        <w:spacing w:line="348" w:lineRule="auto"/>
        <w:ind w:right="1148" w:hanging="852"/>
        <w:jc w:val="both"/>
        <w:rPr>
          <w:sz w:val="17"/>
        </w:rPr>
      </w:pPr>
      <w:r>
        <w:rPr>
          <w:w w:val="105"/>
          <w:sz w:val="17"/>
        </w:rPr>
        <w:t>Except</w:t>
      </w:r>
      <w:r>
        <w:rPr>
          <w:spacing w:val="-11"/>
          <w:w w:val="105"/>
          <w:sz w:val="17"/>
        </w:rPr>
        <w:t xml:space="preserve"> </w:t>
      </w:r>
      <w:r>
        <w:rPr>
          <w:w w:val="105"/>
          <w:sz w:val="17"/>
        </w:rPr>
        <w:t>in the case of the TrinityBridge Select Fixed Income Fund, the limits on investment set out</w:t>
      </w:r>
      <w:r>
        <w:rPr>
          <w:spacing w:val="-2"/>
          <w:w w:val="105"/>
          <w:sz w:val="17"/>
        </w:rPr>
        <w:t xml:space="preserve"> </w:t>
      </w:r>
      <w:r>
        <w:rPr>
          <w:w w:val="105"/>
          <w:sz w:val="17"/>
        </w:rPr>
        <w:t>in</w:t>
      </w:r>
      <w:r>
        <w:rPr>
          <w:spacing w:val="-3"/>
          <w:w w:val="105"/>
          <w:sz w:val="17"/>
        </w:rPr>
        <w:t xml:space="preserve"> </w:t>
      </w:r>
      <w:r>
        <w:rPr>
          <w:w w:val="105"/>
          <w:sz w:val="17"/>
        </w:rPr>
        <w:t>Chapter</w:t>
      </w:r>
      <w:r>
        <w:rPr>
          <w:spacing w:val="-1"/>
          <w:w w:val="105"/>
          <w:sz w:val="17"/>
        </w:rPr>
        <w:t xml:space="preserve"> </w:t>
      </w:r>
      <w:r>
        <w:rPr>
          <w:w w:val="105"/>
          <w:sz w:val="17"/>
        </w:rPr>
        <w:t>5 of</w:t>
      </w:r>
      <w:r>
        <w:rPr>
          <w:spacing w:val="-4"/>
          <w:w w:val="105"/>
          <w:sz w:val="17"/>
        </w:rPr>
        <w:t xml:space="preserve"> </w:t>
      </w:r>
      <w:r>
        <w:rPr>
          <w:w w:val="105"/>
          <w:sz w:val="17"/>
        </w:rPr>
        <w:t>the COLL Sourcebook allow up to 100% of</w:t>
      </w:r>
      <w:r>
        <w:rPr>
          <w:spacing w:val="-2"/>
          <w:w w:val="105"/>
          <w:sz w:val="17"/>
        </w:rPr>
        <w:t xml:space="preserve"> </w:t>
      </w:r>
      <w:r>
        <w:rPr>
          <w:w w:val="105"/>
          <w:sz w:val="17"/>
        </w:rPr>
        <w:t>the</w:t>
      </w:r>
      <w:r>
        <w:rPr>
          <w:spacing w:val="23"/>
          <w:w w:val="105"/>
          <w:sz w:val="17"/>
        </w:rPr>
        <w:t xml:space="preserve"> </w:t>
      </w:r>
      <w:r>
        <w:rPr>
          <w:w w:val="105"/>
          <w:sz w:val="17"/>
        </w:rPr>
        <w:t>value</w:t>
      </w:r>
      <w:r>
        <w:rPr>
          <w:spacing w:val="-7"/>
          <w:w w:val="105"/>
          <w:sz w:val="17"/>
        </w:rPr>
        <w:t xml:space="preserve"> </w:t>
      </w:r>
      <w:r>
        <w:rPr>
          <w:w w:val="105"/>
          <w:sz w:val="17"/>
        </w:rPr>
        <w:t>of the</w:t>
      </w:r>
      <w:r>
        <w:rPr>
          <w:spacing w:val="-3"/>
          <w:w w:val="105"/>
          <w:sz w:val="17"/>
        </w:rPr>
        <w:t xml:space="preserve"> </w:t>
      </w:r>
      <w:r>
        <w:rPr>
          <w:w w:val="105"/>
          <w:sz w:val="17"/>
        </w:rPr>
        <w:t>Fund to be invested in units</w:t>
      </w:r>
      <w:r>
        <w:rPr>
          <w:spacing w:val="40"/>
          <w:w w:val="105"/>
          <w:sz w:val="17"/>
        </w:rPr>
        <w:t xml:space="preserve"> </w:t>
      </w:r>
      <w:r>
        <w:rPr>
          <w:w w:val="105"/>
          <w:sz w:val="17"/>
        </w:rPr>
        <w:t>or shares in other collective investment schemes. The extent of such</w:t>
      </w:r>
    </w:p>
    <w:p w14:paraId="06A91F5E" w14:textId="77777777" w:rsidR="00FE7E48" w:rsidRDefault="00FE7E48">
      <w:pPr>
        <w:pStyle w:val="ListParagraph"/>
        <w:spacing w:line="348" w:lineRule="auto"/>
        <w:jc w:val="both"/>
        <w:rPr>
          <w:sz w:val="17"/>
        </w:rPr>
        <w:sectPr w:rsidR="00FE7E48">
          <w:pgSz w:w="11930" w:h="16860"/>
          <w:pgMar w:top="1440" w:right="283" w:bottom="1180" w:left="1417" w:header="0" w:footer="923" w:gutter="0"/>
          <w:cols w:space="720"/>
        </w:sectPr>
      </w:pPr>
    </w:p>
    <w:p w14:paraId="212515EB" w14:textId="77777777" w:rsidR="00FE7E48" w:rsidRDefault="00CB7212">
      <w:pPr>
        <w:pStyle w:val="BodyText"/>
        <w:spacing w:before="84" w:line="348" w:lineRule="auto"/>
        <w:ind w:left="875" w:right="1154"/>
        <w:jc w:val="both"/>
      </w:pPr>
      <w:r>
        <w:rPr>
          <w:w w:val="105"/>
        </w:rPr>
        <w:t>investment</w:t>
      </w:r>
      <w:r>
        <w:rPr>
          <w:spacing w:val="-2"/>
          <w:w w:val="105"/>
        </w:rPr>
        <w:t xml:space="preserve"> </w:t>
      </w:r>
      <w:r>
        <w:rPr>
          <w:w w:val="105"/>
        </w:rPr>
        <w:t>is,</w:t>
      </w:r>
      <w:r>
        <w:rPr>
          <w:spacing w:val="-2"/>
          <w:w w:val="105"/>
        </w:rPr>
        <w:t xml:space="preserve"> </w:t>
      </w:r>
      <w:r>
        <w:rPr>
          <w:w w:val="105"/>
        </w:rPr>
        <w:t>however,</w:t>
      </w:r>
      <w:r>
        <w:rPr>
          <w:spacing w:val="-7"/>
          <w:w w:val="105"/>
        </w:rPr>
        <w:t xml:space="preserve"> </w:t>
      </w:r>
      <w:r>
        <w:rPr>
          <w:w w:val="105"/>
        </w:rPr>
        <w:t>subject to</w:t>
      </w:r>
      <w:r>
        <w:rPr>
          <w:spacing w:val="-2"/>
          <w:w w:val="105"/>
        </w:rPr>
        <w:t xml:space="preserve"> </w:t>
      </w:r>
      <w:r>
        <w:rPr>
          <w:w w:val="105"/>
        </w:rPr>
        <w:t>the</w:t>
      </w:r>
      <w:r>
        <w:rPr>
          <w:spacing w:val="-2"/>
          <w:w w:val="105"/>
        </w:rPr>
        <w:t xml:space="preserve"> </w:t>
      </w:r>
      <w:r>
        <w:rPr>
          <w:w w:val="105"/>
        </w:rPr>
        <w:t>Fund’s specific investment</w:t>
      </w:r>
      <w:r>
        <w:rPr>
          <w:spacing w:val="-12"/>
          <w:w w:val="105"/>
        </w:rPr>
        <w:t xml:space="preserve"> </w:t>
      </w:r>
      <w:r>
        <w:rPr>
          <w:w w:val="105"/>
        </w:rPr>
        <w:t>objective</w:t>
      </w:r>
      <w:r>
        <w:rPr>
          <w:spacing w:val="-2"/>
          <w:w w:val="105"/>
        </w:rPr>
        <w:t xml:space="preserve"> </w:t>
      </w:r>
      <w:r>
        <w:rPr>
          <w:w w:val="105"/>
        </w:rPr>
        <w:t>and</w:t>
      </w:r>
      <w:r>
        <w:rPr>
          <w:spacing w:val="-11"/>
          <w:w w:val="105"/>
        </w:rPr>
        <w:t xml:space="preserve"> </w:t>
      </w:r>
      <w:r>
        <w:rPr>
          <w:w w:val="105"/>
        </w:rPr>
        <w:t>policy. The TrinityBridge Select</w:t>
      </w:r>
      <w:r>
        <w:rPr>
          <w:spacing w:val="-1"/>
          <w:w w:val="105"/>
        </w:rPr>
        <w:t xml:space="preserve"> </w:t>
      </w:r>
      <w:r>
        <w:rPr>
          <w:w w:val="105"/>
        </w:rPr>
        <w:t>Fixed</w:t>
      </w:r>
      <w:r>
        <w:rPr>
          <w:spacing w:val="-3"/>
          <w:w w:val="105"/>
        </w:rPr>
        <w:t xml:space="preserve"> </w:t>
      </w:r>
      <w:r>
        <w:rPr>
          <w:w w:val="105"/>
        </w:rPr>
        <w:t>Income</w:t>
      </w:r>
      <w:r>
        <w:rPr>
          <w:spacing w:val="-3"/>
          <w:w w:val="105"/>
        </w:rPr>
        <w:t xml:space="preserve"> </w:t>
      </w:r>
      <w:r>
        <w:rPr>
          <w:w w:val="105"/>
        </w:rPr>
        <w:t>Fund</w:t>
      </w:r>
      <w:r>
        <w:rPr>
          <w:spacing w:val="25"/>
          <w:w w:val="105"/>
        </w:rPr>
        <w:t xml:space="preserve"> </w:t>
      </w:r>
      <w:r>
        <w:rPr>
          <w:w w:val="105"/>
        </w:rPr>
        <w:t>may</w:t>
      </w:r>
      <w:r>
        <w:rPr>
          <w:spacing w:val="-7"/>
          <w:w w:val="105"/>
        </w:rPr>
        <w:t xml:space="preserve"> </w:t>
      </w:r>
      <w:r>
        <w:rPr>
          <w:w w:val="105"/>
        </w:rPr>
        <w:t>not</w:t>
      </w:r>
      <w:r>
        <w:rPr>
          <w:spacing w:val="-6"/>
          <w:w w:val="105"/>
        </w:rPr>
        <w:t xml:space="preserve"> </w:t>
      </w:r>
      <w:r>
        <w:rPr>
          <w:w w:val="105"/>
        </w:rPr>
        <w:t>invest</w:t>
      </w:r>
      <w:r>
        <w:rPr>
          <w:spacing w:val="-15"/>
          <w:w w:val="105"/>
        </w:rPr>
        <w:t xml:space="preserve"> </w:t>
      </w:r>
      <w:r>
        <w:rPr>
          <w:w w:val="105"/>
        </w:rPr>
        <w:t>more</w:t>
      </w:r>
      <w:r>
        <w:rPr>
          <w:spacing w:val="-8"/>
          <w:w w:val="105"/>
        </w:rPr>
        <w:t xml:space="preserve"> </w:t>
      </w:r>
      <w:r>
        <w:rPr>
          <w:w w:val="105"/>
        </w:rPr>
        <w:t>than</w:t>
      </w:r>
      <w:r>
        <w:rPr>
          <w:spacing w:val="-2"/>
          <w:w w:val="105"/>
        </w:rPr>
        <w:t xml:space="preserve"> </w:t>
      </w:r>
      <w:r>
        <w:rPr>
          <w:w w:val="105"/>
        </w:rPr>
        <w:t>10%</w:t>
      </w:r>
      <w:r>
        <w:rPr>
          <w:spacing w:val="-1"/>
          <w:w w:val="105"/>
        </w:rPr>
        <w:t xml:space="preserve"> </w:t>
      </w:r>
      <w:r>
        <w:rPr>
          <w:w w:val="105"/>
        </w:rPr>
        <w:t>of</w:t>
      </w:r>
      <w:r>
        <w:rPr>
          <w:spacing w:val="-4"/>
          <w:w w:val="105"/>
        </w:rPr>
        <w:t xml:space="preserve"> </w:t>
      </w:r>
      <w:r>
        <w:rPr>
          <w:w w:val="105"/>
        </w:rPr>
        <w:t>its</w:t>
      </w:r>
      <w:r>
        <w:rPr>
          <w:spacing w:val="-3"/>
          <w:w w:val="105"/>
        </w:rPr>
        <w:t xml:space="preserve"> </w:t>
      </w:r>
      <w:r>
        <w:rPr>
          <w:w w:val="105"/>
        </w:rPr>
        <w:t>value</w:t>
      </w:r>
      <w:r>
        <w:rPr>
          <w:spacing w:val="-3"/>
          <w:w w:val="105"/>
        </w:rPr>
        <w:t xml:space="preserve"> </w:t>
      </w:r>
      <w:r>
        <w:rPr>
          <w:w w:val="105"/>
        </w:rPr>
        <w:t>in</w:t>
      </w:r>
      <w:r>
        <w:rPr>
          <w:spacing w:val="-3"/>
          <w:w w:val="105"/>
        </w:rPr>
        <w:t xml:space="preserve"> </w:t>
      </w:r>
      <w:r>
        <w:rPr>
          <w:w w:val="105"/>
        </w:rPr>
        <w:t>units or shares in other collective investment schemes.</w:t>
      </w:r>
    </w:p>
    <w:p w14:paraId="26C697C3" w14:textId="77777777" w:rsidR="00FE7E48" w:rsidRDefault="00FE7E48">
      <w:pPr>
        <w:pStyle w:val="BodyText"/>
        <w:spacing w:before="32"/>
      </w:pPr>
    </w:p>
    <w:p w14:paraId="2BB8E0F1" w14:textId="77777777" w:rsidR="00FE7E48" w:rsidRDefault="00CB7212">
      <w:pPr>
        <w:pStyle w:val="ListParagraph"/>
        <w:numPr>
          <w:ilvl w:val="1"/>
          <w:numId w:val="29"/>
        </w:numPr>
        <w:tabs>
          <w:tab w:val="left" w:pos="870"/>
          <w:tab w:val="left" w:pos="875"/>
        </w:tabs>
        <w:spacing w:line="348" w:lineRule="auto"/>
        <w:ind w:right="1156" w:hanging="852"/>
        <w:jc w:val="both"/>
        <w:rPr>
          <w:sz w:val="17"/>
        </w:rPr>
      </w:pPr>
      <w:r>
        <w:rPr>
          <w:w w:val="105"/>
          <w:sz w:val="17"/>
        </w:rPr>
        <w:t>The Funds may invest in units in a collective investment scheme (“Second Scheme”) provided</w:t>
      </w:r>
      <w:r>
        <w:rPr>
          <w:spacing w:val="-5"/>
          <w:w w:val="105"/>
          <w:sz w:val="17"/>
        </w:rPr>
        <w:t xml:space="preserve"> </w:t>
      </w:r>
      <w:r>
        <w:rPr>
          <w:w w:val="105"/>
          <w:sz w:val="17"/>
        </w:rPr>
        <w:t>that Second Scheme satisfies all</w:t>
      </w:r>
      <w:r>
        <w:rPr>
          <w:spacing w:val="35"/>
          <w:w w:val="105"/>
          <w:sz w:val="17"/>
        </w:rPr>
        <w:t xml:space="preserve"> </w:t>
      </w:r>
      <w:r>
        <w:rPr>
          <w:w w:val="105"/>
          <w:sz w:val="17"/>
        </w:rPr>
        <w:t>of</w:t>
      </w:r>
      <w:r>
        <w:rPr>
          <w:spacing w:val="-9"/>
          <w:w w:val="105"/>
          <w:sz w:val="17"/>
        </w:rPr>
        <w:t xml:space="preserve"> </w:t>
      </w:r>
      <w:r>
        <w:rPr>
          <w:w w:val="105"/>
          <w:sz w:val="17"/>
        </w:rPr>
        <w:t>the following conditions and provided that no more</w:t>
      </w:r>
      <w:r>
        <w:rPr>
          <w:spacing w:val="-16"/>
          <w:w w:val="105"/>
          <w:sz w:val="17"/>
        </w:rPr>
        <w:t xml:space="preserve"> </w:t>
      </w:r>
      <w:r>
        <w:rPr>
          <w:w w:val="105"/>
          <w:sz w:val="17"/>
        </w:rPr>
        <w:t>than</w:t>
      </w:r>
      <w:r>
        <w:rPr>
          <w:spacing w:val="-9"/>
          <w:w w:val="105"/>
          <w:sz w:val="17"/>
        </w:rPr>
        <w:t xml:space="preserve"> </w:t>
      </w:r>
      <w:r>
        <w:rPr>
          <w:w w:val="105"/>
          <w:sz w:val="17"/>
        </w:rPr>
        <w:t>30%</w:t>
      </w:r>
      <w:r>
        <w:rPr>
          <w:spacing w:val="-10"/>
          <w:w w:val="105"/>
          <w:sz w:val="17"/>
        </w:rPr>
        <w:t xml:space="preserve"> </w:t>
      </w:r>
      <w:r>
        <w:rPr>
          <w:w w:val="105"/>
          <w:sz w:val="17"/>
        </w:rPr>
        <w:t>of</w:t>
      </w:r>
      <w:r>
        <w:rPr>
          <w:spacing w:val="-3"/>
          <w:w w:val="105"/>
          <w:sz w:val="17"/>
        </w:rPr>
        <w:t xml:space="preserve"> </w:t>
      </w:r>
      <w:r>
        <w:rPr>
          <w:w w:val="105"/>
          <w:sz w:val="17"/>
        </w:rPr>
        <w:t>the</w:t>
      </w:r>
      <w:r>
        <w:rPr>
          <w:spacing w:val="-8"/>
          <w:w w:val="105"/>
          <w:sz w:val="17"/>
        </w:rPr>
        <w:t xml:space="preserve"> </w:t>
      </w:r>
      <w:r>
        <w:rPr>
          <w:w w:val="105"/>
          <w:sz w:val="17"/>
        </w:rPr>
        <w:t>value</w:t>
      </w:r>
      <w:r>
        <w:rPr>
          <w:spacing w:val="-7"/>
          <w:w w:val="105"/>
          <w:sz w:val="17"/>
        </w:rPr>
        <w:t xml:space="preserve"> </w:t>
      </w:r>
      <w:r>
        <w:rPr>
          <w:w w:val="105"/>
          <w:sz w:val="17"/>
        </w:rPr>
        <w:t>of</w:t>
      </w:r>
      <w:r>
        <w:rPr>
          <w:spacing w:val="-11"/>
          <w:w w:val="105"/>
          <w:sz w:val="17"/>
        </w:rPr>
        <w:t xml:space="preserve"> </w:t>
      </w:r>
      <w:r>
        <w:rPr>
          <w:w w:val="105"/>
          <w:sz w:val="17"/>
        </w:rPr>
        <w:t>each</w:t>
      </w:r>
      <w:r>
        <w:rPr>
          <w:spacing w:val="-16"/>
          <w:w w:val="105"/>
          <w:sz w:val="17"/>
        </w:rPr>
        <w:t xml:space="preserve"> </w:t>
      </w:r>
      <w:r>
        <w:rPr>
          <w:w w:val="105"/>
          <w:sz w:val="17"/>
        </w:rPr>
        <w:t>Fund</w:t>
      </w:r>
      <w:r>
        <w:rPr>
          <w:spacing w:val="-3"/>
          <w:w w:val="105"/>
          <w:sz w:val="17"/>
        </w:rPr>
        <w:t xml:space="preserve"> </w:t>
      </w:r>
      <w:r>
        <w:rPr>
          <w:w w:val="105"/>
          <w:sz w:val="17"/>
        </w:rPr>
        <w:t>is</w:t>
      </w:r>
      <w:r>
        <w:rPr>
          <w:spacing w:val="-4"/>
          <w:w w:val="105"/>
          <w:sz w:val="17"/>
        </w:rPr>
        <w:t xml:space="preserve"> </w:t>
      </w:r>
      <w:r>
        <w:rPr>
          <w:w w:val="105"/>
          <w:sz w:val="17"/>
        </w:rPr>
        <w:t>invested</w:t>
      </w:r>
      <w:r>
        <w:rPr>
          <w:spacing w:val="-12"/>
          <w:w w:val="105"/>
          <w:sz w:val="17"/>
        </w:rPr>
        <w:t xml:space="preserve"> </w:t>
      </w:r>
      <w:r>
        <w:rPr>
          <w:w w:val="105"/>
          <w:sz w:val="17"/>
        </w:rPr>
        <w:t>in</w:t>
      </w:r>
      <w:r>
        <w:rPr>
          <w:spacing w:val="-16"/>
          <w:w w:val="105"/>
          <w:sz w:val="17"/>
        </w:rPr>
        <w:t xml:space="preserve"> </w:t>
      </w:r>
      <w:r>
        <w:rPr>
          <w:w w:val="105"/>
          <w:sz w:val="17"/>
        </w:rPr>
        <w:t>Second</w:t>
      </w:r>
      <w:r>
        <w:rPr>
          <w:spacing w:val="-10"/>
          <w:w w:val="105"/>
          <w:sz w:val="17"/>
        </w:rPr>
        <w:t xml:space="preserve"> </w:t>
      </w:r>
      <w:r>
        <w:rPr>
          <w:w w:val="105"/>
          <w:sz w:val="17"/>
        </w:rPr>
        <w:t>Schemes</w:t>
      </w:r>
      <w:r>
        <w:rPr>
          <w:spacing w:val="-13"/>
          <w:w w:val="105"/>
          <w:sz w:val="17"/>
        </w:rPr>
        <w:t xml:space="preserve"> </w:t>
      </w:r>
      <w:r>
        <w:rPr>
          <w:w w:val="105"/>
          <w:sz w:val="17"/>
        </w:rPr>
        <w:t>within</w:t>
      </w:r>
      <w:r>
        <w:rPr>
          <w:spacing w:val="17"/>
          <w:w w:val="105"/>
          <w:sz w:val="17"/>
        </w:rPr>
        <w:t xml:space="preserve"> </w:t>
      </w:r>
      <w:r>
        <w:rPr>
          <w:w w:val="105"/>
          <w:sz w:val="17"/>
        </w:rPr>
        <w:t xml:space="preserve">paragraphs </w:t>
      </w:r>
      <w:r>
        <w:rPr>
          <w:spacing w:val="-2"/>
          <w:w w:val="105"/>
          <w:sz w:val="17"/>
        </w:rPr>
        <w:t>28.2.1.2–28.2.1.5.</w:t>
      </w:r>
    </w:p>
    <w:p w14:paraId="6E9A53DE" w14:textId="77777777" w:rsidR="00FE7E48" w:rsidRDefault="00FE7E48">
      <w:pPr>
        <w:pStyle w:val="BodyText"/>
        <w:spacing w:before="37"/>
      </w:pPr>
    </w:p>
    <w:p w14:paraId="31904F14" w14:textId="77777777" w:rsidR="00FE7E48" w:rsidRDefault="00CB7212">
      <w:pPr>
        <w:pStyle w:val="ListParagraph"/>
        <w:numPr>
          <w:ilvl w:val="2"/>
          <w:numId w:val="29"/>
        </w:numPr>
        <w:tabs>
          <w:tab w:val="left" w:pos="1722"/>
        </w:tabs>
        <w:ind w:left="1722" w:hanging="847"/>
        <w:rPr>
          <w:sz w:val="17"/>
        </w:rPr>
      </w:pPr>
      <w:r>
        <w:rPr>
          <w:w w:val="105"/>
          <w:sz w:val="17"/>
        </w:rPr>
        <w:t>The</w:t>
      </w:r>
      <w:r>
        <w:rPr>
          <w:spacing w:val="4"/>
          <w:w w:val="105"/>
          <w:sz w:val="17"/>
        </w:rPr>
        <w:t xml:space="preserve"> </w:t>
      </w:r>
      <w:r>
        <w:rPr>
          <w:w w:val="105"/>
          <w:sz w:val="17"/>
        </w:rPr>
        <w:t>Second</w:t>
      </w:r>
      <w:r>
        <w:rPr>
          <w:spacing w:val="-12"/>
          <w:w w:val="105"/>
          <w:sz w:val="17"/>
        </w:rPr>
        <w:t xml:space="preserve"> </w:t>
      </w:r>
      <w:r>
        <w:rPr>
          <w:w w:val="105"/>
          <w:sz w:val="17"/>
        </w:rPr>
        <w:t>Scheme</w:t>
      </w:r>
      <w:r>
        <w:rPr>
          <w:spacing w:val="-9"/>
          <w:w w:val="105"/>
          <w:sz w:val="17"/>
        </w:rPr>
        <w:t xml:space="preserve"> </w:t>
      </w:r>
      <w:r>
        <w:rPr>
          <w:spacing w:val="-2"/>
          <w:w w:val="105"/>
          <w:sz w:val="17"/>
        </w:rPr>
        <w:t>must:</w:t>
      </w:r>
    </w:p>
    <w:p w14:paraId="08368D9B" w14:textId="77777777" w:rsidR="00FE7E48" w:rsidRDefault="00FE7E48">
      <w:pPr>
        <w:pStyle w:val="BodyText"/>
        <w:spacing w:before="36"/>
      </w:pPr>
    </w:p>
    <w:p w14:paraId="2FE336E5" w14:textId="77777777" w:rsidR="00FE7E48" w:rsidRDefault="00CB7212">
      <w:pPr>
        <w:pStyle w:val="ListParagraph"/>
        <w:numPr>
          <w:ilvl w:val="3"/>
          <w:numId w:val="29"/>
        </w:numPr>
        <w:tabs>
          <w:tab w:val="left" w:pos="2707"/>
          <w:tab w:val="left" w:pos="2716"/>
        </w:tabs>
        <w:spacing w:line="336" w:lineRule="auto"/>
        <w:ind w:right="1484" w:hanging="995"/>
        <w:jc w:val="both"/>
        <w:rPr>
          <w:sz w:val="17"/>
        </w:rPr>
      </w:pPr>
      <w:r>
        <w:rPr>
          <w:sz w:val="17"/>
        </w:rPr>
        <w:t>be a UCITS scheme or satisfy the conditions necessary for it to enjoy the rights conferred by the UCITS Directive as implemented in the EEA; or</w:t>
      </w:r>
    </w:p>
    <w:p w14:paraId="3ABDC2E3" w14:textId="77777777" w:rsidR="00FE7E48" w:rsidRDefault="00FE7E48">
      <w:pPr>
        <w:pStyle w:val="BodyText"/>
        <w:spacing w:before="37"/>
      </w:pPr>
    </w:p>
    <w:p w14:paraId="1CEA542F" w14:textId="77777777" w:rsidR="00FE7E48" w:rsidRDefault="00CB7212">
      <w:pPr>
        <w:pStyle w:val="ListParagraph"/>
        <w:numPr>
          <w:ilvl w:val="3"/>
          <w:numId w:val="29"/>
        </w:numPr>
        <w:tabs>
          <w:tab w:val="left" w:pos="2707"/>
          <w:tab w:val="left" w:pos="2716"/>
        </w:tabs>
        <w:spacing w:line="336" w:lineRule="auto"/>
        <w:ind w:right="1494" w:hanging="995"/>
        <w:jc w:val="both"/>
        <w:rPr>
          <w:sz w:val="17"/>
        </w:rPr>
      </w:pPr>
      <w:r>
        <w:rPr>
          <w:w w:val="105"/>
          <w:sz w:val="17"/>
        </w:rPr>
        <w:t>be a recognised scheme that is authorised by the supervisory authorities of Guernsey, Jersey or the Isle of Man (provided the requirements of COLL 5.2.13AR are met); or</w:t>
      </w:r>
    </w:p>
    <w:p w14:paraId="64AC611E" w14:textId="77777777" w:rsidR="00FE7E48" w:rsidRDefault="00FE7E48">
      <w:pPr>
        <w:pStyle w:val="BodyText"/>
        <w:spacing w:before="30"/>
      </w:pPr>
    </w:p>
    <w:p w14:paraId="4416B821" w14:textId="77777777" w:rsidR="00FE7E48" w:rsidRDefault="00CB7212">
      <w:pPr>
        <w:pStyle w:val="ListParagraph"/>
        <w:numPr>
          <w:ilvl w:val="3"/>
          <w:numId w:val="29"/>
        </w:numPr>
        <w:tabs>
          <w:tab w:val="left" w:pos="2707"/>
          <w:tab w:val="left" w:pos="2716"/>
        </w:tabs>
        <w:spacing w:line="338" w:lineRule="auto"/>
        <w:ind w:right="1498" w:hanging="995"/>
        <w:jc w:val="both"/>
        <w:rPr>
          <w:sz w:val="17"/>
        </w:rPr>
      </w:pPr>
      <w:r>
        <w:rPr>
          <w:w w:val="105"/>
          <w:sz w:val="17"/>
        </w:rPr>
        <w:t>be authorised as a non-UCITS retail scheme (provided the requirements of COLL 5.2.13AR(1), (3) and (4) are met); or</w:t>
      </w:r>
    </w:p>
    <w:p w14:paraId="36A2A9F9" w14:textId="77777777" w:rsidR="00FE7E48" w:rsidRDefault="00FE7E48">
      <w:pPr>
        <w:pStyle w:val="BodyText"/>
        <w:spacing w:before="27"/>
      </w:pPr>
    </w:p>
    <w:p w14:paraId="195F8316" w14:textId="77777777" w:rsidR="00FE7E48" w:rsidRDefault="00CB7212">
      <w:pPr>
        <w:pStyle w:val="ListParagraph"/>
        <w:numPr>
          <w:ilvl w:val="3"/>
          <w:numId w:val="29"/>
        </w:numPr>
        <w:tabs>
          <w:tab w:val="left" w:pos="2716"/>
        </w:tabs>
        <w:ind w:hanging="991"/>
        <w:rPr>
          <w:sz w:val="17"/>
        </w:rPr>
      </w:pPr>
      <w:r>
        <w:rPr>
          <w:w w:val="105"/>
          <w:sz w:val="17"/>
        </w:rPr>
        <w:t>be</w:t>
      </w:r>
      <w:r>
        <w:rPr>
          <w:spacing w:val="3"/>
          <w:w w:val="105"/>
          <w:sz w:val="17"/>
        </w:rPr>
        <w:t xml:space="preserve"> </w:t>
      </w:r>
      <w:r>
        <w:rPr>
          <w:w w:val="105"/>
          <w:sz w:val="17"/>
        </w:rPr>
        <w:t>authorised</w:t>
      </w:r>
      <w:r>
        <w:rPr>
          <w:spacing w:val="5"/>
          <w:w w:val="105"/>
          <w:sz w:val="17"/>
        </w:rPr>
        <w:t xml:space="preserve"> </w:t>
      </w:r>
      <w:r>
        <w:rPr>
          <w:w w:val="105"/>
          <w:sz w:val="17"/>
        </w:rPr>
        <w:t>in</w:t>
      </w:r>
      <w:r>
        <w:rPr>
          <w:spacing w:val="4"/>
          <w:w w:val="105"/>
          <w:sz w:val="17"/>
        </w:rPr>
        <w:t xml:space="preserve"> </w:t>
      </w:r>
      <w:r>
        <w:rPr>
          <w:w w:val="105"/>
          <w:sz w:val="17"/>
        </w:rPr>
        <w:t>an</w:t>
      </w:r>
      <w:r>
        <w:rPr>
          <w:spacing w:val="4"/>
          <w:w w:val="105"/>
          <w:sz w:val="17"/>
        </w:rPr>
        <w:t xml:space="preserve"> </w:t>
      </w:r>
      <w:r>
        <w:rPr>
          <w:w w:val="105"/>
          <w:sz w:val="17"/>
        </w:rPr>
        <w:t>EEA</w:t>
      </w:r>
      <w:r>
        <w:rPr>
          <w:spacing w:val="5"/>
          <w:w w:val="105"/>
          <w:sz w:val="17"/>
        </w:rPr>
        <w:t xml:space="preserve"> </w:t>
      </w:r>
      <w:r>
        <w:rPr>
          <w:w w:val="105"/>
          <w:sz w:val="17"/>
        </w:rPr>
        <w:t>State</w:t>
      </w:r>
      <w:r>
        <w:rPr>
          <w:spacing w:val="4"/>
          <w:w w:val="105"/>
          <w:sz w:val="17"/>
        </w:rPr>
        <w:t xml:space="preserve"> </w:t>
      </w:r>
      <w:r>
        <w:rPr>
          <w:w w:val="105"/>
          <w:sz w:val="17"/>
        </w:rPr>
        <w:t>provided</w:t>
      </w:r>
      <w:r>
        <w:rPr>
          <w:spacing w:val="7"/>
          <w:w w:val="105"/>
          <w:sz w:val="17"/>
        </w:rPr>
        <w:t xml:space="preserve"> </w:t>
      </w:r>
      <w:r>
        <w:rPr>
          <w:w w:val="105"/>
          <w:sz w:val="17"/>
        </w:rPr>
        <w:t>the</w:t>
      </w:r>
      <w:r>
        <w:rPr>
          <w:spacing w:val="4"/>
          <w:w w:val="105"/>
          <w:sz w:val="17"/>
        </w:rPr>
        <w:t xml:space="preserve"> </w:t>
      </w:r>
      <w:r>
        <w:rPr>
          <w:w w:val="105"/>
          <w:sz w:val="17"/>
        </w:rPr>
        <w:t>requirements</w:t>
      </w:r>
      <w:r>
        <w:rPr>
          <w:spacing w:val="9"/>
          <w:w w:val="105"/>
          <w:sz w:val="17"/>
        </w:rPr>
        <w:t xml:space="preserve"> </w:t>
      </w:r>
      <w:r>
        <w:rPr>
          <w:w w:val="105"/>
          <w:sz w:val="17"/>
        </w:rPr>
        <w:t>of</w:t>
      </w:r>
      <w:r>
        <w:rPr>
          <w:spacing w:val="8"/>
          <w:w w:val="105"/>
          <w:sz w:val="17"/>
        </w:rPr>
        <w:t xml:space="preserve"> </w:t>
      </w:r>
      <w:r>
        <w:rPr>
          <w:spacing w:val="-4"/>
          <w:w w:val="105"/>
          <w:sz w:val="17"/>
        </w:rPr>
        <w:t>COLL</w:t>
      </w:r>
    </w:p>
    <w:p w14:paraId="00349D5E" w14:textId="77777777" w:rsidR="00FE7E48" w:rsidRDefault="00CB7212">
      <w:pPr>
        <w:pStyle w:val="BodyText"/>
        <w:spacing w:before="84"/>
        <w:ind w:left="2716"/>
      </w:pPr>
      <w:r>
        <w:rPr>
          <w:w w:val="105"/>
        </w:rPr>
        <w:t>5.2.13AR</w:t>
      </w:r>
      <w:r>
        <w:rPr>
          <w:spacing w:val="-7"/>
          <w:w w:val="105"/>
        </w:rPr>
        <w:t xml:space="preserve"> </w:t>
      </w:r>
      <w:r>
        <w:rPr>
          <w:w w:val="105"/>
        </w:rPr>
        <w:t>are</w:t>
      </w:r>
      <w:r>
        <w:rPr>
          <w:spacing w:val="-6"/>
          <w:w w:val="105"/>
        </w:rPr>
        <w:t xml:space="preserve"> </w:t>
      </w:r>
      <w:r>
        <w:rPr>
          <w:spacing w:val="-4"/>
          <w:w w:val="105"/>
        </w:rPr>
        <w:t>met.</w:t>
      </w:r>
    </w:p>
    <w:p w14:paraId="7D85BF5D" w14:textId="77777777" w:rsidR="00FE7E48" w:rsidRDefault="00FE7E48">
      <w:pPr>
        <w:pStyle w:val="BodyText"/>
        <w:spacing w:before="114"/>
      </w:pPr>
    </w:p>
    <w:p w14:paraId="0F0B570A" w14:textId="77777777" w:rsidR="00FE7E48" w:rsidRDefault="00CB7212">
      <w:pPr>
        <w:pStyle w:val="ListParagraph"/>
        <w:numPr>
          <w:ilvl w:val="3"/>
          <w:numId w:val="29"/>
        </w:numPr>
        <w:tabs>
          <w:tab w:val="left" w:pos="2707"/>
          <w:tab w:val="left" w:pos="2716"/>
        </w:tabs>
        <w:spacing w:line="340" w:lineRule="auto"/>
        <w:ind w:right="1498" w:hanging="995"/>
        <w:jc w:val="both"/>
        <w:rPr>
          <w:sz w:val="17"/>
        </w:rPr>
      </w:pPr>
      <w:r>
        <w:rPr>
          <w:w w:val="105"/>
          <w:sz w:val="17"/>
        </w:rPr>
        <w:t>be authorised by the competent authority of an OECD member country (other than an EEA State) which has:</w:t>
      </w:r>
    </w:p>
    <w:p w14:paraId="4116CD0F" w14:textId="77777777" w:rsidR="00FE7E48" w:rsidRDefault="00CB7212">
      <w:pPr>
        <w:pStyle w:val="ListParagraph"/>
        <w:numPr>
          <w:ilvl w:val="4"/>
          <w:numId w:val="29"/>
        </w:numPr>
        <w:tabs>
          <w:tab w:val="left" w:pos="3895"/>
          <w:tab w:val="left" w:pos="4675"/>
          <w:tab w:val="left" w:pos="5157"/>
          <w:tab w:val="left" w:pos="7128"/>
          <w:tab w:val="left" w:pos="8554"/>
        </w:tabs>
        <w:spacing w:before="112" w:line="331" w:lineRule="auto"/>
        <w:ind w:left="3895" w:right="1501"/>
        <w:rPr>
          <w:sz w:val="17"/>
        </w:rPr>
      </w:pPr>
      <w:r>
        <w:rPr>
          <w:spacing w:val="-2"/>
          <w:w w:val="105"/>
          <w:sz w:val="17"/>
        </w:rPr>
        <w:t>signed</w:t>
      </w:r>
      <w:r>
        <w:rPr>
          <w:sz w:val="17"/>
        </w:rPr>
        <w:tab/>
      </w:r>
      <w:r>
        <w:rPr>
          <w:spacing w:val="-4"/>
          <w:w w:val="105"/>
          <w:sz w:val="17"/>
        </w:rPr>
        <w:t>the</w:t>
      </w:r>
      <w:r>
        <w:rPr>
          <w:sz w:val="17"/>
        </w:rPr>
        <w:tab/>
      </w:r>
      <w:r>
        <w:rPr>
          <w:w w:val="105"/>
          <w:sz w:val="17"/>
        </w:rPr>
        <w:t>IOSCO</w:t>
      </w:r>
      <w:r>
        <w:rPr>
          <w:spacing w:val="80"/>
          <w:w w:val="105"/>
          <w:sz w:val="17"/>
        </w:rPr>
        <w:t xml:space="preserve"> </w:t>
      </w:r>
      <w:r>
        <w:rPr>
          <w:w w:val="105"/>
          <w:sz w:val="17"/>
        </w:rPr>
        <w:t>Multilateral</w:t>
      </w:r>
      <w:r>
        <w:rPr>
          <w:sz w:val="17"/>
        </w:rPr>
        <w:tab/>
      </w:r>
      <w:r>
        <w:rPr>
          <w:spacing w:val="-2"/>
          <w:w w:val="105"/>
          <w:sz w:val="17"/>
        </w:rPr>
        <w:t>Memorandum</w:t>
      </w:r>
      <w:r>
        <w:rPr>
          <w:sz w:val="17"/>
        </w:rPr>
        <w:tab/>
      </w:r>
      <w:r>
        <w:rPr>
          <w:spacing w:val="-6"/>
          <w:w w:val="105"/>
          <w:sz w:val="17"/>
        </w:rPr>
        <w:t xml:space="preserve">of </w:t>
      </w:r>
      <w:r>
        <w:rPr>
          <w:w w:val="105"/>
          <w:sz w:val="17"/>
        </w:rPr>
        <w:t>Understanding; and</w:t>
      </w:r>
    </w:p>
    <w:p w14:paraId="22C59BA8" w14:textId="77777777" w:rsidR="00FE7E48" w:rsidRDefault="00FE7E48">
      <w:pPr>
        <w:pStyle w:val="BodyText"/>
      </w:pPr>
    </w:p>
    <w:p w14:paraId="11F14264" w14:textId="77777777" w:rsidR="00FE7E48" w:rsidRDefault="00FE7E48">
      <w:pPr>
        <w:pStyle w:val="BodyText"/>
        <w:spacing w:before="22"/>
      </w:pPr>
    </w:p>
    <w:p w14:paraId="6F8CBF4E" w14:textId="77777777" w:rsidR="00FE7E48" w:rsidRDefault="00CB7212">
      <w:pPr>
        <w:pStyle w:val="ListParagraph"/>
        <w:numPr>
          <w:ilvl w:val="4"/>
          <w:numId w:val="29"/>
        </w:numPr>
        <w:tabs>
          <w:tab w:val="left" w:pos="3895"/>
        </w:tabs>
        <w:spacing w:before="1" w:line="331" w:lineRule="auto"/>
        <w:ind w:left="3895" w:right="1554"/>
        <w:rPr>
          <w:sz w:val="17"/>
        </w:rPr>
      </w:pPr>
      <w:r>
        <w:rPr>
          <w:w w:val="105"/>
          <w:sz w:val="17"/>
        </w:rPr>
        <w:t>approved</w:t>
      </w:r>
      <w:r>
        <w:rPr>
          <w:spacing w:val="-12"/>
          <w:w w:val="105"/>
          <w:sz w:val="17"/>
        </w:rPr>
        <w:t xml:space="preserve"> </w:t>
      </w:r>
      <w:r>
        <w:rPr>
          <w:w w:val="105"/>
          <w:sz w:val="17"/>
        </w:rPr>
        <w:t>the</w:t>
      </w:r>
      <w:r>
        <w:rPr>
          <w:spacing w:val="18"/>
          <w:w w:val="105"/>
          <w:sz w:val="17"/>
        </w:rPr>
        <w:t xml:space="preserve"> </w:t>
      </w:r>
      <w:r>
        <w:rPr>
          <w:w w:val="105"/>
          <w:sz w:val="17"/>
        </w:rPr>
        <w:t>scheme's</w:t>
      </w:r>
      <w:r>
        <w:rPr>
          <w:spacing w:val="-11"/>
          <w:w w:val="105"/>
          <w:sz w:val="17"/>
        </w:rPr>
        <w:t xml:space="preserve"> </w:t>
      </w:r>
      <w:r>
        <w:rPr>
          <w:w w:val="105"/>
          <w:sz w:val="17"/>
        </w:rPr>
        <w:t>management</w:t>
      </w:r>
      <w:r>
        <w:rPr>
          <w:spacing w:val="-10"/>
          <w:w w:val="105"/>
          <w:sz w:val="17"/>
        </w:rPr>
        <w:t xml:space="preserve"> </w:t>
      </w:r>
      <w:r>
        <w:rPr>
          <w:w w:val="105"/>
          <w:sz w:val="17"/>
        </w:rPr>
        <w:t>company,</w:t>
      </w:r>
      <w:r>
        <w:rPr>
          <w:spacing w:val="-11"/>
          <w:w w:val="105"/>
          <w:sz w:val="17"/>
        </w:rPr>
        <w:t xml:space="preserve"> </w:t>
      </w:r>
      <w:r>
        <w:rPr>
          <w:w w:val="105"/>
          <w:sz w:val="17"/>
        </w:rPr>
        <w:t>rules and depositary/custody arrangements.</w:t>
      </w:r>
    </w:p>
    <w:p w14:paraId="05941065" w14:textId="77777777" w:rsidR="00FE7E48" w:rsidRDefault="00FE7E48">
      <w:pPr>
        <w:pStyle w:val="BodyText"/>
        <w:spacing w:before="12"/>
      </w:pPr>
    </w:p>
    <w:p w14:paraId="1C45AC50" w14:textId="77777777" w:rsidR="00FE7E48" w:rsidRDefault="00CB7212">
      <w:pPr>
        <w:pStyle w:val="BodyText"/>
        <w:ind w:left="3045"/>
      </w:pPr>
      <w:r>
        <w:rPr>
          <w:w w:val="105"/>
        </w:rPr>
        <w:t>(provided</w:t>
      </w:r>
      <w:r>
        <w:rPr>
          <w:spacing w:val="-16"/>
          <w:w w:val="105"/>
        </w:rPr>
        <w:t xml:space="preserve"> </w:t>
      </w:r>
      <w:r>
        <w:rPr>
          <w:w w:val="105"/>
        </w:rPr>
        <w:t>the requirements</w:t>
      </w:r>
      <w:r>
        <w:rPr>
          <w:spacing w:val="2"/>
          <w:w w:val="105"/>
        </w:rPr>
        <w:t xml:space="preserve"> </w:t>
      </w:r>
      <w:r>
        <w:rPr>
          <w:w w:val="105"/>
        </w:rPr>
        <w:t>of</w:t>
      </w:r>
      <w:r>
        <w:rPr>
          <w:spacing w:val="-16"/>
          <w:w w:val="105"/>
        </w:rPr>
        <w:t xml:space="preserve"> </w:t>
      </w:r>
      <w:r>
        <w:rPr>
          <w:w w:val="105"/>
        </w:rPr>
        <w:t>COLL</w:t>
      </w:r>
      <w:r>
        <w:rPr>
          <w:spacing w:val="-6"/>
          <w:w w:val="105"/>
        </w:rPr>
        <w:t xml:space="preserve"> </w:t>
      </w:r>
      <w:r>
        <w:rPr>
          <w:w w:val="105"/>
        </w:rPr>
        <w:t>5.2.13AR</w:t>
      </w:r>
      <w:r>
        <w:rPr>
          <w:spacing w:val="2"/>
          <w:w w:val="105"/>
        </w:rPr>
        <w:t xml:space="preserve"> </w:t>
      </w:r>
      <w:r>
        <w:rPr>
          <w:w w:val="105"/>
        </w:rPr>
        <w:t>are</w:t>
      </w:r>
      <w:r>
        <w:rPr>
          <w:spacing w:val="-11"/>
          <w:w w:val="105"/>
        </w:rPr>
        <w:t xml:space="preserve"> </w:t>
      </w:r>
      <w:r>
        <w:rPr>
          <w:spacing w:val="-2"/>
          <w:w w:val="105"/>
        </w:rPr>
        <w:t>met).</w:t>
      </w:r>
    </w:p>
    <w:p w14:paraId="37F046B0" w14:textId="77777777" w:rsidR="00FE7E48" w:rsidRDefault="00FE7E48">
      <w:pPr>
        <w:pStyle w:val="BodyText"/>
        <w:spacing w:before="124"/>
      </w:pPr>
    </w:p>
    <w:p w14:paraId="17D4AEAC" w14:textId="77777777" w:rsidR="00FE7E48" w:rsidRDefault="00CB7212">
      <w:pPr>
        <w:pStyle w:val="ListParagraph"/>
        <w:numPr>
          <w:ilvl w:val="2"/>
          <w:numId w:val="29"/>
        </w:numPr>
        <w:tabs>
          <w:tab w:val="left" w:pos="1719"/>
          <w:tab w:val="left" w:pos="1725"/>
        </w:tabs>
        <w:spacing w:before="1" w:line="348" w:lineRule="auto"/>
        <w:ind w:right="1155"/>
        <w:jc w:val="both"/>
        <w:rPr>
          <w:sz w:val="17"/>
        </w:rPr>
      </w:pPr>
      <w:r>
        <w:rPr>
          <w:w w:val="105"/>
          <w:sz w:val="17"/>
        </w:rPr>
        <w:t>The Second Scheme has terms which prohibit more than 10% in value of the scheme property consisting of units in collective investment schemes. Where the Second Scheme is an umbrella, the provisions in this paragraph 28.2.2 and paragraph 28.2.3</w:t>
      </w:r>
      <w:r>
        <w:rPr>
          <w:spacing w:val="40"/>
          <w:w w:val="105"/>
          <w:sz w:val="17"/>
        </w:rPr>
        <w:t xml:space="preserve"> </w:t>
      </w:r>
      <w:r>
        <w:rPr>
          <w:w w:val="105"/>
          <w:sz w:val="17"/>
        </w:rPr>
        <w:t>apply to each sub-fund as if it were a separate scheme.</w:t>
      </w:r>
    </w:p>
    <w:p w14:paraId="553DC311" w14:textId="77777777" w:rsidR="00FE7E48" w:rsidRDefault="00FE7E48">
      <w:pPr>
        <w:pStyle w:val="BodyText"/>
        <w:spacing w:before="38"/>
      </w:pPr>
    </w:p>
    <w:p w14:paraId="3D714110" w14:textId="77777777" w:rsidR="00FE7E48" w:rsidRDefault="00CB7212">
      <w:pPr>
        <w:pStyle w:val="ListParagraph"/>
        <w:numPr>
          <w:ilvl w:val="2"/>
          <w:numId w:val="29"/>
        </w:numPr>
        <w:tabs>
          <w:tab w:val="left" w:pos="1719"/>
          <w:tab w:val="left" w:pos="1725"/>
        </w:tabs>
        <w:spacing w:line="348" w:lineRule="auto"/>
        <w:ind w:right="1156"/>
        <w:jc w:val="both"/>
        <w:rPr>
          <w:sz w:val="17"/>
        </w:rPr>
      </w:pPr>
      <w:r>
        <w:rPr>
          <w:w w:val="105"/>
          <w:sz w:val="17"/>
        </w:rPr>
        <w:t>Investment may only be made in other collective investment schemes managed by</w:t>
      </w:r>
      <w:r>
        <w:rPr>
          <w:spacing w:val="-8"/>
          <w:w w:val="105"/>
          <w:sz w:val="17"/>
        </w:rPr>
        <w:t xml:space="preserve"> </w:t>
      </w:r>
      <w:r>
        <w:rPr>
          <w:w w:val="105"/>
          <w:sz w:val="17"/>
        </w:rPr>
        <w:t>the Manager or</w:t>
      </w:r>
      <w:r>
        <w:rPr>
          <w:spacing w:val="-6"/>
          <w:w w:val="105"/>
          <w:sz w:val="17"/>
        </w:rPr>
        <w:t xml:space="preserve"> </w:t>
      </w:r>
      <w:r>
        <w:rPr>
          <w:w w:val="105"/>
          <w:sz w:val="17"/>
        </w:rPr>
        <w:t>an</w:t>
      </w:r>
      <w:r>
        <w:rPr>
          <w:spacing w:val="-2"/>
          <w:w w:val="105"/>
          <w:sz w:val="17"/>
        </w:rPr>
        <w:t xml:space="preserve"> </w:t>
      </w:r>
      <w:r>
        <w:rPr>
          <w:w w:val="105"/>
          <w:sz w:val="17"/>
        </w:rPr>
        <w:t>associate</w:t>
      </w:r>
      <w:r>
        <w:rPr>
          <w:spacing w:val="-3"/>
          <w:w w:val="105"/>
          <w:sz w:val="17"/>
        </w:rPr>
        <w:t xml:space="preserve"> </w:t>
      </w:r>
      <w:r>
        <w:rPr>
          <w:w w:val="105"/>
          <w:sz w:val="17"/>
        </w:rPr>
        <w:t>of</w:t>
      </w:r>
      <w:r>
        <w:rPr>
          <w:spacing w:val="-13"/>
          <w:w w:val="105"/>
          <w:sz w:val="17"/>
        </w:rPr>
        <w:t xml:space="preserve"> </w:t>
      </w:r>
      <w:r>
        <w:rPr>
          <w:w w:val="105"/>
          <w:sz w:val="17"/>
        </w:rPr>
        <w:t>the Manager if the scheme’s</w:t>
      </w:r>
      <w:r>
        <w:rPr>
          <w:spacing w:val="-2"/>
          <w:w w:val="105"/>
          <w:sz w:val="17"/>
        </w:rPr>
        <w:t xml:space="preserve"> </w:t>
      </w:r>
      <w:r>
        <w:rPr>
          <w:w w:val="105"/>
          <w:sz w:val="17"/>
        </w:rPr>
        <w:t>Prospectus</w:t>
      </w:r>
      <w:r>
        <w:rPr>
          <w:spacing w:val="-8"/>
          <w:w w:val="105"/>
          <w:sz w:val="17"/>
        </w:rPr>
        <w:t xml:space="preserve"> </w:t>
      </w:r>
      <w:r>
        <w:rPr>
          <w:w w:val="105"/>
          <w:sz w:val="17"/>
        </w:rPr>
        <w:t>clearly states that it may enter into such investments and the rules on double charging contained in the COLL Sourcebook are complied with.</w:t>
      </w:r>
    </w:p>
    <w:p w14:paraId="3CD9CD24" w14:textId="77777777" w:rsidR="00FE7E48" w:rsidRDefault="00FE7E48">
      <w:pPr>
        <w:pStyle w:val="BodyText"/>
        <w:spacing w:before="35"/>
      </w:pPr>
    </w:p>
    <w:p w14:paraId="0A9FBF1D" w14:textId="77777777" w:rsidR="00FE7E48" w:rsidRDefault="00CB7212">
      <w:pPr>
        <w:pStyle w:val="ListParagraph"/>
        <w:numPr>
          <w:ilvl w:val="1"/>
          <w:numId w:val="29"/>
        </w:numPr>
        <w:tabs>
          <w:tab w:val="left" w:pos="870"/>
          <w:tab w:val="left" w:pos="875"/>
        </w:tabs>
        <w:spacing w:line="348" w:lineRule="auto"/>
        <w:ind w:right="1165" w:hanging="852"/>
        <w:jc w:val="both"/>
        <w:rPr>
          <w:sz w:val="17"/>
        </w:rPr>
      </w:pPr>
      <w:r>
        <w:rPr>
          <w:w w:val="105"/>
          <w:sz w:val="17"/>
        </w:rPr>
        <w:t>The Funds may, subject to the limits set out in paragraph 28.1 above, invest in collective investment schemes managed or operated by, or whose authorised corporate director is, the Manager of the scheme or one of its associates.</w:t>
      </w:r>
    </w:p>
    <w:p w14:paraId="2D7377A1" w14:textId="77777777" w:rsidR="00FE7E48" w:rsidRDefault="00FE7E48">
      <w:pPr>
        <w:pStyle w:val="ListParagraph"/>
        <w:spacing w:line="348" w:lineRule="auto"/>
        <w:jc w:val="both"/>
        <w:rPr>
          <w:sz w:val="17"/>
        </w:rPr>
        <w:sectPr w:rsidR="00FE7E48">
          <w:pgSz w:w="11930" w:h="16860"/>
          <w:pgMar w:top="1440" w:right="283" w:bottom="1180" w:left="1417" w:header="0" w:footer="923" w:gutter="0"/>
          <w:cols w:space="720"/>
        </w:sectPr>
      </w:pPr>
    </w:p>
    <w:p w14:paraId="41C128E4" w14:textId="77777777" w:rsidR="00FE7E48" w:rsidRDefault="00CB7212">
      <w:pPr>
        <w:pStyle w:val="ListParagraph"/>
        <w:numPr>
          <w:ilvl w:val="1"/>
          <w:numId w:val="29"/>
        </w:numPr>
        <w:tabs>
          <w:tab w:val="left" w:pos="870"/>
          <w:tab w:val="left" w:pos="875"/>
        </w:tabs>
        <w:spacing w:before="84" w:line="348" w:lineRule="auto"/>
        <w:ind w:right="1150" w:hanging="852"/>
        <w:jc w:val="both"/>
        <w:rPr>
          <w:sz w:val="17"/>
        </w:rPr>
      </w:pPr>
      <w:r>
        <w:rPr>
          <w:w w:val="105"/>
          <w:sz w:val="17"/>
        </w:rPr>
        <w:t>The</w:t>
      </w:r>
      <w:r>
        <w:rPr>
          <w:spacing w:val="-11"/>
          <w:w w:val="105"/>
          <w:sz w:val="17"/>
        </w:rPr>
        <w:t xml:space="preserve"> </w:t>
      </w:r>
      <w:r>
        <w:rPr>
          <w:w w:val="105"/>
          <w:sz w:val="17"/>
        </w:rPr>
        <w:t>Funds</w:t>
      </w:r>
      <w:r>
        <w:rPr>
          <w:spacing w:val="-7"/>
          <w:w w:val="105"/>
          <w:sz w:val="17"/>
        </w:rPr>
        <w:t xml:space="preserve"> </w:t>
      </w:r>
      <w:r>
        <w:rPr>
          <w:w w:val="105"/>
          <w:sz w:val="17"/>
        </w:rPr>
        <w:t>(with</w:t>
      </w:r>
      <w:r>
        <w:rPr>
          <w:spacing w:val="-10"/>
          <w:w w:val="105"/>
          <w:sz w:val="17"/>
        </w:rPr>
        <w:t xml:space="preserve"> </w:t>
      </w:r>
      <w:r>
        <w:rPr>
          <w:w w:val="105"/>
          <w:sz w:val="17"/>
        </w:rPr>
        <w:t>the</w:t>
      </w:r>
      <w:r>
        <w:rPr>
          <w:spacing w:val="-11"/>
          <w:w w:val="105"/>
          <w:sz w:val="17"/>
        </w:rPr>
        <w:t xml:space="preserve"> </w:t>
      </w:r>
      <w:r>
        <w:rPr>
          <w:w w:val="105"/>
          <w:sz w:val="17"/>
        </w:rPr>
        <w:t>exception</w:t>
      </w:r>
      <w:r>
        <w:rPr>
          <w:spacing w:val="-10"/>
          <w:w w:val="105"/>
          <w:sz w:val="17"/>
        </w:rPr>
        <w:t xml:space="preserve"> </w:t>
      </w:r>
      <w:r>
        <w:rPr>
          <w:w w:val="105"/>
          <w:sz w:val="17"/>
        </w:rPr>
        <w:t>of</w:t>
      </w:r>
      <w:r>
        <w:rPr>
          <w:spacing w:val="-12"/>
          <w:w w:val="105"/>
          <w:sz w:val="17"/>
        </w:rPr>
        <w:t xml:space="preserve"> </w:t>
      </w:r>
      <w:r>
        <w:rPr>
          <w:w w:val="105"/>
          <w:sz w:val="17"/>
        </w:rPr>
        <w:t>the</w:t>
      </w:r>
      <w:r>
        <w:rPr>
          <w:spacing w:val="-9"/>
          <w:w w:val="105"/>
          <w:sz w:val="17"/>
        </w:rPr>
        <w:t xml:space="preserve"> </w:t>
      </w:r>
      <w:r>
        <w:rPr>
          <w:w w:val="105"/>
          <w:sz w:val="17"/>
        </w:rPr>
        <w:t>TrinityBridge</w:t>
      </w:r>
      <w:r>
        <w:rPr>
          <w:spacing w:val="-4"/>
          <w:w w:val="105"/>
          <w:sz w:val="17"/>
        </w:rPr>
        <w:t xml:space="preserve"> </w:t>
      </w:r>
      <w:r>
        <w:rPr>
          <w:w w:val="105"/>
          <w:sz w:val="17"/>
        </w:rPr>
        <w:t>Select</w:t>
      </w:r>
      <w:r>
        <w:rPr>
          <w:spacing w:val="-7"/>
          <w:w w:val="105"/>
          <w:sz w:val="17"/>
        </w:rPr>
        <w:t xml:space="preserve"> </w:t>
      </w:r>
      <w:r>
        <w:rPr>
          <w:w w:val="105"/>
          <w:sz w:val="17"/>
        </w:rPr>
        <w:t>Fixed</w:t>
      </w:r>
      <w:r>
        <w:rPr>
          <w:spacing w:val="-11"/>
          <w:w w:val="105"/>
          <w:sz w:val="17"/>
        </w:rPr>
        <w:t xml:space="preserve"> </w:t>
      </w:r>
      <w:r>
        <w:rPr>
          <w:w w:val="105"/>
          <w:sz w:val="17"/>
        </w:rPr>
        <w:t>Income</w:t>
      </w:r>
      <w:r>
        <w:rPr>
          <w:spacing w:val="-8"/>
          <w:w w:val="105"/>
          <w:sz w:val="17"/>
        </w:rPr>
        <w:t xml:space="preserve"> </w:t>
      </w:r>
      <w:r>
        <w:rPr>
          <w:w w:val="105"/>
          <w:sz w:val="17"/>
        </w:rPr>
        <w:t>Fund)</w:t>
      </w:r>
      <w:r>
        <w:rPr>
          <w:spacing w:val="-8"/>
          <w:w w:val="105"/>
          <w:sz w:val="17"/>
        </w:rPr>
        <w:t xml:space="preserve"> </w:t>
      </w:r>
      <w:r>
        <w:rPr>
          <w:w w:val="105"/>
          <w:sz w:val="17"/>
        </w:rPr>
        <w:t>are</w:t>
      </w:r>
      <w:r>
        <w:rPr>
          <w:spacing w:val="-7"/>
          <w:w w:val="105"/>
          <w:sz w:val="17"/>
        </w:rPr>
        <w:t xml:space="preserve"> </w:t>
      </w:r>
      <w:r>
        <w:rPr>
          <w:w w:val="105"/>
          <w:sz w:val="17"/>
        </w:rPr>
        <w:t>permitted to invest in the units of other sub- funds of the Trust provided the rules relating to cross-investment contained in the COLL Sourcebook are complied with. The TrinityBridge Select Fixed Income Fund is not permitted to invest in any other of the sub-funds of the Trust.</w:t>
      </w:r>
    </w:p>
    <w:p w14:paraId="2A4A7EA8" w14:textId="77777777" w:rsidR="00FE7E48" w:rsidRDefault="00FE7E48">
      <w:pPr>
        <w:pStyle w:val="BodyText"/>
        <w:spacing w:before="154"/>
      </w:pPr>
    </w:p>
    <w:p w14:paraId="06E9C5FB" w14:textId="77777777" w:rsidR="00FE7E48" w:rsidRDefault="00CB7212">
      <w:pPr>
        <w:pStyle w:val="Heading1"/>
        <w:numPr>
          <w:ilvl w:val="0"/>
          <w:numId w:val="29"/>
        </w:numPr>
        <w:tabs>
          <w:tab w:val="left" w:pos="875"/>
        </w:tabs>
        <w:spacing w:before="1"/>
      </w:pPr>
      <w:r>
        <w:t>INVESTMENT</w:t>
      </w:r>
      <w:r>
        <w:rPr>
          <w:spacing w:val="-9"/>
        </w:rPr>
        <w:t xml:space="preserve"> </w:t>
      </w:r>
      <w:r>
        <w:t>IN</w:t>
      </w:r>
      <w:r>
        <w:rPr>
          <w:spacing w:val="-6"/>
        </w:rPr>
        <w:t xml:space="preserve"> </w:t>
      </w:r>
      <w:r>
        <w:t>NIL</w:t>
      </w:r>
      <w:r>
        <w:rPr>
          <w:spacing w:val="-6"/>
        </w:rPr>
        <w:t xml:space="preserve"> </w:t>
      </w:r>
      <w:r>
        <w:t>AND</w:t>
      </w:r>
      <w:r>
        <w:rPr>
          <w:spacing w:val="-11"/>
        </w:rPr>
        <w:t xml:space="preserve"> </w:t>
      </w:r>
      <w:r>
        <w:t>PARTLY</w:t>
      </w:r>
      <w:r>
        <w:rPr>
          <w:spacing w:val="-8"/>
        </w:rPr>
        <w:t xml:space="preserve"> </w:t>
      </w:r>
      <w:r>
        <w:t>PAID</w:t>
      </w:r>
      <w:r>
        <w:rPr>
          <w:spacing w:val="-2"/>
        </w:rPr>
        <w:t xml:space="preserve"> SECURITIES</w:t>
      </w:r>
    </w:p>
    <w:p w14:paraId="515CE495" w14:textId="77777777" w:rsidR="00FE7E48" w:rsidRDefault="00FE7E48">
      <w:pPr>
        <w:pStyle w:val="BodyText"/>
        <w:spacing w:before="30"/>
        <w:rPr>
          <w:b/>
        </w:rPr>
      </w:pPr>
    </w:p>
    <w:p w14:paraId="73B9FD05" w14:textId="77777777" w:rsidR="00FE7E48" w:rsidRDefault="00CB7212">
      <w:pPr>
        <w:pStyle w:val="BodyText"/>
        <w:spacing w:line="328" w:lineRule="auto"/>
        <w:ind w:left="23" w:right="1491"/>
        <w:jc w:val="both"/>
      </w:pPr>
      <w:r>
        <w:t>A transferable security or an approved money market instrument on which any sum is unpaid falls within</w:t>
      </w:r>
      <w:r>
        <w:rPr>
          <w:spacing w:val="40"/>
        </w:rPr>
        <w:t xml:space="preserve"> </w:t>
      </w:r>
      <w:r>
        <w:t>a</w:t>
      </w:r>
      <w:r>
        <w:rPr>
          <w:spacing w:val="40"/>
        </w:rPr>
        <w:t xml:space="preserve"> </w:t>
      </w:r>
      <w:r>
        <w:t>power of</w:t>
      </w:r>
      <w:r>
        <w:rPr>
          <w:spacing w:val="40"/>
        </w:rPr>
        <w:t xml:space="preserve"> </w:t>
      </w:r>
      <w:r>
        <w:t>investment only</w:t>
      </w:r>
      <w:r>
        <w:rPr>
          <w:spacing w:val="40"/>
        </w:rPr>
        <w:t xml:space="preserve"> </w:t>
      </w:r>
      <w:r>
        <w:t>if</w:t>
      </w:r>
      <w:r>
        <w:rPr>
          <w:spacing w:val="40"/>
        </w:rPr>
        <w:t xml:space="preserve"> </w:t>
      </w:r>
      <w:r>
        <w:t>it</w:t>
      </w:r>
      <w:r>
        <w:rPr>
          <w:spacing w:val="40"/>
        </w:rPr>
        <w:t xml:space="preserve"> </w:t>
      </w:r>
      <w:r>
        <w:t>is</w:t>
      </w:r>
      <w:r>
        <w:rPr>
          <w:spacing w:val="40"/>
        </w:rPr>
        <w:t xml:space="preserve"> </w:t>
      </w:r>
      <w:r>
        <w:t>reasonably foreseeable that the</w:t>
      </w:r>
      <w:r>
        <w:rPr>
          <w:spacing w:val="40"/>
        </w:rPr>
        <w:t xml:space="preserve"> </w:t>
      </w:r>
      <w:r>
        <w:t>amount of any existing and</w:t>
      </w:r>
      <w:r>
        <w:rPr>
          <w:spacing w:val="-4"/>
        </w:rPr>
        <w:t xml:space="preserve"> </w:t>
      </w:r>
      <w:r>
        <w:t>potential</w:t>
      </w:r>
      <w:r>
        <w:rPr>
          <w:spacing w:val="-5"/>
        </w:rPr>
        <w:t xml:space="preserve"> </w:t>
      </w:r>
      <w:r>
        <w:t>call</w:t>
      </w:r>
      <w:r>
        <w:rPr>
          <w:spacing w:val="-5"/>
        </w:rPr>
        <w:t xml:space="preserve"> </w:t>
      </w:r>
      <w:r>
        <w:t>for</w:t>
      </w:r>
      <w:r>
        <w:rPr>
          <w:spacing w:val="-5"/>
        </w:rPr>
        <w:t xml:space="preserve"> </w:t>
      </w:r>
      <w:r>
        <w:t>any</w:t>
      </w:r>
      <w:r>
        <w:rPr>
          <w:spacing w:val="-4"/>
        </w:rPr>
        <w:t xml:space="preserve"> </w:t>
      </w:r>
      <w:r>
        <w:t>sum</w:t>
      </w:r>
      <w:r>
        <w:rPr>
          <w:spacing w:val="-4"/>
        </w:rPr>
        <w:t xml:space="preserve"> </w:t>
      </w:r>
      <w:r>
        <w:t>unpaid</w:t>
      </w:r>
      <w:r>
        <w:rPr>
          <w:spacing w:val="-5"/>
        </w:rPr>
        <w:t xml:space="preserve"> </w:t>
      </w:r>
      <w:r>
        <w:t>could</w:t>
      </w:r>
      <w:r>
        <w:rPr>
          <w:spacing w:val="-4"/>
        </w:rPr>
        <w:t xml:space="preserve"> </w:t>
      </w:r>
      <w:r>
        <w:t>be</w:t>
      </w:r>
      <w:r>
        <w:rPr>
          <w:spacing w:val="35"/>
        </w:rPr>
        <w:t xml:space="preserve"> </w:t>
      </w:r>
      <w:r>
        <w:t>paid</w:t>
      </w:r>
      <w:r>
        <w:rPr>
          <w:spacing w:val="-4"/>
        </w:rPr>
        <w:t xml:space="preserve"> </w:t>
      </w:r>
      <w:r>
        <w:t>by</w:t>
      </w:r>
      <w:r>
        <w:rPr>
          <w:spacing w:val="-4"/>
        </w:rPr>
        <w:t xml:space="preserve"> </w:t>
      </w:r>
      <w:r>
        <w:t>a</w:t>
      </w:r>
      <w:r>
        <w:rPr>
          <w:spacing w:val="-5"/>
        </w:rPr>
        <w:t xml:space="preserve"> </w:t>
      </w:r>
      <w:r>
        <w:t>Fund,</w:t>
      </w:r>
      <w:r>
        <w:rPr>
          <w:spacing w:val="-6"/>
        </w:rPr>
        <w:t xml:space="preserve"> </w:t>
      </w:r>
      <w:r>
        <w:t>at</w:t>
      </w:r>
      <w:r>
        <w:rPr>
          <w:spacing w:val="-4"/>
        </w:rPr>
        <w:t xml:space="preserve"> </w:t>
      </w:r>
      <w:r>
        <w:t>the</w:t>
      </w:r>
      <w:r>
        <w:rPr>
          <w:spacing w:val="-4"/>
        </w:rPr>
        <w:t xml:space="preserve"> </w:t>
      </w:r>
      <w:r>
        <w:t>time</w:t>
      </w:r>
      <w:r>
        <w:rPr>
          <w:spacing w:val="-5"/>
        </w:rPr>
        <w:t xml:space="preserve"> </w:t>
      </w:r>
      <w:r>
        <w:t>when</w:t>
      </w:r>
      <w:r>
        <w:rPr>
          <w:spacing w:val="-3"/>
        </w:rPr>
        <w:t xml:space="preserve"> </w:t>
      </w:r>
      <w:r>
        <w:t>payment</w:t>
      </w:r>
      <w:r>
        <w:rPr>
          <w:spacing w:val="-3"/>
        </w:rPr>
        <w:t xml:space="preserve"> </w:t>
      </w:r>
      <w:r>
        <w:t>is</w:t>
      </w:r>
      <w:r>
        <w:rPr>
          <w:spacing w:val="-4"/>
        </w:rPr>
        <w:t xml:space="preserve"> </w:t>
      </w:r>
      <w:r>
        <w:t>required, without</w:t>
      </w:r>
      <w:r>
        <w:rPr>
          <w:spacing w:val="40"/>
        </w:rPr>
        <w:t xml:space="preserve"> </w:t>
      </w:r>
      <w:r>
        <w:t>contravening the</w:t>
      </w:r>
      <w:r>
        <w:rPr>
          <w:spacing w:val="40"/>
        </w:rPr>
        <w:t xml:space="preserve"> </w:t>
      </w:r>
      <w:r>
        <w:t>COLL</w:t>
      </w:r>
      <w:r>
        <w:rPr>
          <w:spacing w:val="40"/>
        </w:rPr>
        <w:t xml:space="preserve"> </w:t>
      </w:r>
      <w:r>
        <w:t>Sourcebook.</w:t>
      </w:r>
    </w:p>
    <w:p w14:paraId="412CA14D" w14:textId="77777777" w:rsidR="00FE7E48" w:rsidRDefault="00FE7E48">
      <w:pPr>
        <w:pStyle w:val="BodyText"/>
      </w:pPr>
    </w:p>
    <w:p w14:paraId="6834E3CF" w14:textId="77777777" w:rsidR="00FE7E48" w:rsidRDefault="00FE7E48">
      <w:pPr>
        <w:pStyle w:val="BodyText"/>
        <w:spacing w:before="39"/>
      </w:pPr>
    </w:p>
    <w:p w14:paraId="50145810" w14:textId="77777777" w:rsidR="00FE7E48" w:rsidRDefault="00CB7212">
      <w:pPr>
        <w:pStyle w:val="Heading1"/>
        <w:numPr>
          <w:ilvl w:val="0"/>
          <w:numId w:val="29"/>
        </w:numPr>
        <w:tabs>
          <w:tab w:val="left" w:pos="875"/>
        </w:tabs>
        <w:spacing w:before="1"/>
      </w:pPr>
      <w:r>
        <w:rPr>
          <w:spacing w:val="-2"/>
        </w:rPr>
        <w:t>DERIVATIVES:</w:t>
      </w:r>
      <w:r>
        <w:rPr>
          <w:spacing w:val="6"/>
        </w:rPr>
        <w:t xml:space="preserve"> </w:t>
      </w:r>
      <w:r>
        <w:rPr>
          <w:spacing w:val="-2"/>
        </w:rPr>
        <w:t>GENERAL</w:t>
      </w:r>
    </w:p>
    <w:p w14:paraId="37832BD0" w14:textId="77777777" w:rsidR="00FE7E48" w:rsidRDefault="00FE7E48">
      <w:pPr>
        <w:pStyle w:val="BodyText"/>
        <w:spacing w:before="126"/>
        <w:rPr>
          <w:b/>
        </w:rPr>
      </w:pPr>
    </w:p>
    <w:p w14:paraId="3E34A7C6" w14:textId="77777777" w:rsidR="00FE7E48" w:rsidRDefault="00CB7212">
      <w:pPr>
        <w:pStyle w:val="Heading2"/>
        <w:numPr>
          <w:ilvl w:val="1"/>
          <w:numId w:val="29"/>
        </w:numPr>
        <w:tabs>
          <w:tab w:val="left" w:pos="870"/>
          <w:tab w:val="left" w:pos="875"/>
        </w:tabs>
        <w:spacing w:line="348" w:lineRule="auto"/>
        <w:ind w:right="1148" w:hanging="852"/>
        <w:jc w:val="both"/>
        <w:rPr>
          <w:b w:val="0"/>
        </w:rPr>
      </w:pPr>
      <w:r>
        <w:rPr>
          <w:w w:val="105"/>
        </w:rPr>
        <w:t>Each</w:t>
      </w:r>
      <w:r>
        <w:rPr>
          <w:spacing w:val="-16"/>
          <w:w w:val="105"/>
        </w:rPr>
        <w:t xml:space="preserve"> </w:t>
      </w:r>
      <w:r>
        <w:rPr>
          <w:w w:val="105"/>
        </w:rPr>
        <w:t>of</w:t>
      </w:r>
      <w:r>
        <w:rPr>
          <w:spacing w:val="-12"/>
          <w:w w:val="105"/>
        </w:rPr>
        <w:t xml:space="preserve"> </w:t>
      </w:r>
      <w:r>
        <w:rPr>
          <w:w w:val="105"/>
        </w:rPr>
        <w:t>the</w:t>
      </w:r>
      <w:r>
        <w:rPr>
          <w:spacing w:val="24"/>
          <w:w w:val="105"/>
        </w:rPr>
        <w:t xml:space="preserve"> </w:t>
      </w:r>
      <w:r>
        <w:rPr>
          <w:w w:val="105"/>
        </w:rPr>
        <w:t>Funds</w:t>
      </w:r>
      <w:r>
        <w:rPr>
          <w:spacing w:val="40"/>
          <w:w w:val="105"/>
        </w:rPr>
        <w:t xml:space="preserve"> </w:t>
      </w:r>
      <w:r>
        <w:rPr>
          <w:w w:val="105"/>
        </w:rPr>
        <w:t>may use</w:t>
      </w:r>
      <w:r>
        <w:rPr>
          <w:spacing w:val="-16"/>
          <w:w w:val="105"/>
        </w:rPr>
        <w:t xml:space="preserve"> </w:t>
      </w:r>
      <w:r>
        <w:rPr>
          <w:w w:val="105"/>
        </w:rPr>
        <w:t>derivatives for</w:t>
      </w:r>
      <w:r>
        <w:rPr>
          <w:spacing w:val="-2"/>
          <w:w w:val="105"/>
        </w:rPr>
        <w:t xml:space="preserve"> </w:t>
      </w:r>
      <w:r>
        <w:rPr>
          <w:w w:val="105"/>
        </w:rPr>
        <w:t>the</w:t>
      </w:r>
      <w:r>
        <w:rPr>
          <w:spacing w:val="-2"/>
          <w:w w:val="105"/>
        </w:rPr>
        <w:t xml:space="preserve"> </w:t>
      </w:r>
      <w:r>
        <w:rPr>
          <w:w w:val="105"/>
        </w:rPr>
        <w:t>purpose</w:t>
      </w:r>
      <w:r>
        <w:rPr>
          <w:spacing w:val="-8"/>
          <w:w w:val="105"/>
        </w:rPr>
        <w:t xml:space="preserve"> </w:t>
      </w:r>
      <w:r>
        <w:rPr>
          <w:w w:val="105"/>
        </w:rPr>
        <w:t>of</w:t>
      </w:r>
      <w:r>
        <w:rPr>
          <w:spacing w:val="-10"/>
          <w:w w:val="105"/>
        </w:rPr>
        <w:t xml:space="preserve"> </w:t>
      </w:r>
      <w:r>
        <w:rPr>
          <w:w w:val="105"/>
        </w:rPr>
        <w:t>meeting</w:t>
      </w:r>
      <w:r>
        <w:rPr>
          <w:spacing w:val="-5"/>
          <w:w w:val="105"/>
        </w:rPr>
        <w:t xml:space="preserve"> </w:t>
      </w:r>
      <w:r>
        <w:rPr>
          <w:w w:val="105"/>
        </w:rPr>
        <w:t>the</w:t>
      </w:r>
      <w:r>
        <w:rPr>
          <w:spacing w:val="-5"/>
          <w:w w:val="105"/>
        </w:rPr>
        <w:t xml:space="preserve"> </w:t>
      </w:r>
      <w:r>
        <w:rPr>
          <w:w w:val="105"/>
        </w:rPr>
        <w:t>investment objectives of the Funds as well as for efficient portfolio management</w:t>
      </w:r>
      <w:r>
        <w:rPr>
          <w:spacing w:val="40"/>
          <w:w w:val="105"/>
        </w:rPr>
        <w:t xml:space="preserve"> </w:t>
      </w:r>
      <w:r>
        <w:rPr>
          <w:w w:val="105"/>
        </w:rPr>
        <w:t>(including hedging).</w:t>
      </w:r>
      <w:r>
        <w:rPr>
          <w:spacing w:val="-16"/>
          <w:w w:val="105"/>
        </w:rPr>
        <w:t xml:space="preserve"> </w:t>
      </w:r>
      <w:r>
        <w:rPr>
          <w:w w:val="105"/>
        </w:rPr>
        <w:t>Such</w:t>
      </w:r>
      <w:r>
        <w:rPr>
          <w:spacing w:val="-12"/>
          <w:w w:val="105"/>
        </w:rPr>
        <w:t xml:space="preserve"> </w:t>
      </w:r>
      <w:r>
        <w:rPr>
          <w:w w:val="105"/>
        </w:rPr>
        <w:t>investment</w:t>
      </w:r>
      <w:r>
        <w:rPr>
          <w:spacing w:val="-14"/>
          <w:w w:val="105"/>
        </w:rPr>
        <w:t xml:space="preserve"> </w:t>
      </w:r>
      <w:r>
        <w:rPr>
          <w:w w:val="105"/>
        </w:rPr>
        <w:t>may</w:t>
      </w:r>
      <w:r>
        <w:rPr>
          <w:spacing w:val="-16"/>
          <w:w w:val="105"/>
        </w:rPr>
        <w:t xml:space="preserve"> </w:t>
      </w:r>
      <w:r>
        <w:rPr>
          <w:w w:val="105"/>
        </w:rPr>
        <w:t>increase</w:t>
      </w:r>
      <w:r>
        <w:rPr>
          <w:spacing w:val="-14"/>
          <w:w w:val="105"/>
        </w:rPr>
        <w:t xml:space="preserve"> </w:t>
      </w:r>
      <w:r>
        <w:rPr>
          <w:w w:val="105"/>
        </w:rPr>
        <w:t>the</w:t>
      </w:r>
      <w:r>
        <w:rPr>
          <w:spacing w:val="-6"/>
          <w:w w:val="105"/>
        </w:rPr>
        <w:t xml:space="preserve"> </w:t>
      </w:r>
      <w:r>
        <w:rPr>
          <w:w w:val="105"/>
        </w:rPr>
        <w:t>risk</w:t>
      </w:r>
      <w:r>
        <w:rPr>
          <w:spacing w:val="-14"/>
          <w:w w:val="105"/>
        </w:rPr>
        <w:t xml:space="preserve"> </w:t>
      </w:r>
      <w:r>
        <w:rPr>
          <w:w w:val="105"/>
        </w:rPr>
        <w:t>profiles</w:t>
      </w:r>
      <w:r>
        <w:rPr>
          <w:spacing w:val="-15"/>
          <w:w w:val="105"/>
        </w:rPr>
        <w:t xml:space="preserve"> </w:t>
      </w:r>
      <w:r>
        <w:rPr>
          <w:w w:val="105"/>
        </w:rPr>
        <w:t>or</w:t>
      </w:r>
      <w:r>
        <w:rPr>
          <w:spacing w:val="-12"/>
          <w:w w:val="105"/>
        </w:rPr>
        <w:t xml:space="preserve"> </w:t>
      </w:r>
      <w:r>
        <w:rPr>
          <w:w w:val="105"/>
        </w:rPr>
        <w:t>volatility</w:t>
      </w:r>
      <w:r>
        <w:rPr>
          <w:spacing w:val="-14"/>
          <w:w w:val="105"/>
        </w:rPr>
        <w:t xml:space="preserve"> </w:t>
      </w:r>
      <w:r>
        <w:rPr>
          <w:w w:val="105"/>
        </w:rPr>
        <w:t>of</w:t>
      </w:r>
      <w:r>
        <w:rPr>
          <w:spacing w:val="-13"/>
          <w:w w:val="105"/>
        </w:rPr>
        <w:t xml:space="preserve"> </w:t>
      </w:r>
      <w:r>
        <w:rPr>
          <w:w w:val="105"/>
        </w:rPr>
        <w:t>the</w:t>
      </w:r>
      <w:r>
        <w:rPr>
          <w:spacing w:val="-15"/>
          <w:w w:val="105"/>
        </w:rPr>
        <w:t xml:space="preserve"> </w:t>
      </w:r>
      <w:r>
        <w:rPr>
          <w:w w:val="105"/>
        </w:rPr>
        <w:t>Funds. However,</w:t>
      </w:r>
      <w:r>
        <w:rPr>
          <w:spacing w:val="-11"/>
          <w:w w:val="105"/>
        </w:rPr>
        <w:t xml:space="preserve"> </w:t>
      </w:r>
      <w:r>
        <w:rPr>
          <w:w w:val="105"/>
        </w:rPr>
        <w:t>the</w:t>
      </w:r>
      <w:r>
        <w:rPr>
          <w:spacing w:val="-9"/>
          <w:w w:val="105"/>
        </w:rPr>
        <w:t xml:space="preserve"> </w:t>
      </w:r>
      <w:r>
        <w:rPr>
          <w:w w:val="105"/>
        </w:rPr>
        <w:t>Manager</w:t>
      </w:r>
      <w:r>
        <w:rPr>
          <w:spacing w:val="-6"/>
          <w:w w:val="105"/>
        </w:rPr>
        <w:t xml:space="preserve"> </w:t>
      </w:r>
      <w:r>
        <w:rPr>
          <w:w w:val="105"/>
        </w:rPr>
        <w:t>has</w:t>
      </w:r>
      <w:r>
        <w:rPr>
          <w:spacing w:val="-4"/>
          <w:w w:val="105"/>
        </w:rPr>
        <w:t xml:space="preserve"> </w:t>
      </w:r>
      <w:r>
        <w:rPr>
          <w:w w:val="105"/>
        </w:rPr>
        <w:t>adopted</w:t>
      </w:r>
      <w:r>
        <w:rPr>
          <w:spacing w:val="-2"/>
          <w:w w:val="105"/>
        </w:rPr>
        <w:t xml:space="preserve"> </w:t>
      </w:r>
      <w:r>
        <w:rPr>
          <w:w w:val="105"/>
        </w:rPr>
        <w:t>a</w:t>
      </w:r>
      <w:r>
        <w:rPr>
          <w:spacing w:val="-8"/>
          <w:w w:val="105"/>
        </w:rPr>
        <w:t xml:space="preserve"> </w:t>
      </w:r>
      <w:r>
        <w:rPr>
          <w:w w:val="105"/>
        </w:rPr>
        <w:t>risk</w:t>
      </w:r>
      <w:r>
        <w:rPr>
          <w:spacing w:val="-7"/>
          <w:w w:val="105"/>
        </w:rPr>
        <w:t xml:space="preserve"> </w:t>
      </w:r>
      <w:r>
        <w:rPr>
          <w:w w:val="105"/>
        </w:rPr>
        <w:t>management</w:t>
      </w:r>
      <w:r>
        <w:rPr>
          <w:spacing w:val="-5"/>
          <w:w w:val="105"/>
        </w:rPr>
        <w:t xml:space="preserve"> </w:t>
      </w:r>
      <w:r>
        <w:rPr>
          <w:w w:val="105"/>
        </w:rPr>
        <w:t>process</w:t>
      </w:r>
      <w:r>
        <w:rPr>
          <w:spacing w:val="-9"/>
          <w:w w:val="105"/>
        </w:rPr>
        <w:t xml:space="preserve"> </w:t>
      </w:r>
      <w:r>
        <w:rPr>
          <w:w w:val="105"/>
        </w:rPr>
        <w:t>which</w:t>
      </w:r>
      <w:r>
        <w:rPr>
          <w:spacing w:val="-4"/>
          <w:w w:val="105"/>
        </w:rPr>
        <w:t xml:space="preserve"> </w:t>
      </w:r>
      <w:r>
        <w:rPr>
          <w:w w:val="105"/>
        </w:rPr>
        <w:t>is</w:t>
      </w:r>
      <w:r>
        <w:rPr>
          <w:spacing w:val="-6"/>
          <w:w w:val="105"/>
        </w:rPr>
        <w:t xml:space="preserve"> </w:t>
      </w:r>
      <w:r>
        <w:rPr>
          <w:w w:val="105"/>
        </w:rPr>
        <w:t>designed to</w:t>
      </w:r>
      <w:r>
        <w:rPr>
          <w:spacing w:val="-1"/>
          <w:w w:val="105"/>
        </w:rPr>
        <w:t xml:space="preserve"> </w:t>
      </w:r>
      <w:r>
        <w:rPr>
          <w:w w:val="105"/>
        </w:rPr>
        <w:t>manage</w:t>
      </w:r>
      <w:r>
        <w:rPr>
          <w:spacing w:val="-6"/>
          <w:w w:val="105"/>
        </w:rPr>
        <w:t xml:space="preserve"> </w:t>
      </w:r>
      <w:r>
        <w:rPr>
          <w:w w:val="105"/>
        </w:rPr>
        <w:t>the</w:t>
      </w:r>
      <w:r>
        <w:rPr>
          <w:spacing w:val="-5"/>
          <w:w w:val="105"/>
        </w:rPr>
        <w:t xml:space="preserve"> </w:t>
      </w:r>
      <w:r>
        <w:rPr>
          <w:w w:val="105"/>
        </w:rPr>
        <w:t>risk</w:t>
      </w:r>
      <w:r>
        <w:rPr>
          <w:spacing w:val="-1"/>
          <w:w w:val="105"/>
        </w:rPr>
        <w:t xml:space="preserve"> </w:t>
      </w:r>
      <w:r>
        <w:rPr>
          <w:w w:val="105"/>
        </w:rPr>
        <w:t>the</w:t>
      </w:r>
      <w:r>
        <w:rPr>
          <w:spacing w:val="-5"/>
          <w:w w:val="105"/>
        </w:rPr>
        <w:t xml:space="preserve"> </w:t>
      </w:r>
      <w:r>
        <w:rPr>
          <w:w w:val="105"/>
        </w:rPr>
        <w:t>Funds</w:t>
      </w:r>
      <w:r>
        <w:rPr>
          <w:spacing w:val="-1"/>
          <w:w w:val="105"/>
        </w:rPr>
        <w:t xml:space="preserve"> </w:t>
      </w:r>
      <w:r>
        <w:rPr>
          <w:w w:val="105"/>
        </w:rPr>
        <w:t>may</w:t>
      </w:r>
      <w:r>
        <w:rPr>
          <w:spacing w:val="-6"/>
          <w:w w:val="105"/>
        </w:rPr>
        <w:t xml:space="preserve"> </w:t>
      </w:r>
      <w:r>
        <w:rPr>
          <w:w w:val="105"/>
        </w:rPr>
        <w:t>be</w:t>
      </w:r>
      <w:r>
        <w:rPr>
          <w:spacing w:val="-2"/>
          <w:w w:val="105"/>
        </w:rPr>
        <w:t xml:space="preserve"> </w:t>
      </w:r>
      <w:r>
        <w:rPr>
          <w:w w:val="105"/>
        </w:rPr>
        <w:t>subject</w:t>
      </w:r>
      <w:r>
        <w:rPr>
          <w:spacing w:val="-6"/>
          <w:w w:val="105"/>
        </w:rPr>
        <w:t xml:space="preserve"> </w:t>
      </w:r>
      <w:r>
        <w:rPr>
          <w:w w:val="105"/>
        </w:rPr>
        <w:t>to</w:t>
      </w:r>
      <w:r>
        <w:rPr>
          <w:spacing w:val="-1"/>
          <w:w w:val="105"/>
        </w:rPr>
        <w:t xml:space="preserve"> </w:t>
      </w:r>
      <w:r>
        <w:rPr>
          <w:w w:val="105"/>
        </w:rPr>
        <w:t>as a</w:t>
      </w:r>
      <w:r>
        <w:rPr>
          <w:spacing w:val="-6"/>
          <w:w w:val="105"/>
        </w:rPr>
        <w:t xml:space="preserve"> </w:t>
      </w:r>
      <w:r>
        <w:rPr>
          <w:w w:val="105"/>
        </w:rPr>
        <w:t>result</w:t>
      </w:r>
      <w:r>
        <w:rPr>
          <w:spacing w:val="-1"/>
          <w:w w:val="105"/>
        </w:rPr>
        <w:t xml:space="preserve"> </w:t>
      </w:r>
      <w:r>
        <w:rPr>
          <w:w w:val="105"/>
        </w:rPr>
        <w:t>of</w:t>
      </w:r>
      <w:r>
        <w:rPr>
          <w:spacing w:val="-2"/>
          <w:w w:val="105"/>
        </w:rPr>
        <w:t xml:space="preserve"> </w:t>
      </w:r>
      <w:r>
        <w:rPr>
          <w:w w:val="105"/>
        </w:rPr>
        <w:t>holding derivatives</w:t>
      </w:r>
      <w:r>
        <w:rPr>
          <w:b w:val="0"/>
          <w:w w:val="105"/>
        </w:rPr>
        <w:t>.</w:t>
      </w:r>
    </w:p>
    <w:p w14:paraId="05152F46" w14:textId="77777777" w:rsidR="00FE7E48" w:rsidRDefault="00FE7E48">
      <w:pPr>
        <w:pStyle w:val="BodyText"/>
        <w:spacing w:before="33"/>
      </w:pPr>
    </w:p>
    <w:p w14:paraId="18C349D4" w14:textId="77777777" w:rsidR="00FE7E48" w:rsidRDefault="00CB7212">
      <w:pPr>
        <w:pStyle w:val="ListParagraph"/>
        <w:numPr>
          <w:ilvl w:val="1"/>
          <w:numId w:val="29"/>
        </w:numPr>
        <w:tabs>
          <w:tab w:val="left" w:pos="870"/>
          <w:tab w:val="left" w:pos="875"/>
        </w:tabs>
        <w:spacing w:before="1" w:line="348" w:lineRule="auto"/>
        <w:ind w:right="1162" w:hanging="852"/>
        <w:jc w:val="both"/>
        <w:rPr>
          <w:sz w:val="17"/>
        </w:rPr>
      </w:pPr>
      <w:r>
        <w:rPr>
          <w:w w:val="105"/>
          <w:sz w:val="17"/>
        </w:rPr>
        <w:t>A transaction in derivatives or a forward transaction must not be effected for the Funds unless</w:t>
      </w:r>
      <w:r>
        <w:rPr>
          <w:spacing w:val="-16"/>
          <w:w w:val="105"/>
          <w:sz w:val="17"/>
        </w:rPr>
        <w:t xml:space="preserve"> </w:t>
      </w:r>
      <w:r>
        <w:rPr>
          <w:w w:val="105"/>
          <w:sz w:val="17"/>
        </w:rPr>
        <w:t>the</w:t>
      </w:r>
      <w:r>
        <w:rPr>
          <w:spacing w:val="-13"/>
          <w:w w:val="105"/>
          <w:sz w:val="17"/>
        </w:rPr>
        <w:t xml:space="preserve"> </w:t>
      </w:r>
      <w:r>
        <w:rPr>
          <w:w w:val="105"/>
          <w:sz w:val="17"/>
        </w:rPr>
        <w:t>transaction</w:t>
      </w:r>
      <w:r>
        <w:rPr>
          <w:spacing w:val="-9"/>
          <w:w w:val="105"/>
          <w:sz w:val="17"/>
        </w:rPr>
        <w:t xml:space="preserve"> </w:t>
      </w:r>
      <w:r>
        <w:rPr>
          <w:w w:val="105"/>
          <w:sz w:val="17"/>
        </w:rPr>
        <w:t>is</w:t>
      </w:r>
      <w:r>
        <w:rPr>
          <w:spacing w:val="-11"/>
          <w:w w:val="105"/>
          <w:sz w:val="17"/>
        </w:rPr>
        <w:t xml:space="preserve"> </w:t>
      </w:r>
      <w:r>
        <w:rPr>
          <w:w w:val="105"/>
          <w:sz w:val="17"/>
        </w:rPr>
        <w:t>of</w:t>
      </w:r>
      <w:r>
        <w:rPr>
          <w:spacing w:val="-10"/>
          <w:w w:val="105"/>
          <w:sz w:val="17"/>
        </w:rPr>
        <w:t xml:space="preserve"> </w:t>
      </w:r>
      <w:r>
        <w:rPr>
          <w:w w:val="105"/>
          <w:sz w:val="17"/>
        </w:rPr>
        <w:t>a</w:t>
      </w:r>
      <w:r>
        <w:rPr>
          <w:spacing w:val="-10"/>
          <w:w w:val="105"/>
          <w:sz w:val="17"/>
        </w:rPr>
        <w:t xml:space="preserve"> </w:t>
      </w:r>
      <w:r>
        <w:rPr>
          <w:w w:val="105"/>
          <w:sz w:val="17"/>
        </w:rPr>
        <w:t>kind</w:t>
      </w:r>
      <w:r>
        <w:rPr>
          <w:spacing w:val="-9"/>
          <w:w w:val="105"/>
          <w:sz w:val="17"/>
        </w:rPr>
        <w:t xml:space="preserve"> </w:t>
      </w:r>
      <w:r>
        <w:rPr>
          <w:w w:val="105"/>
          <w:sz w:val="17"/>
        </w:rPr>
        <w:t>specified</w:t>
      </w:r>
      <w:r>
        <w:rPr>
          <w:spacing w:val="-8"/>
          <w:w w:val="105"/>
          <w:sz w:val="17"/>
        </w:rPr>
        <w:t xml:space="preserve"> </w:t>
      </w:r>
      <w:r>
        <w:rPr>
          <w:w w:val="105"/>
          <w:sz w:val="17"/>
        </w:rPr>
        <w:t>in</w:t>
      </w:r>
      <w:r>
        <w:rPr>
          <w:spacing w:val="-12"/>
          <w:w w:val="105"/>
          <w:sz w:val="17"/>
        </w:rPr>
        <w:t xml:space="preserve"> </w:t>
      </w:r>
      <w:r>
        <w:rPr>
          <w:w w:val="105"/>
          <w:sz w:val="17"/>
        </w:rPr>
        <w:t>paragraph 31,</w:t>
      </w:r>
      <w:r>
        <w:rPr>
          <w:spacing w:val="-9"/>
          <w:w w:val="105"/>
          <w:sz w:val="17"/>
        </w:rPr>
        <w:t xml:space="preserve"> </w:t>
      </w:r>
      <w:r>
        <w:rPr>
          <w:w w:val="105"/>
          <w:sz w:val="17"/>
        </w:rPr>
        <w:t>and</w:t>
      </w:r>
      <w:r>
        <w:rPr>
          <w:spacing w:val="-11"/>
          <w:w w:val="105"/>
          <w:sz w:val="17"/>
        </w:rPr>
        <w:t xml:space="preserve"> </w:t>
      </w:r>
      <w:r>
        <w:rPr>
          <w:w w:val="105"/>
          <w:sz w:val="17"/>
        </w:rPr>
        <w:t>the</w:t>
      </w:r>
      <w:r>
        <w:rPr>
          <w:spacing w:val="-11"/>
          <w:w w:val="105"/>
          <w:sz w:val="17"/>
        </w:rPr>
        <w:t xml:space="preserve"> </w:t>
      </w:r>
      <w:r>
        <w:rPr>
          <w:w w:val="105"/>
          <w:sz w:val="17"/>
        </w:rPr>
        <w:t>transaction</w:t>
      </w:r>
      <w:r>
        <w:rPr>
          <w:spacing w:val="-7"/>
          <w:w w:val="105"/>
          <w:sz w:val="17"/>
        </w:rPr>
        <w:t xml:space="preserve"> </w:t>
      </w:r>
      <w:r>
        <w:rPr>
          <w:w w:val="105"/>
          <w:sz w:val="17"/>
        </w:rPr>
        <w:t>is</w:t>
      </w:r>
      <w:r>
        <w:rPr>
          <w:spacing w:val="-11"/>
          <w:w w:val="105"/>
          <w:sz w:val="17"/>
        </w:rPr>
        <w:t xml:space="preserve"> </w:t>
      </w:r>
      <w:r>
        <w:rPr>
          <w:w w:val="105"/>
          <w:sz w:val="17"/>
        </w:rPr>
        <w:t>covered, as required by paragraph 44 (Cover for investment in derivatives) of this Appendix.</w:t>
      </w:r>
    </w:p>
    <w:p w14:paraId="16F402BD" w14:textId="77777777" w:rsidR="00FE7E48" w:rsidRDefault="00FE7E48">
      <w:pPr>
        <w:pStyle w:val="BodyText"/>
        <w:spacing w:before="37"/>
      </w:pPr>
    </w:p>
    <w:p w14:paraId="2A19D365" w14:textId="77777777" w:rsidR="00FE7E48" w:rsidRDefault="00CB7212">
      <w:pPr>
        <w:pStyle w:val="ListParagraph"/>
        <w:numPr>
          <w:ilvl w:val="1"/>
          <w:numId w:val="29"/>
        </w:numPr>
        <w:tabs>
          <w:tab w:val="left" w:pos="870"/>
          <w:tab w:val="left" w:pos="875"/>
        </w:tabs>
        <w:spacing w:line="348" w:lineRule="auto"/>
        <w:ind w:right="1160" w:hanging="852"/>
        <w:jc w:val="both"/>
        <w:rPr>
          <w:sz w:val="17"/>
        </w:rPr>
      </w:pPr>
      <w:r>
        <w:rPr>
          <w:w w:val="105"/>
          <w:sz w:val="17"/>
        </w:rPr>
        <w:t>Where</w:t>
      </w:r>
      <w:r>
        <w:rPr>
          <w:spacing w:val="-9"/>
          <w:w w:val="105"/>
          <w:sz w:val="17"/>
        </w:rPr>
        <w:t xml:space="preserve"> </w:t>
      </w:r>
      <w:r>
        <w:rPr>
          <w:w w:val="105"/>
          <w:sz w:val="17"/>
        </w:rPr>
        <w:t>a</w:t>
      </w:r>
      <w:r>
        <w:rPr>
          <w:spacing w:val="-10"/>
          <w:w w:val="105"/>
          <w:sz w:val="17"/>
        </w:rPr>
        <w:t xml:space="preserve"> </w:t>
      </w:r>
      <w:r>
        <w:rPr>
          <w:w w:val="105"/>
          <w:sz w:val="17"/>
        </w:rPr>
        <w:t>Fund</w:t>
      </w:r>
      <w:r>
        <w:rPr>
          <w:spacing w:val="-11"/>
          <w:w w:val="105"/>
          <w:sz w:val="17"/>
        </w:rPr>
        <w:t xml:space="preserve"> </w:t>
      </w:r>
      <w:r>
        <w:rPr>
          <w:w w:val="105"/>
          <w:sz w:val="17"/>
        </w:rPr>
        <w:t>invests</w:t>
      </w:r>
      <w:r>
        <w:rPr>
          <w:spacing w:val="-12"/>
          <w:w w:val="105"/>
          <w:sz w:val="17"/>
        </w:rPr>
        <w:t xml:space="preserve"> </w:t>
      </w:r>
      <w:r>
        <w:rPr>
          <w:w w:val="105"/>
          <w:sz w:val="17"/>
        </w:rPr>
        <w:t>in</w:t>
      </w:r>
      <w:r>
        <w:rPr>
          <w:spacing w:val="-9"/>
          <w:w w:val="105"/>
          <w:sz w:val="17"/>
        </w:rPr>
        <w:t xml:space="preserve"> </w:t>
      </w:r>
      <w:r>
        <w:rPr>
          <w:w w:val="105"/>
          <w:sz w:val="17"/>
        </w:rPr>
        <w:t>derivatives,</w:t>
      </w:r>
      <w:r>
        <w:rPr>
          <w:spacing w:val="-10"/>
          <w:w w:val="105"/>
          <w:sz w:val="17"/>
        </w:rPr>
        <w:t xml:space="preserve"> </w:t>
      </w:r>
      <w:r>
        <w:rPr>
          <w:w w:val="105"/>
          <w:sz w:val="17"/>
        </w:rPr>
        <w:t>the</w:t>
      </w:r>
      <w:r>
        <w:rPr>
          <w:spacing w:val="-9"/>
          <w:w w:val="105"/>
          <w:sz w:val="17"/>
        </w:rPr>
        <w:t xml:space="preserve"> </w:t>
      </w:r>
      <w:r>
        <w:rPr>
          <w:w w:val="105"/>
          <w:sz w:val="17"/>
        </w:rPr>
        <w:t>exposure</w:t>
      </w:r>
      <w:r>
        <w:rPr>
          <w:spacing w:val="-13"/>
          <w:w w:val="105"/>
          <w:sz w:val="17"/>
        </w:rPr>
        <w:t xml:space="preserve"> </w:t>
      </w:r>
      <w:r>
        <w:rPr>
          <w:w w:val="105"/>
          <w:sz w:val="17"/>
        </w:rPr>
        <w:t>to</w:t>
      </w:r>
      <w:r>
        <w:rPr>
          <w:spacing w:val="-15"/>
          <w:w w:val="105"/>
          <w:sz w:val="17"/>
        </w:rPr>
        <w:t xml:space="preserve"> </w:t>
      </w:r>
      <w:r>
        <w:rPr>
          <w:w w:val="105"/>
          <w:sz w:val="17"/>
        </w:rPr>
        <w:t>the</w:t>
      </w:r>
      <w:r>
        <w:rPr>
          <w:spacing w:val="-11"/>
          <w:w w:val="105"/>
          <w:sz w:val="17"/>
        </w:rPr>
        <w:t xml:space="preserve"> </w:t>
      </w:r>
      <w:r>
        <w:rPr>
          <w:w w:val="105"/>
          <w:sz w:val="17"/>
        </w:rPr>
        <w:t>underlying</w:t>
      </w:r>
      <w:r>
        <w:rPr>
          <w:spacing w:val="-10"/>
          <w:w w:val="105"/>
          <w:sz w:val="17"/>
        </w:rPr>
        <w:t xml:space="preserve"> </w:t>
      </w:r>
      <w:r>
        <w:rPr>
          <w:w w:val="105"/>
          <w:sz w:val="17"/>
        </w:rPr>
        <w:t>assets</w:t>
      </w:r>
      <w:r>
        <w:rPr>
          <w:spacing w:val="-9"/>
          <w:w w:val="105"/>
          <w:sz w:val="17"/>
        </w:rPr>
        <w:t xml:space="preserve"> </w:t>
      </w:r>
      <w:r>
        <w:rPr>
          <w:w w:val="105"/>
          <w:sz w:val="17"/>
        </w:rPr>
        <w:t>must</w:t>
      </w:r>
      <w:r>
        <w:rPr>
          <w:spacing w:val="-10"/>
          <w:w w:val="105"/>
          <w:sz w:val="17"/>
        </w:rPr>
        <w:t xml:space="preserve"> </w:t>
      </w:r>
      <w:r>
        <w:rPr>
          <w:w w:val="105"/>
          <w:sz w:val="17"/>
        </w:rPr>
        <w:t>not</w:t>
      </w:r>
      <w:r>
        <w:rPr>
          <w:spacing w:val="-12"/>
          <w:w w:val="105"/>
          <w:sz w:val="17"/>
        </w:rPr>
        <w:t xml:space="preserve"> </w:t>
      </w:r>
      <w:r>
        <w:rPr>
          <w:w w:val="105"/>
          <w:sz w:val="17"/>
        </w:rPr>
        <w:t>exceed the limits set out in paragraphs 25 and 27 except for index based derivatives where paragraph 30.7 applies.</w:t>
      </w:r>
    </w:p>
    <w:p w14:paraId="3BCF8F27" w14:textId="77777777" w:rsidR="00FE7E48" w:rsidRDefault="00FE7E48">
      <w:pPr>
        <w:pStyle w:val="BodyText"/>
        <w:spacing w:before="34"/>
      </w:pPr>
    </w:p>
    <w:p w14:paraId="24B38D42" w14:textId="77777777" w:rsidR="00FE7E48" w:rsidRDefault="00CB7212">
      <w:pPr>
        <w:pStyle w:val="ListParagraph"/>
        <w:numPr>
          <w:ilvl w:val="1"/>
          <w:numId w:val="29"/>
        </w:numPr>
        <w:tabs>
          <w:tab w:val="left" w:pos="870"/>
          <w:tab w:val="left" w:pos="875"/>
        </w:tabs>
        <w:spacing w:before="1" w:line="345" w:lineRule="auto"/>
        <w:ind w:right="1170" w:hanging="852"/>
        <w:jc w:val="both"/>
        <w:rPr>
          <w:sz w:val="17"/>
        </w:rPr>
      </w:pPr>
      <w:r>
        <w:rPr>
          <w:w w:val="105"/>
          <w:sz w:val="17"/>
        </w:rPr>
        <w:t>Where</w:t>
      </w:r>
      <w:r>
        <w:rPr>
          <w:spacing w:val="-3"/>
          <w:w w:val="105"/>
          <w:sz w:val="17"/>
        </w:rPr>
        <w:t xml:space="preserve"> </w:t>
      </w:r>
      <w:r>
        <w:rPr>
          <w:w w:val="105"/>
          <w:sz w:val="17"/>
        </w:rPr>
        <w:t>a</w:t>
      </w:r>
      <w:r>
        <w:rPr>
          <w:spacing w:val="-4"/>
          <w:w w:val="105"/>
          <w:sz w:val="17"/>
        </w:rPr>
        <w:t xml:space="preserve"> </w:t>
      </w:r>
      <w:r>
        <w:rPr>
          <w:w w:val="105"/>
          <w:sz w:val="17"/>
        </w:rPr>
        <w:t>transferable</w:t>
      </w:r>
      <w:r>
        <w:rPr>
          <w:spacing w:val="-1"/>
          <w:w w:val="105"/>
          <w:sz w:val="17"/>
        </w:rPr>
        <w:t xml:space="preserve"> </w:t>
      </w:r>
      <w:r>
        <w:rPr>
          <w:w w:val="105"/>
          <w:sz w:val="17"/>
        </w:rPr>
        <w:t>security</w:t>
      </w:r>
      <w:r>
        <w:rPr>
          <w:spacing w:val="-4"/>
          <w:w w:val="105"/>
          <w:sz w:val="17"/>
        </w:rPr>
        <w:t xml:space="preserve"> </w:t>
      </w:r>
      <w:r>
        <w:rPr>
          <w:w w:val="105"/>
          <w:sz w:val="17"/>
        </w:rPr>
        <w:t>or</w:t>
      </w:r>
      <w:r>
        <w:rPr>
          <w:spacing w:val="-5"/>
          <w:w w:val="105"/>
          <w:sz w:val="17"/>
        </w:rPr>
        <w:t xml:space="preserve"> </w:t>
      </w:r>
      <w:r>
        <w:rPr>
          <w:w w:val="105"/>
          <w:sz w:val="17"/>
        </w:rPr>
        <w:t>approved</w:t>
      </w:r>
      <w:r>
        <w:rPr>
          <w:spacing w:val="-2"/>
          <w:w w:val="105"/>
          <w:sz w:val="17"/>
        </w:rPr>
        <w:t xml:space="preserve"> </w:t>
      </w:r>
      <w:r>
        <w:rPr>
          <w:w w:val="105"/>
          <w:sz w:val="17"/>
        </w:rPr>
        <w:t>money market</w:t>
      </w:r>
      <w:r>
        <w:rPr>
          <w:spacing w:val="-3"/>
          <w:w w:val="105"/>
          <w:sz w:val="17"/>
        </w:rPr>
        <w:t xml:space="preserve"> </w:t>
      </w:r>
      <w:r>
        <w:rPr>
          <w:w w:val="105"/>
          <w:sz w:val="17"/>
        </w:rPr>
        <w:t>instrument embeds</w:t>
      </w:r>
      <w:r>
        <w:rPr>
          <w:spacing w:val="-1"/>
          <w:w w:val="105"/>
          <w:sz w:val="17"/>
        </w:rPr>
        <w:t xml:space="preserve"> </w:t>
      </w:r>
      <w:r>
        <w:rPr>
          <w:w w:val="105"/>
          <w:sz w:val="17"/>
        </w:rPr>
        <w:t>a</w:t>
      </w:r>
      <w:r>
        <w:rPr>
          <w:spacing w:val="-2"/>
          <w:w w:val="105"/>
          <w:sz w:val="17"/>
        </w:rPr>
        <w:t xml:space="preserve"> </w:t>
      </w:r>
      <w:r>
        <w:rPr>
          <w:w w:val="105"/>
          <w:sz w:val="17"/>
        </w:rPr>
        <w:t>derivative, this must be taken into account for the purposes of complying with this Appendix.</w:t>
      </w:r>
    </w:p>
    <w:p w14:paraId="173ED866" w14:textId="77777777" w:rsidR="00FE7E48" w:rsidRDefault="00FE7E48">
      <w:pPr>
        <w:pStyle w:val="BodyText"/>
        <w:spacing w:before="38"/>
      </w:pPr>
    </w:p>
    <w:p w14:paraId="6100761A" w14:textId="77777777" w:rsidR="00FE7E48" w:rsidRDefault="00CB7212">
      <w:pPr>
        <w:pStyle w:val="ListParagraph"/>
        <w:numPr>
          <w:ilvl w:val="1"/>
          <w:numId w:val="29"/>
        </w:numPr>
        <w:tabs>
          <w:tab w:val="left" w:pos="870"/>
          <w:tab w:val="left" w:pos="875"/>
        </w:tabs>
        <w:spacing w:line="345" w:lineRule="auto"/>
        <w:ind w:right="1155" w:hanging="852"/>
        <w:jc w:val="both"/>
        <w:rPr>
          <w:sz w:val="17"/>
        </w:rPr>
      </w:pPr>
      <w:r>
        <w:rPr>
          <w:w w:val="105"/>
          <w:sz w:val="17"/>
        </w:rPr>
        <w:t>A transferable security or an</w:t>
      </w:r>
      <w:r>
        <w:rPr>
          <w:spacing w:val="31"/>
          <w:w w:val="105"/>
          <w:sz w:val="17"/>
        </w:rPr>
        <w:t xml:space="preserve"> </w:t>
      </w:r>
      <w:r>
        <w:rPr>
          <w:w w:val="105"/>
          <w:sz w:val="17"/>
        </w:rPr>
        <w:t>approved money-market</w:t>
      </w:r>
      <w:r>
        <w:rPr>
          <w:spacing w:val="-12"/>
          <w:w w:val="105"/>
          <w:sz w:val="17"/>
        </w:rPr>
        <w:t xml:space="preserve"> </w:t>
      </w:r>
      <w:r>
        <w:rPr>
          <w:w w:val="105"/>
          <w:sz w:val="17"/>
        </w:rPr>
        <w:t>instrument</w:t>
      </w:r>
      <w:r>
        <w:rPr>
          <w:spacing w:val="28"/>
          <w:w w:val="105"/>
          <w:sz w:val="17"/>
        </w:rPr>
        <w:t xml:space="preserve"> </w:t>
      </w:r>
      <w:r>
        <w:rPr>
          <w:w w:val="105"/>
          <w:sz w:val="17"/>
        </w:rPr>
        <w:t>will</w:t>
      </w:r>
      <w:r>
        <w:rPr>
          <w:spacing w:val="40"/>
          <w:w w:val="105"/>
          <w:sz w:val="17"/>
        </w:rPr>
        <w:t xml:space="preserve"> </w:t>
      </w:r>
      <w:r>
        <w:rPr>
          <w:w w:val="105"/>
          <w:sz w:val="17"/>
        </w:rPr>
        <w:t>embed a</w:t>
      </w:r>
      <w:r>
        <w:rPr>
          <w:spacing w:val="21"/>
          <w:w w:val="105"/>
          <w:sz w:val="17"/>
        </w:rPr>
        <w:t xml:space="preserve"> </w:t>
      </w:r>
      <w:r>
        <w:rPr>
          <w:w w:val="105"/>
          <w:sz w:val="17"/>
        </w:rPr>
        <w:t>derivative if it contains a component which fulfils the following criteria:</w:t>
      </w:r>
    </w:p>
    <w:p w14:paraId="69BFB45C" w14:textId="77777777" w:rsidR="00FE7E48" w:rsidRDefault="00FE7E48">
      <w:pPr>
        <w:pStyle w:val="BodyText"/>
        <w:spacing w:before="38"/>
      </w:pPr>
    </w:p>
    <w:p w14:paraId="7A77235B" w14:textId="77777777" w:rsidR="00FE7E48" w:rsidRDefault="00CB7212">
      <w:pPr>
        <w:pStyle w:val="ListParagraph"/>
        <w:numPr>
          <w:ilvl w:val="2"/>
          <w:numId w:val="29"/>
        </w:numPr>
        <w:tabs>
          <w:tab w:val="left" w:pos="1719"/>
          <w:tab w:val="left" w:pos="1725"/>
        </w:tabs>
        <w:spacing w:line="348" w:lineRule="auto"/>
        <w:ind w:right="1152"/>
        <w:jc w:val="both"/>
        <w:rPr>
          <w:sz w:val="17"/>
        </w:rPr>
      </w:pPr>
      <w:r>
        <w:rPr>
          <w:w w:val="105"/>
          <w:sz w:val="17"/>
        </w:rPr>
        <w:t>by</w:t>
      </w:r>
      <w:r>
        <w:rPr>
          <w:spacing w:val="-8"/>
          <w:w w:val="105"/>
          <w:sz w:val="17"/>
        </w:rPr>
        <w:t xml:space="preserve"> </w:t>
      </w:r>
      <w:r>
        <w:rPr>
          <w:w w:val="105"/>
          <w:sz w:val="17"/>
        </w:rPr>
        <w:t>virtue of</w:t>
      </w:r>
      <w:r>
        <w:rPr>
          <w:spacing w:val="-14"/>
          <w:w w:val="105"/>
          <w:sz w:val="17"/>
        </w:rPr>
        <w:t xml:space="preserve"> </w:t>
      </w:r>
      <w:r>
        <w:rPr>
          <w:w w:val="105"/>
          <w:sz w:val="17"/>
        </w:rPr>
        <w:t>that component</w:t>
      </w:r>
      <w:r>
        <w:rPr>
          <w:spacing w:val="-14"/>
          <w:w w:val="105"/>
          <w:sz w:val="17"/>
        </w:rPr>
        <w:t xml:space="preserve"> </w:t>
      </w:r>
      <w:r>
        <w:rPr>
          <w:w w:val="105"/>
          <w:sz w:val="17"/>
        </w:rPr>
        <w:t>some</w:t>
      </w:r>
      <w:r>
        <w:rPr>
          <w:spacing w:val="-5"/>
          <w:w w:val="105"/>
          <w:sz w:val="17"/>
        </w:rPr>
        <w:t xml:space="preserve"> </w:t>
      </w:r>
      <w:r>
        <w:rPr>
          <w:w w:val="105"/>
          <w:sz w:val="17"/>
        </w:rPr>
        <w:t>or</w:t>
      </w:r>
      <w:r>
        <w:rPr>
          <w:spacing w:val="-8"/>
          <w:w w:val="105"/>
          <w:sz w:val="17"/>
        </w:rPr>
        <w:t xml:space="preserve"> </w:t>
      </w:r>
      <w:r>
        <w:rPr>
          <w:w w:val="105"/>
          <w:sz w:val="17"/>
        </w:rPr>
        <w:t>all of</w:t>
      </w:r>
      <w:r>
        <w:rPr>
          <w:spacing w:val="-8"/>
          <w:w w:val="105"/>
          <w:sz w:val="17"/>
        </w:rPr>
        <w:t xml:space="preserve"> </w:t>
      </w:r>
      <w:r>
        <w:rPr>
          <w:w w:val="105"/>
          <w:sz w:val="17"/>
        </w:rPr>
        <w:t>the</w:t>
      </w:r>
      <w:r>
        <w:rPr>
          <w:spacing w:val="-2"/>
          <w:w w:val="105"/>
          <w:sz w:val="17"/>
        </w:rPr>
        <w:t xml:space="preserve"> </w:t>
      </w:r>
      <w:r>
        <w:rPr>
          <w:w w:val="105"/>
          <w:sz w:val="17"/>
        </w:rPr>
        <w:t>cash</w:t>
      </w:r>
      <w:r>
        <w:rPr>
          <w:spacing w:val="-2"/>
          <w:w w:val="105"/>
          <w:sz w:val="17"/>
        </w:rPr>
        <w:t xml:space="preserve"> </w:t>
      </w:r>
      <w:r>
        <w:rPr>
          <w:w w:val="105"/>
          <w:sz w:val="17"/>
        </w:rPr>
        <w:t>flows</w:t>
      </w:r>
      <w:r>
        <w:rPr>
          <w:spacing w:val="-11"/>
          <w:w w:val="105"/>
          <w:sz w:val="17"/>
        </w:rPr>
        <w:t xml:space="preserve"> </w:t>
      </w:r>
      <w:r>
        <w:rPr>
          <w:w w:val="105"/>
          <w:sz w:val="17"/>
        </w:rPr>
        <w:t>that otherwise</w:t>
      </w:r>
      <w:r>
        <w:rPr>
          <w:spacing w:val="-4"/>
          <w:w w:val="105"/>
          <w:sz w:val="17"/>
        </w:rPr>
        <w:t xml:space="preserve"> </w:t>
      </w:r>
      <w:r>
        <w:rPr>
          <w:w w:val="105"/>
          <w:sz w:val="17"/>
        </w:rPr>
        <w:t>would be required</w:t>
      </w:r>
      <w:r>
        <w:rPr>
          <w:spacing w:val="-14"/>
          <w:w w:val="105"/>
          <w:sz w:val="17"/>
        </w:rPr>
        <w:t xml:space="preserve"> </w:t>
      </w:r>
      <w:r>
        <w:rPr>
          <w:w w:val="105"/>
          <w:sz w:val="17"/>
        </w:rPr>
        <w:t>by</w:t>
      </w:r>
      <w:r>
        <w:rPr>
          <w:spacing w:val="-16"/>
          <w:w w:val="105"/>
          <w:sz w:val="17"/>
        </w:rPr>
        <w:t xml:space="preserve"> </w:t>
      </w:r>
      <w:r>
        <w:rPr>
          <w:w w:val="105"/>
          <w:sz w:val="17"/>
        </w:rPr>
        <w:t>the</w:t>
      </w:r>
      <w:r>
        <w:rPr>
          <w:spacing w:val="-14"/>
          <w:w w:val="105"/>
          <w:sz w:val="17"/>
        </w:rPr>
        <w:t xml:space="preserve"> </w:t>
      </w:r>
      <w:r>
        <w:rPr>
          <w:w w:val="105"/>
          <w:sz w:val="17"/>
        </w:rPr>
        <w:t>transferable</w:t>
      </w:r>
      <w:r>
        <w:rPr>
          <w:spacing w:val="-16"/>
          <w:w w:val="105"/>
          <w:sz w:val="17"/>
        </w:rPr>
        <w:t xml:space="preserve"> </w:t>
      </w:r>
      <w:r>
        <w:rPr>
          <w:w w:val="105"/>
          <w:sz w:val="17"/>
        </w:rPr>
        <w:t>security</w:t>
      </w:r>
      <w:r>
        <w:rPr>
          <w:spacing w:val="-15"/>
          <w:w w:val="105"/>
          <w:sz w:val="17"/>
        </w:rPr>
        <w:t xml:space="preserve"> </w:t>
      </w:r>
      <w:r>
        <w:rPr>
          <w:w w:val="105"/>
          <w:sz w:val="17"/>
        </w:rPr>
        <w:t>or</w:t>
      </w:r>
      <w:r>
        <w:rPr>
          <w:spacing w:val="-16"/>
          <w:w w:val="105"/>
          <w:sz w:val="17"/>
        </w:rPr>
        <w:t xml:space="preserve"> </w:t>
      </w:r>
      <w:r>
        <w:rPr>
          <w:w w:val="105"/>
          <w:sz w:val="17"/>
        </w:rPr>
        <w:t>approved</w:t>
      </w:r>
      <w:r>
        <w:rPr>
          <w:spacing w:val="-14"/>
          <w:w w:val="105"/>
          <w:sz w:val="17"/>
        </w:rPr>
        <w:t xml:space="preserve"> </w:t>
      </w:r>
      <w:r>
        <w:rPr>
          <w:w w:val="105"/>
          <w:sz w:val="17"/>
        </w:rPr>
        <w:t>money-market</w:t>
      </w:r>
      <w:r>
        <w:rPr>
          <w:spacing w:val="-16"/>
          <w:w w:val="105"/>
          <w:sz w:val="17"/>
        </w:rPr>
        <w:t xml:space="preserve"> </w:t>
      </w:r>
      <w:r>
        <w:rPr>
          <w:w w:val="105"/>
          <w:sz w:val="17"/>
        </w:rPr>
        <w:t>instrument</w:t>
      </w:r>
      <w:r>
        <w:rPr>
          <w:spacing w:val="-15"/>
          <w:w w:val="105"/>
          <w:sz w:val="17"/>
        </w:rPr>
        <w:t xml:space="preserve"> </w:t>
      </w:r>
      <w:r>
        <w:rPr>
          <w:w w:val="105"/>
          <w:sz w:val="17"/>
        </w:rPr>
        <w:t>which functions as host contract can be modified according to a specified interest rate, financial instrument price, foreign exchange rate, index of prices or rates, credit rating or credit index or other variable, and therefore vary in a way similar to a stand-alone derivative;</w:t>
      </w:r>
    </w:p>
    <w:p w14:paraId="47945684" w14:textId="77777777" w:rsidR="00FE7E48" w:rsidRDefault="00FE7E48">
      <w:pPr>
        <w:pStyle w:val="BodyText"/>
        <w:spacing w:before="37"/>
      </w:pPr>
    </w:p>
    <w:p w14:paraId="20C7D48E" w14:textId="77777777" w:rsidR="00FE7E48" w:rsidRDefault="00CB7212">
      <w:pPr>
        <w:pStyle w:val="ListParagraph"/>
        <w:numPr>
          <w:ilvl w:val="2"/>
          <w:numId w:val="29"/>
        </w:numPr>
        <w:tabs>
          <w:tab w:val="left" w:pos="1719"/>
          <w:tab w:val="left" w:pos="1725"/>
        </w:tabs>
        <w:spacing w:line="348" w:lineRule="auto"/>
        <w:ind w:right="1177"/>
        <w:jc w:val="both"/>
        <w:rPr>
          <w:sz w:val="17"/>
        </w:rPr>
      </w:pPr>
      <w:r>
        <w:rPr>
          <w:w w:val="105"/>
          <w:sz w:val="17"/>
        </w:rPr>
        <w:t>its economic characteristics and risks are not closely related to the economic characteristics and risks of the host contract; and</w:t>
      </w:r>
    </w:p>
    <w:p w14:paraId="2D3213D1" w14:textId="77777777" w:rsidR="00FE7E48" w:rsidRDefault="00FE7E48">
      <w:pPr>
        <w:pStyle w:val="BodyText"/>
        <w:spacing w:before="34"/>
      </w:pPr>
    </w:p>
    <w:p w14:paraId="752F16A8" w14:textId="77777777" w:rsidR="00FE7E48" w:rsidRDefault="00CB7212">
      <w:pPr>
        <w:pStyle w:val="ListParagraph"/>
        <w:numPr>
          <w:ilvl w:val="2"/>
          <w:numId w:val="29"/>
        </w:numPr>
        <w:tabs>
          <w:tab w:val="left" w:pos="1719"/>
          <w:tab w:val="left" w:pos="1725"/>
        </w:tabs>
        <w:spacing w:line="348" w:lineRule="auto"/>
        <w:ind w:right="1159"/>
        <w:jc w:val="both"/>
        <w:rPr>
          <w:sz w:val="17"/>
        </w:rPr>
      </w:pPr>
      <w:r>
        <w:rPr>
          <w:sz w:val="17"/>
        </w:rPr>
        <w:t>it</w:t>
      </w:r>
      <w:r>
        <w:rPr>
          <w:spacing w:val="-6"/>
          <w:sz w:val="17"/>
        </w:rPr>
        <w:t xml:space="preserve"> </w:t>
      </w:r>
      <w:r>
        <w:rPr>
          <w:sz w:val="17"/>
        </w:rPr>
        <w:t>has</w:t>
      </w:r>
      <w:r>
        <w:rPr>
          <w:spacing w:val="-6"/>
          <w:sz w:val="17"/>
        </w:rPr>
        <w:t xml:space="preserve"> </w:t>
      </w:r>
      <w:r>
        <w:rPr>
          <w:sz w:val="17"/>
        </w:rPr>
        <w:t>a</w:t>
      </w:r>
      <w:r>
        <w:rPr>
          <w:spacing w:val="-5"/>
          <w:sz w:val="17"/>
        </w:rPr>
        <w:t xml:space="preserve"> </w:t>
      </w:r>
      <w:r>
        <w:rPr>
          <w:sz w:val="17"/>
        </w:rPr>
        <w:t>significant</w:t>
      </w:r>
      <w:r>
        <w:rPr>
          <w:spacing w:val="-6"/>
          <w:sz w:val="17"/>
        </w:rPr>
        <w:t xml:space="preserve"> </w:t>
      </w:r>
      <w:r>
        <w:rPr>
          <w:sz w:val="17"/>
        </w:rPr>
        <w:t>impact</w:t>
      </w:r>
      <w:r>
        <w:rPr>
          <w:spacing w:val="-6"/>
          <w:sz w:val="17"/>
        </w:rPr>
        <w:t xml:space="preserve"> </w:t>
      </w:r>
      <w:r>
        <w:rPr>
          <w:sz w:val="17"/>
        </w:rPr>
        <w:t>on</w:t>
      </w:r>
      <w:r>
        <w:rPr>
          <w:spacing w:val="-6"/>
          <w:sz w:val="17"/>
        </w:rPr>
        <w:t xml:space="preserve"> </w:t>
      </w:r>
      <w:r>
        <w:rPr>
          <w:sz w:val="17"/>
        </w:rPr>
        <w:t>the</w:t>
      </w:r>
      <w:r>
        <w:rPr>
          <w:spacing w:val="-7"/>
          <w:sz w:val="17"/>
        </w:rPr>
        <w:t xml:space="preserve"> </w:t>
      </w:r>
      <w:r>
        <w:rPr>
          <w:sz w:val="17"/>
        </w:rPr>
        <w:t>risk</w:t>
      </w:r>
      <w:r>
        <w:rPr>
          <w:spacing w:val="-6"/>
          <w:sz w:val="17"/>
        </w:rPr>
        <w:t xml:space="preserve"> </w:t>
      </w:r>
      <w:r>
        <w:rPr>
          <w:sz w:val="17"/>
        </w:rPr>
        <w:t>profile</w:t>
      </w:r>
      <w:r>
        <w:rPr>
          <w:spacing w:val="-4"/>
          <w:sz w:val="17"/>
        </w:rPr>
        <w:t xml:space="preserve"> </w:t>
      </w:r>
      <w:r>
        <w:rPr>
          <w:sz w:val="17"/>
        </w:rPr>
        <w:t>and</w:t>
      </w:r>
      <w:r>
        <w:rPr>
          <w:spacing w:val="-7"/>
          <w:sz w:val="17"/>
        </w:rPr>
        <w:t xml:space="preserve"> </w:t>
      </w:r>
      <w:r>
        <w:rPr>
          <w:sz w:val="17"/>
        </w:rPr>
        <w:t>pricing</w:t>
      </w:r>
      <w:r>
        <w:rPr>
          <w:spacing w:val="-4"/>
          <w:sz w:val="17"/>
        </w:rPr>
        <w:t xml:space="preserve"> </w:t>
      </w:r>
      <w:r>
        <w:rPr>
          <w:sz w:val="17"/>
        </w:rPr>
        <w:t>of</w:t>
      </w:r>
      <w:r>
        <w:rPr>
          <w:spacing w:val="-6"/>
          <w:sz w:val="17"/>
        </w:rPr>
        <w:t xml:space="preserve"> </w:t>
      </w:r>
      <w:r>
        <w:rPr>
          <w:sz w:val="17"/>
        </w:rPr>
        <w:t>the</w:t>
      </w:r>
      <w:r>
        <w:rPr>
          <w:spacing w:val="-7"/>
          <w:sz w:val="17"/>
        </w:rPr>
        <w:t xml:space="preserve"> </w:t>
      </w:r>
      <w:r>
        <w:rPr>
          <w:sz w:val="17"/>
        </w:rPr>
        <w:t>transferable</w:t>
      </w:r>
      <w:r>
        <w:rPr>
          <w:spacing w:val="-7"/>
          <w:sz w:val="17"/>
        </w:rPr>
        <w:t xml:space="preserve"> </w:t>
      </w:r>
      <w:r>
        <w:rPr>
          <w:sz w:val="17"/>
        </w:rPr>
        <w:t>security</w:t>
      </w:r>
      <w:r>
        <w:rPr>
          <w:spacing w:val="-1"/>
          <w:sz w:val="17"/>
        </w:rPr>
        <w:t xml:space="preserve"> </w:t>
      </w:r>
      <w:r>
        <w:rPr>
          <w:sz w:val="17"/>
        </w:rPr>
        <w:t>or approved money-market instrument.</w:t>
      </w:r>
    </w:p>
    <w:p w14:paraId="2A853427" w14:textId="77777777" w:rsidR="00FE7E48" w:rsidRDefault="00FE7E48">
      <w:pPr>
        <w:pStyle w:val="ListParagraph"/>
        <w:spacing w:line="348" w:lineRule="auto"/>
        <w:jc w:val="both"/>
        <w:rPr>
          <w:sz w:val="17"/>
        </w:rPr>
        <w:sectPr w:rsidR="00FE7E48">
          <w:pgSz w:w="11930" w:h="16860"/>
          <w:pgMar w:top="1440" w:right="283" w:bottom="1180" w:left="1417" w:header="0" w:footer="923" w:gutter="0"/>
          <w:cols w:space="720"/>
        </w:sectPr>
      </w:pPr>
    </w:p>
    <w:p w14:paraId="532E7F3A" w14:textId="77777777" w:rsidR="00FE7E48" w:rsidRDefault="00CB7212">
      <w:pPr>
        <w:pStyle w:val="ListParagraph"/>
        <w:numPr>
          <w:ilvl w:val="1"/>
          <w:numId w:val="29"/>
        </w:numPr>
        <w:tabs>
          <w:tab w:val="left" w:pos="870"/>
          <w:tab w:val="left" w:pos="875"/>
        </w:tabs>
        <w:spacing w:before="84" w:line="348" w:lineRule="auto"/>
        <w:ind w:right="1161" w:hanging="852"/>
        <w:jc w:val="both"/>
        <w:rPr>
          <w:sz w:val="17"/>
        </w:rPr>
      </w:pPr>
      <w:r>
        <w:rPr>
          <w:w w:val="105"/>
          <w:sz w:val="17"/>
        </w:rPr>
        <w:t>A transferable security or an approved money-market instrument does not embed a derivative</w:t>
      </w:r>
      <w:r>
        <w:rPr>
          <w:spacing w:val="-4"/>
          <w:w w:val="105"/>
          <w:sz w:val="17"/>
        </w:rPr>
        <w:t xml:space="preserve"> </w:t>
      </w:r>
      <w:r>
        <w:rPr>
          <w:w w:val="105"/>
          <w:sz w:val="17"/>
        </w:rPr>
        <w:t>where</w:t>
      </w:r>
      <w:r>
        <w:rPr>
          <w:spacing w:val="-4"/>
          <w:w w:val="105"/>
          <w:sz w:val="17"/>
        </w:rPr>
        <w:t xml:space="preserve"> </w:t>
      </w:r>
      <w:r>
        <w:rPr>
          <w:w w:val="105"/>
          <w:sz w:val="17"/>
        </w:rPr>
        <w:t>it</w:t>
      </w:r>
      <w:r>
        <w:rPr>
          <w:spacing w:val="-2"/>
          <w:w w:val="105"/>
          <w:sz w:val="17"/>
        </w:rPr>
        <w:t xml:space="preserve"> </w:t>
      </w:r>
      <w:r>
        <w:rPr>
          <w:w w:val="105"/>
          <w:sz w:val="17"/>
        </w:rPr>
        <w:t>contains</w:t>
      </w:r>
      <w:r>
        <w:rPr>
          <w:spacing w:val="-5"/>
          <w:w w:val="105"/>
          <w:sz w:val="17"/>
        </w:rPr>
        <w:t xml:space="preserve"> </w:t>
      </w:r>
      <w:r>
        <w:rPr>
          <w:w w:val="105"/>
          <w:sz w:val="17"/>
        </w:rPr>
        <w:t>a</w:t>
      </w:r>
      <w:r>
        <w:rPr>
          <w:spacing w:val="-4"/>
          <w:w w:val="105"/>
          <w:sz w:val="17"/>
        </w:rPr>
        <w:t xml:space="preserve"> </w:t>
      </w:r>
      <w:r>
        <w:rPr>
          <w:w w:val="105"/>
          <w:sz w:val="17"/>
        </w:rPr>
        <w:t>component which</w:t>
      </w:r>
      <w:r>
        <w:rPr>
          <w:spacing w:val="-5"/>
          <w:w w:val="105"/>
          <w:sz w:val="17"/>
        </w:rPr>
        <w:t xml:space="preserve"> </w:t>
      </w:r>
      <w:r>
        <w:rPr>
          <w:w w:val="105"/>
          <w:sz w:val="17"/>
        </w:rPr>
        <w:t>is</w:t>
      </w:r>
      <w:r>
        <w:rPr>
          <w:spacing w:val="-3"/>
          <w:w w:val="105"/>
          <w:sz w:val="17"/>
        </w:rPr>
        <w:t xml:space="preserve"> </w:t>
      </w:r>
      <w:r>
        <w:rPr>
          <w:w w:val="105"/>
          <w:sz w:val="17"/>
        </w:rPr>
        <w:t>contractually</w:t>
      </w:r>
      <w:r>
        <w:rPr>
          <w:spacing w:val="-5"/>
          <w:w w:val="105"/>
          <w:sz w:val="17"/>
        </w:rPr>
        <w:t xml:space="preserve"> </w:t>
      </w:r>
      <w:r>
        <w:rPr>
          <w:w w:val="105"/>
          <w:sz w:val="17"/>
        </w:rPr>
        <w:t>transferable</w:t>
      </w:r>
      <w:r>
        <w:rPr>
          <w:spacing w:val="-6"/>
          <w:w w:val="105"/>
          <w:sz w:val="17"/>
        </w:rPr>
        <w:t xml:space="preserve"> </w:t>
      </w:r>
      <w:r>
        <w:rPr>
          <w:w w:val="105"/>
          <w:sz w:val="17"/>
        </w:rPr>
        <w:t>independently of the transferable security or the approved money-market instrument. That component shall be deemed to be a separate instrument.</w:t>
      </w:r>
    </w:p>
    <w:p w14:paraId="39D3C3B7" w14:textId="77777777" w:rsidR="00FE7E48" w:rsidRDefault="00FE7E48">
      <w:pPr>
        <w:pStyle w:val="BodyText"/>
        <w:spacing w:before="34"/>
      </w:pPr>
    </w:p>
    <w:p w14:paraId="0C080FB0" w14:textId="77777777" w:rsidR="00FE7E48" w:rsidRDefault="00CB7212">
      <w:pPr>
        <w:pStyle w:val="ListParagraph"/>
        <w:numPr>
          <w:ilvl w:val="1"/>
          <w:numId w:val="29"/>
        </w:numPr>
        <w:tabs>
          <w:tab w:val="left" w:pos="870"/>
          <w:tab w:val="left" w:pos="875"/>
        </w:tabs>
        <w:spacing w:before="1" w:line="348" w:lineRule="auto"/>
        <w:ind w:right="1162" w:hanging="852"/>
        <w:jc w:val="both"/>
        <w:rPr>
          <w:sz w:val="17"/>
        </w:rPr>
      </w:pPr>
      <w:r>
        <w:rPr>
          <w:w w:val="105"/>
          <w:sz w:val="17"/>
        </w:rPr>
        <w:t>Where</w:t>
      </w:r>
      <w:r>
        <w:rPr>
          <w:spacing w:val="-2"/>
          <w:w w:val="105"/>
          <w:sz w:val="17"/>
        </w:rPr>
        <w:t xml:space="preserve"> </w:t>
      </w:r>
      <w:r>
        <w:rPr>
          <w:w w:val="105"/>
          <w:sz w:val="17"/>
        </w:rPr>
        <w:t>a</w:t>
      </w:r>
      <w:r>
        <w:rPr>
          <w:spacing w:val="-1"/>
          <w:w w:val="105"/>
          <w:sz w:val="17"/>
        </w:rPr>
        <w:t xml:space="preserve"> </w:t>
      </w:r>
      <w:r>
        <w:rPr>
          <w:w w:val="105"/>
          <w:sz w:val="17"/>
        </w:rPr>
        <w:t>Fund</w:t>
      </w:r>
      <w:r>
        <w:rPr>
          <w:spacing w:val="-3"/>
          <w:w w:val="105"/>
          <w:sz w:val="17"/>
        </w:rPr>
        <w:t xml:space="preserve"> </w:t>
      </w:r>
      <w:r>
        <w:rPr>
          <w:w w:val="105"/>
          <w:sz w:val="17"/>
        </w:rPr>
        <w:t>invests</w:t>
      </w:r>
      <w:r>
        <w:rPr>
          <w:spacing w:val="-6"/>
          <w:w w:val="105"/>
          <w:sz w:val="17"/>
        </w:rPr>
        <w:t xml:space="preserve"> </w:t>
      </w:r>
      <w:r>
        <w:rPr>
          <w:w w:val="105"/>
          <w:sz w:val="17"/>
        </w:rPr>
        <w:t>in</w:t>
      </w:r>
      <w:r>
        <w:rPr>
          <w:spacing w:val="-2"/>
          <w:w w:val="105"/>
          <w:sz w:val="17"/>
        </w:rPr>
        <w:t xml:space="preserve"> </w:t>
      </w:r>
      <w:r>
        <w:rPr>
          <w:w w:val="105"/>
          <w:sz w:val="17"/>
        </w:rPr>
        <w:t>an</w:t>
      </w:r>
      <w:r>
        <w:rPr>
          <w:spacing w:val="-3"/>
          <w:w w:val="105"/>
          <w:sz w:val="17"/>
        </w:rPr>
        <w:t xml:space="preserve"> </w:t>
      </w:r>
      <w:r>
        <w:rPr>
          <w:w w:val="105"/>
          <w:sz w:val="17"/>
        </w:rPr>
        <w:t>index based</w:t>
      </w:r>
      <w:r>
        <w:rPr>
          <w:spacing w:val="-1"/>
          <w:w w:val="105"/>
          <w:sz w:val="17"/>
        </w:rPr>
        <w:t xml:space="preserve"> </w:t>
      </w:r>
      <w:r>
        <w:rPr>
          <w:w w:val="105"/>
          <w:sz w:val="17"/>
        </w:rPr>
        <w:t>derivative, provided</w:t>
      </w:r>
      <w:r>
        <w:rPr>
          <w:spacing w:val="-1"/>
          <w:w w:val="105"/>
          <w:sz w:val="17"/>
        </w:rPr>
        <w:t xml:space="preserve"> </w:t>
      </w:r>
      <w:r>
        <w:rPr>
          <w:w w:val="105"/>
          <w:sz w:val="17"/>
        </w:rPr>
        <w:t>the</w:t>
      </w:r>
      <w:r>
        <w:rPr>
          <w:spacing w:val="-2"/>
          <w:w w:val="105"/>
          <w:sz w:val="17"/>
        </w:rPr>
        <w:t xml:space="preserve"> </w:t>
      </w:r>
      <w:r>
        <w:rPr>
          <w:w w:val="105"/>
          <w:sz w:val="17"/>
        </w:rPr>
        <w:t>relevant</w:t>
      </w:r>
      <w:r>
        <w:rPr>
          <w:spacing w:val="-1"/>
          <w:w w:val="105"/>
          <w:sz w:val="17"/>
        </w:rPr>
        <w:t xml:space="preserve"> </w:t>
      </w:r>
      <w:r>
        <w:rPr>
          <w:w w:val="105"/>
          <w:sz w:val="17"/>
        </w:rPr>
        <w:t>index</w:t>
      </w:r>
      <w:r>
        <w:rPr>
          <w:spacing w:val="-3"/>
          <w:w w:val="105"/>
          <w:sz w:val="17"/>
        </w:rPr>
        <w:t xml:space="preserve"> </w:t>
      </w:r>
      <w:r>
        <w:rPr>
          <w:w w:val="105"/>
          <w:sz w:val="17"/>
        </w:rPr>
        <w:t>falls</w:t>
      </w:r>
      <w:r>
        <w:rPr>
          <w:spacing w:val="-3"/>
          <w:w w:val="105"/>
          <w:sz w:val="17"/>
        </w:rPr>
        <w:t xml:space="preserve"> </w:t>
      </w:r>
      <w:r>
        <w:rPr>
          <w:w w:val="105"/>
          <w:sz w:val="17"/>
        </w:rPr>
        <w:t>within paragraph</w:t>
      </w:r>
      <w:r>
        <w:rPr>
          <w:spacing w:val="-7"/>
          <w:w w:val="105"/>
          <w:sz w:val="17"/>
        </w:rPr>
        <w:t xml:space="preserve"> </w:t>
      </w:r>
      <w:r>
        <w:rPr>
          <w:w w:val="105"/>
          <w:sz w:val="17"/>
        </w:rPr>
        <w:t>32,</w:t>
      </w:r>
      <w:r>
        <w:rPr>
          <w:spacing w:val="-13"/>
          <w:w w:val="105"/>
          <w:sz w:val="17"/>
        </w:rPr>
        <w:t xml:space="preserve"> </w:t>
      </w:r>
      <w:r>
        <w:rPr>
          <w:w w:val="105"/>
          <w:sz w:val="17"/>
        </w:rPr>
        <w:t>the</w:t>
      </w:r>
      <w:r>
        <w:rPr>
          <w:spacing w:val="-13"/>
          <w:w w:val="105"/>
          <w:sz w:val="17"/>
        </w:rPr>
        <w:t xml:space="preserve"> </w:t>
      </w:r>
      <w:r>
        <w:rPr>
          <w:w w:val="105"/>
          <w:sz w:val="17"/>
        </w:rPr>
        <w:t>underlying</w:t>
      </w:r>
      <w:r>
        <w:rPr>
          <w:spacing w:val="-10"/>
          <w:w w:val="105"/>
          <w:sz w:val="17"/>
        </w:rPr>
        <w:t xml:space="preserve"> </w:t>
      </w:r>
      <w:r>
        <w:rPr>
          <w:w w:val="105"/>
          <w:sz w:val="17"/>
        </w:rPr>
        <w:t>constituents</w:t>
      </w:r>
      <w:r>
        <w:rPr>
          <w:spacing w:val="-9"/>
          <w:w w:val="105"/>
          <w:sz w:val="17"/>
        </w:rPr>
        <w:t xml:space="preserve"> </w:t>
      </w:r>
      <w:r>
        <w:rPr>
          <w:w w:val="105"/>
          <w:sz w:val="17"/>
        </w:rPr>
        <w:t>of</w:t>
      </w:r>
      <w:r>
        <w:rPr>
          <w:spacing w:val="-11"/>
          <w:w w:val="105"/>
          <w:sz w:val="17"/>
        </w:rPr>
        <w:t xml:space="preserve"> </w:t>
      </w:r>
      <w:r>
        <w:rPr>
          <w:w w:val="105"/>
          <w:sz w:val="17"/>
        </w:rPr>
        <w:t>the</w:t>
      </w:r>
      <w:r>
        <w:rPr>
          <w:spacing w:val="-13"/>
          <w:w w:val="105"/>
          <w:sz w:val="17"/>
        </w:rPr>
        <w:t xml:space="preserve"> </w:t>
      </w:r>
      <w:r>
        <w:rPr>
          <w:w w:val="105"/>
          <w:sz w:val="17"/>
        </w:rPr>
        <w:t>index</w:t>
      </w:r>
      <w:r>
        <w:rPr>
          <w:spacing w:val="-10"/>
          <w:w w:val="105"/>
          <w:sz w:val="17"/>
        </w:rPr>
        <w:t xml:space="preserve"> </w:t>
      </w:r>
      <w:r>
        <w:rPr>
          <w:w w:val="105"/>
          <w:sz w:val="17"/>
        </w:rPr>
        <w:t>do</w:t>
      </w:r>
      <w:r>
        <w:rPr>
          <w:spacing w:val="-10"/>
          <w:w w:val="105"/>
          <w:sz w:val="17"/>
        </w:rPr>
        <w:t xml:space="preserve"> </w:t>
      </w:r>
      <w:r>
        <w:rPr>
          <w:w w:val="105"/>
          <w:sz w:val="17"/>
        </w:rPr>
        <w:t>not</w:t>
      </w:r>
      <w:r>
        <w:rPr>
          <w:spacing w:val="-10"/>
          <w:w w:val="105"/>
          <w:sz w:val="17"/>
        </w:rPr>
        <w:t xml:space="preserve"> </w:t>
      </w:r>
      <w:r>
        <w:rPr>
          <w:w w:val="105"/>
          <w:sz w:val="17"/>
        </w:rPr>
        <w:t>have</w:t>
      </w:r>
      <w:r>
        <w:rPr>
          <w:spacing w:val="-13"/>
          <w:w w:val="105"/>
          <w:sz w:val="17"/>
        </w:rPr>
        <w:t xml:space="preserve"> </w:t>
      </w:r>
      <w:r>
        <w:rPr>
          <w:w w:val="105"/>
          <w:sz w:val="17"/>
        </w:rPr>
        <w:t>to</w:t>
      </w:r>
      <w:r>
        <w:rPr>
          <w:spacing w:val="-12"/>
          <w:w w:val="105"/>
          <w:sz w:val="17"/>
        </w:rPr>
        <w:t xml:space="preserve"> </w:t>
      </w:r>
      <w:r>
        <w:rPr>
          <w:w w:val="105"/>
          <w:sz w:val="17"/>
        </w:rPr>
        <w:t>be</w:t>
      </w:r>
      <w:r>
        <w:rPr>
          <w:spacing w:val="-13"/>
          <w:w w:val="105"/>
          <w:sz w:val="17"/>
        </w:rPr>
        <w:t xml:space="preserve"> </w:t>
      </w:r>
      <w:r>
        <w:rPr>
          <w:w w:val="105"/>
          <w:sz w:val="17"/>
        </w:rPr>
        <w:t>taken</w:t>
      </w:r>
      <w:r>
        <w:rPr>
          <w:spacing w:val="-10"/>
          <w:w w:val="105"/>
          <w:sz w:val="17"/>
        </w:rPr>
        <w:t xml:space="preserve"> </w:t>
      </w:r>
      <w:r>
        <w:rPr>
          <w:w w:val="105"/>
          <w:sz w:val="17"/>
        </w:rPr>
        <w:t>into</w:t>
      </w:r>
      <w:r>
        <w:rPr>
          <w:spacing w:val="-10"/>
          <w:w w:val="105"/>
          <w:sz w:val="17"/>
        </w:rPr>
        <w:t xml:space="preserve"> </w:t>
      </w:r>
      <w:r>
        <w:rPr>
          <w:w w:val="105"/>
          <w:sz w:val="17"/>
        </w:rPr>
        <w:t>account for the purposes of the paragraphs 25 and 27. The relaxation is subject to the Manager continuing</w:t>
      </w:r>
      <w:r>
        <w:rPr>
          <w:spacing w:val="40"/>
          <w:w w:val="105"/>
          <w:sz w:val="17"/>
        </w:rPr>
        <w:t xml:space="preserve"> </w:t>
      </w:r>
      <w:r>
        <w:rPr>
          <w:w w:val="105"/>
          <w:sz w:val="17"/>
        </w:rPr>
        <w:t>to ensure that the scheme property provides a prudent spread of risk.</w:t>
      </w:r>
    </w:p>
    <w:p w14:paraId="2C4E7C00" w14:textId="77777777" w:rsidR="00FE7E48" w:rsidRDefault="00FE7E48">
      <w:pPr>
        <w:pStyle w:val="BodyText"/>
        <w:spacing w:before="155"/>
      </w:pPr>
    </w:p>
    <w:p w14:paraId="59F7D428" w14:textId="77777777" w:rsidR="00FE7E48" w:rsidRDefault="00CB7212">
      <w:pPr>
        <w:pStyle w:val="Heading1"/>
        <w:numPr>
          <w:ilvl w:val="0"/>
          <w:numId w:val="29"/>
        </w:numPr>
        <w:tabs>
          <w:tab w:val="left" w:pos="875"/>
        </w:tabs>
      </w:pPr>
      <w:r>
        <w:t>PERMITTED</w:t>
      </w:r>
      <w:r>
        <w:rPr>
          <w:spacing w:val="-13"/>
        </w:rPr>
        <w:t xml:space="preserve"> </w:t>
      </w:r>
      <w:r>
        <w:t>TRANSACTIONS</w:t>
      </w:r>
      <w:r>
        <w:rPr>
          <w:spacing w:val="-14"/>
        </w:rPr>
        <w:t xml:space="preserve"> </w:t>
      </w:r>
      <w:r>
        <w:t>(DERIVATIVES</w:t>
      </w:r>
      <w:r>
        <w:rPr>
          <w:spacing w:val="-13"/>
        </w:rPr>
        <w:t xml:space="preserve"> </w:t>
      </w:r>
      <w:r>
        <w:t>AND</w:t>
      </w:r>
      <w:r>
        <w:rPr>
          <w:spacing w:val="-11"/>
        </w:rPr>
        <w:t xml:space="preserve"> </w:t>
      </w:r>
      <w:r>
        <w:rPr>
          <w:spacing w:val="-2"/>
        </w:rPr>
        <w:t>FORWARDS)</w:t>
      </w:r>
    </w:p>
    <w:p w14:paraId="1392D94D" w14:textId="77777777" w:rsidR="00FE7E48" w:rsidRDefault="00FE7E48">
      <w:pPr>
        <w:pStyle w:val="BodyText"/>
        <w:spacing w:before="127"/>
        <w:rPr>
          <w:b/>
        </w:rPr>
      </w:pPr>
    </w:p>
    <w:p w14:paraId="03A71F7D" w14:textId="77777777" w:rsidR="00FE7E48" w:rsidRDefault="00CB7212">
      <w:pPr>
        <w:pStyle w:val="ListParagraph"/>
        <w:numPr>
          <w:ilvl w:val="1"/>
          <w:numId w:val="29"/>
        </w:numPr>
        <w:tabs>
          <w:tab w:val="left" w:pos="870"/>
          <w:tab w:val="left" w:pos="875"/>
        </w:tabs>
        <w:spacing w:line="345" w:lineRule="auto"/>
        <w:ind w:right="1158" w:hanging="852"/>
        <w:jc w:val="both"/>
        <w:rPr>
          <w:sz w:val="17"/>
        </w:rPr>
      </w:pPr>
      <w:r>
        <w:rPr>
          <w:w w:val="105"/>
          <w:sz w:val="17"/>
        </w:rPr>
        <w:t>A transaction in a derivative must be in an approved derivative; or be one which complies with paragraph 36.</w:t>
      </w:r>
    </w:p>
    <w:p w14:paraId="3D6FC0F2" w14:textId="77777777" w:rsidR="00FE7E48" w:rsidRDefault="00FE7E48">
      <w:pPr>
        <w:pStyle w:val="BodyText"/>
        <w:spacing w:before="38"/>
      </w:pPr>
    </w:p>
    <w:p w14:paraId="0349E925" w14:textId="77777777" w:rsidR="00FE7E48" w:rsidRDefault="00CB7212">
      <w:pPr>
        <w:pStyle w:val="ListParagraph"/>
        <w:numPr>
          <w:ilvl w:val="1"/>
          <w:numId w:val="29"/>
        </w:numPr>
        <w:tabs>
          <w:tab w:val="left" w:pos="870"/>
          <w:tab w:val="left" w:pos="875"/>
        </w:tabs>
        <w:spacing w:line="348" w:lineRule="auto"/>
        <w:ind w:right="1154" w:hanging="852"/>
        <w:jc w:val="both"/>
        <w:rPr>
          <w:sz w:val="17"/>
        </w:rPr>
      </w:pPr>
      <w:r>
        <w:rPr>
          <w:w w:val="105"/>
          <w:sz w:val="17"/>
        </w:rPr>
        <w:t>A</w:t>
      </w:r>
      <w:r>
        <w:rPr>
          <w:spacing w:val="-7"/>
          <w:w w:val="105"/>
          <w:sz w:val="17"/>
        </w:rPr>
        <w:t xml:space="preserve"> </w:t>
      </w:r>
      <w:r>
        <w:rPr>
          <w:w w:val="105"/>
          <w:sz w:val="17"/>
        </w:rPr>
        <w:t>transaction</w:t>
      </w:r>
      <w:r>
        <w:rPr>
          <w:spacing w:val="-7"/>
          <w:w w:val="105"/>
          <w:sz w:val="17"/>
        </w:rPr>
        <w:t xml:space="preserve"> </w:t>
      </w:r>
      <w:r>
        <w:rPr>
          <w:w w:val="105"/>
          <w:sz w:val="17"/>
        </w:rPr>
        <w:t>in</w:t>
      </w:r>
      <w:r>
        <w:rPr>
          <w:spacing w:val="-3"/>
          <w:w w:val="105"/>
          <w:sz w:val="17"/>
        </w:rPr>
        <w:t xml:space="preserve"> </w:t>
      </w:r>
      <w:r>
        <w:rPr>
          <w:w w:val="105"/>
          <w:sz w:val="17"/>
        </w:rPr>
        <w:t>a derivative</w:t>
      </w:r>
      <w:r>
        <w:rPr>
          <w:spacing w:val="-5"/>
          <w:w w:val="105"/>
          <w:sz w:val="17"/>
        </w:rPr>
        <w:t xml:space="preserve"> </w:t>
      </w:r>
      <w:r>
        <w:rPr>
          <w:w w:val="105"/>
          <w:sz w:val="17"/>
        </w:rPr>
        <w:t>must</w:t>
      </w:r>
      <w:r>
        <w:rPr>
          <w:spacing w:val="-4"/>
          <w:w w:val="105"/>
          <w:sz w:val="17"/>
        </w:rPr>
        <w:t xml:space="preserve"> </w:t>
      </w:r>
      <w:r>
        <w:rPr>
          <w:w w:val="105"/>
          <w:sz w:val="17"/>
        </w:rPr>
        <w:t>have</w:t>
      </w:r>
      <w:r>
        <w:rPr>
          <w:spacing w:val="-9"/>
          <w:w w:val="105"/>
          <w:sz w:val="17"/>
        </w:rPr>
        <w:t xml:space="preserve"> </w:t>
      </w:r>
      <w:r>
        <w:rPr>
          <w:w w:val="105"/>
          <w:sz w:val="17"/>
        </w:rPr>
        <w:t>the</w:t>
      </w:r>
      <w:r>
        <w:rPr>
          <w:spacing w:val="-3"/>
          <w:w w:val="105"/>
          <w:sz w:val="17"/>
        </w:rPr>
        <w:t xml:space="preserve"> </w:t>
      </w:r>
      <w:r>
        <w:rPr>
          <w:w w:val="105"/>
          <w:sz w:val="17"/>
        </w:rPr>
        <w:t>underlying</w:t>
      </w:r>
      <w:r>
        <w:rPr>
          <w:spacing w:val="-13"/>
          <w:w w:val="105"/>
          <w:sz w:val="17"/>
        </w:rPr>
        <w:t xml:space="preserve"> </w:t>
      </w:r>
      <w:r>
        <w:rPr>
          <w:w w:val="105"/>
          <w:sz w:val="17"/>
        </w:rPr>
        <w:t>consisting of</w:t>
      </w:r>
      <w:r>
        <w:rPr>
          <w:spacing w:val="-13"/>
          <w:w w:val="105"/>
          <w:sz w:val="17"/>
        </w:rPr>
        <w:t xml:space="preserve"> </w:t>
      </w:r>
      <w:r>
        <w:rPr>
          <w:w w:val="105"/>
          <w:sz w:val="17"/>
        </w:rPr>
        <w:t>any</w:t>
      </w:r>
      <w:r>
        <w:rPr>
          <w:spacing w:val="23"/>
          <w:w w:val="105"/>
          <w:sz w:val="17"/>
        </w:rPr>
        <w:t xml:space="preserve"> </w:t>
      </w:r>
      <w:r>
        <w:rPr>
          <w:w w:val="105"/>
          <w:sz w:val="17"/>
        </w:rPr>
        <w:t>one</w:t>
      </w:r>
      <w:r>
        <w:rPr>
          <w:spacing w:val="-9"/>
          <w:w w:val="105"/>
          <w:sz w:val="17"/>
        </w:rPr>
        <w:t xml:space="preserve"> </w:t>
      </w:r>
      <w:r>
        <w:rPr>
          <w:w w:val="105"/>
          <w:sz w:val="17"/>
        </w:rPr>
        <w:t>or</w:t>
      </w:r>
      <w:r>
        <w:rPr>
          <w:spacing w:val="-11"/>
          <w:w w:val="105"/>
          <w:sz w:val="17"/>
        </w:rPr>
        <w:t xml:space="preserve"> </w:t>
      </w:r>
      <w:r>
        <w:rPr>
          <w:w w:val="105"/>
          <w:sz w:val="17"/>
        </w:rPr>
        <w:t>more</w:t>
      </w:r>
      <w:r>
        <w:rPr>
          <w:spacing w:val="-8"/>
          <w:w w:val="105"/>
          <w:sz w:val="17"/>
        </w:rPr>
        <w:t xml:space="preserve"> </w:t>
      </w:r>
      <w:r>
        <w:rPr>
          <w:w w:val="105"/>
          <w:sz w:val="17"/>
        </w:rPr>
        <w:t>of</w:t>
      </w:r>
      <w:r>
        <w:rPr>
          <w:spacing w:val="-2"/>
          <w:w w:val="105"/>
          <w:sz w:val="17"/>
        </w:rPr>
        <w:t xml:space="preserve"> </w:t>
      </w:r>
      <w:r>
        <w:rPr>
          <w:w w:val="105"/>
          <w:sz w:val="17"/>
        </w:rPr>
        <w:t>the following to which the Fund is dedicated:</w:t>
      </w:r>
    </w:p>
    <w:p w14:paraId="4581F321" w14:textId="77777777" w:rsidR="00FE7E48" w:rsidRDefault="00FE7E48">
      <w:pPr>
        <w:pStyle w:val="BodyText"/>
        <w:spacing w:before="35"/>
      </w:pPr>
    </w:p>
    <w:p w14:paraId="255905CB" w14:textId="77777777" w:rsidR="00FE7E48" w:rsidRDefault="00CB7212">
      <w:pPr>
        <w:pStyle w:val="ListParagraph"/>
        <w:numPr>
          <w:ilvl w:val="2"/>
          <w:numId w:val="29"/>
        </w:numPr>
        <w:tabs>
          <w:tab w:val="left" w:pos="1722"/>
        </w:tabs>
        <w:ind w:left="1722" w:hanging="847"/>
        <w:rPr>
          <w:sz w:val="17"/>
        </w:rPr>
      </w:pPr>
      <w:r>
        <w:rPr>
          <w:w w:val="105"/>
          <w:sz w:val="17"/>
        </w:rPr>
        <w:t>transferable</w:t>
      </w:r>
      <w:r>
        <w:rPr>
          <w:spacing w:val="-8"/>
          <w:w w:val="105"/>
          <w:sz w:val="17"/>
        </w:rPr>
        <w:t xml:space="preserve"> </w:t>
      </w:r>
      <w:r>
        <w:rPr>
          <w:w w:val="105"/>
          <w:sz w:val="17"/>
        </w:rPr>
        <w:t>securities</w:t>
      </w:r>
      <w:r>
        <w:rPr>
          <w:spacing w:val="-7"/>
          <w:w w:val="105"/>
          <w:sz w:val="17"/>
        </w:rPr>
        <w:t xml:space="preserve"> </w:t>
      </w:r>
      <w:r>
        <w:rPr>
          <w:w w:val="105"/>
          <w:sz w:val="17"/>
        </w:rPr>
        <w:t>permitted</w:t>
      </w:r>
      <w:r>
        <w:rPr>
          <w:spacing w:val="-7"/>
          <w:w w:val="105"/>
          <w:sz w:val="17"/>
        </w:rPr>
        <w:t xml:space="preserve"> </w:t>
      </w:r>
      <w:r>
        <w:rPr>
          <w:w w:val="105"/>
          <w:sz w:val="17"/>
        </w:rPr>
        <w:t>under</w:t>
      </w:r>
      <w:r>
        <w:rPr>
          <w:spacing w:val="-4"/>
          <w:w w:val="105"/>
          <w:sz w:val="17"/>
        </w:rPr>
        <w:t xml:space="preserve"> </w:t>
      </w:r>
      <w:r>
        <w:rPr>
          <w:w w:val="105"/>
          <w:sz w:val="17"/>
        </w:rPr>
        <w:t>paragraphs</w:t>
      </w:r>
      <w:r>
        <w:rPr>
          <w:spacing w:val="1"/>
          <w:w w:val="105"/>
          <w:sz w:val="17"/>
        </w:rPr>
        <w:t xml:space="preserve"> </w:t>
      </w:r>
      <w:r>
        <w:rPr>
          <w:w w:val="105"/>
          <w:sz w:val="17"/>
        </w:rPr>
        <w:t>20.1.1</w:t>
      </w:r>
      <w:r>
        <w:rPr>
          <w:spacing w:val="-9"/>
          <w:w w:val="105"/>
          <w:sz w:val="17"/>
        </w:rPr>
        <w:t xml:space="preserve"> </w:t>
      </w:r>
      <w:r>
        <w:rPr>
          <w:w w:val="105"/>
          <w:sz w:val="17"/>
        </w:rPr>
        <w:t>and</w:t>
      </w:r>
      <w:r>
        <w:rPr>
          <w:spacing w:val="-7"/>
          <w:w w:val="105"/>
          <w:sz w:val="17"/>
        </w:rPr>
        <w:t xml:space="preserve"> </w:t>
      </w:r>
      <w:r>
        <w:rPr>
          <w:spacing w:val="-2"/>
          <w:w w:val="105"/>
          <w:sz w:val="17"/>
        </w:rPr>
        <w:t>20.1.3;</w:t>
      </w:r>
    </w:p>
    <w:p w14:paraId="63400E31" w14:textId="77777777" w:rsidR="00FE7E48" w:rsidRDefault="00FE7E48">
      <w:pPr>
        <w:pStyle w:val="BodyText"/>
        <w:spacing w:before="126"/>
      </w:pPr>
    </w:p>
    <w:p w14:paraId="2B6D58A6" w14:textId="77777777" w:rsidR="00FE7E48" w:rsidRDefault="00CB7212">
      <w:pPr>
        <w:pStyle w:val="ListParagraph"/>
        <w:numPr>
          <w:ilvl w:val="2"/>
          <w:numId w:val="29"/>
        </w:numPr>
        <w:tabs>
          <w:tab w:val="left" w:pos="1725"/>
        </w:tabs>
        <w:spacing w:before="1" w:line="348" w:lineRule="auto"/>
        <w:ind w:right="1204"/>
        <w:rPr>
          <w:sz w:val="17"/>
        </w:rPr>
      </w:pPr>
      <w:r>
        <w:rPr>
          <w:w w:val="105"/>
          <w:sz w:val="17"/>
        </w:rPr>
        <w:t>approved</w:t>
      </w:r>
      <w:r>
        <w:rPr>
          <w:spacing w:val="35"/>
          <w:w w:val="105"/>
          <w:sz w:val="17"/>
        </w:rPr>
        <w:t xml:space="preserve"> </w:t>
      </w:r>
      <w:r>
        <w:rPr>
          <w:w w:val="105"/>
          <w:sz w:val="17"/>
        </w:rPr>
        <w:t>money</w:t>
      </w:r>
      <w:r>
        <w:rPr>
          <w:spacing w:val="37"/>
          <w:w w:val="105"/>
          <w:sz w:val="17"/>
        </w:rPr>
        <w:t xml:space="preserve"> </w:t>
      </w:r>
      <w:r>
        <w:rPr>
          <w:w w:val="105"/>
          <w:sz w:val="17"/>
        </w:rPr>
        <w:t>market</w:t>
      </w:r>
      <w:r>
        <w:rPr>
          <w:spacing w:val="33"/>
          <w:w w:val="105"/>
          <w:sz w:val="17"/>
        </w:rPr>
        <w:t xml:space="preserve"> </w:t>
      </w:r>
      <w:r>
        <w:rPr>
          <w:w w:val="105"/>
          <w:sz w:val="17"/>
        </w:rPr>
        <w:t>instruments</w:t>
      </w:r>
      <w:r>
        <w:rPr>
          <w:spacing w:val="34"/>
          <w:w w:val="105"/>
          <w:sz w:val="17"/>
        </w:rPr>
        <w:t xml:space="preserve"> </w:t>
      </w:r>
      <w:r>
        <w:rPr>
          <w:w w:val="105"/>
          <w:sz w:val="17"/>
        </w:rPr>
        <w:t>permitted</w:t>
      </w:r>
      <w:r>
        <w:rPr>
          <w:spacing w:val="34"/>
          <w:w w:val="105"/>
          <w:sz w:val="17"/>
        </w:rPr>
        <w:t xml:space="preserve"> </w:t>
      </w:r>
      <w:r>
        <w:rPr>
          <w:w w:val="105"/>
          <w:sz w:val="17"/>
        </w:rPr>
        <w:t>under</w:t>
      </w:r>
      <w:r>
        <w:rPr>
          <w:spacing w:val="33"/>
          <w:w w:val="105"/>
          <w:sz w:val="17"/>
        </w:rPr>
        <w:t xml:space="preserve"> </w:t>
      </w:r>
      <w:r>
        <w:rPr>
          <w:w w:val="105"/>
          <w:sz w:val="17"/>
        </w:rPr>
        <w:t>paragraphs</w:t>
      </w:r>
      <w:r>
        <w:rPr>
          <w:spacing w:val="37"/>
          <w:w w:val="105"/>
          <w:sz w:val="17"/>
        </w:rPr>
        <w:t xml:space="preserve"> </w:t>
      </w:r>
      <w:r>
        <w:rPr>
          <w:w w:val="105"/>
          <w:sz w:val="17"/>
        </w:rPr>
        <w:t>20.1.1</w:t>
      </w:r>
      <w:r>
        <w:rPr>
          <w:spacing w:val="32"/>
          <w:w w:val="105"/>
          <w:sz w:val="17"/>
        </w:rPr>
        <w:t xml:space="preserve"> </w:t>
      </w:r>
      <w:r>
        <w:rPr>
          <w:w w:val="105"/>
          <w:sz w:val="17"/>
        </w:rPr>
        <w:t xml:space="preserve">and </w:t>
      </w:r>
      <w:r>
        <w:rPr>
          <w:spacing w:val="-2"/>
          <w:w w:val="105"/>
          <w:sz w:val="17"/>
        </w:rPr>
        <w:t>20.1.2;</w:t>
      </w:r>
    </w:p>
    <w:p w14:paraId="1CEEB2E5" w14:textId="77777777" w:rsidR="00FE7E48" w:rsidRDefault="00FE7E48">
      <w:pPr>
        <w:pStyle w:val="BodyText"/>
        <w:spacing w:before="34"/>
      </w:pPr>
    </w:p>
    <w:p w14:paraId="0C51C5D3" w14:textId="77777777" w:rsidR="00FE7E48" w:rsidRDefault="00CB7212">
      <w:pPr>
        <w:pStyle w:val="ListParagraph"/>
        <w:numPr>
          <w:ilvl w:val="2"/>
          <w:numId w:val="29"/>
        </w:numPr>
        <w:tabs>
          <w:tab w:val="left" w:pos="1722"/>
        </w:tabs>
        <w:ind w:left="1722" w:hanging="847"/>
        <w:rPr>
          <w:sz w:val="17"/>
        </w:rPr>
      </w:pPr>
      <w:r>
        <w:rPr>
          <w:w w:val="105"/>
          <w:sz w:val="17"/>
        </w:rPr>
        <w:t>deposits</w:t>
      </w:r>
      <w:r>
        <w:rPr>
          <w:spacing w:val="-8"/>
          <w:w w:val="105"/>
          <w:sz w:val="17"/>
        </w:rPr>
        <w:t xml:space="preserve"> </w:t>
      </w:r>
      <w:r>
        <w:rPr>
          <w:w w:val="105"/>
          <w:sz w:val="17"/>
        </w:rPr>
        <w:t>permitted</w:t>
      </w:r>
      <w:r>
        <w:rPr>
          <w:spacing w:val="-7"/>
          <w:w w:val="105"/>
          <w:sz w:val="17"/>
        </w:rPr>
        <w:t xml:space="preserve"> </w:t>
      </w:r>
      <w:r>
        <w:rPr>
          <w:w w:val="105"/>
          <w:sz w:val="17"/>
        </w:rPr>
        <w:t>under</w:t>
      </w:r>
      <w:r>
        <w:rPr>
          <w:spacing w:val="-6"/>
          <w:w w:val="105"/>
          <w:sz w:val="17"/>
        </w:rPr>
        <w:t xml:space="preserve"> </w:t>
      </w:r>
      <w:r>
        <w:rPr>
          <w:w w:val="105"/>
          <w:sz w:val="17"/>
        </w:rPr>
        <w:t>paragraph</w:t>
      </w:r>
      <w:r>
        <w:rPr>
          <w:spacing w:val="-2"/>
          <w:w w:val="105"/>
          <w:sz w:val="17"/>
        </w:rPr>
        <w:t xml:space="preserve"> </w:t>
      </w:r>
      <w:r>
        <w:rPr>
          <w:spacing w:val="-5"/>
          <w:w w:val="105"/>
          <w:sz w:val="17"/>
        </w:rPr>
        <w:t>39;</w:t>
      </w:r>
    </w:p>
    <w:p w14:paraId="381EDFD5" w14:textId="77777777" w:rsidR="00FE7E48" w:rsidRDefault="00FE7E48">
      <w:pPr>
        <w:pStyle w:val="BodyText"/>
        <w:spacing w:before="127"/>
      </w:pPr>
    </w:p>
    <w:p w14:paraId="137DC05A" w14:textId="77777777" w:rsidR="00FE7E48" w:rsidRDefault="00CB7212">
      <w:pPr>
        <w:pStyle w:val="ListParagraph"/>
        <w:numPr>
          <w:ilvl w:val="2"/>
          <w:numId w:val="29"/>
        </w:numPr>
        <w:tabs>
          <w:tab w:val="left" w:pos="1722"/>
        </w:tabs>
        <w:ind w:left="1722" w:hanging="847"/>
        <w:rPr>
          <w:sz w:val="17"/>
        </w:rPr>
      </w:pPr>
      <w:r>
        <w:rPr>
          <w:w w:val="105"/>
          <w:sz w:val="17"/>
        </w:rPr>
        <w:t>permitted</w:t>
      </w:r>
      <w:r>
        <w:rPr>
          <w:spacing w:val="-6"/>
          <w:w w:val="105"/>
          <w:sz w:val="17"/>
        </w:rPr>
        <w:t xml:space="preserve"> </w:t>
      </w:r>
      <w:r>
        <w:rPr>
          <w:w w:val="105"/>
          <w:sz w:val="17"/>
        </w:rPr>
        <w:t>derivatives</w:t>
      </w:r>
      <w:r>
        <w:rPr>
          <w:spacing w:val="-4"/>
          <w:w w:val="105"/>
          <w:sz w:val="17"/>
        </w:rPr>
        <w:t xml:space="preserve"> </w:t>
      </w:r>
      <w:r>
        <w:rPr>
          <w:w w:val="105"/>
          <w:sz w:val="17"/>
        </w:rPr>
        <w:t>under</w:t>
      </w:r>
      <w:r>
        <w:rPr>
          <w:spacing w:val="-12"/>
          <w:w w:val="105"/>
          <w:sz w:val="17"/>
        </w:rPr>
        <w:t xml:space="preserve"> </w:t>
      </w:r>
      <w:r>
        <w:rPr>
          <w:w w:val="105"/>
          <w:sz w:val="17"/>
        </w:rPr>
        <w:t>this</w:t>
      </w:r>
      <w:r>
        <w:rPr>
          <w:spacing w:val="-3"/>
          <w:w w:val="105"/>
          <w:sz w:val="17"/>
        </w:rPr>
        <w:t xml:space="preserve"> </w:t>
      </w:r>
      <w:r>
        <w:rPr>
          <w:spacing w:val="-2"/>
          <w:w w:val="105"/>
          <w:sz w:val="17"/>
        </w:rPr>
        <w:t>paragraph;</w:t>
      </w:r>
    </w:p>
    <w:p w14:paraId="5A490B98" w14:textId="77777777" w:rsidR="00FE7E48" w:rsidRDefault="00FE7E48">
      <w:pPr>
        <w:pStyle w:val="BodyText"/>
        <w:spacing w:before="127"/>
      </w:pPr>
    </w:p>
    <w:p w14:paraId="3F4EAA53" w14:textId="77777777" w:rsidR="00FE7E48" w:rsidRDefault="00CB7212">
      <w:pPr>
        <w:pStyle w:val="ListParagraph"/>
        <w:numPr>
          <w:ilvl w:val="2"/>
          <w:numId w:val="29"/>
        </w:numPr>
        <w:tabs>
          <w:tab w:val="left" w:pos="1722"/>
        </w:tabs>
        <w:ind w:left="1722" w:hanging="847"/>
        <w:rPr>
          <w:sz w:val="17"/>
        </w:rPr>
      </w:pPr>
      <w:r>
        <w:rPr>
          <w:w w:val="105"/>
          <w:sz w:val="17"/>
        </w:rPr>
        <w:t>collective</w:t>
      </w:r>
      <w:r>
        <w:rPr>
          <w:spacing w:val="-11"/>
          <w:w w:val="105"/>
          <w:sz w:val="17"/>
        </w:rPr>
        <w:t xml:space="preserve"> </w:t>
      </w:r>
      <w:r>
        <w:rPr>
          <w:w w:val="105"/>
          <w:sz w:val="17"/>
        </w:rPr>
        <w:t>investment</w:t>
      </w:r>
      <w:r>
        <w:rPr>
          <w:spacing w:val="-7"/>
          <w:w w:val="105"/>
          <w:sz w:val="17"/>
        </w:rPr>
        <w:t xml:space="preserve"> </w:t>
      </w:r>
      <w:r>
        <w:rPr>
          <w:w w:val="105"/>
          <w:sz w:val="17"/>
        </w:rPr>
        <w:t>scheme</w:t>
      </w:r>
      <w:r>
        <w:rPr>
          <w:spacing w:val="-8"/>
          <w:w w:val="105"/>
          <w:sz w:val="17"/>
        </w:rPr>
        <w:t xml:space="preserve"> </w:t>
      </w:r>
      <w:r>
        <w:rPr>
          <w:w w:val="105"/>
          <w:sz w:val="17"/>
        </w:rPr>
        <w:t>units</w:t>
      </w:r>
      <w:r>
        <w:rPr>
          <w:spacing w:val="-5"/>
          <w:w w:val="105"/>
          <w:sz w:val="17"/>
        </w:rPr>
        <w:t xml:space="preserve"> </w:t>
      </w:r>
      <w:r>
        <w:rPr>
          <w:w w:val="105"/>
          <w:sz w:val="17"/>
        </w:rPr>
        <w:t>permitted</w:t>
      </w:r>
      <w:r>
        <w:rPr>
          <w:spacing w:val="-7"/>
          <w:w w:val="105"/>
          <w:sz w:val="17"/>
        </w:rPr>
        <w:t xml:space="preserve"> </w:t>
      </w:r>
      <w:r>
        <w:rPr>
          <w:w w:val="105"/>
          <w:sz w:val="17"/>
        </w:rPr>
        <w:t>under</w:t>
      </w:r>
      <w:r>
        <w:rPr>
          <w:spacing w:val="-6"/>
          <w:w w:val="105"/>
          <w:sz w:val="17"/>
        </w:rPr>
        <w:t xml:space="preserve"> </w:t>
      </w:r>
      <w:r>
        <w:rPr>
          <w:w w:val="105"/>
          <w:sz w:val="17"/>
        </w:rPr>
        <w:t>paragraph</w:t>
      </w:r>
      <w:r>
        <w:rPr>
          <w:spacing w:val="5"/>
          <w:w w:val="105"/>
          <w:sz w:val="17"/>
        </w:rPr>
        <w:t xml:space="preserve"> </w:t>
      </w:r>
      <w:r>
        <w:rPr>
          <w:spacing w:val="-2"/>
          <w:w w:val="105"/>
          <w:sz w:val="17"/>
        </w:rPr>
        <w:t>28.1;</w:t>
      </w:r>
    </w:p>
    <w:p w14:paraId="47E8FF67" w14:textId="77777777" w:rsidR="00FE7E48" w:rsidRDefault="00FE7E48">
      <w:pPr>
        <w:pStyle w:val="BodyText"/>
        <w:spacing w:before="126"/>
      </w:pPr>
    </w:p>
    <w:p w14:paraId="509AF6AC" w14:textId="77777777" w:rsidR="00FE7E48" w:rsidRDefault="00CB7212">
      <w:pPr>
        <w:pStyle w:val="ListParagraph"/>
        <w:numPr>
          <w:ilvl w:val="2"/>
          <w:numId w:val="29"/>
        </w:numPr>
        <w:tabs>
          <w:tab w:val="left" w:pos="1722"/>
        </w:tabs>
        <w:spacing w:before="1"/>
        <w:ind w:left="1722" w:hanging="847"/>
        <w:rPr>
          <w:sz w:val="17"/>
        </w:rPr>
      </w:pPr>
      <w:r>
        <w:rPr>
          <w:w w:val="105"/>
          <w:sz w:val="17"/>
        </w:rPr>
        <w:t>financial</w:t>
      </w:r>
      <w:r>
        <w:rPr>
          <w:spacing w:val="-8"/>
          <w:w w:val="105"/>
          <w:sz w:val="17"/>
        </w:rPr>
        <w:t xml:space="preserve"> </w:t>
      </w:r>
      <w:r>
        <w:rPr>
          <w:w w:val="105"/>
          <w:sz w:val="17"/>
        </w:rPr>
        <w:t>indices</w:t>
      </w:r>
      <w:r>
        <w:rPr>
          <w:spacing w:val="-6"/>
          <w:w w:val="105"/>
          <w:sz w:val="17"/>
        </w:rPr>
        <w:t xml:space="preserve"> </w:t>
      </w:r>
      <w:r>
        <w:rPr>
          <w:w w:val="105"/>
          <w:sz w:val="17"/>
        </w:rPr>
        <w:t>which</w:t>
      </w:r>
      <w:r>
        <w:rPr>
          <w:spacing w:val="-6"/>
          <w:w w:val="105"/>
          <w:sz w:val="17"/>
        </w:rPr>
        <w:t xml:space="preserve"> </w:t>
      </w:r>
      <w:r>
        <w:rPr>
          <w:w w:val="105"/>
          <w:sz w:val="17"/>
        </w:rPr>
        <w:t>satisfy</w:t>
      </w:r>
      <w:r>
        <w:rPr>
          <w:spacing w:val="-8"/>
          <w:w w:val="105"/>
          <w:sz w:val="17"/>
        </w:rPr>
        <w:t xml:space="preserve"> </w:t>
      </w:r>
      <w:r>
        <w:rPr>
          <w:w w:val="105"/>
          <w:sz w:val="17"/>
        </w:rPr>
        <w:t>the</w:t>
      </w:r>
      <w:r>
        <w:rPr>
          <w:spacing w:val="-2"/>
          <w:w w:val="105"/>
          <w:sz w:val="17"/>
        </w:rPr>
        <w:t xml:space="preserve"> </w:t>
      </w:r>
      <w:r>
        <w:rPr>
          <w:w w:val="105"/>
          <w:sz w:val="17"/>
        </w:rPr>
        <w:t>criteria</w:t>
      </w:r>
      <w:r>
        <w:rPr>
          <w:spacing w:val="-3"/>
          <w:w w:val="105"/>
          <w:sz w:val="17"/>
        </w:rPr>
        <w:t xml:space="preserve"> </w:t>
      </w:r>
      <w:r>
        <w:rPr>
          <w:w w:val="105"/>
          <w:sz w:val="17"/>
        </w:rPr>
        <w:t>in</w:t>
      </w:r>
      <w:r>
        <w:rPr>
          <w:spacing w:val="-6"/>
          <w:w w:val="105"/>
          <w:sz w:val="17"/>
        </w:rPr>
        <w:t xml:space="preserve"> </w:t>
      </w:r>
      <w:r>
        <w:rPr>
          <w:w w:val="105"/>
          <w:sz w:val="17"/>
        </w:rPr>
        <w:t>paragraph</w:t>
      </w:r>
      <w:r>
        <w:rPr>
          <w:spacing w:val="4"/>
          <w:w w:val="105"/>
          <w:sz w:val="17"/>
        </w:rPr>
        <w:t xml:space="preserve"> </w:t>
      </w:r>
      <w:r>
        <w:rPr>
          <w:spacing w:val="-5"/>
          <w:w w:val="105"/>
          <w:sz w:val="17"/>
        </w:rPr>
        <w:t>21;</w:t>
      </w:r>
    </w:p>
    <w:p w14:paraId="63F5FFAC" w14:textId="77777777" w:rsidR="00FE7E48" w:rsidRDefault="00FE7E48">
      <w:pPr>
        <w:pStyle w:val="BodyText"/>
        <w:spacing w:before="126"/>
      </w:pPr>
    </w:p>
    <w:p w14:paraId="6F5E457E" w14:textId="77777777" w:rsidR="00FE7E48" w:rsidRDefault="00CB7212">
      <w:pPr>
        <w:pStyle w:val="ListParagraph"/>
        <w:numPr>
          <w:ilvl w:val="2"/>
          <w:numId w:val="29"/>
        </w:numPr>
        <w:tabs>
          <w:tab w:val="left" w:pos="1722"/>
        </w:tabs>
        <w:ind w:left="1722" w:hanging="847"/>
        <w:rPr>
          <w:sz w:val="17"/>
        </w:rPr>
      </w:pPr>
      <w:r>
        <w:rPr>
          <w:w w:val="105"/>
          <w:sz w:val="17"/>
        </w:rPr>
        <w:t>interest</w:t>
      </w:r>
      <w:r>
        <w:rPr>
          <w:spacing w:val="-9"/>
          <w:w w:val="105"/>
          <w:sz w:val="17"/>
        </w:rPr>
        <w:t xml:space="preserve"> </w:t>
      </w:r>
      <w:r>
        <w:rPr>
          <w:spacing w:val="-2"/>
          <w:w w:val="105"/>
          <w:sz w:val="17"/>
        </w:rPr>
        <w:t>rates;</w:t>
      </w:r>
    </w:p>
    <w:p w14:paraId="0E9CF514" w14:textId="77777777" w:rsidR="00FE7E48" w:rsidRDefault="00FE7E48">
      <w:pPr>
        <w:pStyle w:val="BodyText"/>
        <w:spacing w:before="127"/>
      </w:pPr>
    </w:p>
    <w:p w14:paraId="3672AEF2" w14:textId="77777777" w:rsidR="00FE7E48" w:rsidRDefault="00CB7212">
      <w:pPr>
        <w:pStyle w:val="ListParagraph"/>
        <w:numPr>
          <w:ilvl w:val="2"/>
          <w:numId w:val="29"/>
        </w:numPr>
        <w:tabs>
          <w:tab w:val="left" w:pos="1722"/>
        </w:tabs>
        <w:ind w:left="1722" w:hanging="847"/>
        <w:rPr>
          <w:sz w:val="17"/>
        </w:rPr>
      </w:pPr>
      <w:r>
        <w:rPr>
          <w:w w:val="105"/>
          <w:sz w:val="17"/>
        </w:rPr>
        <w:t>foreign</w:t>
      </w:r>
      <w:r>
        <w:rPr>
          <w:spacing w:val="-8"/>
          <w:w w:val="105"/>
          <w:sz w:val="17"/>
        </w:rPr>
        <w:t xml:space="preserve"> </w:t>
      </w:r>
      <w:r>
        <w:rPr>
          <w:w w:val="105"/>
          <w:sz w:val="17"/>
        </w:rPr>
        <w:t>exchange</w:t>
      </w:r>
      <w:r>
        <w:rPr>
          <w:spacing w:val="-7"/>
          <w:w w:val="105"/>
          <w:sz w:val="17"/>
        </w:rPr>
        <w:t xml:space="preserve"> </w:t>
      </w:r>
      <w:r>
        <w:rPr>
          <w:w w:val="105"/>
          <w:sz w:val="17"/>
        </w:rPr>
        <w:t>rates;</w:t>
      </w:r>
      <w:r>
        <w:rPr>
          <w:spacing w:val="-10"/>
          <w:w w:val="105"/>
          <w:sz w:val="17"/>
        </w:rPr>
        <w:t xml:space="preserve"> </w:t>
      </w:r>
      <w:r>
        <w:rPr>
          <w:spacing w:val="-5"/>
          <w:w w:val="105"/>
          <w:sz w:val="17"/>
        </w:rPr>
        <w:t>and</w:t>
      </w:r>
    </w:p>
    <w:p w14:paraId="68AE59F8" w14:textId="77777777" w:rsidR="00FE7E48" w:rsidRDefault="00FE7E48">
      <w:pPr>
        <w:pStyle w:val="BodyText"/>
        <w:spacing w:before="127"/>
      </w:pPr>
    </w:p>
    <w:p w14:paraId="03BE7A0E" w14:textId="77777777" w:rsidR="00FE7E48" w:rsidRDefault="00CB7212">
      <w:pPr>
        <w:pStyle w:val="ListParagraph"/>
        <w:numPr>
          <w:ilvl w:val="2"/>
          <w:numId w:val="29"/>
        </w:numPr>
        <w:tabs>
          <w:tab w:val="left" w:pos="1722"/>
        </w:tabs>
        <w:ind w:left="1722" w:hanging="847"/>
        <w:rPr>
          <w:sz w:val="17"/>
        </w:rPr>
      </w:pPr>
      <w:r>
        <w:rPr>
          <w:spacing w:val="-2"/>
          <w:w w:val="105"/>
          <w:sz w:val="17"/>
        </w:rPr>
        <w:t>currencies.</w:t>
      </w:r>
    </w:p>
    <w:p w14:paraId="3D5D2156" w14:textId="77777777" w:rsidR="00FE7E48" w:rsidRDefault="00FE7E48">
      <w:pPr>
        <w:pStyle w:val="BodyText"/>
        <w:spacing w:before="126"/>
      </w:pPr>
    </w:p>
    <w:p w14:paraId="38D4A733" w14:textId="77777777" w:rsidR="00FE7E48" w:rsidRDefault="00CB7212">
      <w:pPr>
        <w:pStyle w:val="ListParagraph"/>
        <w:numPr>
          <w:ilvl w:val="1"/>
          <w:numId w:val="29"/>
        </w:numPr>
        <w:tabs>
          <w:tab w:val="left" w:pos="870"/>
          <w:tab w:val="left" w:pos="875"/>
        </w:tabs>
        <w:spacing w:before="1" w:line="348" w:lineRule="auto"/>
        <w:ind w:right="1164" w:hanging="852"/>
        <w:jc w:val="both"/>
        <w:rPr>
          <w:sz w:val="17"/>
        </w:rPr>
      </w:pPr>
      <w:r>
        <w:rPr>
          <w:w w:val="105"/>
          <w:sz w:val="17"/>
        </w:rPr>
        <w:t>A</w:t>
      </w:r>
      <w:r>
        <w:rPr>
          <w:spacing w:val="-16"/>
          <w:w w:val="105"/>
          <w:sz w:val="17"/>
        </w:rPr>
        <w:t xml:space="preserve"> </w:t>
      </w:r>
      <w:r>
        <w:rPr>
          <w:w w:val="105"/>
          <w:sz w:val="17"/>
        </w:rPr>
        <w:t>transaction</w:t>
      </w:r>
      <w:r>
        <w:rPr>
          <w:spacing w:val="-16"/>
          <w:w w:val="105"/>
          <w:sz w:val="17"/>
        </w:rPr>
        <w:t xml:space="preserve"> </w:t>
      </w:r>
      <w:r>
        <w:rPr>
          <w:w w:val="105"/>
          <w:sz w:val="17"/>
        </w:rPr>
        <w:t>in</w:t>
      </w:r>
      <w:r>
        <w:rPr>
          <w:spacing w:val="-9"/>
          <w:w w:val="105"/>
          <w:sz w:val="17"/>
        </w:rPr>
        <w:t xml:space="preserve"> </w:t>
      </w:r>
      <w:r>
        <w:rPr>
          <w:w w:val="105"/>
          <w:sz w:val="17"/>
        </w:rPr>
        <w:t>an</w:t>
      </w:r>
      <w:r>
        <w:rPr>
          <w:spacing w:val="-8"/>
          <w:w w:val="105"/>
          <w:sz w:val="17"/>
        </w:rPr>
        <w:t xml:space="preserve"> </w:t>
      </w:r>
      <w:r>
        <w:rPr>
          <w:w w:val="105"/>
          <w:sz w:val="17"/>
        </w:rPr>
        <w:t>approved</w:t>
      </w:r>
      <w:r>
        <w:rPr>
          <w:spacing w:val="-7"/>
          <w:w w:val="105"/>
          <w:sz w:val="17"/>
        </w:rPr>
        <w:t xml:space="preserve"> </w:t>
      </w:r>
      <w:r>
        <w:rPr>
          <w:w w:val="105"/>
          <w:sz w:val="17"/>
        </w:rPr>
        <w:t>derivative</w:t>
      </w:r>
      <w:r>
        <w:rPr>
          <w:spacing w:val="-7"/>
          <w:w w:val="105"/>
          <w:sz w:val="17"/>
        </w:rPr>
        <w:t xml:space="preserve"> </w:t>
      </w:r>
      <w:r>
        <w:rPr>
          <w:w w:val="105"/>
          <w:sz w:val="17"/>
        </w:rPr>
        <w:t>must</w:t>
      </w:r>
      <w:r>
        <w:rPr>
          <w:spacing w:val="-6"/>
          <w:w w:val="105"/>
          <w:sz w:val="17"/>
        </w:rPr>
        <w:t xml:space="preserve"> </w:t>
      </w:r>
      <w:r>
        <w:rPr>
          <w:w w:val="105"/>
          <w:sz w:val="17"/>
        </w:rPr>
        <w:t>be</w:t>
      </w:r>
      <w:r>
        <w:rPr>
          <w:spacing w:val="-8"/>
          <w:w w:val="105"/>
          <w:sz w:val="17"/>
        </w:rPr>
        <w:t xml:space="preserve"> </w:t>
      </w:r>
      <w:r>
        <w:rPr>
          <w:w w:val="105"/>
          <w:sz w:val="17"/>
        </w:rPr>
        <w:t>effected</w:t>
      </w:r>
      <w:r>
        <w:rPr>
          <w:spacing w:val="-7"/>
          <w:w w:val="105"/>
          <w:sz w:val="17"/>
        </w:rPr>
        <w:t xml:space="preserve"> </w:t>
      </w:r>
      <w:r>
        <w:rPr>
          <w:w w:val="105"/>
          <w:sz w:val="17"/>
        </w:rPr>
        <w:t>on</w:t>
      </w:r>
      <w:r>
        <w:rPr>
          <w:spacing w:val="-8"/>
          <w:w w:val="105"/>
          <w:sz w:val="17"/>
        </w:rPr>
        <w:t xml:space="preserve"> </w:t>
      </w:r>
      <w:r>
        <w:rPr>
          <w:w w:val="105"/>
          <w:sz w:val="17"/>
        </w:rPr>
        <w:t>or</w:t>
      </w:r>
      <w:r>
        <w:rPr>
          <w:spacing w:val="-8"/>
          <w:w w:val="105"/>
          <w:sz w:val="17"/>
        </w:rPr>
        <w:t xml:space="preserve"> </w:t>
      </w:r>
      <w:r>
        <w:rPr>
          <w:w w:val="105"/>
          <w:sz w:val="17"/>
        </w:rPr>
        <w:t>under</w:t>
      </w:r>
      <w:r>
        <w:rPr>
          <w:spacing w:val="-9"/>
          <w:w w:val="105"/>
          <w:sz w:val="17"/>
        </w:rPr>
        <w:t xml:space="preserve"> </w:t>
      </w:r>
      <w:r>
        <w:rPr>
          <w:w w:val="105"/>
          <w:sz w:val="17"/>
        </w:rPr>
        <w:t>the</w:t>
      </w:r>
      <w:r>
        <w:rPr>
          <w:spacing w:val="-10"/>
          <w:w w:val="105"/>
          <w:sz w:val="17"/>
        </w:rPr>
        <w:t xml:space="preserve"> </w:t>
      </w:r>
      <w:r>
        <w:rPr>
          <w:w w:val="105"/>
          <w:sz w:val="17"/>
        </w:rPr>
        <w:t>rules</w:t>
      </w:r>
      <w:r>
        <w:rPr>
          <w:spacing w:val="-9"/>
          <w:w w:val="105"/>
          <w:sz w:val="17"/>
        </w:rPr>
        <w:t xml:space="preserve"> </w:t>
      </w:r>
      <w:r>
        <w:rPr>
          <w:w w:val="105"/>
          <w:sz w:val="17"/>
        </w:rPr>
        <w:t>of</w:t>
      </w:r>
      <w:r>
        <w:rPr>
          <w:spacing w:val="-6"/>
          <w:w w:val="105"/>
          <w:sz w:val="17"/>
        </w:rPr>
        <w:t xml:space="preserve"> </w:t>
      </w:r>
      <w:r>
        <w:rPr>
          <w:w w:val="105"/>
          <w:sz w:val="17"/>
        </w:rPr>
        <w:t>an</w:t>
      </w:r>
      <w:r>
        <w:rPr>
          <w:spacing w:val="-10"/>
          <w:w w:val="105"/>
          <w:sz w:val="17"/>
        </w:rPr>
        <w:t xml:space="preserve"> </w:t>
      </w:r>
      <w:r>
        <w:rPr>
          <w:w w:val="105"/>
          <w:sz w:val="17"/>
        </w:rPr>
        <w:t>eligible derivatives market.</w:t>
      </w:r>
    </w:p>
    <w:p w14:paraId="511F29E4" w14:textId="77777777" w:rsidR="00FE7E48" w:rsidRDefault="00FE7E48">
      <w:pPr>
        <w:pStyle w:val="BodyText"/>
        <w:spacing w:before="34"/>
      </w:pPr>
    </w:p>
    <w:p w14:paraId="3396EBEB" w14:textId="77777777" w:rsidR="00FE7E48" w:rsidRDefault="00CB7212">
      <w:pPr>
        <w:pStyle w:val="ListParagraph"/>
        <w:numPr>
          <w:ilvl w:val="1"/>
          <w:numId w:val="29"/>
        </w:numPr>
        <w:tabs>
          <w:tab w:val="left" w:pos="870"/>
          <w:tab w:val="left" w:pos="875"/>
        </w:tabs>
        <w:spacing w:line="348" w:lineRule="auto"/>
        <w:ind w:right="1153" w:hanging="852"/>
        <w:jc w:val="both"/>
        <w:rPr>
          <w:sz w:val="17"/>
        </w:rPr>
      </w:pPr>
      <w:r>
        <w:rPr>
          <w:sz w:val="17"/>
        </w:rPr>
        <w:t>A transaction in a derivative must not cause a Fund to diverge from its</w:t>
      </w:r>
      <w:r>
        <w:rPr>
          <w:spacing w:val="35"/>
          <w:sz w:val="17"/>
        </w:rPr>
        <w:t xml:space="preserve"> </w:t>
      </w:r>
      <w:r>
        <w:rPr>
          <w:sz w:val="17"/>
        </w:rPr>
        <w:t>investment objectives as</w:t>
      </w:r>
      <w:r>
        <w:rPr>
          <w:spacing w:val="35"/>
          <w:sz w:val="17"/>
        </w:rPr>
        <w:t xml:space="preserve"> </w:t>
      </w:r>
      <w:r>
        <w:rPr>
          <w:sz w:val="17"/>
        </w:rPr>
        <w:t>stated</w:t>
      </w:r>
      <w:r>
        <w:rPr>
          <w:spacing w:val="33"/>
          <w:sz w:val="17"/>
        </w:rPr>
        <w:t xml:space="preserve"> </w:t>
      </w:r>
      <w:r>
        <w:rPr>
          <w:sz w:val="17"/>
        </w:rPr>
        <w:t>in</w:t>
      </w:r>
      <w:r>
        <w:rPr>
          <w:spacing w:val="30"/>
          <w:sz w:val="17"/>
        </w:rPr>
        <w:t xml:space="preserve"> </w:t>
      </w:r>
      <w:r>
        <w:rPr>
          <w:sz w:val="17"/>
        </w:rPr>
        <w:t>the</w:t>
      </w:r>
      <w:r>
        <w:rPr>
          <w:spacing w:val="36"/>
          <w:sz w:val="17"/>
        </w:rPr>
        <w:t xml:space="preserve"> </w:t>
      </w:r>
      <w:r>
        <w:rPr>
          <w:sz w:val="17"/>
        </w:rPr>
        <w:t>Trust</w:t>
      </w:r>
      <w:r>
        <w:rPr>
          <w:spacing w:val="32"/>
          <w:sz w:val="17"/>
        </w:rPr>
        <w:t xml:space="preserve"> </w:t>
      </w:r>
      <w:r>
        <w:rPr>
          <w:sz w:val="17"/>
        </w:rPr>
        <w:t>Deed</w:t>
      </w:r>
      <w:r>
        <w:rPr>
          <w:spacing w:val="36"/>
          <w:sz w:val="17"/>
        </w:rPr>
        <w:t xml:space="preserve"> </w:t>
      </w:r>
      <w:r>
        <w:rPr>
          <w:sz w:val="17"/>
        </w:rPr>
        <w:t>and</w:t>
      </w:r>
      <w:r>
        <w:rPr>
          <w:spacing w:val="33"/>
          <w:sz w:val="17"/>
        </w:rPr>
        <w:t xml:space="preserve"> </w:t>
      </w:r>
      <w:r>
        <w:rPr>
          <w:sz w:val="17"/>
        </w:rPr>
        <w:t>the</w:t>
      </w:r>
      <w:r>
        <w:rPr>
          <w:spacing w:val="33"/>
          <w:sz w:val="17"/>
        </w:rPr>
        <w:t xml:space="preserve"> </w:t>
      </w:r>
      <w:r>
        <w:rPr>
          <w:sz w:val="17"/>
        </w:rPr>
        <w:t>most</w:t>
      </w:r>
      <w:r>
        <w:rPr>
          <w:spacing w:val="36"/>
          <w:sz w:val="17"/>
        </w:rPr>
        <w:t xml:space="preserve"> </w:t>
      </w:r>
      <w:r>
        <w:rPr>
          <w:sz w:val="17"/>
        </w:rPr>
        <w:t>recently</w:t>
      </w:r>
      <w:r>
        <w:rPr>
          <w:spacing w:val="35"/>
          <w:sz w:val="17"/>
        </w:rPr>
        <w:t xml:space="preserve"> </w:t>
      </w:r>
      <w:r>
        <w:rPr>
          <w:sz w:val="17"/>
        </w:rPr>
        <w:t>published</w:t>
      </w:r>
      <w:r>
        <w:rPr>
          <w:spacing w:val="33"/>
          <w:sz w:val="17"/>
        </w:rPr>
        <w:t xml:space="preserve"> </w:t>
      </w:r>
      <w:r>
        <w:rPr>
          <w:sz w:val="17"/>
        </w:rPr>
        <w:t>version</w:t>
      </w:r>
      <w:r>
        <w:rPr>
          <w:spacing w:val="35"/>
          <w:sz w:val="17"/>
        </w:rPr>
        <w:t xml:space="preserve"> </w:t>
      </w:r>
      <w:r>
        <w:rPr>
          <w:sz w:val="17"/>
        </w:rPr>
        <w:t>of</w:t>
      </w:r>
      <w:r>
        <w:rPr>
          <w:spacing w:val="36"/>
          <w:sz w:val="17"/>
        </w:rPr>
        <w:t xml:space="preserve"> </w:t>
      </w:r>
      <w:r>
        <w:rPr>
          <w:sz w:val="17"/>
        </w:rPr>
        <w:t>this</w:t>
      </w:r>
      <w:r>
        <w:rPr>
          <w:spacing w:val="35"/>
          <w:sz w:val="17"/>
        </w:rPr>
        <w:t xml:space="preserve"> </w:t>
      </w:r>
      <w:r>
        <w:rPr>
          <w:sz w:val="17"/>
        </w:rPr>
        <w:t>Prospectus.</w:t>
      </w:r>
    </w:p>
    <w:p w14:paraId="3FE552EA" w14:textId="77777777" w:rsidR="00FE7E48" w:rsidRDefault="00FE7E48">
      <w:pPr>
        <w:pStyle w:val="BodyText"/>
        <w:spacing w:before="35"/>
      </w:pPr>
    </w:p>
    <w:p w14:paraId="5BAAABDB" w14:textId="77777777" w:rsidR="00FE7E48" w:rsidRDefault="00CB7212">
      <w:pPr>
        <w:pStyle w:val="ListParagraph"/>
        <w:numPr>
          <w:ilvl w:val="1"/>
          <w:numId w:val="29"/>
        </w:numPr>
        <w:tabs>
          <w:tab w:val="left" w:pos="870"/>
          <w:tab w:val="left" w:pos="875"/>
        </w:tabs>
        <w:spacing w:line="348" w:lineRule="auto"/>
        <w:ind w:right="1152" w:hanging="852"/>
        <w:jc w:val="both"/>
        <w:rPr>
          <w:sz w:val="17"/>
        </w:rPr>
      </w:pPr>
      <w:r>
        <w:rPr>
          <w:w w:val="105"/>
          <w:sz w:val="17"/>
        </w:rPr>
        <w:t>A</w:t>
      </w:r>
      <w:r>
        <w:rPr>
          <w:spacing w:val="-4"/>
          <w:w w:val="105"/>
          <w:sz w:val="17"/>
        </w:rPr>
        <w:t xml:space="preserve"> </w:t>
      </w:r>
      <w:r>
        <w:rPr>
          <w:w w:val="105"/>
          <w:sz w:val="17"/>
        </w:rPr>
        <w:t>transaction</w:t>
      </w:r>
      <w:r>
        <w:rPr>
          <w:spacing w:val="-1"/>
          <w:w w:val="105"/>
          <w:sz w:val="17"/>
        </w:rPr>
        <w:t xml:space="preserve"> </w:t>
      </w:r>
      <w:r>
        <w:rPr>
          <w:w w:val="105"/>
          <w:sz w:val="17"/>
        </w:rPr>
        <w:t>in</w:t>
      </w:r>
      <w:r>
        <w:rPr>
          <w:spacing w:val="-2"/>
          <w:w w:val="105"/>
          <w:sz w:val="17"/>
        </w:rPr>
        <w:t xml:space="preserve"> </w:t>
      </w:r>
      <w:r>
        <w:rPr>
          <w:w w:val="105"/>
          <w:sz w:val="17"/>
        </w:rPr>
        <w:t>a</w:t>
      </w:r>
      <w:r>
        <w:rPr>
          <w:spacing w:val="-1"/>
          <w:w w:val="105"/>
          <w:sz w:val="17"/>
        </w:rPr>
        <w:t xml:space="preserve"> </w:t>
      </w:r>
      <w:r>
        <w:rPr>
          <w:w w:val="105"/>
          <w:sz w:val="17"/>
        </w:rPr>
        <w:t>derivative</w:t>
      </w:r>
      <w:r>
        <w:rPr>
          <w:spacing w:val="-1"/>
          <w:w w:val="105"/>
          <w:sz w:val="17"/>
        </w:rPr>
        <w:t xml:space="preserve"> </w:t>
      </w:r>
      <w:r>
        <w:rPr>
          <w:w w:val="105"/>
          <w:sz w:val="17"/>
        </w:rPr>
        <w:t>must not be</w:t>
      </w:r>
      <w:r>
        <w:rPr>
          <w:spacing w:val="-1"/>
          <w:w w:val="105"/>
          <w:sz w:val="17"/>
        </w:rPr>
        <w:t xml:space="preserve"> </w:t>
      </w:r>
      <w:r>
        <w:rPr>
          <w:w w:val="105"/>
          <w:sz w:val="17"/>
        </w:rPr>
        <w:t>entered</w:t>
      </w:r>
      <w:r>
        <w:rPr>
          <w:spacing w:val="-1"/>
          <w:w w:val="105"/>
          <w:sz w:val="17"/>
        </w:rPr>
        <w:t xml:space="preserve"> </w:t>
      </w:r>
      <w:r>
        <w:rPr>
          <w:w w:val="105"/>
          <w:sz w:val="17"/>
        </w:rPr>
        <w:t>into</w:t>
      </w:r>
      <w:r>
        <w:rPr>
          <w:spacing w:val="-2"/>
          <w:w w:val="105"/>
          <w:sz w:val="17"/>
        </w:rPr>
        <w:t xml:space="preserve"> </w:t>
      </w:r>
      <w:r>
        <w:rPr>
          <w:w w:val="105"/>
          <w:sz w:val="17"/>
        </w:rPr>
        <w:t>if</w:t>
      </w:r>
      <w:r>
        <w:rPr>
          <w:spacing w:val="-4"/>
          <w:w w:val="105"/>
          <w:sz w:val="17"/>
        </w:rPr>
        <w:t xml:space="preserve"> </w:t>
      </w:r>
      <w:r>
        <w:rPr>
          <w:w w:val="105"/>
          <w:sz w:val="17"/>
        </w:rPr>
        <w:t>the</w:t>
      </w:r>
      <w:r>
        <w:rPr>
          <w:spacing w:val="-5"/>
          <w:w w:val="105"/>
          <w:sz w:val="17"/>
        </w:rPr>
        <w:t xml:space="preserve"> </w:t>
      </w:r>
      <w:r>
        <w:rPr>
          <w:w w:val="105"/>
          <w:sz w:val="17"/>
        </w:rPr>
        <w:t>intended effect</w:t>
      </w:r>
      <w:r>
        <w:rPr>
          <w:spacing w:val="-1"/>
          <w:w w:val="105"/>
          <w:sz w:val="17"/>
        </w:rPr>
        <w:t xml:space="preserve"> </w:t>
      </w:r>
      <w:r>
        <w:rPr>
          <w:w w:val="105"/>
          <w:sz w:val="17"/>
        </w:rPr>
        <w:t>is</w:t>
      </w:r>
      <w:r>
        <w:rPr>
          <w:spacing w:val="-2"/>
          <w:w w:val="105"/>
          <w:sz w:val="17"/>
        </w:rPr>
        <w:t xml:space="preserve"> </w:t>
      </w:r>
      <w:r>
        <w:rPr>
          <w:w w:val="105"/>
          <w:sz w:val="17"/>
        </w:rPr>
        <w:t>to</w:t>
      </w:r>
      <w:r>
        <w:rPr>
          <w:spacing w:val="-1"/>
          <w:w w:val="105"/>
          <w:sz w:val="17"/>
        </w:rPr>
        <w:t xml:space="preserve"> </w:t>
      </w:r>
      <w:r>
        <w:rPr>
          <w:w w:val="105"/>
          <w:sz w:val="17"/>
        </w:rPr>
        <w:t>create</w:t>
      </w:r>
      <w:r>
        <w:rPr>
          <w:spacing w:val="-4"/>
          <w:w w:val="105"/>
          <w:sz w:val="17"/>
        </w:rPr>
        <w:t xml:space="preserve"> </w:t>
      </w:r>
      <w:r>
        <w:rPr>
          <w:w w:val="105"/>
          <w:sz w:val="17"/>
        </w:rPr>
        <w:t>the potential for an uncovered sale of one or more, transferable securities, approved money market</w:t>
      </w:r>
      <w:r>
        <w:rPr>
          <w:spacing w:val="-6"/>
          <w:w w:val="105"/>
          <w:sz w:val="17"/>
        </w:rPr>
        <w:t xml:space="preserve"> </w:t>
      </w:r>
      <w:r>
        <w:rPr>
          <w:w w:val="105"/>
          <w:sz w:val="17"/>
        </w:rPr>
        <w:t>instruments,</w:t>
      </w:r>
      <w:r>
        <w:rPr>
          <w:spacing w:val="-1"/>
          <w:w w:val="105"/>
          <w:sz w:val="17"/>
        </w:rPr>
        <w:t xml:space="preserve"> </w:t>
      </w:r>
      <w:r>
        <w:rPr>
          <w:w w:val="105"/>
          <w:sz w:val="17"/>
        </w:rPr>
        <w:t>units</w:t>
      </w:r>
      <w:r>
        <w:rPr>
          <w:spacing w:val="-9"/>
          <w:w w:val="105"/>
          <w:sz w:val="17"/>
        </w:rPr>
        <w:t xml:space="preserve"> </w:t>
      </w:r>
      <w:r>
        <w:rPr>
          <w:w w:val="105"/>
          <w:sz w:val="17"/>
        </w:rPr>
        <w:t>in</w:t>
      </w:r>
      <w:r>
        <w:rPr>
          <w:spacing w:val="-8"/>
          <w:w w:val="105"/>
          <w:sz w:val="17"/>
        </w:rPr>
        <w:t xml:space="preserve"> </w:t>
      </w:r>
      <w:r>
        <w:rPr>
          <w:w w:val="105"/>
          <w:sz w:val="17"/>
        </w:rPr>
        <w:t>collective</w:t>
      </w:r>
      <w:r>
        <w:rPr>
          <w:spacing w:val="-7"/>
          <w:w w:val="105"/>
          <w:sz w:val="17"/>
        </w:rPr>
        <w:t xml:space="preserve"> </w:t>
      </w:r>
      <w:r>
        <w:rPr>
          <w:w w:val="105"/>
          <w:sz w:val="17"/>
        </w:rPr>
        <w:t>investment</w:t>
      </w:r>
      <w:r>
        <w:rPr>
          <w:spacing w:val="-5"/>
          <w:w w:val="105"/>
          <w:sz w:val="17"/>
        </w:rPr>
        <w:t xml:space="preserve"> </w:t>
      </w:r>
      <w:r>
        <w:rPr>
          <w:w w:val="105"/>
          <w:sz w:val="17"/>
        </w:rPr>
        <w:t>schemes,</w:t>
      </w:r>
      <w:r>
        <w:rPr>
          <w:spacing w:val="-2"/>
          <w:w w:val="105"/>
          <w:sz w:val="17"/>
        </w:rPr>
        <w:t xml:space="preserve"> </w:t>
      </w:r>
      <w:r>
        <w:rPr>
          <w:w w:val="105"/>
          <w:sz w:val="17"/>
        </w:rPr>
        <w:t>or</w:t>
      </w:r>
      <w:r>
        <w:rPr>
          <w:spacing w:val="-7"/>
          <w:w w:val="105"/>
          <w:sz w:val="17"/>
        </w:rPr>
        <w:t xml:space="preserve"> </w:t>
      </w:r>
      <w:r>
        <w:rPr>
          <w:w w:val="105"/>
          <w:sz w:val="17"/>
        </w:rPr>
        <w:t>derivatives,</w:t>
      </w:r>
      <w:r>
        <w:rPr>
          <w:spacing w:val="-1"/>
          <w:w w:val="105"/>
          <w:sz w:val="17"/>
        </w:rPr>
        <w:t xml:space="preserve"> </w:t>
      </w:r>
      <w:r>
        <w:rPr>
          <w:w w:val="105"/>
          <w:sz w:val="17"/>
        </w:rPr>
        <w:t>provided</w:t>
      </w:r>
      <w:r>
        <w:rPr>
          <w:spacing w:val="-7"/>
          <w:w w:val="105"/>
          <w:sz w:val="17"/>
        </w:rPr>
        <w:t xml:space="preserve"> </w:t>
      </w:r>
      <w:r>
        <w:rPr>
          <w:w w:val="105"/>
          <w:sz w:val="17"/>
        </w:rPr>
        <w:t>that</w:t>
      </w:r>
      <w:r>
        <w:rPr>
          <w:spacing w:val="-5"/>
          <w:w w:val="105"/>
          <w:sz w:val="17"/>
        </w:rPr>
        <w:t xml:space="preserve"> </w:t>
      </w:r>
      <w:r>
        <w:rPr>
          <w:w w:val="105"/>
          <w:sz w:val="17"/>
        </w:rPr>
        <w:t>a sale is not to be considered as uncovered if the conditions in paragraph 35 are satisfied.</w:t>
      </w:r>
    </w:p>
    <w:p w14:paraId="3D8FCA06" w14:textId="77777777" w:rsidR="00FE7E48" w:rsidRDefault="00FE7E48">
      <w:pPr>
        <w:pStyle w:val="BodyText"/>
        <w:spacing w:before="35"/>
      </w:pPr>
    </w:p>
    <w:p w14:paraId="50461D5F" w14:textId="77777777" w:rsidR="00FE7E48" w:rsidRDefault="00CB7212">
      <w:pPr>
        <w:pStyle w:val="ListParagraph"/>
        <w:numPr>
          <w:ilvl w:val="1"/>
          <w:numId w:val="29"/>
        </w:numPr>
        <w:tabs>
          <w:tab w:val="left" w:pos="875"/>
        </w:tabs>
        <w:ind w:hanging="852"/>
        <w:rPr>
          <w:sz w:val="17"/>
        </w:rPr>
      </w:pPr>
      <w:r>
        <w:rPr>
          <w:w w:val="105"/>
          <w:sz w:val="17"/>
        </w:rPr>
        <w:t>Any</w:t>
      </w:r>
      <w:r>
        <w:rPr>
          <w:spacing w:val="-12"/>
          <w:w w:val="105"/>
          <w:sz w:val="17"/>
        </w:rPr>
        <w:t xml:space="preserve"> </w:t>
      </w:r>
      <w:r>
        <w:rPr>
          <w:w w:val="105"/>
          <w:sz w:val="17"/>
        </w:rPr>
        <w:t>forward</w:t>
      </w:r>
      <w:r>
        <w:rPr>
          <w:spacing w:val="-9"/>
          <w:w w:val="105"/>
          <w:sz w:val="17"/>
        </w:rPr>
        <w:t xml:space="preserve"> </w:t>
      </w:r>
      <w:r>
        <w:rPr>
          <w:w w:val="105"/>
          <w:sz w:val="17"/>
        </w:rPr>
        <w:t>transaction</w:t>
      </w:r>
      <w:r>
        <w:rPr>
          <w:spacing w:val="-3"/>
          <w:w w:val="105"/>
          <w:sz w:val="17"/>
        </w:rPr>
        <w:t xml:space="preserve"> </w:t>
      </w:r>
      <w:r>
        <w:rPr>
          <w:w w:val="105"/>
          <w:sz w:val="17"/>
        </w:rPr>
        <w:t>must</w:t>
      </w:r>
      <w:r>
        <w:rPr>
          <w:spacing w:val="-5"/>
          <w:w w:val="105"/>
          <w:sz w:val="17"/>
        </w:rPr>
        <w:t xml:space="preserve"> </w:t>
      </w:r>
      <w:r>
        <w:rPr>
          <w:w w:val="105"/>
          <w:sz w:val="17"/>
        </w:rPr>
        <w:t>be</w:t>
      </w:r>
      <w:r>
        <w:rPr>
          <w:spacing w:val="-5"/>
          <w:w w:val="105"/>
          <w:sz w:val="17"/>
        </w:rPr>
        <w:t xml:space="preserve"> </w:t>
      </w:r>
      <w:r>
        <w:rPr>
          <w:w w:val="105"/>
          <w:sz w:val="17"/>
        </w:rPr>
        <w:t>with</w:t>
      </w:r>
      <w:r>
        <w:rPr>
          <w:spacing w:val="-7"/>
          <w:w w:val="105"/>
          <w:sz w:val="17"/>
        </w:rPr>
        <w:t xml:space="preserve"> </w:t>
      </w:r>
      <w:r>
        <w:rPr>
          <w:w w:val="105"/>
          <w:sz w:val="17"/>
        </w:rPr>
        <w:t>an</w:t>
      </w:r>
      <w:r>
        <w:rPr>
          <w:spacing w:val="-8"/>
          <w:w w:val="105"/>
          <w:sz w:val="17"/>
        </w:rPr>
        <w:t xml:space="preserve"> </w:t>
      </w:r>
      <w:r>
        <w:rPr>
          <w:w w:val="105"/>
          <w:sz w:val="17"/>
        </w:rPr>
        <w:t>Eligible</w:t>
      </w:r>
      <w:r>
        <w:rPr>
          <w:spacing w:val="-8"/>
          <w:w w:val="105"/>
          <w:sz w:val="17"/>
        </w:rPr>
        <w:t xml:space="preserve"> </w:t>
      </w:r>
      <w:r>
        <w:rPr>
          <w:w w:val="105"/>
          <w:sz w:val="17"/>
        </w:rPr>
        <w:t>Institution</w:t>
      </w:r>
      <w:r>
        <w:rPr>
          <w:spacing w:val="-4"/>
          <w:w w:val="105"/>
          <w:sz w:val="17"/>
        </w:rPr>
        <w:t xml:space="preserve"> </w:t>
      </w:r>
      <w:r>
        <w:rPr>
          <w:w w:val="105"/>
          <w:sz w:val="17"/>
        </w:rPr>
        <w:t>or</w:t>
      </w:r>
      <w:r>
        <w:rPr>
          <w:spacing w:val="-9"/>
          <w:w w:val="105"/>
          <w:sz w:val="17"/>
        </w:rPr>
        <w:t xml:space="preserve"> </w:t>
      </w:r>
      <w:r>
        <w:rPr>
          <w:w w:val="105"/>
          <w:sz w:val="17"/>
        </w:rPr>
        <w:t>an</w:t>
      </w:r>
      <w:r>
        <w:rPr>
          <w:spacing w:val="-5"/>
          <w:w w:val="105"/>
          <w:sz w:val="17"/>
        </w:rPr>
        <w:t xml:space="preserve"> </w:t>
      </w:r>
      <w:r>
        <w:rPr>
          <w:w w:val="105"/>
          <w:sz w:val="17"/>
        </w:rPr>
        <w:t>Approved</w:t>
      </w:r>
      <w:r>
        <w:rPr>
          <w:spacing w:val="-3"/>
          <w:w w:val="105"/>
          <w:sz w:val="17"/>
        </w:rPr>
        <w:t xml:space="preserve"> </w:t>
      </w:r>
      <w:r>
        <w:rPr>
          <w:spacing w:val="-2"/>
          <w:w w:val="105"/>
          <w:sz w:val="17"/>
        </w:rPr>
        <w:t>Bank.</w:t>
      </w:r>
    </w:p>
    <w:p w14:paraId="2CE1B382" w14:textId="77777777" w:rsidR="00FE7E48" w:rsidRDefault="00FE7E48">
      <w:pPr>
        <w:pStyle w:val="ListParagraph"/>
        <w:rPr>
          <w:sz w:val="17"/>
        </w:rPr>
        <w:sectPr w:rsidR="00FE7E48">
          <w:pgSz w:w="11930" w:h="16860"/>
          <w:pgMar w:top="1440" w:right="283" w:bottom="1180" w:left="1417" w:header="0" w:footer="923" w:gutter="0"/>
          <w:cols w:space="720"/>
        </w:sectPr>
      </w:pPr>
    </w:p>
    <w:p w14:paraId="69B04E94" w14:textId="77777777" w:rsidR="00FE7E48" w:rsidRDefault="00CB7212">
      <w:pPr>
        <w:pStyle w:val="ListParagraph"/>
        <w:numPr>
          <w:ilvl w:val="1"/>
          <w:numId w:val="29"/>
        </w:numPr>
        <w:tabs>
          <w:tab w:val="left" w:pos="875"/>
        </w:tabs>
        <w:spacing w:before="84"/>
        <w:ind w:hanging="852"/>
        <w:rPr>
          <w:sz w:val="17"/>
        </w:rPr>
      </w:pPr>
      <w:r>
        <w:rPr>
          <w:w w:val="105"/>
          <w:sz w:val="17"/>
        </w:rPr>
        <w:t>A</w:t>
      </w:r>
      <w:r>
        <w:rPr>
          <w:spacing w:val="-6"/>
          <w:w w:val="105"/>
          <w:sz w:val="17"/>
        </w:rPr>
        <w:t xml:space="preserve"> </w:t>
      </w:r>
      <w:r>
        <w:rPr>
          <w:w w:val="105"/>
          <w:sz w:val="17"/>
        </w:rPr>
        <w:t>derivative</w:t>
      </w:r>
      <w:r>
        <w:rPr>
          <w:spacing w:val="-14"/>
          <w:w w:val="105"/>
          <w:sz w:val="17"/>
        </w:rPr>
        <w:t xml:space="preserve"> </w:t>
      </w:r>
      <w:r>
        <w:rPr>
          <w:w w:val="105"/>
          <w:sz w:val="17"/>
        </w:rPr>
        <w:t>includes</w:t>
      </w:r>
      <w:r>
        <w:rPr>
          <w:spacing w:val="-12"/>
          <w:w w:val="105"/>
          <w:sz w:val="17"/>
        </w:rPr>
        <w:t xml:space="preserve"> </w:t>
      </w:r>
      <w:r>
        <w:rPr>
          <w:w w:val="105"/>
          <w:sz w:val="17"/>
        </w:rPr>
        <w:t>an</w:t>
      </w:r>
      <w:r>
        <w:rPr>
          <w:spacing w:val="-11"/>
          <w:w w:val="105"/>
          <w:sz w:val="17"/>
        </w:rPr>
        <w:t xml:space="preserve"> </w:t>
      </w:r>
      <w:r>
        <w:rPr>
          <w:w w:val="105"/>
          <w:sz w:val="17"/>
        </w:rPr>
        <w:t>instrument</w:t>
      </w:r>
      <w:r>
        <w:rPr>
          <w:spacing w:val="6"/>
          <w:w w:val="105"/>
          <w:sz w:val="17"/>
        </w:rPr>
        <w:t xml:space="preserve"> </w:t>
      </w:r>
      <w:r>
        <w:rPr>
          <w:w w:val="105"/>
          <w:sz w:val="17"/>
        </w:rPr>
        <w:t>which</w:t>
      </w:r>
      <w:r>
        <w:rPr>
          <w:spacing w:val="-10"/>
          <w:w w:val="105"/>
          <w:sz w:val="17"/>
        </w:rPr>
        <w:t xml:space="preserve"> </w:t>
      </w:r>
      <w:r>
        <w:rPr>
          <w:w w:val="105"/>
          <w:sz w:val="17"/>
        </w:rPr>
        <w:t>fulfils</w:t>
      </w:r>
      <w:r>
        <w:rPr>
          <w:spacing w:val="-6"/>
          <w:w w:val="105"/>
          <w:sz w:val="17"/>
        </w:rPr>
        <w:t xml:space="preserve"> </w:t>
      </w:r>
      <w:r>
        <w:rPr>
          <w:w w:val="105"/>
          <w:sz w:val="17"/>
        </w:rPr>
        <w:t>the</w:t>
      </w:r>
      <w:r>
        <w:rPr>
          <w:spacing w:val="-4"/>
          <w:w w:val="105"/>
          <w:sz w:val="17"/>
        </w:rPr>
        <w:t xml:space="preserve"> </w:t>
      </w:r>
      <w:r>
        <w:rPr>
          <w:w w:val="105"/>
          <w:sz w:val="17"/>
        </w:rPr>
        <w:t>following</w:t>
      </w:r>
      <w:r>
        <w:rPr>
          <w:spacing w:val="10"/>
          <w:w w:val="105"/>
          <w:sz w:val="17"/>
        </w:rPr>
        <w:t xml:space="preserve"> </w:t>
      </w:r>
      <w:r>
        <w:rPr>
          <w:spacing w:val="-2"/>
          <w:w w:val="105"/>
          <w:sz w:val="17"/>
        </w:rPr>
        <w:t>criteria:</w:t>
      </w:r>
    </w:p>
    <w:p w14:paraId="2BC36121" w14:textId="77777777" w:rsidR="00FE7E48" w:rsidRDefault="00FE7E48">
      <w:pPr>
        <w:pStyle w:val="BodyText"/>
        <w:spacing w:before="124"/>
      </w:pPr>
    </w:p>
    <w:p w14:paraId="0171EEE8" w14:textId="77777777" w:rsidR="00FE7E48" w:rsidRDefault="00CB7212">
      <w:pPr>
        <w:pStyle w:val="ListParagraph"/>
        <w:numPr>
          <w:ilvl w:val="2"/>
          <w:numId w:val="29"/>
        </w:numPr>
        <w:tabs>
          <w:tab w:val="left" w:pos="1719"/>
          <w:tab w:val="left" w:pos="1725"/>
        </w:tabs>
        <w:spacing w:line="348" w:lineRule="auto"/>
        <w:ind w:right="1176"/>
        <w:jc w:val="both"/>
        <w:rPr>
          <w:sz w:val="17"/>
        </w:rPr>
      </w:pPr>
      <w:r>
        <w:rPr>
          <w:w w:val="105"/>
          <w:sz w:val="17"/>
        </w:rPr>
        <w:t>it allows the transfer of the credit risk of the underlying independently from the other risks associated with that underlying;</w:t>
      </w:r>
    </w:p>
    <w:p w14:paraId="0AE6EB70" w14:textId="77777777" w:rsidR="00FE7E48" w:rsidRDefault="00FE7E48">
      <w:pPr>
        <w:pStyle w:val="BodyText"/>
        <w:spacing w:before="36"/>
      </w:pPr>
    </w:p>
    <w:p w14:paraId="57E2E128" w14:textId="77777777" w:rsidR="00FE7E48" w:rsidRDefault="00CB7212">
      <w:pPr>
        <w:pStyle w:val="ListParagraph"/>
        <w:numPr>
          <w:ilvl w:val="2"/>
          <w:numId w:val="29"/>
        </w:numPr>
        <w:tabs>
          <w:tab w:val="left" w:pos="1719"/>
          <w:tab w:val="left" w:pos="1725"/>
        </w:tabs>
        <w:spacing w:before="1" w:line="345" w:lineRule="auto"/>
        <w:ind w:right="1162"/>
        <w:jc w:val="both"/>
        <w:rPr>
          <w:sz w:val="17"/>
        </w:rPr>
      </w:pPr>
      <w:r>
        <w:rPr>
          <w:w w:val="105"/>
          <w:sz w:val="17"/>
        </w:rPr>
        <w:t>it</w:t>
      </w:r>
      <w:r>
        <w:rPr>
          <w:spacing w:val="-7"/>
          <w:w w:val="105"/>
          <w:sz w:val="17"/>
        </w:rPr>
        <w:t xml:space="preserve"> </w:t>
      </w:r>
      <w:r>
        <w:rPr>
          <w:w w:val="105"/>
          <w:sz w:val="17"/>
        </w:rPr>
        <w:t>does</w:t>
      </w:r>
      <w:r>
        <w:rPr>
          <w:spacing w:val="-6"/>
          <w:w w:val="105"/>
          <w:sz w:val="17"/>
        </w:rPr>
        <w:t xml:space="preserve"> </w:t>
      </w:r>
      <w:r>
        <w:rPr>
          <w:w w:val="105"/>
          <w:sz w:val="17"/>
        </w:rPr>
        <w:t>not</w:t>
      </w:r>
      <w:r>
        <w:rPr>
          <w:spacing w:val="-11"/>
          <w:w w:val="105"/>
          <w:sz w:val="17"/>
        </w:rPr>
        <w:t xml:space="preserve"> </w:t>
      </w:r>
      <w:r>
        <w:rPr>
          <w:w w:val="105"/>
          <w:sz w:val="17"/>
        </w:rPr>
        <w:t>result</w:t>
      </w:r>
      <w:r>
        <w:rPr>
          <w:spacing w:val="-8"/>
          <w:w w:val="105"/>
          <w:sz w:val="17"/>
        </w:rPr>
        <w:t xml:space="preserve"> </w:t>
      </w:r>
      <w:r>
        <w:rPr>
          <w:w w:val="105"/>
          <w:sz w:val="17"/>
        </w:rPr>
        <w:t>in</w:t>
      </w:r>
      <w:r>
        <w:rPr>
          <w:spacing w:val="-13"/>
          <w:w w:val="105"/>
          <w:sz w:val="17"/>
        </w:rPr>
        <w:t xml:space="preserve"> </w:t>
      </w:r>
      <w:r>
        <w:rPr>
          <w:w w:val="105"/>
          <w:sz w:val="17"/>
        </w:rPr>
        <w:t>the</w:t>
      </w:r>
      <w:r>
        <w:rPr>
          <w:spacing w:val="-10"/>
          <w:w w:val="105"/>
          <w:sz w:val="17"/>
        </w:rPr>
        <w:t xml:space="preserve"> </w:t>
      </w:r>
      <w:r>
        <w:rPr>
          <w:w w:val="105"/>
          <w:sz w:val="17"/>
        </w:rPr>
        <w:t>delivery</w:t>
      </w:r>
      <w:r>
        <w:rPr>
          <w:spacing w:val="-7"/>
          <w:w w:val="105"/>
          <w:sz w:val="17"/>
        </w:rPr>
        <w:t xml:space="preserve"> </w:t>
      </w:r>
      <w:r>
        <w:rPr>
          <w:w w:val="105"/>
          <w:sz w:val="17"/>
        </w:rPr>
        <w:t>or</w:t>
      </w:r>
      <w:r>
        <w:rPr>
          <w:spacing w:val="-12"/>
          <w:w w:val="105"/>
          <w:sz w:val="17"/>
        </w:rPr>
        <w:t xml:space="preserve"> </w:t>
      </w:r>
      <w:r>
        <w:rPr>
          <w:w w:val="105"/>
          <w:sz w:val="17"/>
        </w:rPr>
        <w:t>the</w:t>
      </w:r>
      <w:r>
        <w:rPr>
          <w:spacing w:val="-10"/>
          <w:w w:val="105"/>
          <w:sz w:val="17"/>
        </w:rPr>
        <w:t xml:space="preserve"> </w:t>
      </w:r>
      <w:r>
        <w:rPr>
          <w:w w:val="105"/>
          <w:sz w:val="17"/>
        </w:rPr>
        <w:t>transfer</w:t>
      </w:r>
      <w:r>
        <w:rPr>
          <w:spacing w:val="-7"/>
          <w:w w:val="105"/>
          <w:sz w:val="17"/>
        </w:rPr>
        <w:t xml:space="preserve"> </w:t>
      </w:r>
      <w:r>
        <w:rPr>
          <w:w w:val="105"/>
          <w:sz w:val="17"/>
        </w:rPr>
        <w:t>of</w:t>
      </w:r>
      <w:r>
        <w:rPr>
          <w:spacing w:val="-9"/>
          <w:w w:val="105"/>
          <w:sz w:val="17"/>
        </w:rPr>
        <w:t xml:space="preserve"> </w:t>
      </w:r>
      <w:r>
        <w:rPr>
          <w:w w:val="105"/>
          <w:sz w:val="17"/>
        </w:rPr>
        <w:t>assets</w:t>
      </w:r>
      <w:r>
        <w:rPr>
          <w:spacing w:val="-9"/>
          <w:w w:val="105"/>
          <w:sz w:val="17"/>
        </w:rPr>
        <w:t xml:space="preserve"> </w:t>
      </w:r>
      <w:r>
        <w:rPr>
          <w:w w:val="105"/>
          <w:sz w:val="17"/>
        </w:rPr>
        <w:t>other</w:t>
      </w:r>
      <w:r>
        <w:rPr>
          <w:spacing w:val="-9"/>
          <w:w w:val="105"/>
          <w:sz w:val="17"/>
        </w:rPr>
        <w:t xml:space="preserve"> </w:t>
      </w:r>
      <w:r>
        <w:rPr>
          <w:w w:val="105"/>
          <w:sz w:val="17"/>
        </w:rPr>
        <w:t>than</w:t>
      </w:r>
      <w:r>
        <w:rPr>
          <w:spacing w:val="-12"/>
          <w:w w:val="105"/>
          <w:sz w:val="17"/>
        </w:rPr>
        <w:t xml:space="preserve"> </w:t>
      </w:r>
      <w:r>
        <w:rPr>
          <w:w w:val="105"/>
          <w:sz w:val="17"/>
        </w:rPr>
        <w:t>those</w:t>
      </w:r>
      <w:r>
        <w:rPr>
          <w:spacing w:val="-10"/>
          <w:w w:val="105"/>
          <w:sz w:val="17"/>
        </w:rPr>
        <w:t xml:space="preserve"> </w:t>
      </w:r>
      <w:r>
        <w:rPr>
          <w:w w:val="105"/>
          <w:sz w:val="17"/>
        </w:rPr>
        <w:t>referred to in paragraph 14.1 including cash;</w:t>
      </w:r>
    </w:p>
    <w:p w14:paraId="35E4AD16" w14:textId="77777777" w:rsidR="00FE7E48" w:rsidRDefault="00FE7E48">
      <w:pPr>
        <w:pStyle w:val="BodyText"/>
        <w:spacing w:before="35"/>
      </w:pPr>
    </w:p>
    <w:p w14:paraId="20D0F637" w14:textId="77777777" w:rsidR="00FE7E48" w:rsidRDefault="00CB7212">
      <w:pPr>
        <w:pStyle w:val="ListParagraph"/>
        <w:numPr>
          <w:ilvl w:val="2"/>
          <w:numId w:val="29"/>
        </w:numPr>
        <w:tabs>
          <w:tab w:val="left" w:pos="1719"/>
          <w:tab w:val="left" w:pos="1725"/>
        </w:tabs>
        <w:spacing w:before="1" w:line="348" w:lineRule="auto"/>
        <w:ind w:right="1182"/>
        <w:jc w:val="both"/>
        <w:rPr>
          <w:sz w:val="17"/>
        </w:rPr>
      </w:pPr>
      <w:r>
        <w:rPr>
          <w:w w:val="105"/>
          <w:sz w:val="17"/>
        </w:rPr>
        <w:t xml:space="preserve">in the case of an OTC derivative, it complies with the requirements in paragraph </w:t>
      </w:r>
      <w:r>
        <w:rPr>
          <w:spacing w:val="-4"/>
          <w:w w:val="105"/>
          <w:sz w:val="17"/>
        </w:rPr>
        <w:t>36.</w:t>
      </w:r>
    </w:p>
    <w:p w14:paraId="0B8271ED" w14:textId="77777777" w:rsidR="00FE7E48" w:rsidRDefault="00FE7E48">
      <w:pPr>
        <w:pStyle w:val="BodyText"/>
        <w:spacing w:before="34"/>
      </w:pPr>
    </w:p>
    <w:p w14:paraId="265951B0" w14:textId="77777777" w:rsidR="00FE7E48" w:rsidRDefault="00CB7212">
      <w:pPr>
        <w:pStyle w:val="ListParagraph"/>
        <w:numPr>
          <w:ilvl w:val="2"/>
          <w:numId w:val="29"/>
        </w:numPr>
        <w:tabs>
          <w:tab w:val="left" w:pos="1719"/>
          <w:tab w:val="left" w:pos="1725"/>
        </w:tabs>
        <w:spacing w:line="348" w:lineRule="auto"/>
        <w:ind w:right="1150"/>
        <w:jc w:val="both"/>
        <w:rPr>
          <w:sz w:val="17"/>
        </w:rPr>
      </w:pPr>
      <w:r>
        <w:rPr>
          <w:sz w:val="17"/>
        </w:rPr>
        <w:t>its risks are adequately captured by the risk management process of the Manager, and by its internal control mechanisms in the case of risks of asymmetry of information between the Manager and the counterparty to the derivative, resulting from potential access of the counterparty to non-public information on persons</w:t>
      </w:r>
      <w:r>
        <w:rPr>
          <w:spacing w:val="40"/>
          <w:sz w:val="17"/>
        </w:rPr>
        <w:t xml:space="preserve"> </w:t>
      </w:r>
      <w:r>
        <w:rPr>
          <w:sz w:val="17"/>
        </w:rPr>
        <w:t>whose</w:t>
      </w:r>
      <w:r>
        <w:rPr>
          <w:spacing w:val="40"/>
          <w:sz w:val="17"/>
        </w:rPr>
        <w:t xml:space="preserve"> </w:t>
      </w:r>
      <w:r>
        <w:rPr>
          <w:sz w:val="17"/>
        </w:rPr>
        <w:t>assets</w:t>
      </w:r>
      <w:r>
        <w:rPr>
          <w:spacing w:val="40"/>
          <w:sz w:val="17"/>
        </w:rPr>
        <w:t xml:space="preserve"> </w:t>
      </w:r>
      <w:r>
        <w:rPr>
          <w:sz w:val="17"/>
        </w:rPr>
        <w:t>are</w:t>
      </w:r>
      <w:r>
        <w:rPr>
          <w:spacing w:val="40"/>
          <w:sz w:val="17"/>
        </w:rPr>
        <w:t xml:space="preserve"> </w:t>
      </w:r>
      <w:r>
        <w:rPr>
          <w:sz w:val="17"/>
        </w:rPr>
        <w:t>used</w:t>
      </w:r>
      <w:r>
        <w:rPr>
          <w:spacing w:val="40"/>
          <w:sz w:val="17"/>
        </w:rPr>
        <w:t xml:space="preserve"> </w:t>
      </w:r>
      <w:r>
        <w:rPr>
          <w:sz w:val="17"/>
        </w:rPr>
        <w:t>as</w:t>
      </w:r>
      <w:r>
        <w:rPr>
          <w:spacing w:val="38"/>
          <w:sz w:val="17"/>
        </w:rPr>
        <w:t xml:space="preserve"> </w:t>
      </w:r>
      <w:r>
        <w:rPr>
          <w:sz w:val="17"/>
        </w:rPr>
        <w:t>the</w:t>
      </w:r>
      <w:r>
        <w:rPr>
          <w:spacing w:val="40"/>
          <w:sz w:val="17"/>
        </w:rPr>
        <w:t xml:space="preserve"> </w:t>
      </w:r>
      <w:r>
        <w:rPr>
          <w:sz w:val="17"/>
        </w:rPr>
        <w:t>underlying</w:t>
      </w:r>
      <w:r>
        <w:rPr>
          <w:spacing w:val="40"/>
          <w:sz w:val="17"/>
        </w:rPr>
        <w:t xml:space="preserve"> </w:t>
      </w:r>
      <w:r>
        <w:rPr>
          <w:sz w:val="17"/>
        </w:rPr>
        <w:t>by that</w:t>
      </w:r>
      <w:r>
        <w:rPr>
          <w:spacing w:val="40"/>
          <w:sz w:val="17"/>
        </w:rPr>
        <w:t xml:space="preserve"> </w:t>
      </w:r>
      <w:r>
        <w:rPr>
          <w:sz w:val="17"/>
        </w:rPr>
        <w:t>derivative.</w:t>
      </w:r>
    </w:p>
    <w:p w14:paraId="4B9F9671" w14:textId="77777777" w:rsidR="00FE7E48" w:rsidRDefault="00FE7E48">
      <w:pPr>
        <w:pStyle w:val="BodyText"/>
        <w:spacing w:before="38"/>
      </w:pPr>
    </w:p>
    <w:p w14:paraId="445B4E28" w14:textId="77777777" w:rsidR="00FE7E48" w:rsidRDefault="00CB7212">
      <w:pPr>
        <w:pStyle w:val="ListParagraph"/>
        <w:numPr>
          <w:ilvl w:val="1"/>
          <w:numId w:val="29"/>
        </w:numPr>
        <w:tabs>
          <w:tab w:val="left" w:pos="875"/>
        </w:tabs>
        <w:ind w:hanging="852"/>
        <w:rPr>
          <w:sz w:val="17"/>
        </w:rPr>
      </w:pPr>
      <w:r>
        <w:rPr>
          <w:w w:val="105"/>
          <w:sz w:val="17"/>
        </w:rPr>
        <w:t>The</w:t>
      </w:r>
      <w:r>
        <w:rPr>
          <w:spacing w:val="-3"/>
          <w:w w:val="105"/>
          <w:sz w:val="17"/>
        </w:rPr>
        <w:t xml:space="preserve"> </w:t>
      </w:r>
      <w:r>
        <w:rPr>
          <w:w w:val="105"/>
          <w:sz w:val="17"/>
        </w:rPr>
        <w:t>Funds</w:t>
      </w:r>
      <w:r>
        <w:rPr>
          <w:spacing w:val="-5"/>
          <w:w w:val="105"/>
          <w:sz w:val="17"/>
        </w:rPr>
        <w:t xml:space="preserve"> </w:t>
      </w:r>
      <w:r>
        <w:rPr>
          <w:w w:val="105"/>
          <w:sz w:val="17"/>
        </w:rPr>
        <w:t>may</w:t>
      </w:r>
      <w:r>
        <w:rPr>
          <w:spacing w:val="-5"/>
          <w:w w:val="105"/>
          <w:sz w:val="17"/>
        </w:rPr>
        <w:t xml:space="preserve"> </w:t>
      </w:r>
      <w:r>
        <w:rPr>
          <w:w w:val="105"/>
          <w:sz w:val="17"/>
        </w:rPr>
        <w:t>not</w:t>
      </w:r>
      <w:r>
        <w:rPr>
          <w:spacing w:val="-5"/>
          <w:w w:val="105"/>
          <w:sz w:val="17"/>
        </w:rPr>
        <w:t xml:space="preserve"> </w:t>
      </w:r>
      <w:r>
        <w:rPr>
          <w:w w:val="105"/>
          <w:sz w:val="17"/>
        </w:rPr>
        <w:t>undertake</w:t>
      </w:r>
      <w:r>
        <w:rPr>
          <w:spacing w:val="-10"/>
          <w:w w:val="105"/>
          <w:sz w:val="17"/>
        </w:rPr>
        <w:t xml:space="preserve"> </w:t>
      </w:r>
      <w:r>
        <w:rPr>
          <w:w w:val="105"/>
          <w:sz w:val="17"/>
        </w:rPr>
        <w:t>transactions</w:t>
      </w:r>
      <w:r>
        <w:rPr>
          <w:spacing w:val="-8"/>
          <w:w w:val="105"/>
          <w:sz w:val="17"/>
        </w:rPr>
        <w:t xml:space="preserve"> </w:t>
      </w:r>
      <w:r>
        <w:rPr>
          <w:w w:val="105"/>
          <w:sz w:val="17"/>
        </w:rPr>
        <w:t>in</w:t>
      </w:r>
      <w:r>
        <w:rPr>
          <w:spacing w:val="-5"/>
          <w:w w:val="105"/>
          <w:sz w:val="17"/>
        </w:rPr>
        <w:t xml:space="preserve"> </w:t>
      </w:r>
      <w:r>
        <w:rPr>
          <w:w w:val="105"/>
          <w:sz w:val="17"/>
        </w:rPr>
        <w:t>derivatives</w:t>
      </w:r>
      <w:r>
        <w:rPr>
          <w:spacing w:val="-4"/>
          <w:w w:val="105"/>
          <w:sz w:val="17"/>
        </w:rPr>
        <w:t xml:space="preserve"> </w:t>
      </w:r>
      <w:r>
        <w:rPr>
          <w:w w:val="105"/>
          <w:sz w:val="17"/>
        </w:rPr>
        <w:t>on</w:t>
      </w:r>
      <w:r>
        <w:rPr>
          <w:spacing w:val="-6"/>
          <w:w w:val="105"/>
          <w:sz w:val="17"/>
        </w:rPr>
        <w:t xml:space="preserve"> </w:t>
      </w:r>
      <w:r>
        <w:rPr>
          <w:spacing w:val="-2"/>
          <w:w w:val="105"/>
          <w:sz w:val="17"/>
        </w:rPr>
        <w:t>commodities.</w:t>
      </w:r>
    </w:p>
    <w:p w14:paraId="7DD23DF4" w14:textId="77777777" w:rsidR="00FE7E48" w:rsidRDefault="00FE7E48">
      <w:pPr>
        <w:pStyle w:val="BodyText"/>
        <w:spacing w:before="127"/>
      </w:pPr>
    </w:p>
    <w:p w14:paraId="059FA94A" w14:textId="77777777" w:rsidR="00FE7E48" w:rsidRDefault="00CB7212">
      <w:pPr>
        <w:pStyle w:val="ListParagraph"/>
        <w:numPr>
          <w:ilvl w:val="1"/>
          <w:numId w:val="29"/>
        </w:numPr>
        <w:tabs>
          <w:tab w:val="left" w:pos="870"/>
          <w:tab w:val="left" w:pos="875"/>
        </w:tabs>
        <w:spacing w:line="348" w:lineRule="auto"/>
        <w:ind w:right="1156" w:hanging="852"/>
        <w:jc w:val="both"/>
        <w:rPr>
          <w:sz w:val="17"/>
        </w:rPr>
      </w:pPr>
      <w:r>
        <w:rPr>
          <w:w w:val="105"/>
          <w:sz w:val="17"/>
        </w:rPr>
        <w:t>A Fund may enter into a range of swap transactions in pursuit of its investment objective (including total return swaps) or other financial derivatives instruments with similar characteristics. The underlying assets and investment strategies or such swaps, to which exposure</w:t>
      </w:r>
      <w:r>
        <w:rPr>
          <w:spacing w:val="-12"/>
          <w:w w:val="105"/>
          <w:sz w:val="17"/>
        </w:rPr>
        <w:t xml:space="preserve"> </w:t>
      </w:r>
      <w:r>
        <w:rPr>
          <w:w w:val="105"/>
          <w:sz w:val="17"/>
        </w:rPr>
        <w:t>will</w:t>
      </w:r>
      <w:r>
        <w:rPr>
          <w:spacing w:val="-12"/>
          <w:w w:val="105"/>
          <w:sz w:val="17"/>
        </w:rPr>
        <w:t xml:space="preserve"> </w:t>
      </w:r>
      <w:r>
        <w:rPr>
          <w:w w:val="105"/>
          <w:sz w:val="17"/>
        </w:rPr>
        <w:t>be</w:t>
      </w:r>
      <w:r>
        <w:rPr>
          <w:spacing w:val="-11"/>
          <w:w w:val="105"/>
          <w:sz w:val="17"/>
        </w:rPr>
        <w:t xml:space="preserve"> </w:t>
      </w:r>
      <w:r>
        <w:rPr>
          <w:w w:val="105"/>
          <w:sz w:val="17"/>
        </w:rPr>
        <w:t>gained,</w:t>
      </w:r>
      <w:r>
        <w:rPr>
          <w:spacing w:val="-9"/>
          <w:w w:val="105"/>
          <w:sz w:val="17"/>
        </w:rPr>
        <w:t xml:space="preserve"> </w:t>
      </w:r>
      <w:r>
        <w:rPr>
          <w:w w:val="105"/>
          <w:sz w:val="17"/>
        </w:rPr>
        <w:t>are</w:t>
      </w:r>
      <w:r>
        <w:rPr>
          <w:spacing w:val="-14"/>
          <w:w w:val="105"/>
          <w:sz w:val="17"/>
        </w:rPr>
        <w:t xml:space="preserve"> </w:t>
      </w:r>
      <w:r>
        <w:rPr>
          <w:w w:val="105"/>
          <w:sz w:val="17"/>
        </w:rPr>
        <w:t>described</w:t>
      </w:r>
      <w:r>
        <w:rPr>
          <w:spacing w:val="-10"/>
          <w:w w:val="105"/>
          <w:sz w:val="17"/>
        </w:rPr>
        <w:t xml:space="preserve"> </w:t>
      </w:r>
      <w:r>
        <w:rPr>
          <w:w w:val="105"/>
          <w:sz w:val="17"/>
        </w:rPr>
        <w:t>in</w:t>
      </w:r>
      <w:r>
        <w:rPr>
          <w:spacing w:val="-16"/>
          <w:w w:val="105"/>
          <w:sz w:val="17"/>
        </w:rPr>
        <w:t xml:space="preserve"> </w:t>
      </w:r>
      <w:r>
        <w:rPr>
          <w:w w:val="105"/>
          <w:sz w:val="17"/>
        </w:rPr>
        <w:t>the</w:t>
      </w:r>
      <w:r>
        <w:rPr>
          <w:spacing w:val="-16"/>
          <w:w w:val="105"/>
          <w:sz w:val="17"/>
        </w:rPr>
        <w:t xml:space="preserve"> </w:t>
      </w:r>
      <w:r>
        <w:rPr>
          <w:w w:val="105"/>
          <w:sz w:val="17"/>
        </w:rPr>
        <w:t>investment</w:t>
      </w:r>
      <w:r>
        <w:rPr>
          <w:spacing w:val="-8"/>
          <w:w w:val="105"/>
          <w:sz w:val="17"/>
        </w:rPr>
        <w:t xml:space="preserve"> </w:t>
      </w:r>
      <w:r>
        <w:rPr>
          <w:w w:val="105"/>
          <w:sz w:val="17"/>
        </w:rPr>
        <w:t>objective</w:t>
      </w:r>
      <w:r>
        <w:rPr>
          <w:spacing w:val="-13"/>
          <w:w w:val="105"/>
          <w:sz w:val="17"/>
        </w:rPr>
        <w:t xml:space="preserve"> </w:t>
      </w:r>
      <w:r>
        <w:rPr>
          <w:w w:val="105"/>
          <w:sz w:val="17"/>
        </w:rPr>
        <w:t>and</w:t>
      </w:r>
      <w:r>
        <w:rPr>
          <w:spacing w:val="-13"/>
          <w:w w:val="105"/>
          <w:sz w:val="17"/>
        </w:rPr>
        <w:t xml:space="preserve"> </w:t>
      </w:r>
      <w:r>
        <w:rPr>
          <w:w w:val="105"/>
          <w:sz w:val="17"/>
        </w:rPr>
        <w:t>policy</w:t>
      </w:r>
      <w:r>
        <w:rPr>
          <w:spacing w:val="-11"/>
          <w:w w:val="105"/>
          <w:sz w:val="17"/>
        </w:rPr>
        <w:t xml:space="preserve"> </w:t>
      </w:r>
      <w:r>
        <w:rPr>
          <w:w w:val="105"/>
          <w:sz w:val="17"/>
        </w:rPr>
        <w:t>of</w:t>
      </w:r>
      <w:r>
        <w:rPr>
          <w:spacing w:val="-15"/>
          <w:w w:val="105"/>
          <w:sz w:val="17"/>
        </w:rPr>
        <w:t xml:space="preserve"> </w:t>
      </w:r>
      <w:r>
        <w:rPr>
          <w:w w:val="105"/>
          <w:sz w:val="17"/>
        </w:rPr>
        <w:t>the</w:t>
      </w:r>
      <w:r>
        <w:rPr>
          <w:spacing w:val="-14"/>
          <w:w w:val="105"/>
          <w:sz w:val="17"/>
        </w:rPr>
        <w:t xml:space="preserve"> </w:t>
      </w:r>
      <w:r>
        <w:rPr>
          <w:w w:val="105"/>
          <w:sz w:val="17"/>
        </w:rPr>
        <w:t xml:space="preserve">relevant </w:t>
      </w:r>
      <w:r>
        <w:rPr>
          <w:spacing w:val="-2"/>
          <w:w w:val="105"/>
          <w:sz w:val="17"/>
        </w:rPr>
        <w:t>Fund.</w:t>
      </w:r>
    </w:p>
    <w:p w14:paraId="592E21DF" w14:textId="77777777" w:rsidR="00FE7E48" w:rsidRDefault="00FE7E48">
      <w:pPr>
        <w:pStyle w:val="BodyText"/>
        <w:spacing w:before="36"/>
      </w:pPr>
    </w:p>
    <w:p w14:paraId="59D6455F" w14:textId="77777777" w:rsidR="00FE7E48" w:rsidRDefault="00CB7212">
      <w:pPr>
        <w:pStyle w:val="ListParagraph"/>
        <w:numPr>
          <w:ilvl w:val="1"/>
          <w:numId w:val="29"/>
        </w:numPr>
        <w:tabs>
          <w:tab w:val="left" w:pos="870"/>
          <w:tab w:val="left" w:pos="875"/>
        </w:tabs>
        <w:spacing w:line="348" w:lineRule="auto"/>
        <w:ind w:right="1151" w:hanging="852"/>
        <w:jc w:val="both"/>
        <w:rPr>
          <w:sz w:val="17"/>
        </w:rPr>
      </w:pPr>
      <w:r>
        <w:rPr>
          <w:sz w:val="17"/>
        </w:rPr>
        <w:t>The counterparty to such transaction does not have discretion over the composition or management of a Fund’s portfolio or over the underlying of financial derivative instruments used by a Fund. Counterparty approval is not required in relation to any investment decision made by a Fund.</w:t>
      </w:r>
    </w:p>
    <w:p w14:paraId="0C3033CB" w14:textId="77777777" w:rsidR="00FE7E48" w:rsidRDefault="00FE7E48">
      <w:pPr>
        <w:pStyle w:val="BodyText"/>
        <w:spacing w:before="35"/>
      </w:pPr>
    </w:p>
    <w:p w14:paraId="303FA3E6" w14:textId="77777777" w:rsidR="00FE7E48" w:rsidRDefault="00CB7212">
      <w:pPr>
        <w:pStyle w:val="ListParagraph"/>
        <w:numPr>
          <w:ilvl w:val="1"/>
          <w:numId w:val="29"/>
        </w:numPr>
        <w:tabs>
          <w:tab w:val="left" w:pos="870"/>
          <w:tab w:val="left" w:pos="875"/>
        </w:tabs>
        <w:spacing w:line="348" w:lineRule="auto"/>
        <w:ind w:right="1164" w:hanging="852"/>
        <w:jc w:val="both"/>
        <w:rPr>
          <w:sz w:val="17"/>
        </w:rPr>
      </w:pPr>
      <w:r>
        <w:rPr>
          <w:sz w:val="17"/>
        </w:rPr>
        <w:t>The</w:t>
      </w:r>
      <w:r>
        <w:rPr>
          <w:spacing w:val="-8"/>
          <w:sz w:val="17"/>
        </w:rPr>
        <w:t xml:space="preserve"> </w:t>
      </w:r>
      <w:r>
        <w:rPr>
          <w:sz w:val="17"/>
        </w:rPr>
        <w:t>counterparties</w:t>
      </w:r>
      <w:r>
        <w:rPr>
          <w:spacing w:val="-7"/>
          <w:sz w:val="17"/>
        </w:rPr>
        <w:t xml:space="preserve"> </w:t>
      </w:r>
      <w:r>
        <w:rPr>
          <w:sz w:val="17"/>
        </w:rPr>
        <w:t>of</w:t>
      </w:r>
      <w:r>
        <w:rPr>
          <w:spacing w:val="-7"/>
          <w:sz w:val="17"/>
        </w:rPr>
        <w:t xml:space="preserve"> </w:t>
      </w:r>
      <w:r>
        <w:rPr>
          <w:sz w:val="17"/>
        </w:rPr>
        <w:t>these transactions</w:t>
      </w:r>
      <w:r>
        <w:rPr>
          <w:spacing w:val="-7"/>
          <w:sz w:val="17"/>
        </w:rPr>
        <w:t xml:space="preserve"> </w:t>
      </w:r>
      <w:r>
        <w:rPr>
          <w:sz w:val="17"/>
        </w:rPr>
        <w:t>will</w:t>
      </w:r>
      <w:r>
        <w:rPr>
          <w:spacing w:val="-8"/>
          <w:sz w:val="17"/>
        </w:rPr>
        <w:t xml:space="preserve"> </w:t>
      </w:r>
      <w:r>
        <w:rPr>
          <w:sz w:val="17"/>
        </w:rPr>
        <w:t>be highly</w:t>
      </w:r>
      <w:r>
        <w:rPr>
          <w:spacing w:val="-7"/>
          <w:sz w:val="17"/>
        </w:rPr>
        <w:t xml:space="preserve"> </w:t>
      </w:r>
      <w:r>
        <w:rPr>
          <w:sz w:val="17"/>
        </w:rPr>
        <w:t>rated</w:t>
      </w:r>
      <w:r>
        <w:rPr>
          <w:spacing w:val="-8"/>
          <w:sz w:val="17"/>
        </w:rPr>
        <w:t xml:space="preserve"> </w:t>
      </w:r>
      <w:r>
        <w:rPr>
          <w:sz w:val="17"/>
        </w:rPr>
        <w:t>financial</w:t>
      </w:r>
      <w:r>
        <w:rPr>
          <w:spacing w:val="-8"/>
          <w:sz w:val="17"/>
        </w:rPr>
        <w:t xml:space="preserve"> </w:t>
      </w:r>
      <w:r>
        <w:rPr>
          <w:sz w:val="17"/>
        </w:rPr>
        <w:t>institutions</w:t>
      </w:r>
      <w:r>
        <w:rPr>
          <w:spacing w:val="-7"/>
          <w:sz w:val="17"/>
        </w:rPr>
        <w:t xml:space="preserve"> </w:t>
      </w:r>
      <w:r>
        <w:rPr>
          <w:sz w:val="17"/>
        </w:rPr>
        <w:t>specialising</w:t>
      </w:r>
      <w:r>
        <w:rPr>
          <w:spacing w:val="34"/>
          <w:sz w:val="17"/>
        </w:rPr>
        <w:t xml:space="preserve"> </w:t>
      </w:r>
      <w:r>
        <w:rPr>
          <w:sz w:val="17"/>
        </w:rPr>
        <w:t>in these</w:t>
      </w:r>
      <w:r>
        <w:rPr>
          <w:spacing w:val="40"/>
          <w:sz w:val="17"/>
        </w:rPr>
        <w:t xml:space="preserve"> </w:t>
      </w:r>
      <w:r>
        <w:rPr>
          <w:sz w:val="17"/>
        </w:rPr>
        <w:t>types</w:t>
      </w:r>
      <w:r>
        <w:rPr>
          <w:spacing w:val="40"/>
          <w:sz w:val="17"/>
        </w:rPr>
        <w:t xml:space="preserve"> </w:t>
      </w:r>
      <w:r>
        <w:rPr>
          <w:sz w:val="17"/>
        </w:rPr>
        <w:t>of</w:t>
      </w:r>
      <w:r>
        <w:rPr>
          <w:spacing w:val="40"/>
          <w:sz w:val="17"/>
        </w:rPr>
        <w:t xml:space="preserve"> </w:t>
      </w:r>
      <w:r>
        <w:rPr>
          <w:sz w:val="17"/>
        </w:rPr>
        <w:t>transactions</w:t>
      </w:r>
      <w:r>
        <w:rPr>
          <w:spacing w:val="40"/>
          <w:sz w:val="17"/>
        </w:rPr>
        <w:t xml:space="preserve"> </w:t>
      </w:r>
      <w:r>
        <w:rPr>
          <w:sz w:val="17"/>
        </w:rPr>
        <w:t>and</w:t>
      </w:r>
      <w:r>
        <w:rPr>
          <w:spacing w:val="40"/>
          <w:sz w:val="17"/>
        </w:rPr>
        <w:t xml:space="preserve"> </w:t>
      </w:r>
      <w:r>
        <w:rPr>
          <w:sz w:val="17"/>
        </w:rPr>
        <w:t>approved</w:t>
      </w:r>
      <w:r>
        <w:rPr>
          <w:spacing w:val="40"/>
          <w:sz w:val="17"/>
        </w:rPr>
        <w:t xml:space="preserve"> </w:t>
      </w:r>
      <w:r>
        <w:rPr>
          <w:sz w:val="17"/>
        </w:rPr>
        <w:t>by</w:t>
      </w:r>
      <w:r>
        <w:rPr>
          <w:spacing w:val="40"/>
          <w:sz w:val="17"/>
        </w:rPr>
        <w:t xml:space="preserve"> </w:t>
      </w:r>
      <w:r>
        <w:rPr>
          <w:sz w:val="17"/>
        </w:rPr>
        <w:t>the</w:t>
      </w:r>
      <w:r>
        <w:rPr>
          <w:spacing w:val="40"/>
          <w:sz w:val="17"/>
        </w:rPr>
        <w:t xml:space="preserve"> </w:t>
      </w:r>
      <w:r>
        <w:rPr>
          <w:sz w:val="17"/>
        </w:rPr>
        <w:t>Manager.</w:t>
      </w:r>
    </w:p>
    <w:p w14:paraId="147F8E64" w14:textId="77777777" w:rsidR="00FE7E48" w:rsidRDefault="00FE7E48">
      <w:pPr>
        <w:pStyle w:val="BodyText"/>
        <w:spacing w:before="154"/>
      </w:pPr>
    </w:p>
    <w:p w14:paraId="7C865204" w14:textId="77777777" w:rsidR="00FE7E48" w:rsidRDefault="00CB7212">
      <w:pPr>
        <w:pStyle w:val="Heading1"/>
        <w:numPr>
          <w:ilvl w:val="0"/>
          <w:numId w:val="29"/>
        </w:numPr>
        <w:tabs>
          <w:tab w:val="left" w:pos="875"/>
        </w:tabs>
      </w:pPr>
      <w:r>
        <w:t>EFFICIENT</w:t>
      </w:r>
      <w:r>
        <w:rPr>
          <w:spacing w:val="-14"/>
        </w:rPr>
        <w:t xml:space="preserve"> </w:t>
      </w:r>
      <w:r>
        <w:t>PORTFOLIO</w:t>
      </w:r>
      <w:r>
        <w:rPr>
          <w:spacing w:val="-12"/>
        </w:rPr>
        <w:t xml:space="preserve"> </w:t>
      </w:r>
      <w:r>
        <w:rPr>
          <w:spacing w:val="-2"/>
        </w:rPr>
        <w:t>MANAGEMENT</w:t>
      </w:r>
    </w:p>
    <w:p w14:paraId="48054C6D" w14:textId="77777777" w:rsidR="00FE7E48" w:rsidRDefault="00FE7E48">
      <w:pPr>
        <w:pStyle w:val="BodyText"/>
        <w:spacing w:before="127"/>
        <w:rPr>
          <w:b/>
        </w:rPr>
      </w:pPr>
    </w:p>
    <w:p w14:paraId="0E51DDDF" w14:textId="77777777" w:rsidR="00FE7E48" w:rsidRDefault="00CB7212">
      <w:pPr>
        <w:pStyle w:val="ListParagraph"/>
        <w:numPr>
          <w:ilvl w:val="1"/>
          <w:numId w:val="29"/>
        </w:numPr>
        <w:tabs>
          <w:tab w:val="left" w:pos="870"/>
          <w:tab w:val="left" w:pos="875"/>
        </w:tabs>
        <w:spacing w:line="348" w:lineRule="auto"/>
        <w:ind w:right="1156" w:hanging="852"/>
        <w:jc w:val="both"/>
        <w:rPr>
          <w:sz w:val="17"/>
        </w:rPr>
      </w:pPr>
      <w:r>
        <w:rPr>
          <w:w w:val="105"/>
          <w:sz w:val="17"/>
        </w:rPr>
        <w:t>Permitted transactions for the purposes of EPM (excluding stock lending transactions) are forward</w:t>
      </w:r>
      <w:r>
        <w:rPr>
          <w:spacing w:val="-16"/>
          <w:w w:val="105"/>
          <w:sz w:val="17"/>
        </w:rPr>
        <w:t xml:space="preserve"> </w:t>
      </w:r>
      <w:r>
        <w:rPr>
          <w:w w:val="105"/>
          <w:sz w:val="17"/>
        </w:rPr>
        <w:t>currency</w:t>
      </w:r>
      <w:r>
        <w:rPr>
          <w:spacing w:val="-16"/>
          <w:w w:val="105"/>
          <w:sz w:val="17"/>
        </w:rPr>
        <w:t xml:space="preserve"> </w:t>
      </w:r>
      <w:r>
        <w:rPr>
          <w:w w:val="105"/>
          <w:sz w:val="17"/>
        </w:rPr>
        <w:t>transactions</w:t>
      </w:r>
      <w:r>
        <w:rPr>
          <w:spacing w:val="-16"/>
          <w:w w:val="105"/>
          <w:sz w:val="17"/>
        </w:rPr>
        <w:t xml:space="preserve"> </w:t>
      </w:r>
      <w:r>
        <w:rPr>
          <w:w w:val="105"/>
          <w:sz w:val="17"/>
        </w:rPr>
        <w:t>with</w:t>
      </w:r>
      <w:r>
        <w:rPr>
          <w:spacing w:val="-15"/>
          <w:w w:val="105"/>
          <w:sz w:val="17"/>
        </w:rPr>
        <w:t xml:space="preserve"> </w:t>
      </w:r>
      <w:r>
        <w:rPr>
          <w:w w:val="105"/>
          <w:sz w:val="17"/>
        </w:rPr>
        <w:t>approved</w:t>
      </w:r>
      <w:r>
        <w:rPr>
          <w:spacing w:val="-16"/>
          <w:w w:val="105"/>
          <w:sz w:val="17"/>
        </w:rPr>
        <w:t xml:space="preserve"> </w:t>
      </w:r>
      <w:r>
        <w:rPr>
          <w:w w:val="105"/>
          <w:sz w:val="17"/>
        </w:rPr>
        <w:t>counterparties</w:t>
      </w:r>
      <w:r>
        <w:rPr>
          <w:spacing w:val="-16"/>
          <w:w w:val="105"/>
          <w:sz w:val="17"/>
        </w:rPr>
        <w:t xml:space="preserve"> </w:t>
      </w:r>
      <w:r>
        <w:rPr>
          <w:w w:val="105"/>
          <w:sz w:val="17"/>
        </w:rPr>
        <w:t>and</w:t>
      </w:r>
      <w:r>
        <w:rPr>
          <w:spacing w:val="-15"/>
          <w:w w:val="105"/>
          <w:sz w:val="17"/>
        </w:rPr>
        <w:t xml:space="preserve"> </w:t>
      </w:r>
      <w:r>
        <w:rPr>
          <w:w w:val="105"/>
          <w:sz w:val="17"/>
        </w:rPr>
        <w:t>transactions</w:t>
      </w:r>
      <w:r>
        <w:rPr>
          <w:spacing w:val="-16"/>
          <w:w w:val="105"/>
          <w:sz w:val="17"/>
        </w:rPr>
        <w:t xml:space="preserve"> </w:t>
      </w:r>
      <w:r>
        <w:rPr>
          <w:w w:val="105"/>
          <w:sz w:val="17"/>
        </w:rPr>
        <w:t>in</w:t>
      </w:r>
      <w:r>
        <w:rPr>
          <w:spacing w:val="-16"/>
          <w:w w:val="105"/>
          <w:sz w:val="17"/>
        </w:rPr>
        <w:t xml:space="preserve"> </w:t>
      </w:r>
      <w:r>
        <w:rPr>
          <w:w w:val="105"/>
          <w:sz w:val="17"/>
        </w:rPr>
        <w:t>(i)</w:t>
      </w:r>
      <w:r>
        <w:rPr>
          <w:spacing w:val="-15"/>
          <w:w w:val="105"/>
          <w:sz w:val="17"/>
        </w:rPr>
        <w:t xml:space="preserve"> </w:t>
      </w:r>
      <w:r>
        <w:rPr>
          <w:w w:val="105"/>
          <w:sz w:val="17"/>
        </w:rPr>
        <w:t>approved derivatives</w:t>
      </w:r>
      <w:r>
        <w:rPr>
          <w:spacing w:val="-2"/>
          <w:w w:val="105"/>
          <w:sz w:val="17"/>
        </w:rPr>
        <w:t xml:space="preserve"> </w:t>
      </w:r>
      <w:r>
        <w:rPr>
          <w:w w:val="105"/>
          <w:sz w:val="17"/>
        </w:rPr>
        <w:t>(i.e.</w:t>
      </w:r>
      <w:r>
        <w:rPr>
          <w:spacing w:val="-2"/>
          <w:w w:val="105"/>
          <w:sz w:val="17"/>
        </w:rPr>
        <w:t xml:space="preserve"> </w:t>
      </w:r>
      <w:r>
        <w:rPr>
          <w:w w:val="105"/>
          <w:sz w:val="17"/>
        </w:rPr>
        <w:t>options,</w:t>
      </w:r>
      <w:r>
        <w:rPr>
          <w:spacing w:val="-4"/>
          <w:w w:val="105"/>
          <w:sz w:val="17"/>
        </w:rPr>
        <w:t xml:space="preserve"> </w:t>
      </w:r>
      <w:r>
        <w:rPr>
          <w:w w:val="105"/>
          <w:sz w:val="17"/>
        </w:rPr>
        <w:t>futures</w:t>
      </w:r>
      <w:r>
        <w:rPr>
          <w:spacing w:val="-2"/>
          <w:w w:val="105"/>
          <w:sz w:val="17"/>
        </w:rPr>
        <w:t xml:space="preserve"> </w:t>
      </w:r>
      <w:r>
        <w:rPr>
          <w:w w:val="105"/>
          <w:sz w:val="17"/>
        </w:rPr>
        <w:t>or</w:t>
      </w:r>
      <w:r>
        <w:rPr>
          <w:spacing w:val="-8"/>
          <w:w w:val="105"/>
          <w:sz w:val="17"/>
        </w:rPr>
        <w:t xml:space="preserve"> </w:t>
      </w:r>
      <w:r>
        <w:rPr>
          <w:w w:val="105"/>
          <w:sz w:val="17"/>
        </w:rPr>
        <w:t>contracts</w:t>
      </w:r>
      <w:r>
        <w:rPr>
          <w:spacing w:val="-7"/>
          <w:w w:val="105"/>
          <w:sz w:val="17"/>
        </w:rPr>
        <w:t xml:space="preserve"> </w:t>
      </w:r>
      <w:r>
        <w:rPr>
          <w:w w:val="105"/>
          <w:sz w:val="17"/>
        </w:rPr>
        <w:t>for</w:t>
      </w:r>
      <w:r>
        <w:rPr>
          <w:spacing w:val="-6"/>
          <w:w w:val="105"/>
          <w:sz w:val="17"/>
        </w:rPr>
        <w:t xml:space="preserve"> </w:t>
      </w:r>
      <w:r>
        <w:rPr>
          <w:w w:val="105"/>
          <w:sz w:val="17"/>
        </w:rPr>
        <w:t>differences</w:t>
      </w:r>
      <w:r>
        <w:rPr>
          <w:spacing w:val="-2"/>
          <w:w w:val="105"/>
          <w:sz w:val="17"/>
        </w:rPr>
        <w:t xml:space="preserve"> </w:t>
      </w:r>
      <w:r>
        <w:rPr>
          <w:w w:val="105"/>
          <w:sz w:val="17"/>
        </w:rPr>
        <w:t>which</w:t>
      </w:r>
      <w:r>
        <w:rPr>
          <w:spacing w:val="-5"/>
          <w:w w:val="105"/>
          <w:sz w:val="17"/>
        </w:rPr>
        <w:t xml:space="preserve"> </w:t>
      </w:r>
      <w:r>
        <w:rPr>
          <w:w w:val="105"/>
          <w:sz w:val="17"/>
        </w:rPr>
        <w:t>are</w:t>
      </w:r>
      <w:r>
        <w:rPr>
          <w:spacing w:val="-4"/>
          <w:w w:val="105"/>
          <w:sz w:val="17"/>
        </w:rPr>
        <w:t xml:space="preserve"> </w:t>
      </w:r>
      <w:r>
        <w:rPr>
          <w:w w:val="105"/>
          <w:sz w:val="17"/>
        </w:rPr>
        <w:t>dealt</w:t>
      </w:r>
      <w:r>
        <w:rPr>
          <w:spacing w:val="-7"/>
          <w:w w:val="105"/>
          <w:sz w:val="17"/>
        </w:rPr>
        <w:t xml:space="preserve"> </w:t>
      </w:r>
      <w:r>
        <w:rPr>
          <w:w w:val="105"/>
          <w:sz w:val="17"/>
        </w:rPr>
        <w:t>in</w:t>
      </w:r>
      <w:r>
        <w:rPr>
          <w:spacing w:val="-2"/>
          <w:w w:val="105"/>
          <w:sz w:val="17"/>
        </w:rPr>
        <w:t xml:space="preserve"> </w:t>
      </w:r>
      <w:r>
        <w:rPr>
          <w:w w:val="105"/>
          <w:sz w:val="17"/>
        </w:rPr>
        <w:t>or</w:t>
      </w:r>
      <w:r>
        <w:rPr>
          <w:spacing w:val="-6"/>
          <w:w w:val="105"/>
          <w:sz w:val="17"/>
        </w:rPr>
        <w:t xml:space="preserve"> </w:t>
      </w:r>
      <w:r>
        <w:rPr>
          <w:w w:val="105"/>
          <w:sz w:val="17"/>
        </w:rPr>
        <w:t>traded</w:t>
      </w:r>
      <w:r>
        <w:rPr>
          <w:spacing w:val="-4"/>
          <w:w w:val="105"/>
          <w:sz w:val="17"/>
        </w:rPr>
        <w:t xml:space="preserve"> </w:t>
      </w:r>
      <w:r>
        <w:rPr>
          <w:w w:val="105"/>
          <w:sz w:val="17"/>
        </w:rPr>
        <w:t>on an eligible derivatives market), (ii) off-exchange derivatives (i.e. futures, options or contracts for differences resembling options with a counterparty falling within certain specified categories and meeting certain other criteria) or (iii) synthetic futures (i.e. derivatives transactions in the nature of composite derivatives created out of two options bought and written on the same eligible derivatives market and having certain characteristics in common) which meet detailed requirements set out in the FCA Rules.</w:t>
      </w:r>
    </w:p>
    <w:p w14:paraId="75B9798B" w14:textId="77777777" w:rsidR="00FE7E48" w:rsidRDefault="00FE7E48">
      <w:pPr>
        <w:pStyle w:val="BodyText"/>
        <w:spacing w:before="38"/>
      </w:pPr>
    </w:p>
    <w:p w14:paraId="6778B8EA" w14:textId="77777777" w:rsidR="00FE7E48" w:rsidRDefault="00CB7212">
      <w:pPr>
        <w:pStyle w:val="ListParagraph"/>
        <w:numPr>
          <w:ilvl w:val="1"/>
          <w:numId w:val="29"/>
        </w:numPr>
        <w:tabs>
          <w:tab w:val="left" w:pos="870"/>
          <w:tab w:val="left" w:pos="875"/>
        </w:tabs>
        <w:spacing w:line="348" w:lineRule="auto"/>
        <w:ind w:right="1177" w:hanging="852"/>
        <w:jc w:val="both"/>
        <w:rPr>
          <w:sz w:val="17"/>
        </w:rPr>
      </w:pPr>
      <w:r>
        <w:rPr>
          <w:w w:val="105"/>
          <w:sz w:val="17"/>
        </w:rPr>
        <w:t>A derivatives or forward transaction which will or could lead to delivery of property to the Trustee</w:t>
      </w:r>
      <w:r>
        <w:rPr>
          <w:spacing w:val="16"/>
          <w:w w:val="105"/>
          <w:sz w:val="17"/>
        </w:rPr>
        <w:t xml:space="preserve"> </w:t>
      </w:r>
      <w:r>
        <w:rPr>
          <w:w w:val="105"/>
          <w:sz w:val="17"/>
        </w:rPr>
        <w:t>may be entered into</w:t>
      </w:r>
      <w:r>
        <w:rPr>
          <w:spacing w:val="16"/>
          <w:w w:val="105"/>
          <w:sz w:val="17"/>
        </w:rPr>
        <w:t xml:space="preserve"> </w:t>
      </w:r>
      <w:r>
        <w:rPr>
          <w:w w:val="105"/>
          <w:sz w:val="17"/>
        </w:rPr>
        <w:t>only</w:t>
      </w:r>
      <w:r>
        <w:rPr>
          <w:spacing w:val="-2"/>
          <w:w w:val="105"/>
          <w:sz w:val="17"/>
        </w:rPr>
        <w:t xml:space="preserve"> </w:t>
      </w:r>
      <w:r>
        <w:rPr>
          <w:w w:val="105"/>
          <w:sz w:val="17"/>
        </w:rPr>
        <w:t>if such property can</w:t>
      </w:r>
      <w:r>
        <w:rPr>
          <w:spacing w:val="16"/>
          <w:w w:val="105"/>
          <w:sz w:val="17"/>
        </w:rPr>
        <w:t xml:space="preserve"> </w:t>
      </w:r>
      <w:r>
        <w:rPr>
          <w:w w:val="105"/>
          <w:sz w:val="17"/>
        </w:rPr>
        <w:t>be held by the</w:t>
      </w:r>
      <w:r>
        <w:rPr>
          <w:spacing w:val="16"/>
          <w:w w:val="105"/>
          <w:sz w:val="17"/>
        </w:rPr>
        <w:t xml:space="preserve"> </w:t>
      </w:r>
      <w:r>
        <w:rPr>
          <w:w w:val="105"/>
          <w:sz w:val="17"/>
        </w:rPr>
        <w:t>by a Fund and the</w:t>
      </w:r>
    </w:p>
    <w:p w14:paraId="1D5AC6BF" w14:textId="77777777" w:rsidR="00FE7E48" w:rsidRDefault="00FE7E48">
      <w:pPr>
        <w:pStyle w:val="ListParagraph"/>
        <w:spacing w:line="348" w:lineRule="auto"/>
        <w:jc w:val="both"/>
        <w:rPr>
          <w:sz w:val="17"/>
        </w:rPr>
        <w:sectPr w:rsidR="00FE7E48">
          <w:pgSz w:w="11930" w:h="16860"/>
          <w:pgMar w:top="1440" w:right="283" w:bottom="1180" w:left="1417" w:header="0" w:footer="923" w:gutter="0"/>
          <w:cols w:space="720"/>
        </w:sectPr>
      </w:pPr>
    </w:p>
    <w:p w14:paraId="3E8749C8" w14:textId="77777777" w:rsidR="00FE7E48" w:rsidRDefault="00CB7212">
      <w:pPr>
        <w:pStyle w:val="BodyText"/>
        <w:spacing w:before="84" w:line="345" w:lineRule="auto"/>
        <w:ind w:left="875" w:right="1090"/>
      </w:pPr>
      <w:r>
        <w:rPr>
          <w:w w:val="105"/>
        </w:rPr>
        <w:t>Manager</w:t>
      </w:r>
      <w:r>
        <w:rPr>
          <w:spacing w:val="-2"/>
          <w:w w:val="105"/>
        </w:rPr>
        <w:t xml:space="preserve"> </w:t>
      </w:r>
      <w:r>
        <w:rPr>
          <w:w w:val="105"/>
        </w:rPr>
        <w:t>has</w:t>
      </w:r>
      <w:r>
        <w:rPr>
          <w:spacing w:val="-4"/>
          <w:w w:val="105"/>
        </w:rPr>
        <w:t xml:space="preserve"> </w:t>
      </w:r>
      <w:r>
        <w:rPr>
          <w:w w:val="105"/>
        </w:rPr>
        <w:t>taken</w:t>
      </w:r>
      <w:r>
        <w:rPr>
          <w:spacing w:val="-2"/>
          <w:w w:val="105"/>
        </w:rPr>
        <w:t xml:space="preserve"> </w:t>
      </w:r>
      <w:r>
        <w:rPr>
          <w:w w:val="105"/>
        </w:rPr>
        <w:t>reasonable</w:t>
      </w:r>
      <w:r>
        <w:rPr>
          <w:spacing w:val="-3"/>
          <w:w w:val="105"/>
        </w:rPr>
        <w:t xml:space="preserve"> </w:t>
      </w:r>
      <w:r>
        <w:rPr>
          <w:w w:val="105"/>
        </w:rPr>
        <w:t>care</w:t>
      </w:r>
      <w:r>
        <w:rPr>
          <w:spacing w:val="-2"/>
          <w:w w:val="105"/>
        </w:rPr>
        <w:t xml:space="preserve"> </w:t>
      </w:r>
      <w:r>
        <w:rPr>
          <w:w w:val="105"/>
        </w:rPr>
        <w:t>to</w:t>
      </w:r>
      <w:r>
        <w:rPr>
          <w:spacing w:val="-2"/>
          <w:w w:val="105"/>
        </w:rPr>
        <w:t xml:space="preserve"> </w:t>
      </w:r>
      <w:r>
        <w:rPr>
          <w:w w:val="105"/>
        </w:rPr>
        <w:t>determine</w:t>
      </w:r>
      <w:r>
        <w:rPr>
          <w:spacing w:val="-2"/>
          <w:w w:val="105"/>
        </w:rPr>
        <w:t xml:space="preserve"> </w:t>
      </w:r>
      <w:r>
        <w:rPr>
          <w:w w:val="105"/>
        </w:rPr>
        <w:t>that</w:t>
      </w:r>
      <w:r>
        <w:rPr>
          <w:spacing w:val="-3"/>
          <w:w w:val="105"/>
        </w:rPr>
        <w:t xml:space="preserve"> </w:t>
      </w:r>
      <w:r>
        <w:rPr>
          <w:w w:val="105"/>
        </w:rPr>
        <w:t>delivery</w:t>
      </w:r>
      <w:r>
        <w:rPr>
          <w:spacing w:val="-4"/>
          <w:w w:val="105"/>
        </w:rPr>
        <w:t xml:space="preserve"> </w:t>
      </w:r>
      <w:r>
        <w:rPr>
          <w:w w:val="105"/>
        </w:rPr>
        <w:t>of</w:t>
      </w:r>
      <w:r>
        <w:rPr>
          <w:spacing w:val="-3"/>
          <w:w w:val="105"/>
        </w:rPr>
        <w:t xml:space="preserve"> </w:t>
      </w:r>
      <w:r>
        <w:rPr>
          <w:w w:val="105"/>
        </w:rPr>
        <w:t>the</w:t>
      </w:r>
      <w:r>
        <w:rPr>
          <w:spacing w:val="-5"/>
          <w:w w:val="105"/>
        </w:rPr>
        <w:t xml:space="preserve"> </w:t>
      </w:r>
      <w:r>
        <w:rPr>
          <w:w w:val="105"/>
        </w:rPr>
        <w:t>property</w:t>
      </w:r>
      <w:r>
        <w:rPr>
          <w:spacing w:val="-2"/>
          <w:w w:val="105"/>
        </w:rPr>
        <w:t xml:space="preserve"> </w:t>
      </w:r>
      <w:r>
        <w:rPr>
          <w:w w:val="105"/>
        </w:rPr>
        <w:t>pursuant</w:t>
      </w:r>
      <w:r>
        <w:rPr>
          <w:spacing w:val="-6"/>
          <w:w w:val="105"/>
        </w:rPr>
        <w:t xml:space="preserve"> </w:t>
      </w:r>
      <w:r>
        <w:rPr>
          <w:w w:val="105"/>
        </w:rPr>
        <w:t>to the transaction will not occur or will not lead to a breach of the FCA Rules.</w:t>
      </w:r>
    </w:p>
    <w:p w14:paraId="67264091" w14:textId="77777777" w:rsidR="00FE7E48" w:rsidRDefault="00FE7E48">
      <w:pPr>
        <w:pStyle w:val="BodyText"/>
        <w:spacing w:before="35"/>
      </w:pPr>
    </w:p>
    <w:p w14:paraId="4187DC62" w14:textId="77777777" w:rsidR="00FE7E48" w:rsidRDefault="00CB7212">
      <w:pPr>
        <w:pStyle w:val="ListParagraph"/>
        <w:numPr>
          <w:ilvl w:val="1"/>
          <w:numId w:val="29"/>
        </w:numPr>
        <w:tabs>
          <w:tab w:val="left" w:pos="870"/>
          <w:tab w:val="left" w:pos="875"/>
        </w:tabs>
        <w:spacing w:before="1" w:line="348" w:lineRule="auto"/>
        <w:ind w:right="1155" w:hanging="852"/>
        <w:jc w:val="both"/>
        <w:rPr>
          <w:sz w:val="17"/>
        </w:rPr>
      </w:pPr>
      <w:r>
        <w:rPr>
          <w:sz w:val="17"/>
        </w:rPr>
        <w:t>There is no limit on the amount of the Scheme Property of any Fund which may be used for transactions for the</w:t>
      </w:r>
      <w:r>
        <w:rPr>
          <w:spacing w:val="40"/>
          <w:sz w:val="17"/>
        </w:rPr>
        <w:t xml:space="preserve"> </w:t>
      </w:r>
      <w:r>
        <w:rPr>
          <w:sz w:val="17"/>
        </w:rPr>
        <w:t>purposes of efficient portfolio management but each transaction for the account</w:t>
      </w:r>
      <w:r>
        <w:rPr>
          <w:spacing w:val="40"/>
          <w:sz w:val="17"/>
        </w:rPr>
        <w:t xml:space="preserve"> </w:t>
      </w:r>
      <w:r>
        <w:rPr>
          <w:sz w:val="17"/>
        </w:rPr>
        <w:t>of</w:t>
      </w:r>
      <w:r>
        <w:rPr>
          <w:spacing w:val="40"/>
          <w:sz w:val="17"/>
        </w:rPr>
        <w:t xml:space="preserve"> </w:t>
      </w:r>
      <w:r>
        <w:rPr>
          <w:sz w:val="17"/>
        </w:rPr>
        <w:t>any</w:t>
      </w:r>
      <w:r>
        <w:rPr>
          <w:spacing w:val="40"/>
          <w:sz w:val="17"/>
        </w:rPr>
        <w:t xml:space="preserve"> </w:t>
      </w:r>
      <w:r>
        <w:rPr>
          <w:sz w:val="17"/>
        </w:rPr>
        <w:t>Fund</w:t>
      </w:r>
      <w:r>
        <w:rPr>
          <w:spacing w:val="40"/>
          <w:sz w:val="17"/>
        </w:rPr>
        <w:t xml:space="preserve"> </w:t>
      </w:r>
      <w:r>
        <w:rPr>
          <w:sz w:val="17"/>
        </w:rPr>
        <w:t>must</w:t>
      </w:r>
      <w:r>
        <w:rPr>
          <w:spacing w:val="40"/>
          <w:sz w:val="17"/>
        </w:rPr>
        <w:t xml:space="preserve"> </w:t>
      </w:r>
      <w:r>
        <w:rPr>
          <w:sz w:val="17"/>
        </w:rPr>
        <w:t>satisfy</w:t>
      </w:r>
      <w:r>
        <w:rPr>
          <w:spacing w:val="40"/>
          <w:sz w:val="17"/>
        </w:rPr>
        <w:t xml:space="preserve"> </w:t>
      </w:r>
      <w:r>
        <w:rPr>
          <w:sz w:val="17"/>
        </w:rPr>
        <w:t>three</w:t>
      </w:r>
      <w:r>
        <w:rPr>
          <w:spacing w:val="40"/>
          <w:sz w:val="17"/>
        </w:rPr>
        <w:t xml:space="preserve"> </w:t>
      </w:r>
      <w:r>
        <w:rPr>
          <w:sz w:val="17"/>
        </w:rPr>
        <w:t>broadly</w:t>
      </w:r>
      <w:r>
        <w:rPr>
          <w:spacing w:val="40"/>
          <w:sz w:val="17"/>
        </w:rPr>
        <w:t xml:space="preserve"> </w:t>
      </w:r>
      <w:r>
        <w:rPr>
          <w:sz w:val="17"/>
        </w:rPr>
        <w:t>based</w:t>
      </w:r>
      <w:r>
        <w:rPr>
          <w:spacing w:val="40"/>
          <w:sz w:val="17"/>
        </w:rPr>
        <w:t xml:space="preserve"> </w:t>
      </w:r>
      <w:r>
        <w:rPr>
          <w:sz w:val="17"/>
        </w:rPr>
        <w:t>requirements:</w:t>
      </w:r>
    </w:p>
    <w:p w14:paraId="141E700C" w14:textId="77777777" w:rsidR="00FE7E48" w:rsidRDefault="00FE7E48">
      <w:pPr>
        <w:pStyle w:val="BodyText"/>
        <w:spacing w:before="34"/>
      </w:pPr>
    </w:p>
    <w:p w14:paraId="6EBD4B08" w14:textId="77777777" w:rsidR="00FE7E48" w:rsidRDefault="00CB7212">
      <w:pPr>
        <w:pStyle w:val="ListParagraph"/>
        <w:numPr>
          <w:ilvl w:val="2"/>
          <w:numId w:val="29"/>
        </w:numPr>
        <w:tabs>
          <w:tab w:val="left" w:pos="1719"/>
          <w:tab w:val="left" w:pos="1725"/>
        </w:tabs>
        <w:spacing w:line="348" w:lineRule="auto"/>
        <w:ind w:right="1153"/>
        <w:jc w:val="both"/>
        <w:rPr>
          <w:sz w:val="17"/>
        </w:rPr>
      </w:pPr>
      <w:r>
        <w:rPr>
          <w:w w:val="105"/>
          <w:sz w:val="17"/>
        </w:rPr>
        <w:t>the transaction must be one which the Manager has ascertained with reasonable care to be economically appropriate to the efficient portfolio management of the relevant Fund in that it is realised in a cost effective way. Also the Manager will take reasonable care to determine that, for a transaction undertaken to reduce risk</w:t>
      </w:r>
      <w:r>
        <w:rPr>
          <w:spacing w:val="-9"/>
          <w:w w:val="105"/>
          <w:sz w:val="17"/>
        </w:rPr>
        <w:t xml:space="preserve"> </w:t>
      </w:r>
      <w:r>
        <w:rPr>
          <w:w w:val="105"/>
          <w:sz w:val="17"/>
        </w:rPr>
        <w:t>or</w:t>
      </w:r>
      <w:r>
        <w:rPr>
          <w:spacing w:val="-8"/>
          <w:w w:val="105"/>
          <w:sz w:val="17"/>
        </w:rPr>
        <w:t xml:space="preserve"> </w:t>
      </w:r>
      <w:r>
        <w:rPr>
          <w:w w:val="105"/>
          <w:sz w:val="17"/>
        </w:rPr>
        <w:t>cost</w:t>
      </w:r>
      <w:r>
        <w:rPr>
          <w:spacing w:val="-7"/>
          <w:w w:val="105"/>
          <w:sz w:val="17"/>
        </w:rPr>
        <w:t xml:space="preserve"> </w:t>
      </w:r>
      <w:r>
        <w:rPr>
          <w:w w:val="105"/>
          <w:sz w:val="17"/>
        </w:rPr>
        <w:t>(or</w:t>
      </w:r>
      <w:r>
        <w:rPr>
          <w:spacing w:val="-10"/>
          <w:w w:val="105"/>
          <w:sz w:val="17"/>
        </w:rPr>
        <w:t xml:space="preserve"> </w:t>
      </w:r>
      <w:r>
        <w:rPr>
          <w:w w:val="105"/>
          <w:sz w:val="17"/>
        </w:rPr>
        <w:t>both),</w:t>
      </w:r>
      <w:r>
        <w:rPr>
          <w:spacing w:val="-9"/>
          <w:w w:val="105"/>
          <w:sz w:val="17"/>
        </w:rPr>
        <w:t xml:space="preserve"> </w:t>
      </w:r>
      <w:r>
        <w:rPr>
          <w:w w:val="105"/>
          <w:sz w:val="17"/>
        </w:rPr>
        <w:t>the</w:t>
      </w:r>
      <w:r>
        <w:rPr>
          <w:spacing w:val="-13"/>
          <w:w w:val="105"/>
          <w:sz w:val="17"/>
        </w:rPr>
        <w:t xml:space="preserve"> </w:t>
      </w:r>
      <w:r>
        <w:rPr>
          <w:w w:val="105"/>
          <w:sz w:val="17"/>
        </w:rPr>
        <w:t>transaction</w:t>
      </w:r>
      <w:r>
        <w:rPr>
          <w:spacing w:val="-4"/>
          <w:w w:val="105"/>
          <w:sz w:val="17"/>
        </w:rPr>
        <w:t xml:space="preserve"> </w:t>
      </w:r>
      <w:r>
        <w:rPr>
          <w:w w:val="105"/>
          <w:sz w:val="17"/>
        </w:rPr>
        <w:t>(alone</w:t>
      </w:r>
      <w:r>
        <w:rPr>
          <w:spacing w:val="-9"/>
          <w:w w:val="105"/>
          <w:sz w:val="17"/>
        </w:rPr>
        <w:t xml:space="preserve"> </w:t>
      </w:r>
      <w:r>
        <w:rPr>
          <w:w w:val="105"/>
          <w:sz w:val="17"/>
        </w:rPr>
        <w:t>or</w:t>
      </w:r>
      <w:r>
        <w:rPr>
          <w:spacing w:val="-10"/>
          <w:w w:val="105"/>
          <w:sz w:val="17"/>
        </w:rPr>
        <w:t xml:space="preserve"> </w:t>
      </w:r>
      <w:r>
        <w:rPr>
          <w:w w:val="105"/>
          <w:sz w:val="17"/>
        </w:rPr>
        <w:t>in</w:t>
      </w:r>
      <w:r>
        <w:rPr>
          <w:spacing w:val="-11"/>
          <w:w w:val="105"/>
          <w:sz w:val="17"/>
        </w:rPr>
        <w:t xml:space="preserve"> </w:t>
      </w:r>
      <w:r>
        <w:rPr>
          <w:w w:val="105"/>
          <w:sz w:val="17"/>
        </w:rPr>
        <w:t>combination) will</w:t>
      </w:r>
      <w:r>
        <w:rPr>
          <w:spacing w:val="-8"/>
          <w:w w:val="105"/>
          <w:sz w:val="17"/>
        </w:rPr>
        <w:t xml:space="preserve"> </w:t>
      </w:r>
      <w:r>
        <w:rPr>
          <w:w w:val="105"/>
          <w:sz w:val="17"/>
        </w:rPr>
        <w:t>diminish</w:t>
      </w:r>
      <w:r>
        <w:rPr>
          <w:spacing w:val="-9"/>
          <w:w w:val="105"/>
          <w:sz w:val="17"/>
        </w:rPr>
        <w:t xml:space="preserve"> </w:t>
      </w:r>
      <w:r>
        <w:rPr>
          <w:w w:val="105"/>
          <w:sz w:val="17"/>
        </w:rPr>
        <w:t>a</w:t>
      </w:r>
      <w:r>
        <w:rPr>
          <w:spacing w:val="-8"/>
          <w:w w:val="105"/>
          <w:sz w:val="17"/>
        </w:rPr>
        <w:t xml:space="preserve"> </w:t>
      </w:r>
      <w:r>
        <w:rPr>
          <w:w w:val="105"/>
          <w:sz w:val="17"/>
        </w:rPr>
        <w:t xml:space="preserve">risk or cost of a kind or level which it is sensible to reduce and, for a transaction undertaken to generate additional capital or income, the relevant Fund is certain </w:t>
      </w:r>
      <w:r>
        <w:rPr>
          <w:sz w:val="17"/>
        </w:rPr>
        <w:t xml:space="preserve">(or certain barring events which are not reasonably foreseeable) to derive a benefit </w:t>
      </w:r>
      <w:r>
        <w:rPr>
          <w:w w:val="105"/>
          <w:sz w:val="17"/>
        </w:rPr>
        <w:t>from the transaction. A transaction may not be entered into if its purpose could reasonably</w:t>
      </w:r>
      <w:r>
        <w:rPr>
          <w:spacing w:val="-15"/>
          <w:w w:val="105"/>
          <w:sz w:val="17"/>
        </w:rPr>
        <w:t xml:space="preserve"> </w:t>
      </w:r>
      <w:r>
        <w:rPr>
          <w:w w:val="105"/>
          <w:sz w:val="17"/>
        </w:rPr>
        <w:t>be</w:t>
      </w:r>
      <w:r>
        <w:rPr>
          <w:spacing w:val="-13"/>
          <w:w w:val="105"/>
          <w:sz w:val="17"/>
        </w:rPr>
        <w:t xml:space="preserve"> </w:t>
      </w:r>
      <w:r>
        <w:rPr>
          <w:w w:val="105"/>
          <w:sz w:val="17"/>
        </w:rPr>
        <w:t>regarded</w:t>
      </w:r>
      <w:r>
        <w:rPr>
          <w:spacing w:val="-12"/>
          <w:w w:val="105"/>
          <w:sz w:val="17"/>
        </w:rPr>
        <w:t xml:space="preserve"> </w:t>
      </w:r>
      <w:r>
        <w:rPr>
          <w:w w:val="105"/>
          <w:sz w:val="17"/>
        </w:rPr>
        <w:t>as</w:t>
      </w:r>
      <w:r>
        <w:rPr>
          <w:spacing w:val="-13"/>
          <w:w w:val="105"/>
          <w:sz w:val="17"/>
        </w:rPr>
        <w:t xml:space="preserve"> </w:t>
      </w:r>
      <w:r>
        <w:rPr>
          <w:w w:val="105"/>
          <w:sz w:val="17"/>
        </w:rPr>
        <w:t>speculative.</w:t>
      </w:r>
      <w:r>
        <w:rPr>
          <w:spacing w:val="-9"/>
          <w:w w:val="105"/>
          <w:sz w:val="17"/>
        </w:rPr>
        <w:t xml:space="preserve"> </w:t>
      </w:r>
      <w:r>
        <w:rPr>
          <w:w w:val="105"/>
          <w:sz w:val="17"/>
        </w:rPr>
        <w:t>Where</w:t>
      </w:r>
      <w:r>
        <w:rPr>
          <w:spacing w:val="-12"/>
          <w:w w:val="105"/>
          <w:sz w:val="17"/>
        </w:rPr>
        <w:t xml:space="preserve"> </w:t>
      </w:r>
      <w:r>
        <w:rPr>
          <w:w w:val="105"/>
          <w:sz w:val="17"/>
        </w:rPr>
        <w:t>the</w:t>
      </w:r>
      <w:r>
        <w:rPr>
          <w:spacing w:val="-16"/>
          <w:w w:val="105"/>
          <w:sz w:val="17"/>
        </w:rPr>
        <w:t xml:space="preserve"> </w:t>
      </w:r>
      <w:r>
        <w:rPr>
          <w:w w:val="105"/>
          <w:sz w:val="17"/>
        </w:rPr>
        <w:t>transaction</w:t>
      </w:r>
      <w:r>
        <w:rPr>
          <w:spacing w:val="-11"/>
          <w:w w:val="105"/>
          <w:sz w:val="17"/>
        </w:rPr>
        <w:t xml:space="preserve"> </w:t>
      </w:r>
      <w:r>
        <w:rPr>
          <w:w w:val="105"/>
          <w:sz w:val="17"/>
        </w:rPr>
        <w:t>relates</w:t>
      </w:r>
      <w:r>
        <w:rPr>
          <w:spacing w:val="-13"/>
          <w:w w:val="105"/>
          <w:sz w:val="17"/>
        </w:rPr>
        <w:t xml:space="preserve"> </w:t>
      </w:r>
      <w:r>
        <w:rPr>
          <w:w w:val="105"/>
          <w:sz w:val="17"/>
        </w:rPr>
        <w:t>to</w:t>
      </w:r>
      <w:r>
        <w:rPr>
          <w:spacing w:val="-16"/>
          <w:w w:val="105"/>
          <w:sz w:val="17"/>
        </w:rPr>
        <w:t xml:space="preserve"> </w:t>
      </w:r>
      <w:r>
        <w:rPr>
          <w:w w:val="105"/>
          <w:sz w:val="17"/>
        </w:rPr>
        <w:t>the</w:t>
      </w:r>
      <w:r>
        <w:rPr>
          <w:spacing w:val="-8"/>
          <w:w w:val="105"/>
          <w:sz w:val="17"/>
        </w:rPr>
        <w:t xml:space="preserve"> </w:t>
      </w:r>
      <w:r>
        <w:rPr>
          <w:w w:val="105"/>
          <w:sz w:val="17"/>
        </w:rPr>
        <w:t>actual or potential acquisition of transferable securities, then the Manager must intend that the Fund should invest in transferable securities within a reasonable time; and</w:t>
      </w:r>
      <w:r>
        <w:rPr>
          <w:spacing w:val="-4"/>
          <w:w w:val="105"/>
          <w:sz w:val="17"/>
        </w:rPr>
        <w:t xml:space="preserve"> </w:t>
      </w:r>
      <w:r>
        <w:rPr>
          <w:w w:val="105"/>
          <w:sz w:val="17"/>
        </w:rPr>
        <w:t>it must</w:t>
      </w:r>
      <w:r>
        <w:rPr>
          <w:spacing w:val="-4"/>
          <w:w w:val="105"/>
          <w:sz w:val="17"/>
        </w:rPr>
        <w:t xml:space="preserve"> </w:t>
      </w:r>
      <w:r>
        <w:rPr>
          <w:w w:val="105"/>
          <w:sz w:val="17"/>
        </w:rPr>
        <w:t>thereafter ensure</w:t>
      </w:r>
      <w:r>
        <w:rPr>
          <w:spacing w:val="-5"/>
          <w:w w:val="105"/>
          <w:sz w:val="17"/>
        </w:rPr>
        <w:t xml:space="preserve"> </w:t>
      </w:r>
      <w:r>
        <w:rPr>
          <w:w w:val="105"/>
          <w:sz w:val="17"/>
        </w:rPr>
        <w:t>that, unless</w:t>
      </w:r>
      <w:r>
        <w:rPr>
          <w:spacing w:val="-2"/>
          <w:w w:val="105"/>
          <w:sz w:val="17"/>
        </w:rPr>
        <w:t xml:space="preserve"> </w:t>
      </w:r>
      <w:r>
        <w:rPr>
          <w:w w:val="105"/>
          <w:sz w:val="17"/>
        </w:rPr>
        <w:t>the position</w:t>
      </w:r>
      <w:r>
        <w:rPr>
          <w:spacing w:val="-1"/>
          <w:w w:val="105"/>
          <w:sz w:val="17"/>
        </w:rPr>
        <w:t xml:space="preserve"> </w:t>
      </w:r>
      <w:r>
        <w:rPr>
          <w:w w:val="105"/>
          <w:sz w:val="17"/>
        </w:rPr>
        <w:t>has</w:t>
      </w:r>
      <w:r>
        <w:rPr>
          <w:spacing w:val="-5"/>
          <w:w w:val="105"/>
          <w:sz w:val="17"/>
        </w:rPr>
        <w:t xml:space="preserve"> </w:t>
      </w:r>
      <w:r>
        <w:rPr>
          <w:w w:val="105"/>
          <w:sz w:val="17"/>
        </w:rPr>
        <w:t>itself been closed out, that intention is realised within that reasonable time;</w:t>
      </w:r>
    </w:p>
    <w:p w14:paraId="6EF46777" w14:textId="77777777" w:rsidR="00FE7E48" w:rsidRDefault="00FE7E48">
      <w:pPr>
        <w:pStyle w:val="BodyText"/>
        <w:spacing w:before="42"/>
      </w:pPr>
    </w:p>
    <w:p w14:paraId="31324049" w14:textId="77777777" w:rsidR="00FE7E48" w:rsidRDefault="00CB7212">
      <w:pPr>
        <w:pStyle w:val="ListParagraph"/>
        <w:numPr>
          <w:ilvl w:val="2"/>
          <w:numId w:val="29"/>
        </w:numPr>
        <w:tabs>
          <w:tab w:val="left" w:pos="1719"/>
          <w:tab w:val="left" w:pos="1725"/>
        </w:tabs>
        <w:spacing w:line="348" w:lineRule="auto"/>
        <w:ind w:right="1154"/>
        <w:jc w:val="both"/>
        <w:rPr>
          <w:sz w:val="17"/>
        </w:rPr>
      </w:pPr>
      <w:r>
        <w:rPr>
          <w:w w:val="105"/>
          <w:sz w:val="17"/>
        </w:rPr>
        <w:t>the purpose of the</w:t>
      </w:r>
      <w:r>
        <w:rPr>
          <w:spacing w:val="-3"/>
          <w:w w:val="105"/>
          <w:sz w:val="17"/>
        </w:rPr>
        <w:t xml:space="preserve"> </w:t>
      </w:r>
      <w:r>
        <w:rPr>
          <w:w w:val="105"/>
          <w:sz w:val="17"/>
        </w:rPr>
        <w:t>transaction must be</w:t>
      </w:r>
      <w:r>
        <w:rPr>
          <w:spacing w:val="-2"/>
          <w:w w:val="105"/>
          <w:sz w:val="17"/>
        </w:rPr>
        <w:t xml:space="preserve"> </w:t>
      </w:r>
      <w:r>
        <w:rPr>
          <w:w w:val="105"/>
          <w:sz w:val="17"/>
        </w:rPr>
        <w:t>to</w:t>
      </w:r>
      <w:r>
        <w:rPr>
          <w:spacing w:val="20"/>
          <w:w w:val="105"/>
          <w:sz w:val="17"/>
        </w:rPr>
        <w:t xml:space="preserve"> </w:t>
      </w:r>
      <w:r>
        <w:rPr>
          <w:w w:val="105"/>
          <w:sz w:val="17"/>
        </w:rPr>
        <w:t>achieve</w:t>
      </w:r>
      <w:r>
        <w:rPr>
          <w:spacing w:val="-4"/>
          <w:w w:val="105"/>
          <w:sz w:val="17"/>
        </w:rPr>
        <w:t xml:space="preserve"> </w:t>
      </w:r>
      <w:r>
        <w:rPr>
          <w:w w:val="105"/>
          <w:sz w:val="17"/>
        </w:rPr>
        <w:t>one</w:t>
      </w:r>
      <w:r>
        <w:rPr>
          <w:spacing w:val="-5"/>
          <w:w w:val="105"/>
          <w:sz w:val="17"/>
        </w:rPr>
        <w:t xml:space="preserve"> </w:t>
      </w:r>
      <w:r>
        <w:rPr>
          <w:w w:val="105"/>
          <w:sz w:val="17"/>
        </w:rPr>
        <w:t>of</w:t>
      </w:r>
      <w:r>
        <w:rPr>
          <w:spacing w:val="-2"/>
          <w:w w:val="105"/>
          <w:sz w:val="17"/>
        </w:rPr>
        <w:t xml:space="preserve"> </w:t>
      </w:r>
      <w:r>
        <w:rPr>
          <w:w w:val="105"/>
          <w:sz w:val="17"/>
        </w:rPr>
        <w:t>the</w:t>
      </w:r>
      <w:r>
        <w:rPr>
          <w:spacing w:val="22"/>
          <w:w w:val="105"/>
          <w:sz w:val="17"/>
        </w:rPr>
        <w:t xml:space="preserve"> </w:t>
      </w:r>
      <w:r>
        <w:rPr>
          <w:w w:val="105"/>
          <w:sz w:val="17"/>
        </w:rPr>
        <w:t>following in</w:t>
      </w:r>
      <w:r>
        <w:rPr>
          <w:spacing w:val="-1"/>
          <w:w w:val="105"/>
          <w:sz w:val="17"/>
        </w:rPr>
        <w:t xml:space="preserve"> </w:t>
      </w:r>
      <w:r>
        <w:rPr>
          <w:w w:val="105"/>
          <w:sz w:val="17"/>
        </w:rPr>
        <w:t>respect of the Fund in question:</w:t>
      </w:r>
    </w:p>
    <w:p w14:paraId="6FD8F454" w14:textId="77777777" w:rsidR="00FE7E48" w:rsidRDefault="00FE7E48">
      <w:pPr>
        <w:pStyle w:val="BodyText"/>
        <w:spacing w:before="121"/>
      </w:pPr>
    </w:p>
    <w:p w14:paraId="7122231D" w14:textId="77777777" w:rsidR="00FE7E48" w:rsidRDefault="00CB7212">
      <w:pPr>
        <w:pStyle w:val="ListParagraph"/>
        <w:numPr>
          <w:ilvl w:val="0"/>
          <w:numId w:val="2"/>
        </w:numPr>
        <w:tabs>
          <w:tab w:val="left" w:pos="2766"/>
          <w:tab w:val="left" w:pos="2772"/>
        </w:tabs>
        <w:spacing w:before="1" w:line="331" w:lineRule="auto"/>
        <w:ind w:right="1483" w:hanging="865"/>
        <w:jc w:val="both"/>
        <w:rPr>
          <w:sz w:val="17"/>
        </w:rPr>
      </w:pPr>
      <w:r>
        <w:rPr>
          <w:b/>
          <w:sz w:val="17"/>
        </w:rPr>
        <w:t xml:space="preserve">reduction of risk </w:t>
      </w:r>
      <w:r>
        <w:rPr>
          <w:sz w:val="17"/>
        </w:rPr>
        <w:t>– this, for example, allows for the use of the technique</w:t>
      </w:r>
      <w:r>
        <w:rPr>
          <w:spacing w:val="31"/>
          <w:sz w:val="17"/>
        </w:rPr>
        <w:t xml:space="preserve"> </w:t>
      </w:r>
      <w:r>
        <w:rPr>
          <w:sz w:val="17"/>
        </w:rPr>
        <w:t>of</w:t>
      </w:r>
      <w:r>
        <w:rPr>
          <w:spacing w:val="40"/>
          <w:sz w:val="17"/>
        </w:rPr>
        <w:t xml:space="preserve"> </w:t>
      </w:r>
      <w:r>
        <w:rPr>
          <w:sz w:val="17"/>
        </w:rPr>
        <w:t>cross-currency</w:t>
      </w:r>
      <w:r>
        <w:rPr>
          <w:spacing w:val="30"/>
          <w:sz w:val="17"/>
        </w:rPr>
        <w:t xml:space="preserve"> </w:t>
      </w:r>
      <w:r>
        <w:rPr>
          <w:sz w:val="17"/>
        </w:rPr>
        <w:t>hedging</w:t>
      </w:r>
      <w:r>
        <w:rPr>
          <w:spacing w:val="38"/>
          <w:sz w:val="17"/>
        </w:rPr>
        <w:t xml:space="preserve"> </w:t>
      </w:r>
      <w:r>
        <w:rPr>
          <w:sz w:val="17"/>
        </w:rPr>
        <w:t>in</w:t>
      </w:r>
      <w:r>
        <w:rPr>
          <w:spacing w:val="36"/>
          <w:sz w:val="17"/>
        </w:rPr>
        <w:t xml:space="preserve"> </w:t>
      </w:r>
      <w:r>
        <w:rPr>
          <w:sz w:val="17"/>
        </w:rPr>
        <w:t>order</w:t>
      </w:r>
      <w:r>
        <w:rPr>
          <w:spacing w:val="36"/>
          <w:sz w:val="17"/>
        </w:rPr>
        <w:t xml:space="preserve"> </w:t>
      </w:r>
      <w:r>
        <w:rPr>
          <w:sz w:val="17"/>
        </w:rPr>
        <w:t>to</w:t>
      </w:r>
      <w:r>
        <w:rPr>
          <w:spacing w:val="38"/>
          <w:sz w:val="17"/>
        </w:rPr>
        <w:t xml:space="preserve"> </w:t>
      </w:r>
      <w:r>
        <w:rPr>
          <w:sz w:val="17"/>
        </w:rPr>
        <w:t>switch</w:t>
      </w:r>
      <w:r>
        <w:rPr>
          <w:spacing w:val="37"/>
          <w:sz w:val="17"/>
        </w:rPr>
        <w:t xml:space="preserve"> </w:t>
      </w:r>
      <w:r>
        <w:rPr>
          <w:sz w:val="17"/>
        </w:rPr>
        <w:t>all</w:t>
      </w:r>
      <w:r>
        <w:rPr>
          <w:spacing w:val="38"/>
          <w:sz w:val="17"/>
        </w:rPr>
        <w:t xml:space="preserve"> </w:t>
      </w:r>
      <w:r>
        <w:rPr>
          <w:sz w:val="17"/>
        </w:rPr>
        <w:t>or</w:t>
      </w:r>
      <w:r>
        <w:rPr>
          <w:spacing w:val="39"/>
          <w:sz w:val="17"/>
        </w:rPr>
        <w:t xml:space="preserve"> </w:t>
      </w:r>
      <w:r>
        <w:rPr>
          <w:sz w:val="17"/>
        </w:rPr>
        <w:t>part of the Scheme Property</w:t>
      </w:r>
      <w:r>
        <w:rPr>
          <w:spacing w:val="-14"/>
          <w:sz w:val="17"/>
        </w:rPr>
        <w:t xml:space="preserve"> </w:t>
      </w:r>
      <w:r>
        <w:rPr>
          <w:sz w:val="17"/>
        </w:rPr>
        <w:t>of a</w:t>
      </w:r>
      <w:r>
        <w:rPr>
          <w:spacing w:val="-13"/>
          <w:sz w:val="17"/>
        </w:rPr>
        <w:t xml:space="preserve"> </w:t>
      </w:r>
      <w:r>
        <w:rPr>
          <w:sz w:val="17"/>
        </w:rPr>
        <w:t>Fund away</w:t>
      </w:r>
      <w:r>
        <w:rPr>
          <w:spacing w:val="-14"/>
          <w:sz w:val="17"/>
        </w:rPr>
        <w:t xml:space="preserve"> </w:t>
      </w:r>
      <w:r>
        <w:rPr>
          <w:sz w:val="17"/>
        </w:rPr>
        <w:t>from</w:t>
      </w:r>
      <w:r>
        <w:rPr>
          <w:spacing w:val="-15"/>
          <w:sz w:val="17"/>
        </w:rPr>
        <w:t xml:space="preserve"> </w:t>
      </w:r>
      <w:r>
        <w:rPr>
          <w:sz w:val="17"/>
        </w:rPr>
        <w:t>a</w:t>
      </w:r>
      <w:r>
        <w:rPr>
          <w:spacing w:val="-13"/>
          <w:sz w:val="17"/>
        </w:rPr>
        <w:t xml:space="preserve"> </w:t>
      </w:r>
      <w:r>
        <w:rPr>
          <w:sz w:val="17"/>
        </w:rPr>
        <w:t>currency</w:t>
      </w:r>
      <w:r>
        <w:rPr>
          <w:spacing w:val="-14"/>
          <w:sz w:val="17"/>
        </w:rPr>
        <w:t xml:space="preserve"> </w:t>
      </w:r>
      <w:r>
        <w:rPr>
          <w:sz w:val="17"/>
        </w:rPr>
        <w:t>the</w:t>
      </w:r>
      <w:r>
        <w:rPr>
          <w:spacing w:val="-15"/>
          <w:sz w:val="17"/>
        </w:rPr>
        <w:t xml:space="preserve"> </w:t>
      </w:r>
      <w:r>
        <w:rPr>
          <w:sz w:val="17"/>
        </w:rPr>
        <w:t>Manager considers unduly prone to risk into another currency. This aim</w:t>
      </w:r>
      <w:r>
        <w:rPr>
          <w:spacing w:val="40"/>
          <w:sz w:val="17"/>
        </w:rPr>
        <w:t xml:space="preserve"> </w:t>
      </w:r>
      <w:r>
        <w:rPr>
          <w:sz w:val="17"/>
        </w:rPr>
        <w:t>also permits the use of tactical asset allocation described in sub-paragraph (b) below;</w:t>
      </w:r>
    </w:p>
    <w:p w14:paraId="45A9FF41" w14:textId="77777777" w:rsidR="00FE7E48" w:rsidRDefault="00FE7E48">
      <w:pPr>
        <w:pStyle w:val="BodyText"/>
      </w:pPr>
    </w:p>
    <w:p w14:paraId="25B233DC" w14:textId="77777777" w:rsidR="00FE7E48" w:rsidRDefault="00FE7E48">
      <w:pPr>
        <w:pStyle w:val="BodyText"/>
        <w:spacing w:before="11"/>
      </w:pPr>
    </w:p>
    <w:p w14:paraId="407C5132" w14:textId="77777777" w:rsidR="00FE7E48" w:rsidRDefault="00CB7212">
      <w:pPr>
        <w:pStyle w:val="ListParagraph"/>
        <w:numPr>
          <w:ilvl w:val="0"/>
          <w:numId w:val="2"/>
        </w:numPr>
        <w:tabs>
          <w:tab w:val="left" w:pos="2767"/>
          <w:tab w:val="left" w:pos="2772"/>
        </w:tabs>
        <w:spacing w:before="1" w:line="331" w:lineRule="auto"/>
        <w:ind w:right="1486" w:hanging="865"/>
        <w:jc w:val="both"/>
        <w:rPr>
          <w:sz w:val="17"/>
        </w:rPr>
      </w:pPr>
      <w:r>
        <w:rPr>
          <w:b/>
          <w:w w:val="105"/>
          <w:sz w:val="17"/>
        </w:rPr>
        <w:t>reduction</w:t>
      </w:r>
      <w:r>
        <w:rPr>
          <w:b/>
          <w:spacing w:val="-13"/>
          <w:w w:val="105"/>
          <w:sz w:val="17"/>
        </w:rPr>
        <w:t xml:space="preserve"> </w:t>
      </w:r>
      <w:r>
        <w:rPr>
          <w:b/>
          <w:w w:val="105"/>
          <w:sz w:val="17"/>
        </w:rPr>
        <w:t>of</w:t>
      </w:r>
      <w:r>
        <w:rPr>
          <w:b/>
          <w:spacing w:val="-16"/>
          <w:w w:val="105"/>
          <w:sz w:val="17"/>
        </w:rPr>
        <w:t xml:space="preserve"> </w:t>
      </w:r>
      <w:r>
        <w:rPr>
          <w:b/>
          <w:w w:val="105"/>
          <w:sz w:val="17"/>
        </w:rPr>
        <w:t>cost</w:t>
      </w:r>
      <w:r>
        <w:rPr>
          <w:b/>
          <w:spacing w:val="-9"/>
          <w:w w:val="105"/>
          <w:sz w:val="17"/>
        </w:rPr>
        <w:t xml:space="preserve"> </w:t>
      </w:r>
      <w:r>
        <w:rPr>
          <w:w w:val="105"/>
          <w:sz w:val="17"/>
        </w:rPr>
        <w:t>–</w:t>
      </w:r>
      <w:r>
        <w:rPr>
          <w:spacing w:val="-13"/>
          <w:w w:val="105"/>
          <w:sz w:val="17"/>
        </w:rPr>
        <w:t xml:space="preserve"> </w:t>
      </w:r>
      <w:r>
        <w:rPr>
          <w:w w:val="105"/>
          <w:sz w:val="17"/>
        </w:rPr>
        <w:t>for</w:t>
      </w:r>
      <w:r>
        <w:rPr>
          <w:spacing w:val="-7"/>
          <w:w w:val="105"/>
          <w:sz w:val="17"/>
        </w:rPr>
        <w:t xml:space="preserve"> </w:t>
      </w:r>
      <w:r>
        <w:rPr>
          <w:w w:val="105"/>
          <w:sz w:val="17"/>
        </w:rPr>
        <w:t>example,</w:t>
      </w:r>
      <w:r>
        <w:rPr>
          <w:spacing w:val="-8"/>
          <w:w w:val="105"/>
          <w:sz w:val="17"/>
        </w:rPr>
        <w:t xml:space="preserve"> </w:t>
      </w:r>
      <w:r>
        <w:rPr>
          <w:w w:val="105"/>
          <w:sz w:val="17"/>
        </w:rPr>
        <w:t>the</w:t>
      </w:r>
      <w:r>
        <w:rPr>
          <w:spacing w:val="-13"/>
          <w:w w:val="105"/>
          <w:sz w:val="17"/>
        </w:rPr>
        <w:t xml:space="preserve"> </w:t>
      </w:r>
      <w:r>
        <w:rPr>
          <w:w w:val="105"/>
          <w:sz w:val="17"/>
        </w:rPr>
        <w:t>aims</w:t>
      </w:r>
      <w:r>
        <w:rPr>
          <w:spacing w:val="-9"/>
          <w:w w:val="105"/>
          <w:sz w:val="17"/>
        </w:rPr>
        <w:t xml:space="preserve"> </w:t>
      </w:r>
      <w:r>
        <w:rPr>
          <w:w w:val="105"/>
          <w:sz w:val="17"/>
        </w:rPr>
        <w:t>of</w:t>
      </w:r>
      <w:r>
        <w:rPr>
          <w:spacing w:val="-9"/>
          <w:w w:val="105"/>
          <w:sz w:val="17"/>
        </w:rPr>
        <w:t xml:space="preserve"> </w:t>
      </w:r>
      <w:r>
        <w:rPr>
          <w:w w:val="105"/>
          <w:sz w:val="17"/>
        </w:rPr>
        <w:t>reduction</w:t>
      </w:r>
      <w:r>
        <w:rPr>
          <w:spacing w:val="-6"/>
          <w:w w:val="105"/>
          <w:sz w:val="17"/>
        </w:rPr>
        <w:t xml:space="preserve"> </w:t>
      </w:r>
      <w:r>
        <w:rPr>
          <w:w w:val="105"/>
          <w:sz w:val="17"/>
        </w:rPr>
        <w:t>of</w:t>
      </w:r>
      <w:r>
        <w:rPr>
          <w:spacing w:val="-9"/>
          <w:w w:val="105"/>
          <w:sz w:val="17"/>
        </w:rPr>
        <w:t xml:space="preserve"> </w:t>
      </w:r>
      <w:r>
        <w:rPr>
          <w:w w:val="105"/>
          <w:sz w:val="17"/>
        </w:rPr>
        <w:t>risk</w:t>
      </w:r>
      <w:r>
        <w:rPr>
          <w:spacing w:val="-9"/>
          <w:w w:val="105"/>
          <w:sz w:val="17"/>
        </w:rPr>
        <w:t xml:space="preserve"> </w:t>
      </w:r>
      <w:r>
        <w:rPr>
          <w:w w:val="105"/>
          <w:sz w:val="17"/>
        </w:rPr>
        <w:t xml:space="preserve">and reduction of cost, together or separately, allow the Manager on a temporary basis to use the technique of tactical asset allocation. </w:t>
      </w:r>
      <w:r>
        <w:rPr>
          <w:sz w:val="17"/>
        </w:rPr>
        <w:t>Tactical</w:t>
      </w:r>
      <w:r>
        <w:rPr>
          <w:spacing w:val="-8"/>
          <w:sz w:val="17"/>
        </w:rPr>
        <w:t xml:space="preserve"> </w:t>
      </w:r>
      <w:r>
        <w:rPr>
          <w:sz w:val="17"/>
        </w:rPr>
        <w:t>asset</w:t>
      </w:r>
      <w:r>
        <w:rPr>
          <w:spacing w:val="-7"/>
          <w:sz w:val="17"/>
        </w:rPr>
        <w:t xml:space="preserve"> </w:t>
      </w:r>
      <w:r>
        <w:rPr>
          <w:sz w:val="17"/>
        </w:rPr>
        <w:t>allocation</w:t>
      </w:r>
      <w:r>
        <w:rPr>
          <w:spacing w:val="-7"/>
          <w:sz w:val="17"/>
        </w:rPr>
        <w:t xml:space="preserve"> </w:t>
      </w:r>
      <w:r>
        <w:rPr>
          <w:sz w:val="17"/>
        </w:rPr>
        <w:t>permits</w:t>
      </w:r>
      <w:r>
        <w:rPr>
          <w:spacing w:val="-7"/>
          <w:sz w:val="17"/>
        </w:rPr>
        <w:t xml:space="preserve"> </w:t>
      </w:r>
      <w:r>
        <w:rPr>
          <w:sz w:val="17"/>
        </w:rPr>
        <w:t>the</w:t>
      </w:r>
      <w:r>
        <w:rPr>
          <w:spacing w:val="-8"/>
          <w:sz w:val="17"/>
        </w:rPr>
        <w:t xml:space="preserve"> </w:t>
      </w:r>
      <w:r>
        <w:rPr>
          <w:sz w:val="17"/>
        </w:rPr>
        <w:t>Manager</w:t>
      </w:r>
      <w:r>
        <w:rPr>
          <w:spacing w:val="-8"/>
          <w:sz w:val="17"/>
        </w:rPr>
        <w:t xml:space="preserve"> </w:t>
      </w:r>
      <w:r>
        <w:rPr>
          <w:sz w:val="17"/>
        </w:rPr>
        <w:t>to</w:t>
      </w:r>
      <w:r>
        <w:rPr>
          <w:spacing w:val="-7"/>
          <w:sz w:val="17"/>
        </w:rPr>
        <w:t xml:space="preserve"> </w:t>
      </w:r>
      <w:r>
        <w:rPr>
          <w:sz w:val="17"/>
        </w:rPr>
        <w:t>undertake</w:t>
      </w:r>
      <w:r>
        <w:rPr>
          <w:spacing w:val="-8"/>
          <w:sz w:val="17"/>
        </w:rPr>
        <w:t xml:space="preserve"> </w:t>
      </w:r>
      <w:r>
        <w:rPr>
          <w:sz w:val="17"/>
        </w:rPr>
        <w:t>a</w:t>
      </w:r>
      <w:r>
        <w:rPr>
          <w:spacing w:val="-6"/>
          <w:sz w:val="17"/>
        </w:rPr>
        <w:t xml:space="preserve"> </w:t>
      </w:r>
      <w:r>
        <w:rPr>
          <w:sz w:val="17"/>
        </w:rPr>
        <w:t>switch</w:t>
      </w:r>
      <w:r>
        <w:rPr>
          <w:spacing w:val="-3"/>
          <w:sz w:val="17"/>
        </w:rPr>
        <w:t xml:space="preserve"> </w:t>
      </w:r>
      <w:r>
        <w:rPr>
          <w:sz w:val="17"/>
        </w:rPr>
        <w:t xml:space="preserve">in </w:t>
      </w:r>
      <w:r>
        <w:rPr>
          <w:w w:val="105"/>
          <w:sz w:val="17"/>
        </w:rPr>
        <w:t>the</w:t>
      </w:r>
      <w:r>
        <w:rPr>
          <w:spacing w:val="-1"/>
          <w:w w:val="105"/>
          <w:sz w:val="17"/>
        </w:rPr>
        <w:t xml:space="preserve"> </w:t>
      </w:r>
      <w:r>
        <w:rPr>
          <w:w w:val="105"/>
          <w:sz w:val="17"/>
        </w:rPr>
        <w:t>Fund's exposure by</w:t>
      </w:r>
      <w:r>
        <w:rPr>
          <w:spacing w:val="-3"/>
          <w:w w:val="105"/>
          <w:sz w:val="17"/>
        </w:rPr>
        <w:t xml:space="preserve"> </w:t>
      </w:r>
      <w:r>
        <w:rPr>
          <w:w w:val="105"/>
          <w:sz w:val="17"/>
        </w:rPr>
        <w:t>the</w:t>
      </w:r>
      <w:r>
        <w:rPr>
          <w:spacing w:val="-2"/>
          <w:w w:val="105"/>
          <w:sz w:val="17"/>
        </w:rPr>
        <w:t xml:space="preserve"> </w:t>
      </w:r>
      <w:r>
        <w:rPr>
          <w:w w:val="105"/>
          <w:sz w:val="17"/>
        </w:rPr>
        <w:t>use</w:t>
      </w:r>
      <w:r>
        <w:rPr>
          <w:spacing w:val="-1"/>
          <w:w w:val="105"/>
          <w:sz w:val="17"/>
        </w:rPr>
        <w:t xml:space="preserve"> </w:t>
      </w:r>
      <w:r>
        <w:rPr>
          <w:w w:val="105"/>
          <w:sz w:val="17"/>
        </w:rPr>
        <w:t>of derivatives</w:t>
      </w:r>
      <w:r>
        <w:rPr>
          <w:spacing w:val="-3"/>
          <w:w w:val="105"/>
          <w:sz w:val="17"/>
        </w:rPr>
        <w:t xml:space="preserve"> </w:t>
      </w:r>
      <w:r>
        <w:rPr>
          <w:w w:val="105"/>
          <w:sz w:val="17"/>
        </w:rPr>
        <w:t>rather</w:t>
      </w:r>
      <w:r>
        <w:rPr>
          <w:spacing w:val="-3"/>
          <w:w w:val="105"/>
          <w:sz w:val="17"/>
        </w:rPr>
        <w:t xml:space="preserve"> </w:t>
      </w:r>
      <w:r>
        <w:rPr>
          <w:w w:val="105"/>
          <w:sz w:val="17"/>
        </w:rPr>
        <w:t>than</w:t>
      </w:r>
      <w:r>
        <w:rPr>
          <w:spacing w:val="-3"/>
          <w:w w:val="105"/>
          <w:sz w:val="17"/>
        </w:rPr>
        <w:t xml:space="preserve"> </w:t>
      </w:r>
      <w:r>
        <w:rPr>
          <w:w w:val="105"/>
          <w:sz w:val="17"/>
        </w:rPr>
        <w:t>through the sale and purchase by a Fund of transferable securities. If a transaction for a Fund relates to the acquisition or potential acquisition</w:t>
      </w:r>
      <w:r>
        <w:rPr>
          <w:spacing w:val="-16"/>
          <w:w w:val="105"/>
          <w:sz w:val="17"/>
        </w:rPr>
        <w:t xml:space="preserve"> </w:t>
      </w:r>
      <w:r>
        <w:rPr>
          <w:w w:val="105"/>
          <w:sz w:val="17"/>
        </w:rPr>
        <w:t>of</w:t>
      </w:r>
      <w:r>
        <w:rPr>
          <w:spacing w:val="-16"/>
          <w:w w:val="105"/>
          <w:sz w:val="17"/>
        </w:rPr>
        <w:t xml:space="preserve"> </w:t>
      </w:r>
      <w:r>
        <w:rPr>
          <w:w w:val="105"/>
          <w:sz w:val="17"/>
        </w:rPr>
        <w:t>transferable</w:t>
      </w:r>
      <w:r>
        <w:rPr>
          <w:spacing w:val="-16"/>
          <w:w w:val="105"/>
          <w:sz w:val="17"/>
        </w:rPr>
        <w:t xml:space="preserve"> </w:t>
      </w:r>
      <w:r>
        <w:rPr>
          <w:w w:val="105"/>
          <w:sz w:val="17"/>
        </w:rPr>
        <w:t>securities,</w:t>
      </w:r>
      <w:r>
        <w:rPr>
          <w:spacing w:val="-15"/>
          <w:w w:val="105"/>
          <w:sz w:val="17"/>
        </w:rPr>
        <w:t xml:space="preserve"> </w:t>
      </w:r>
      <w:r>
        <w:rPr>
          <w:w w:val="105"/>
          <w:sz w:val="17"/>
        </w:rPr>
        <w:t>the</w:t>
      </w:r>
      <w:r>
        <w:rPr>
          <w:spacing w:val="-16"/>
          <w:w w:val="105"/>
          <w:sz w:val="17"/>
        </w:rPr>
        <w:t xml:space="preserve"> </w:t>
      </w:r>
      <w:r>
        <w:rPr>
          <w:w w:val="105"/>
          <w:sz w:val="17"/>
        </w:rPr>
        <w:t>Manager</w:t>
      </w:r>
      <w:r>
        <w:rPr>
          <w:spacing w:val="-15"/>
          <w:w w:val="105"/>
          <w:sz w:val="17"/>
        </w:rPr>
        <w:t xml:space="preserve"> </w:t>
      </w:r>
      <w:r>
        <w:rPr>
          <w:w w:val="105"/>
          <w:sz w:val="17"/>
        </w:rPr>
        <w:t>must</w:t>
      </w:r>
      <w:r>
        <w:rPr>
          <w:spacing w:val="-15"/>
          <w:w w:val="105"/>
          <w:sz w:val="17"/>
        </w:rPr>
        <w:t xml:space="preserve"> </w:t>
      </w:r>
      <w:r>
        <w:rPr>
          <w:w w:val="105"/>
          <w:sz w:val="17"/>
        </w:rPr>
        <w:t>intend</w:t>
      </w:r>
      <w:r>
        <w:rPr>
          <w:spacing w:val="-16"/>
          <w:w w:val="105"/>
          <w:sz w:val="17"/>
        </w:rPr>
        <w:t xml:space="preserve"> </w:t>
      </w:r>
      <w:r>
        <w:rPr>
          <w:w w:val="105"/>
          <w:sz w:val="17"/>
        </w:rPr>
        <w:t>that the Fund should invest in transferable securities within a reasonable time and the Manager must thereafter ensure that, unless the position has itself been closed out, that intention is realised within that reasonable time.</w:t>
      </w:r>
    </w:p>
    <w:p w14:paraId="7C43AF92" w14:textId="77777777" w:rsidR="00FE7E48" w:rsidRDefault="00FE7E48">
      <w:pPr>
        <w:pStyle w:val="BodyText"/>
      </w:pPr>
    </w:p>
    <w:p w14:paraId="4BB36E06" w14:textId="77777777" w:rsidR="00FE7E48" w:rsidRDefault="00FE7E48">
      <w:pPr>
        <w:pStyle w:val="BodyText"/>
        <w:spacing w:before="17"/>
      </w:pPr>
    </w:p>
    <w:p w14:paraId="3D90AAEE" w14:textId="77777777" w:rsidR="00FE7E48" w:rsidRDefault="00CB7212">
      <w:pPr>
        <w:pStyle w:val="ListParagraph"/>
        <w:numPr>
          <w:ilvl w:val="0"/>
          <w:numId w:val="2"/>
        </w:numPr>
        <w:tabs>
          <w:tab w:val="left" w:pos="2766"/>
          <w:tab w:val="left" w:pos="2772"/>
        </w:tabs>
        <w:spacing w:before="1" w:line="326" w:lineRule="auto"/>
        <w:ind w:right="1492" w:hanging="865"/>
        <w:jc w:val="both"/>
        <w:rPr>
          <w:sz w:val="17"/>
        </w:rPr>
      </w:pPr>
      <w:r>
        <w:rPr>
          <w:b/>
          <w:w w:val="105"/>
          <w:sz w:val="17"/>
        </w:rPr>
        <w:t xml:space="preserve">generation of additional capital or income </w:t>
      </w:r>
      <w:r>
        <w:rPr>
          <w:w w:val="105"/>
          <w:sz w:val="17"/>
        </w:rPr>
        <w:t>for the Fund with an acceptably low level of risk</w:t>
      </w:r>
      <w:r>
        <w:rPr>
          <w:spacing w:val="-2"/>
          <w:w w:val="105"/>
          <w:sz w:val="17"/>
        </w:rPr>
        <w:t xml:space="preserve"> </w:t>
      </w:r>
      <w:r>
        <w:rPr>
          <w:w w:val="105"/>
          <w:sz w:val="17"/>
        </w:rPr>
        <w:t>which</w:t>
      </w:r>
      <w:r>
        <w:rPr>
          <w:spacing w:val="-5"/>
          <w:w w:val="105"/>
          <w:sz w:val="17"/>
        </w:rPr>
        <w:t xml:space="preserve"> </w:t>
      </w:r>
      <w:r>
        <w:rPr>
          <w:w w:val="105"/>
          <w:sz w:val="17"/>
        </w:rPr>
        <w:t>is consistent with the</w:t>
      </w:r>
      <w:r>
        <w:rPr>
          <w:spacing w:val="25"/>
          <w:w w:val="105"/>
          <w:sz w:val="17"/>
        </w:rPr>
        <w:t xml:space="preserve"> </w:t>
      </w:r>
      <w:r>
        <w:rPr>
          <w:w w:val="105"/>
          <w:sz w:val="17"/>
        </w:rPr>
        <w:t>Fund's</w:t>
      </w:r>
    </w:p>
    <w:p w14:paraId="71FA42A0" w14:textId="77777777" w:rsidR="00FE7E48" w:rsidRDefault="00FE7E48">
      <w:pPr>
        <w:pStyle w:val="ListParagraph"/>
        <w:spacing w:line="326" w:lineRule="auto"/>
        <w:jc w:val="both"/>
        <w:rPr>
          <w:sz w:val="17"/>
        </w:rPr>
        <w:sectPr w:rsidR="00FE7E48">
          <w:pgSz w:w="11930" w:h="16860"/>
          <w:pgMar w:top="1440" w:right="283" w:bottom="1180" w:left="1417" w:header="0" w:footer="923" w:gutter="0"/>
          <w:cols w:space="720"/>
        </w:sectPr>
      </w:pPr>
    </w:p>
    <w:p w14:paraId="28DAEFFC" w14:textId="77777777" w:rsidR="00FE7E48" w:rsidRDefault="00CB7212">
      <w:pPr>
        <w:pStyle w:val="BodyText"/>
        <w:spacing w:before="87" w:line="328" w:lineRule="auto"/>
        <w:ind w:left="2772" w:right="1490"/>
        <w:jc w:val="both"/>
      </w:pPr>
      <w:r>
        <w:rPr>
          <w:w w:val="105"/>
        </w:rPr>
        <w:t>risk profile and the risk diversification rules laid down in the FCA Rules – there</w:t>
      </w:r>
      <w:r>
        <w:rPr>
          <w:spacing w:val="-1"/>
          <w:w w:val="105"/>
        </w:rPr>
        <w:t xml:space="preserve"> </w:t>
      </w:r>
      <w:r>
        <w:rPr>
          <w:w w:val="105"/>
        </w:rPr>
        <w:t>is an acceptably low level of risk in any case where the</w:t>
      </w:r>
      <w:r>
        <w:rPr>
          <w:spacing w:val="-14"/>
          <w:w w:val="105"/>
        </w:rPr>
        <w:t xml:space="preserve"> </w:t>
      </w:r>
      <w:r>
        <w:rPr>
          <w:w w:val="105"/>
        </w:rPr>
        <w:t>Manager</w:t>
      </w:r>
      <w:r>
        <w:rPr>
          <w:spacing w:val="-9"/>
          <w:w w:val="105"/>
        </w:rPr>
        <w:t xml:space="preserve"> </w:t>
      </w:r>
      <w:r>
        <w:rPr>
          <w:w w:val="105"/>
        </w:rPr>
        <w:t>has</w:t>
      </w:r>
      <w:r>
        <w:rPr>
          <w:spacing w:val="-13"/>
          <w:w w:val="105"/>
        </w:rPr>
        <w:t xml:space="preserve"> </w:t>
      </w:r>
      <w:r>
        <w:rPr>
          <w:w w:val="105"/>
        </w:rPr>
        <w:t>taken</w:t>
      </w:r>
      <w:r>
        <w:rPr>
          <w:spacing w:val="-9"/>
          <w:w w:val="105"/>
        </w:rPr>
        <w:t xml:space="preserve"> </w:t>
      </w:r>
      <w:r>
        <w:rPr>
          <w:w w:val="105"/>
        </w:rPr>
        <w:t>reasonable</w:t>
      </w:r>
      <w:r>
        <w:rPr>
          <w:spacing w:val="-11"/>
          <w:w w:val="105"/>
        </w:rPr>
        <w:t xml:space="preserve"> </w:t>
      </w:r>
      <w:r>
        <w:rPr>
          <w:w w:val="105"/>
        </w:rPr>
        <w:t>care</w:t>
      </w:r>
      <w:r>
        <w:rPr>
          <w:spacing w:val="-16"/>
          <w:w w:val="105"/>
        </w:rPr>
        <w:t xml:space="preserve"> </w:t>
      </w:r>
      <w:r>
        <w:rPr>
          <w:w w:val="105"/>
        </w:rPr>
        <w:t>to</w:t>
      </w:r>
      <w:r>
        <w:rPr>
          <w:spacing w:val="-16"/>
          <w:w w:val="105"/>
        </w:rPr>
        <w:t xml:space="preserve"> </w:t>
      </w:r>
      <w:r>
        <w:rPr>
          <w:w w:val="105"/>
        </w:rPr>
        <w:t>determine</w:t>
      </w:r>
      <w:r>
        <w:rPr>
          <w:spacing w:val="-14"/>
          <w:w w:val="105"/>
        </w:rPr>
        <w:t xml:space="preserve"> </w:t>
      </w:r>
      <w:r>
        <w:rPr>
          <w:w w:val="105"/>
        </w:rPr>
        <w:t>that</w:t>
      </w:r>
      <w:r>
        <w:rPr>
          <w:spacing w:val="-9"/>
          <w:w w:val="105"/>
        </w:rPr>
        <w:t xml:space="preserve"> </w:t>
      </w:r>
      <w:r>
        <w:rPr>
          <w:w w:val="105"/>
        </w:rPr>
        <w:t>the</w:t>
      </w:r>
      <w:r>
        <w:rPr>
          <w:spacing w:val="-11"/>
          <w:w w:val="105"/>
        </w:rPr>
        <w:t xml:space="preserve"> </w:t>
      </w:r>
      <w:r>
        <w:rPr>
          <w:w w:val="105"/>
        </w:rPr>
        <w:t>Fund is certain (or certain barring events which are not reasonably foreseeable)</w:t>
      </w:r>
      <w:r>
        <w:rPr>
          <w:spacing w:val="-4"/>
          <w:w w:val="105"/>
        </w:rPr>
        <w:t xml:space="preserve"> </w:t>
      </w:r>
      <w:r>
        <w:rPr>
          <w:w w:val="105"/>
        </w:rPr>
        <w:t>to</w:t>
      </w:r>
      <w:r>
        <w:rPr>
          <w:spacing w:val="-2"/>
          <w:w w:val="105"/>
        </w:rPr>
        <w:t xml:space="preserve"> </w:t>
      </w:r>
      <w:r>
        <w:rPr>
          <w:w w:val="105"/>
        </w:rPr>
        <w:t>derive</w:t>
      </w:r>
      <w:r>
        <w:rPr>
          <w:spacing w:val="-3"/>
          <w:w w:val="105"/>
        </w:rPr>
        <w:t xml:space="preserve"> </w:t>
      </w:r>
      <w:r>
        <w:rPr>
          <w:w w:val="105"/>
        </w:rPr>
        <w:t>a</w:t>
      </w:r>
      <w:r>
        <w:rPr>
          <w:spacing w:val="-1"/>
          <w:w w:val="105"/>
        </w:rPr>
        <w:t xml:space="preserve"> </w:t>
      </w:r>
      <w:r>
        <w:rPr>
          <w:w w:val="105"/>
        </w:rPr>
        <w:t>benefit</w:t>
      </w:r>
      <w:r>
        <w:rPr>
          <w:spacing w:val="-2"/>
          <w:w w:val="105"/>
        </w:rPr>
        <w:t xml:space="preserve"> </w:t>
      </w:r>
      <w:r>
        <w:rPr>
          <w:w w:val="105"/>
        </w:rPr>
        <w:t>from</w:t>
      </w:r>
      <w:r>
        <w:rPr>
          <w:spacing w:val="-1"/>
          <w:w w:val="105"/>
        </w:rPr>
        <w:t xml:space="preserve"> </w:t>
      </w:r>
      <w:r>
        <w:rPr>
          <w:w w:val="105"/>
        </w:rPr>
        <w:t>stock</w:t>
      </w:r>
      <w:r>
        <w:rPr>
          <w:spacing w:val="-8"/>
          <w:w w:val="105"/>
        </w:rPr>
        <w:t xml:space="preserve"> </w:t>
      </w:r>
      <w:r>
        <w:rPr>
          <w:w w:val="105"/>
        </w:rPr>
        <w:t>lending or</w:t>
      </w:r>
      <w:r>
        <w:rPr>
          <w:spacing w:val="-6"/>
          <w:w w:val="105"/>
        </w:rPr>
        <w:t xml:space="preserve"> </w:t>
      </w:r>
      <w:r>
        <w:rPr>
          <w:w w:val="105"/>
        </w:rPr>
        <w:t>on</w:t>
      </w:r>
      <w:r>
        <w:rPr>
          <w:spacing w:val="-6"/>
          <w:w w:val="105"/>
        </w:rPr>
        <w:t xml:space="preserve"> </w:t>
      </w:r>
      <w:r>
        <w:rPr>
          <w:w w:val="105"/>
        </w:rPr>
        <w:t>the</w:t>
      </w:r>
      <w:r>
        <w:rPr>
          <w:spacing w:val="-2"/>
          <w:w w:val="105"/>
        </w:rPr>
        <w:t xml:space="preserve"> </w:t>
      </w:r>
      <w:r>
        <w:rPr>
          <w:w w:val="105"/>
        </w:rPr>
        <w:t>basis either of taking advantage of pricing imperfections in relation to the</w:t>
      </w:r>
      <w:r>
        <w:rPr>
          <w:spacing w:val="26"/>
          <w:w w:val="105"/>
        </w:rPr>
        <w:t xml:space="preserve"> </w:t>
      </w:r>
      <w:r>
        <w:rPr>
          <w:w w:val="105"/>
        </w:rPr>
        <w:t>acquisition and disposal (or vice</w:t>
      </w:r>
      <w:r>
        <w:rPr>
          <w:spacing w:val="-1"/>
          <w:w w:val="105"/>
        </w:rPr>
        <w:t xml:space="preserve"> </w:t>
      </w:r>
      <w:r>
        <w:rPr>
          <w:w w:val="105"/>
        </w:rPr>
        <w:t>versa) of rights in relation</w:t>
      </w:r>
      <w:r>
        <w:rPr>
          <w:spacing w:val="-1"/>
          <w:w w:val="105"/>
        </w:rPr>
        <w:t xml:space="preserve"> </w:t>
      </w:r>
      <w:r>
        <w:rPr>
          <w:w w:val="105"/>
        </w:rPr>
        <w:t>to property the same as, or equivalent to property which the authorised fund holds or may properly hold or of receiving premiums for the writing of covered put or call options.</w:t>
      </w:r>
    </w:p>
    <w:p w14:paraId="723553C3" w14:textId="77777777" w:rsidR="00FE7E48" w:rsidRDefault="00FE7E48">
      <w:pPr>
        <w:pStyle w:val="BodyText"/>
        <w:spacing w:before="203"/>
      </w:pPr>
    </w:p>
    <w:p w14:paraId="02DB490B" w14:textId="77777777" w:rsidR="00FE7E48" w:rsidRDefault="00CB7212">
      <w:pPr>
        <w:pStyle w:val="BodyText"/>
        <w:spacing w:line="328" w:lineRule="auto"/>
        <w:ind w:left="1907" w:right="1504"/>
        <w:jc w:val="both"/>
      </w:pPr>
      <w:r>
        <w:rPr>
          <w:w w:val="105"/>
        </w:rPr>
        <w:t>The relevant purpose must relate to the Scheme Property of the Fund in question, property (whether precisely identified or not) which is to be or is proposed to be acquired for that Fund or anticipated cash receipts of that Fund</w:t>
      </w:r>
      <w:r>
        <w:rPr>
          <w:spacing w:val="-5"/>
          <w:w w:val="105"/>
        </w:rPr>
        <w:t xml:space="preserve"> </w:t>
      </w:r>
      <w:r>
        <w:rPr>
          <w:w w:val="105"/>
        </w:rPr>
        <w:t>if</w:t>
      </w:r>
      <w:r>
        <w:rPr>
          <w:spacing w:val="-5"/>
          <w:w w:val="105"/>
        </w:rPr>
        <w:t xml:space="preserve"> </w:t>
      </w:r>
      <w:r>
        <w:rPr>
          <w:w w:val="105"/>
        </w:rPr>
        <w:t>due</w:t>
      </w:r>
      <w:r>
        <w:rPr>
          <w:spacing w:val="-8"/>
          <w:w w:val="105"/>
        </w:rPr>
        <w:t xml:space="preserve"> </w:t>
      </w:r>
      <w:r>
        <w:rPr>
          <w:w w:val="105"/>
        </w:rPr>
        <w:t>to</w:t>
      </w:r>
      <w:r>
        <w:rPr>
          <w:spacing w:val="-6"/>
          <w:w w:val="105"/>
        </w:rPr>
        <w:t xml:space="preserve"> </w:t>
      </w:r>
      <w:r>
        <w:rPr>
          <w:w w:val="105"/>
        </w:rPr>
        <w:t>be</w:t>
      </w:r>
      <w:r>
        <w:rPr>
          <w:spacing w:val="-1"/>
          <w:w w:val="105"/>
        </w:rPr>
        <w:t xml:space="preserve"> </w:t>
      </w:r>
      <w:r>
        <w:rPr>
          <w:w w:val="105"/>
        </w:rPr>
        <w:t>received at</w:t>
      </w:r>
      <w:r>
        <w:rPr>
          <w:spacing w:val="-4"/>
          <w:w w:val="105"/>
        </w:rPr>
        <w:t xml:space="preserve"> </w:t>
      </w:r>
      <w:r>
        <w:rPr>
          <w:w w:val="105"/>
        </w:rPr>
        <w:t>some</w:t>
      </w:r>
      <w:r>
        <w:rPr>
          <w:spacing w:val="-8"/>
          <w:w w:val="105"/>
        </w:rPr>
        <w:t xml:space="preserve"> </w:t>
      </w:r>
      <w:r>
        <w:rPr>
          <w:w w:val="105"/>
        </w:rPr>
        <w:t>time</w:t>
      </w:r>
      <w:r>
        <w:rPr>
          <w:spacing w:val="-6"/>
          <w:w w:val="105"/>
        </w:rPr>
        <w:t xml:space="preserve"> </w:t>
      </w:r>
      <w:r>
        <w:rPr>
          <w:w w:val="105"/>
        </w:rPr>
        <w:t>and</w:t>
      </w:r>
      <w:r>
        <w:rPr>
          <w:spacing w:val="-8"/>
          <w:w w:val="105"/>
        </w:rPr>
        <w:t xml:space="preserve"> </w:t>
      </w:r>
      <w:r>
        <w:rPr>
          <w:w w:val="105"/>
        </w:rPr>
        <w:t>likely</w:t>
      </w:r>
      <w:r>
        <w:rPr>
          <w:spacing w:val="-7"/>
          <w:w w:val="105"/>
        </w:rPr>
        <w:t xml:space="preserve"> </w:t>
      </w:r>
      <w:r>
        <w:rPr>
          <w:w w:val="105"/>
        </w:rPr>
        <w:t>to</w:t>
      </w:r>
      <w:r>
        <w:rPr>
          <w:spacing w:val="-6"/>
          <w:w w:val="105"/>
        </w:rPr>
        <w:t xml:space="preserve"> </w:t>
      </w:r>
      <w:r>
        <w:rPr>
          <w:w w:val="105"/>
        </w:rPr>
        <w:t>be</w:t>
      </w:r>
      <w:r>
        <w:rPr>
          <w:spacing w:val="-6"/>
          <w:w w:val="105"/>
        </w:rPr>
        <w:t xml:space="preserve"> </w:t>
      </w:r>
      <w:r>
        <w:rPr>
          <w:w w:val="105"/>
        </w:rPr>
        <w:t>received within</w:t>
      </w:r>
      <w:r>
        <w:rPr>
          <w:spacing w:val="-4"/>
          <w:w w:val="105"/>
        </w:rPr>
        <w:t xml:space="preserve"> </w:t>
      </w:r>
      <w:r>
        <w:rPr>
          <w:w w:val="105"/>
        </w:rPr>
        <w:t>one month; and</w:t>
      </w:r>
    </w:p>
    <w:p w14:paraId="318DDF5F" w14:textId="77777777" w:rsidR="00FE7E48" w:rsidRDefault="00FE7E48">
      <w:pPr>
        <w:pStyle w:val="BodyText"/>
        <w:spacing w:before="121"/>
      </w:pPr>
    </w:p>
    <w:p w14:paraId="2ABF1815" w14:textId="77777777" w:rsidR="00FE7E48" w:rsidRDefault="00CB7212">
      <w:pPr>
        <w:pStyle w:val="ListParagraph"/>
        <w:numPr>
          <w:ilvl w:val="2"/>
          <w:numId w:val="29"/>
        </w:numPr>
        <w:tabs>
          <w:tab w:val="left" w:pos="1719"/>
          <w:tab w:val="left" w:pos="1725"/>
        </w:tabs>
        <w:spacing w:before="1" w:line="348" w:lineRule="auto"/>
        <w:ind w:right="1151"/>
        <w:jc w:val="both"/>
        <w:rPr>
          <w:sz w:val="17"/>
        </w:rPr>
      </w:pPr>
      <w:r>
        <w:rPr>
          <w:w w:val="105"/>
          <w:sz w:val="17"/>
        </w:rPr>
        <w:t>the maximum potential exposure created by each transaction must be covered "individually" by</w:t>
      </w:r>
      <w:r>
        <w:rPr>
          <w:spacing w:val="-4"/>
          <w:w w:val="105"/>
          <w:sz w:val="17"/>
        </w:rPr>
        <w:t xml:space="preserve"> </w:t>
      </w:r>
      <w:r>
        <w:rPr>
          <w:w w:val="105"/>
          <w:sz w:val="17"/>
        </w:rPr>
        <w:t>assets</w:t>
      </w:r>
      <w:r>
        <w:rPr>
          <w:spacing w:val="-7"/>
          <w:w w:val="105"/>
          <w:sz w:val="17"/>
        </w:rPr>
        <w:t xml:space="preserve"> </w:t>
      </w:r>
      <w:r>
        <w:rPr>
          <w:w w:val="105"/>
          <w:sz w:val="17"/>
        </w:rPr>
        <w:t>of the</w:t>
      </w:r>
      <w:r>
        <w:rPr>
          <w:spacing w:val="22"/>
          <w:w w:val="105"/>
          <w:sz w:val="17"/>
        </w:rPr>
        <w:t xml:space="preserve"> </w:t>
      </w:r>
      <w:r>
        <w:rPr>
          <w:w w:val="105"/>
          <w:sz w:val="17"/>
        </w:rPr>
        <w:t>right</w:t>
      </w:r>
      <w:r>
        <w:rPr>
          <w:spacing w:val="-1"/>
          <w:w w:val="105"/>
          <w:sz w:val="17"/>
        </w:rPr>
        <w:t xml:space="preserve"> </w:t>
      </w:r>
      <w:r>
        <w:rPr>
          <w:w w:val="105"/>
          <w:sz w:val="17"/>
        </w:rPr>
        <w:t>kind within</w:t>
      </w:r>
      <w:r>
        <w:rPr>
          <w:spacing w:val="-5"/>
          <w:w w:val="105"/>
          <w:sz w:val="17"/>
        </w:rPr>
        <w:t xml:space="preserve"> </w:t>
      </w:r>
      <w:r>
        <w:rPr>
          <w:w w:val="105"/>
          <w:sz w:val="17"/>
        </w:rPr>
        <w:t>the</w:t>
      </w:r>
      <w:r>
        <w:rPr>
          <w:spacing w:val="24"/>
          <w:w w:val="105"/>
          <w:sz w:val="17"/>
        </w:rPr>
        <w:t xml:space="preserve"> </w:t>
      </w:r>
      <w:r>
        <w:rPr>
          <w:w w:val="105"/>
          <w:sz w:val="17"/>
        </w:rPr>
        <w:t>Fund's Scheme</w:t>
      </w:r>
      <w:r>
        <w:rPr>
          <w:spacing w:val="-6"/>
          <w:w w:val="105"/>
          <w:sz w:val="17"/>
        </w:rPr>
        <w:t xml:space="preserve"> </w:t>
      </w:r>
      <w:r>
        <w:rPr>
          <w:w w:val="105"/>
          <w:sz w:val="17"/>
        </w:rPr>
        <w:t>Property</w:t>
      </w:r>
      <w:r>
        <w:rPr>
          <w:spacing w:val="-7"/>
          <w:w w:val="105"/>
          <w:sz w:val="17"/>
        </w:rPr>
        <w:t xml:space="preserve"> </w:t>
      </w:r>
      <w:r>
        <w:rPr>
          <w:w w:val="105"/>
          <w:sz w:val="17"/>
        </w:rPr>
        <w:t>(i.e., in</w:t>
      </w:r>
      <w:r>
        <w:rPr>
          <w:spacing w:val="-16"/>
          <w:w w:val="105"/>
          <w:sz w:val="17"/>
        </w:rPr>
        <w:t xml:space="preserve"> </w:t>
      </w:r>
      <w:r>
        <w:rPr>
          <w:w w:val="105"/>
          <w:sz w:val="17"/>
        </w:rPr>
        <w:t>the</w:t>
      </w:r>
      <w:r>
        <w:rPr>
          <w:spacing w:val="-15"/>
          <w:w w:val="105"/>
          <w:sz w:val="17"/>
        </w:rPr>
        <w:t xml:space="preserve"> </w:t>
      </w:r>
      <w:r>
        <w:rPr>
          <w:w w:val="105"/>
          <w:sz w:val="17"/>
        </w:rPr>
        <w:t>case</w:t>
      </w:r>
      <w:r>
        <w:rPr>
          <w:spacing w:val="-16"/>
          <w:w w:val="105"/>
          <w:sz w:val="17"/>
        </w:rPr>
        <w:t xml:space="preserve"> </w:t>
      </w:r>
      <w:r>
        <w:rPr>
          <w:w w:val="105"/>
          <w:sz w:val="17"/>
        </w:rPr>
        <w:t>of</w:t>
      </w:r>
      <w:r>
        <w:rPr>
          <w:spacing w:val="-14"/>
          <w:w w:val="105"/>
          <w:sz w:val="17"/>
        </w:rPr>
        <w:t xml:space="preserve"> </w:t>
      </w:r>
      <w:r>
        <w:rPr>
          <w:w w:val="105"/>
          <w:sz w:val="17"/>
        </w:rPr>
        <w:t>an</w:t>
      </w:r>
      <w:r>
        <w:rPr>
          <w:spacing w:val="-16"/>
          <w:w w:val="105"/>
          <w:sz w:val="17"/>
        </w:rPr>
        <w:t xml:space="preserve"> </w:t>
      </w:r>
      <w:r>
        <w:rPr>
          <w:w w:val="105"/>
          <w:sz w:val="17"/>
        </w:rPr>
        <w:t>exposure</w:t>
      </w:r>
      <w:r>
        <w:rPr>
          <w:spacing w:val="-14"/>
          <w:w w:val="105"/>
          <w:sz w:val="17"/>
        </w:rPr>
        <w:t xml:space="preserve"> </w:t>
      </w:r>
      <w:r>
        <w:rPr>
          <w:w w:val="105"/>
          <w:sz w:val="17"/>
        </w:rPr>
        <w:t>in</w:t>
      </w:r>
      <w:r>
        <w:rPr>
          <w:spacing w:val="-12"/>
          <w:w w:val="105"/>
          <w:sz w:val="17"/>
        </w:rPr>
        <w:t xml:space="preserve"> </w:t>
      </w:r>
      <w:r>
        <w:rPr>
          <w:w w:val="105"/>
          <w:sz w:val="17"/>
        </w:rPr>
        <w:t>terms</w:t>
      </w:r>
      <w:r>
        <w:rPr>
          <w:spacing w:val="-4"/>
          <w:w w:val="105"/>
          <w:sz w:val="17"/>
        </w:rPr>
        <w:t xml:space="preserve"> </w:t>
      </w:r>
      <w:r>
        <w:rPr>
          <w:w w:val="105"/>
          <w:sz w:val="17"/>
        </w:rPr>
        <w:t>of</w:t>
      </w:r>
      <w:r>
        <w:rPr>
          <w:spacing w:val="-7"/>
          <w:w w:val="105"/>
          <w:sz w:val="17"/>
        </w:rPr>
        <w:t xml:space="preserve"> </w:t>
      </w:r>
      <w:r>
        <w:rPr>
          <w:w w:val="105"/>
          <w:sz w:val="17"/>
        </w:rPr>
        <w:t>property,</w:t>
      </w:r>
      <w:r>
        <w:rPr>
          <w:spacing w:val="-9"/>
          <w:w w:val="105"/>
          <w:sz w:val="17"/>
        </w:rPr>
        <w:t xml:space="preserve"> </w:t>
      </w:r>
      <w:r>
        <w:rPr>
          <w:w w:val="105"/>
          <w:sz w:val="17"/>
        </w:rPr>
        <w:t>appropriate</w:t>
      </w:r>
      <w:r>
        <w:rPr>
          <w:spacing w:val="-15"/>
          <w:w w:val="105"/>
          <w:sz w:val="17"/>
        </w:rPr>
        <w:t xml:space="preserve"> </w:t>
      </w:r>
      <w:r>
        <w:rPr>
          <w:w w:val="105"/>
          <w:sz w:val="17"/>
        </w:rPr>
        <w:t>transferable</w:t>
      </w:r>
      <w:r>
        <w:rPr>
          <w:spacing w:val="-15"/>
          <w:w w:val="105"/>
          <w:sz w:val="17"/>
        </w:rPr>
        <w:t xml:space="preserve"> </w:t>
      </w:r>
      <w:r>
        <w:rPr>
          <w:w w:val="105"/>
          <w:sz w:val="17"/>
        </w:rPr>
        <w:t>securities or other</w:t>
      </w:r>
      <w:r>
        <w:rPr>
          <w:spacing w:val="-1"/>
          <w:w w:val="105"/>
          <w:sz w:val="17"/>
        </w:rPr>
        <w:t xml:space="preserve"> </w:t>
      </w:r>
      <w:r>
        <w:rPr>
          <w:w w:val="105"/>
          <w:sz w:val="17"/>
        </w:rPr>
        <w:t>property;</w:t>
      </w:r>
      <w:r>
        <w:rPr>
          <w:spacing w:val="-1"/>
          <w:w w:val="105"/>
          <w:sz w:val="17"/>
        </w:rPr>
        <w:t xml:space="preserve"> </w:t>
      </w:r>
      <w:r>
        <w:rPr>
          <w:w w:val="105"/>
          <w:sz w:val="17"/>
        </w:rPr>
        <w:t>and, in the case of an</w:t>
      </w:r>
      <w:r>
        <w:rPr>
          <w:spacing w:val="-1"/>
          <w:w w:val="105"/>
          <w:sz w:val="17"/>
        </w:rPr>
        <w:t xml:space="preserve"> </w:t>
      </w:r>
      <w:r>
        <w:rPr>
          <w:w w:val="105"/>
          <w:sz w:val="17"/>
        </w:rPr>
        <w:t>exposure in</w:t>
      </w:r>
      <w:r>
        <w:rPr>
          <w:spacing w:val="-1"/>
          <w:w w:val="105"/>
          <w:sz w:val="17"/>
        </w:rPr>
        <w:t xml:space="preserve"> </w:t>
      </w:r>
      <w:r>
        <w:rPr>
          <w:w w:val="105"/>
          <w:sz w:val="17"/>
        </w:rPr>
        <w:t>terms</w:t>
      </w:r>
      <w:r>
        <w:rPr>
          <w:spacing w:val="-4"/>
          <w:w w:val="105"/>
          <w:sz w:val="17"/>
        </w:rPr>
        <w:t xml:space="preserve"> </w:t>
      </w:r>
      <w:r>
        <w:rPr>
          <w:w w:val="105"/>
          <w:sz w:val="17"/>
        </w:rPr>
        <w:t>of money, cash, near cash, borrowed cash or transferable securities which can be sold to realise the appropriate</w:t>
      </w:r>
      <w:r>
        <w:rPr>
          <w:spacing w:val="-5"/>
          <w:w w:val="105"/>
          <w:sz w:val="17"/>
        </w:rPr>
        <w:t xml:space="preserve"> </w:t>
      </w:r>
      <w:r>
        <w:rPr>
          <w:w w:val="105"/>
          <w:sz w:val="17"/>
        </w:rPr>
        <w:t>cash)</w:t>
      </w:r>
      <w:r>
        <w:rPr>
          <w:spacing w:val="-3"/>
          <w:w w:val="105"/>
          <w:sz w:val="17"/>
        </w:rPr>
        <w:t xml:space="preserve"> </w:t>
      </w:r>
      <w:r>
        <w:rPr>
          <w:w w:val="105"/>
          <w:sz w:val="17"/>
        </w:rPr>
        <w:t>and</w:t>
      </w:r>
      <w:r>
        <w:rPr>
          <w:spacing w:val="-13"/>
          <w:w w:val="105"/>
          <w:sz w:val="17"/>
        </w:rPr>
        <w:t xml:space="preserve"> </w:t>
      </w:r>
      <w:r>
        <w:rPr>
          <w:w w:val="105"/>
          <w:sz w:val="17"/>
        </w:rPr>
        <w:t>"globally" (i.e. that</w:t>
      </w:r>
      <w:r>
        <w:rPr>
          <w:spacing w:val="-3"/>
          <w:w w:val="105"/>
          <w:sz w:val="17"/>
        </w:rPr>
        <w:t xml:space="preserve"> </w:t>
      </w:r>
      <w:r>
        <w:rPr>
          <w:w w:val="105"/>
          <w:sz w:val="17"/>
        </w:rPr>
        <w:t>a</w:t>
      </w:r>
      <w:r>
        <w:rPr>
          <w:spacing w:val="-5"/>
          <w:w w:val="105"/>
          <w:sz w:val="17"/>
        </w:rPr>
        <w:t xml:space="preserve"> </w:t>
      </w:r>
      <w:r>
        <w:rPr>
          <w:w w:val="105"/>
          <w:sz w:val="17"/>
        </w:rPr>
        <w:t>Fund's</w:t>
      </w:r>
      <w:r>
        <w:rPr>
          <w:spacing w:val="26"/>
          <w:w w:val="105"/>
          <w:sz w:val="17"/>
        </w:rPr>
        <w:t xml:space="preserve"> </w:t>
      </w:r>
      <w:r>
        <w:rPr>
          <w:w w:val="105"/>
          <w:sz w:val="17"/>
        </w:rPr>
        <w:t>exposure does</w:t>
      </w:r>
      <w:r>
        <w:rPr>
          <w:spacing w:val="-5"/>
          <w:w w:val="105"/>
          <w:sz w:val="17"/>
        </w:rPr>
        <w:t xml:space="preserve"> </w:t>
      </w:r>
      <w:r>
        <w:rPr>
          <w:w w:val="105"/>
          <w:sz w:val="17"/>
        </w:rPr>
        <w:t>not exceed</w:t>
      </w:r>
      <w:r>
        <w:rPr>
          <w:spacing w:val="-11"/>
          <w:w w:val="105"/>
          <w:sz w:val="17"/>
        </w:rPr>
        <w:t xml:space="preserve"> </w:t>
      </w:r>
      <w:r>
        <w:rPr>
          <w:w w:val="105"/>
          <w:sz w:val="17"/>
        </w:rPr>
        <w:t>the net asset value of its Scheme Property, taking into account the value of the underlying assets, future market movements, counterparty risk and the time available</w:t>
      </w:r>
      <w:r>
        <w:rPr>
          <w:spacing w:val="-13"/>
          <w:w w:val="105"/>
          <w:sz w:val="17"/>
        </w:rPr>
        <w:t xml:space="preserve"> </w:t>
      </w:r>
      <w:r>
        <w:rPr>
          <w:w w:val="105"/>
          <w:sz w:val="17"/>
        </w:rPr>
        <w:t>to</w:t>
      </w:r>
      <w:r>
        <w:rPr>
          <w:spacing w:val="-11"/>
          <w:w w:val="105"/>
          <w:sz w:val="17"/>
        </w:rPr>
        <w:t xml:space="preserve"> </w:t>
      </w:r>
      <w:r>
        <w:rPr>
          <w:w w:val="105"/>
          <w:sz w:val="17"/>
        </w:rPr>
        <w:t>liquidate</w:t>
      </w:r>
      <w:r>
        <w:rPr>
          <w:spacing w:val="-2"/>
          <w:w w:val="105"/>
          <w:sz w:val="17"/>
        </w:rPr>
        <w:t xml:space="preserve"> </w:t>
      </w:r>
      <w:r>
        <w:rPr>
          <w:w w:val="105"/>
          <w:sz w:val="17"/>
        </w:rPr>
        <w:t>any</w:t>
      </w:r>
      <w:r>
        <w:rPr>
          <w:spacing w:val="-6"/>
          <w:w w:val="105"/>
          <w:sz w:val="17"/>
        </w:rPr>
        <w:t xml:space="preserve"> </w:t>
      </w:r>
      <w:r>
        <w:rPr>
          <w:w w:val="105"/>
          <w:sz w:val="17"/>
        </w:rPr>
        <w:t>position.). The global</w:t>
      </w:r>
      <w:r>
        <w:rPr>
          <w:spacing w:val="-12"/>
          <w:w w:val="105"/>
          <w:sz w:val="17"/>
        </w:rPr>
        <w:t xml:space="preserve"> </w:t>
      </w:r>
      <w:r>
        <w:rPr>
          <w:w w:val="105"/>
          <w:sz w:val="17"/>
        </w:rPr>
        <w:t>exposure</w:t>
      </w:r>
      <w:r>
        <w:rPr>
          <w:spacing w:val="-4"/>
          <w:w w:val="105"/>
          <w:sz w:val="17"/>
        </w:rPr>
        <w:t xml:space="preserve"> </w:t>
      </w:r>
      <w:r>
        <w:rPr>
          <w:w w:val="105"/>
          <w:sz w:val="17"/>
        </w:rPr>
        <w:t>must</w:t>
      </w:r>
      <w:r>
        <w:rPr>
          <w:spacing w:val="-14"/>
          <w:w w:val="105"/>
          <w:sz w:val="17"/>
        </w:rPr>
        <w:t xml:space="preserve"> </w:t>
      </w:r>
      <w:r>
        <w:rPr>
          <w:w w:val="105"/>
          <w:sz w:val="17"/>
        </w:rPr>
        <w:t>be</w:t>
      </w:r>
      <w:r>
        <w:rPr>
          <w:spacing w:val="-3"/>
          <w:w w:val="105"/>
          <w:sz w:val="17"/>
        </w:rPr>
        <w:t xml:space="preserve"> </w:t>
      </w:r>
      <w:r>
        <w:rPr>
          <w:w w:val="105"/>
          <w:sz w:val="17"/>
        </w:rPr>
        <w:t>calculated</w:t>
      </w:r>
      <w:r>
        <w:rPr>
          <w:spacing w:val="-5"/>
          <w:w w:val="105"/>
          <w:sz w:val="17"/>
        </w:rPr>
        <w:t xml:space="preserve"> </w:t>
      </w:r>
      <w:r>
        <w:rPr>
          <w:w w:val="105"/>
          <w:sz w:val="17"/>
        </w:rPr>
        <w:t>on</w:t>
      </w:r>
      <w:r>
        <w:rPr>
          <w:spacing w:val="-3"/>
          <w:w w:val="105"/>
          <w:sz w:val="17"/>
        </w:rPr>
        <w:t xml:space="preserve"> </w:t>
      </w:r>
      <w:r>
        <w:rPr>
          <w:w w:val="105"/>
          <w:sz w:val="17"/>
        </w:rPr>
        <w:t>at least a daily basis. Property and cash can be used only once for cover and, generally,</w:t>
      </w:r>
      <w:r>
        <w:rPr>
          <w:spacing w:val="-5"/>
          <w:w w:val="105"/>
          <w:sz w:val="17"/>
        </w:rPr>
        <w:t xml:space="preserve"> </w:t>
      </w:r>
      <w:r>
        <w:rPr>
          <w:w w:val="105"/>
          <w:sz w:val="17"/>
        </w:rPr>
        <w:t>property</w:t>
      </w:r>
      <w:r>
        <w:rPr>
          <w:spacing w:val="-2"/>
          <w:w w:val="105"/>
          <w:sz w:val="17"/>
        </w:rPr>
        <w:t xml:space="preserve"> </w:t>
      </w:r>
      <w:r>
        <w:rPr>
          <w:w w:val="105"/>
          <w:sz w:val="17"/>
        </w:rPr>
        <w:t>is not available</w:t>
      </w:r>
      <w:r>
        <w:rPr>
          <w:spacing w:val="-1"/>
          <w:w w:val="105"/>
          <w:sz w:val="17"/>
        </w:rPr>
        <w:t xml:space="preserve"> </w:t>
      </w:r>
      <w:r>
        <w:rPr>
          <w:w w:val="105"/>
          <w:sz w:val="17"/>
        </w:rPr>
        <w:t>for cover</w:t>
      </w:r>
      <w:r>
        <w:rPr>
          <w:spacing w:val="-2"/>
          <w:w w:val="105"/>
          <w:sz w:val="17"/>
        </w:rPr>
        <w:t xml:space="preserve"> </w:t>
      </w:r>
      <w:r>
        <w:rPr>
          <w:w w:val="105"/>
          <w:sz w:val="17"/>
        </w:rPr>
        <w:t>if it is</w:t>
      </w:r>
      <w:r>
        <w:rPr>
          <w:spacing w:val="25"/>
          <w:w w:val="105"/>
          <w:sz w:val="17"/>
        </w:rPr>
        <w:t xml:space="preserve"> </w:t>
      </w:r>
      <w:r>
        <w:rPr>
          <w:w w:val="105"/>
          <w:sz w:val="17"/>
        </w:rPr>
        <w:t>the subject of a stock lending transaction. The lending transaction in</w:t>
      </w:r>
      <w:r>
        <w:rPr>
          <w:spacing w:val="40"/>
          <w:w w:val="105"/>
          <w:sz w:val="17"/>
        </w:rPr>
        <w:t xml:space="preserve"> </w:t>
      </w:r>
      <w:r>
        <w:rPr>
          <w:w w:val="105"/>
          <w:sz w:val="17"/>
        </w:rPr>
        <w:t>a back to back currency borrowing does not require cover.</w:t>
      </w:r>
    </w:p>
    <w:p w14:paraId="000B9C93" w14:textId="77777777" w:rsidR="00FE7E48" w:rsidRDefault="00FE7E48">
      <w:pPr>
        <w:pStyle w:val="BodyText"/>
        <w:spacing w:before="39"/>
      </w:pPr>
    </w:p>
    <w:p w14:paraId="588256B1" w14:textId="77777777" w:rsidR="00FE7E48" w:rsidRDefault="00CB7212">
      <w:pPr>
        <w:pStyle w:val="ListParagraph"/>
        <w:numPr>
          <w:ilvl w:val="1"/>
          <w:numId w:val="29"/>
        </w:numPr>
        <w:tabs>
          <w:tab w:val="left" w:pos="870"/>
          <w:tab w:val="left" w:pos="875"/>
        </w:tabs>
        <w:spacing w:line="348" w:lineRule="auto"/>
        <w:ind w:right="1147" w:hanging="852"/>
        <w:jc w:val="both"/>
        <w:rPr>
          <w:sz w:val="17"/>
        </w:rPr>
      </w:pPr>
      <w:r>
        <w:rPr>
          <w:sz w:val="17"/>
        </w:rPr>
        <w:t>The</w:t>
      </w:r>
      <w:r>
        <w:rPr>
          <w:spacing w:val="40"/>
          <w:sz w:val="17"/>
        </w:rPr>
        <w:t xml:space="preserve"> </w:t>
      </w:r>
      <w:r>
        <w:rPr>
          <w:sz w:val="17"/>
        </w:rPr>
        <w:t>Manager</w:t>
      </w:r>
      <w:r>
        <w:rPr>
          <w:spacing w:val="40"/>
          <w:sz w:val="17"/>
        </w:rPr>
        <w:t xml:space="preserve"> </w:t>
      </w:r>
      <w:r>
        <w:rPr>
          <w:sz w:val="17"/>
        </w:rPr>
        <w:t>measures</w:t>
      </w:r>
      <w:r>
        <w:rPr>
          <w:spacing w:val="40"/>
          <w:sz w:val="17"/>
        </w:rPr>
        <w:t xml:space="preserve"> </w:t>
      </w:r>
      <w:r>
        <w:rPr>
          <w:sz w:val="17"/>
        </w:rPr>
        <w:t>the</w:t>
      </w:r>
      <w:r>
        <w:rPr>
          <w:spacing w:val="40"/>
          <w:sz w:val="17"/>
        </w:rPr>
        <w:t xml:space="preserve"> </w:t>
      </w:r>
      <w:r>
        <w:rPr>
          <w:sz w:val="17"/>
        </w:rPr>
        <w:t>creditworthiness</w:t>
      </w:r>
      <w:r>
        <w:rPr>
          <w:spacing w:val="40"/>
          <w:sz w:val="17"/>
        </w:rPr>
        <w:t xml:space="preserve"> </w:t>
      </w:r>
      <w:r>
        <w:rPr>
          <w:sz w:val="17"/>
        </w:rPr>
        <w:t>of</w:t>
      </w:r>
      <w:r>
        <w:rPr>
          <w:spacing w:val="40"/>
          <w:sz w:val="17"/>
        </w:rPr>
        <w:t xml:space="preserve"> </w:t>
      </w:r>
      <w:r>
        <w:rPr>
          <w:sz w:val="17"/>
        </w:rPr>
        <w:t>counterparties</w:t>
      </w:r>
      <w:r>
        <w:rPr>
          <w:spacing w:val="40"/>
          <w:sz w:val="17"/>
        </w:rPr>
        <w:t xml:space="preserve"> </w:t>
      </w:r>
      <w:r>
        <w:rPr>
          <w:sz w:val="17"/>
        </w:rPr>
        <w:t>as</w:t>
      </w:r>
      <w:r>
        <w:rPr>
          <w:spacing w:val="40"/>
          <w:sz w:val="17"/>
        </w:rPr>
        <w:t xml:space="preserve"> </w:t>
      </w:r>
      <w:r>
        <w:rPr>
          <w:sz w:val="17"/>
        </w:rPr>
        <w:t>part</w:t>
      </w:r>
      <w:r>
        <w:rPr>
          <w:spacing w:val="40"/>
          <w:sz w:val="17"/>
        </w:rPr>
        <w:t xml:space="preserve"> </w:t>
      </w:r>
      <w:r>
        <w:rPr>
          <w:sz w:val="17"/>
        </w:rPr>
        <w:t>of</w:t>
      </w:r>
      <w:r>
        <w:rPr>
          <w:spacing w:val="40"/>
          <w:sz w:val="17"/>
        </w:rPr>
        <w:t xml:space="preserve"> </w:t>
      </w:r>
      <w:r>
        <w:rPr>
          <w:sz w:val="17"/>
        </w:rPr>
        <w:t>the</w:t>
      </w:r>
      <w:r>
        <w:rPr>
          <w:spacing w:val="40"/>
          <w:sz w:val="17"/>
        </w:rPr>
        <w:t xml:space="preserve"> </w:t>
      </w:r>
      <w:r>
        <w:rPr>
          <w:sz w:val="17"/>
        </w:rPr>
        <w:t>risk management process. The counterparties of these transactions will be highly</w:t>
      </w:r>
      <w:r>
        <w:rPr>
          <w:spacing w:val="40"/>
          <w:sz w:val="17"/>
        </w:rPr>
        <w:t xml:space="preserve"> </w:t>
      </w:r>
      <w:r>
        <w:rPr>
          <w:sz w:val="17"/>
        </w:rPr>
        <w:t>rated financial institutions specialising in these types of transactions and approved by the Manager. A counterparty</w:t>
      </w:r>
      <w:r>
        <w:rPr>
          <w:spacing w:val="40"/>
          <w:sz w:val="17"/>
        </w:rPr>
        <w:t xml:space="preserve"> </w:t>
      </w:r>
      <w:r>
        <w:rPr>
          <w:sz w:val="17"/>
        </w:rPr>
        <w:t>may</w:t>
      </w:r>
      <w:r>
        <w:rPr>
          <w:spacing w:val="40"/>
          <w:sz w:val="17"/>
        </w:rPr>
        <w:t xml:space="preserve"> </w:t>
      </w:r>
      <w:r>
        <w:rPr>
          <w:sz w:val="17"/>
        </w:rPr>
        <w:t>be</w:t>
      </w:r>
      <w:r>
        <w:rPr>
          <w:spacing w:val="40"/>
          <w:sz w:val="17"/>
        </w:rPr>
        <w:t xml:space="preserve"> </w:t>
      </w:r>
      <w:r>
        <w:rPr>
          <w:sz w:val="17"/>
        </w:rPr>
        <w:t>an</w:t>
      </w:r>
      <w:r>
        <w:rPr>
          <w:spacing w:val="40"/>
          <w:sz w:val="17"/>
        </w:rPr>
        <w:t xml:space="preserve"> </w:t>
      </w:r>
      <w:r>
        <w:rPr>
          <w:sz w:val="17"/>
        </w:rPr>
        <w:t>associate</w:t>
      </w:r>
      <w:r>
        <w:rPr>
          <w:spacing w:val="40"/>
          <w:sz w:val="17"/>
        </w:rPr>
        <w:t xml:space="preserve"> </w:t>
      </w:r>
      <w:r>
        <w:rPr>
          <w:sz w:val="17"/>
        </w:rPr>
        <w:t>of</w:t>
      </w:r>
      <w:r>
        <w:rPr>
          <w:spacing w:val="40"/>
          <w:sz w:val="17"/>
        </w:rPr>
        <w:t xml:space="preserve"> </w:t>
      </w:r>
      <w:r>
        <w:rPr>
          <w:sz w:val="17"/>
        </w:rPr>
        <w:t>the</w:t>
      </w:r>
      <w:r>
        <w:rPr>
          <w:spacing w:val="40"/>
          <w:sz w:val="17"/>
        </w:rPr>
        <w:t xml:space="preserve"> </w:t>
      </w:r>
      <w:r>
        <w:rPr>
          <w:sz w:val="17"/>
        </w:rPr>
        <w:t>Manager</w:t>
      </w:r>
      <w:r>
        <w:rPr>
          <w:spacing w:val="40"/>
          <w:sz w:val="17"/>
        </w:rPr>
        <w:t xml:space="preserve"> </w:t>
      </w:r>
      <w:r>
        <w:rPr>
          <w:sz w:val="17"/>
        </w:rPr>
        <w:t>which</w:t>
      </w:r>
      <w:r>
        <w:rPr>
          <w:spacing w:val="40"/>
          <w:sz w:val="17"/>
        </w:rPr>
        <w:t xml:space="preserve"> </w:t>
      </w:r>
      <w:r>
        <w:rPr>
          <w:sz w:val="17"/>
        </w:rPr>
        <w:t>may</w:t>
      </w:r>
      <w:r>
        <w:rPr>
          <w:spacing w:val="40"/>
          <w:sz w:val="17"/>
        </w:rPr>
        <w:t xml:space="preserve"> </w:t>
      </w:r>
      <w:r>
        <w:rPr>
          <w:sz w:val="17"/>
        </w:rPr>
        <w:t>give</w:t>
      </w:r>
      <w:r>
        <w:rPr>
          <w:spacing w:val="40"/>
          <w:sz w:val="17"/>
        </w:rPr>
        <w:t xml:space="preserve"> </w:t>
      </w:r>
      <w:r>
        <w:rPr>
          <w:sz w:val="17"/>
        </w:rPr>
        <w:t>rise</w:t>
      </w:r>
      <w:r>
        <w:rPr>
          <w:spacing w:val="40"/>
          <w:sz w:val="17"/>
        </w:rPr>
        <w:t xml:space="preserve"> </w:t>
      </w:r>
      <w:r>
        <w:rPr>
          <w:sz w:val="17"/>
        </w:rPr>
        <w:t>to</w:t>
      </w:r>
      <w:r>
        <w:rPr>
          <w:spacing w:val="40"/>
          <w:sz w:val="17"/>
        </w:rPr>
        <w:t xml:space="preserve"> </w:t>
      </w:r>
      <w:r>
        <w:rPr>
          <w:sz w:val="17"/>
        </w:rPr>
        <w:t>a</w:t>
      </w:r>
      <w:r>
        <w:rPr>
          <w:spacing w:val="40"/>
          <w:sz w:val="17"/>
        </w:rPr>
        <w:t xml:space="preserve"> </w:t>
      </w:r>
      <w:r>
        <w:rPr>
          <w:sz w:val="17"/>
        </w:rPr>
        <w:t>conflict</w:t>
      </w:r>
      <w:r>
        <w:rPr>
          <w:spacing w:val="40"/>
          <w:sz w:val="17"/>
        </w:rPr>
        <w:t xml:space="preserve"> </w:t>
      </w:r>
      <w:r>
        <w:rPr>
          <w:sz w:val="17"/>
        </w:rPr>
        <w:t xml:space="preserve">of </w:t>
      </w:r>
      <w:r>
        <w:rPr>
          <w:spacing w:val="-2"/>
          <w:sz w:val="17"/>
        </w:rPr>
        <w:t>interest.</w:t>
      </w:r>
    </w:p>
    <w:p w14:paraId="1B44B359" w14:textId="77777777" w:rsidR="00FE7E48" w:rsidRDefault="00FE7E48">
      <w:pPr>
        <w:pStyle w:val="BodyText"/>
        <w:spacing w:before="36"/>
      </w:pPr>
    </w:p>
    <w:p w14:paraId="35A125CA" w14:textId="77777777" w:rsidR="00FE7E48" w:rsidRDefault="00CB7212">
      <w:pPr>
        <w:pStyle w:val="ListParagraph"/>
        <w:numPr>
          <w:ilvl w:val="1"/>
          <w:numId w:val="29"/>
        </w:numPr>
        <w:tabs>
          <w:tab w:val="left" w:pos="870"/>
          <w:tab w:val="left" w:pos="875"/>
        </w:tabs>
        <w:spacing w:line="348" w:lineRule="auto"/>
        <w:ind w:right="1182" w:hanging="852"/>
        <w:jc w:val="both"/>
        <w:rPr>
          <w:sz w:val="17"/>
        </w:rPr>
      </w:pPr>
      <w:r>
        <w:rPr>
          <w:w w:val="105"/>
          <w:sz w:val="17"/>
        </w:rPr>
        <w:t>Any income or capital generated by the use of EPM techniques (net of direct or indirect costs) will be paid to the relevant Fund.</w:t>
      </w:r>
    </w:p>
    <w:p w14:paraId="023382AA" w14:textId="77777777" w:rsidR="00FE7E48" w:rsidRDefault="00FE7E48">
      <w:pPr>
        <w:pStyle w:val="BodyText"/>
        <w:spacing w:before="154"/>
      </w:pPr>
    </w:p>
    <w:p w14:paraId="0D2863CA" w14:textId="77777777" w:rsidR="00FE7E48" w:rsidRDefault="00CB7212">
      <w:pPr>
        <w:pStyle w:val="Heading1"/>
        <w:numPr>
          <w:ilvl w:val="0"/>
          <w:numId w:val="29"/>
        </w:numPr>
        <w:tabs>
          <w:tab w:val="left" w:pos="875"/>
        </w:tabs>
      </w:pPr>
      <w:r>
        <w:t>FINANCIAL</w:t>
      </w:r>
      <w:r>
        <w:rPr>
          <w:spacing w:val="-13"/>
        </w:rPr>
        <w:t xml:space="preserve"> </w:t>
      </w:r>
      <w:r>
        <w:t>INDICES</w:t>
      </w:r>
      <w:r>
        <w:rPr>
          <w:spacing w:val="-11"/>
        </w:rPr>
        <w:t xml:space="preserve"> </w:t>
      </w:r>
      <w:r>
        <w:t>UNDERLYING</w:t>
      </w:r>
      <w:r>
        <w:rPr>
          <w:spacing w:val="-5"/>
        </w:rPr>
        <w:t xml:space="preserve"> </w:t>
      </w:r>
      <w:r>
        <w:rPr>
          <w:spacing w:val="-2"/>
        </w:rPr>
        <w:t>DERIVATIVES</w:t>
      </w:r>
    </w:p>
    <w:p w14:paraId="6189006B" w14:textId="77777777" w:rsidR="00FE7E48" w:rsidRDefault="00FE7E48">
      <w:pPr>
        <w:pStyle w:val="BodyText"/>
        <w:spacing w:before="127"/>
        <w:rPr>
          <w:b/>
        </w:rPr>
      </w:pPr>
    </w:p>
    <w:p w14:paraId="5FE1F701" w14:textId="77777777" w:rsidR="00FE7E48" w:rsidRDefault="00CB7212">
      <w:pPr>
        <w:pStyle w:val="ListParagraph"/>
        <w:numPr>
          <w:ilvl w:val="1"/>
          <w:numId w:val="29"/>
        </w:numPr>
        <w:tabs>
          <w:tab w:val="left" w:pos="870"/>
          <w:tab w:val="left" w:pos="875"/>
        </w:tabs>
        <w:spacing w:line="348" w:lineRule="auto"/>
        <w:ind w:right="1173" w:hanging="852"/>
        <w:jc w:val="both"/>
        <w:rPr>
          <w:sz w:val="17"/>
        </w:rPr>
      </w:pPr>
      <w:r>
        <w:rPr>
          <w:w w:val="105"/>
          <w:sz w:val="17"/>
        </w:rPr>
        <w:t xml:space="preserve">The financial indices referred to in paragraph 31.2.6 are those which satisfy the following </w:t>
      </w:r>
      <w:r>
        <w:rPr>
          <w:spacing w:val="-2"/>
          <w:w w:val="105"/>
          <w:sz w:val="17"/>
        </w:rPr>
        <w:t>criteria:</w:t>
      </w:r>
    </w:p>
    <w:p w14:paraId="7ACDD2BA" w14:textId="77777777" w:rsidR="00FE7E48" w:rsidRDefault="00FE7E48">
      <w:pPr>
        <w:pStyle w:val="BodyText"/>
        <w:spacing w:before="34"/>
      </w:pPr>
    </w:p>
    <w:p w14:paraId="451A22F4" w14:textId="77777777" w:rsidR="00FE7E48" w:rsidRDefault="00CB7212">
      <w:pPr>
        <w:pStyle w:val="ListParagraph"/>
        <w:numPr>
          <w:ilvl w:val="2"/>
          <w:numId w:val="29"/>
        </w:numPr>
        <w:tabs>
          <w:tab w:val="left" w:pos="1722"/>
        </w:tabs>
        <w:ind w:left="1722" w:hanging="847"/>
        <w:rPr>
          <w:sz w:val="17"/>
        </w:rPr>
      </w:pPr>
      <w:r>
        <w:rPr>
          <w:w w:val="105"/>
          <w:sz w:val="17"/>
        </w:rPr>
        <w:t>the</w:t>
      </w:r>
      <w:r>
        <w:rPr>
          <w:spacing w:val="-4"/>
          <w:w w:val="105"/>
          <w:sz w:val="17"/>
        </w:rPr>
        <w:t xml:space="preserve"> </w:t>
      </w:r>
      <w:r>
        <w:rPr>
          <w:w w:val="105"/>
          <w:sz w:val="17"/>
        </w:rPr>
        <w:t>index</w:t>
      </w:r>
      <w:r>
        <w:rPr>
          <w:spacing w:val="1"/>
          <w:w w:val="105"/>
          <w:sz w:val="17"/>
        </w:rPr>
        <w:t xml:space="preserve"> </w:t>
      </w:r>
      <w:r>
        <w:rPr>
          <w:w w:val="105"/>
          <w:sz w:val="17"/>
        </w:rPr>
        <w:t>is</w:t>
      </w:r>
      <w:r>
        <w:rPr>
          <w:spacing w:val="-5"/>
          <w:w w:val="105"/>
          <w:sz w:val="17"/>
        </w:rPr>
        <w:t xml:space="preserve"> </w:t>
      </w:r>
      <w:r>
        <w:rPr>
          <w:w w:val="105"/>
          <w:sz w:val="17"/>
        </w:rPr>
        <w:t>sufficiently</w:t>
      </w:r>
      <w:r>
        <w:rPr>
          <w:spacing w:val="-4"/>
          <w:w w:val="105"/>
          <w:sz w:val="17"/>
        </w:rPr>
        <w:t xml:space="preserve"> </w:t>
      </w:r>
      <w:r>
        <w:rPr>
          <w:spacing w:val="-2"/>
          <w:w w:val="105"/>
          <w:sz w:val="17"/>
        </w:rPr>
        <w:t>diversified;</w:t>
      </w:r>
    </w:p>
    <w:p w14:paraId="16BBCE5F" w14:textId="77777777" w:rsidR="00FE7E48" w:rsidRDefault="00FE7E48">
      <w:pPr>
        <w:pStyle w:val="ListParagraph"/>
        <w:rPr>
          <w:sz w:val="17"/>
        </w:rPr>
        <w:sectPr w:rsidR="00FE7E48">
          <w:pgSz w:w="11930" w:h="16860"/>
          <w:pgMar w:top="1340" w:right="283" w:bottom="1180" w:left="1417" w:header="0" w:footer="923" w:gutter="0"/>
          <w:cols w:space="720"/>
        </w:sectPr>
      </w:pPr>
    </w:p>
    <w:p w14:paraId="3DE8E349" w14:textId="77777777" w:rsidR="00FE7E48" w:rsidRDefault="00CB7212">
      <w:pPr>
        <w:pStyle w:val="ListParagraph"/>
        <w:numPr>
          <w:ilvl w:val="2"/>
          <w:numId w:val="29"/>
        </w:numPr>
        <w:tabs>
          <w:tab w:val="left" w:pos="1719"/>
          <w:tab w:val="left" w:pos="1725"/>
        </w:tabs>
        <w:spacing w:before="84" w:line="345" w:lineRule="auto"/>
        <w:ind w:right="1183"/>
        <w:jc w:val="both"/>
        <w:rPr>
          <w:sz w:val="17"/>
        </w:rPr>
      </w:pPr>
      <w:r>
        <w:rPr>
          <w:w w:val="105"/>
          <w:sz w:val="17"/>
        </w:rPr>
        <w:t xml:space="preserve">the index represents an adequate benchmark for the market to which it refers; </w:t>
      </w:r>
      <w:r>
        <w:rPr>
          <w:spacing w:val="-4"/>
          <w:w w:val="105"/>
          <w:sz w:val="17"/>
        </w:rPr>
        <w:t>and</w:t>
      </w:r>
    </w:p>
    <w:p w14:paraId="2A643A04" w14:textId="77777777" w:rsidR="00FE7E48" w:rsidRDefault="00FE7E48">
      <w:pPr>
        <w:pStyle w:val="BodyText"/>
        <w:spacing w:before="35"/>
      </w:pPr>
    </w:p>
    <w:p w14:paraId="621284C4" w14:textId="77777777" w:rsidR="00FE7E48" w:rsidRDefault="00CB7212">
      <w:pPr>
        <w:pStyle w:val="ListParagraph"/>
        <w:numPr>
          <w:ilvl w:val="2"/>
          <w:numId w:val="29"/>
        </w:numPr>
        <w:tabs>
          <w:tab w:val="left" w:pos="1722"/>
        </w:tabs>
        <w:spacing w:before="1"/>
        <w:ind w:left="1722" w:hanging="847"/>
        <w:rPr>
          <w:sz w:val="17"/>
        </w:rPr>
      </w:pPr>
      <w:r>
        <w:rPr>
          <w:w w:val="105"/>
          <w:sz w:val="17"/>
        </w:rPr>
        <w:t>the</w:t>
      </w:r>
      <w:r>
        <w:rPr>
          <w:spacing w:val="-6"/>
          <w:w w:val="105"/>
          <w:sz w:val="17"/>
        </w:rPr>
        <w:t xml:space="preserve"> </w:t>
      </w:r>
      <w:r>
        <w:rPr>
          <w:w w:val="105"/>
          <w:sz w:val="17"/>
        </w:rPr>
        <w:t>index</w:t>
      </w:r>
      <w:r>
        <w:rPr>
          <w:spacing w:val="-4"/>
          <w:w w:val="105"/>
          <w:sz w:val="17"/>
        </w:rPr>
        <w:t xml:space="preserve"> </w:t>
      </w:r>
      <w:r>
        <w:rPr>
          <w:w w:val="105"/>
          <w:sz w:val="17"/>
        </w:rPr>
        <w:t>is</w:t>
      </w:r>
      <w:r>
        <w:rPr>
          <w:spacing w:val="-3"/>
          <w:w w:val="105"/>
          <w:sz w:val="17"/>
        </w:rPr>
        <w:t xml:space="preserve"> </w:t>
      </w:r>
      <w:r>
        <w:rPr>
          <w:w w:val="105"/>
          <w:sz w:val="17"/>
        </w:rPr>
        <w:t>published</w:t>
      </w:r>
      <w:r>
        <w:rPr>
          <w:spacing w:val="4"/>
          <w:w w:val="105"/>
          <w:sz w:val="17"/>
        </w:rPr>
        <w:t xml:space="preserve"> </w:t>
      </w:r>
      <w:r>
        <w:rPr>
          <w:w w:val="105"/>
          <w:sz w:val="17"/>
        </w:rPr>
        <w:t>in</w:t>
      </w:r>
      <w:r>
        <w:rPr>
          <w:spacing w:val="-8"/>
          <w:w w:val="105"/>
          <w:sz w:val="17"/>
        </w:rPr>
        <w:t xml:space="preserve"> </w:t>
      </w:r>
      <w:r>
        <w:rPr>
          <w:w w:val="105"/>
          <w:sz w:val="17"/>
        </w:rPr>
        <w:t>an</w:t>
      </w:r>
      <w:r>
        <w:rPr>
          <w:spacing w:val="-8"/>
          <w:w w:val="105"/>
          <w:sz w:val="17"/>
        </w:rPr>
        <w:t xml:space="preserve"> </w:t>
      </w:r>
      <w:r>
        <w:rPr>
          <w:w w:val="105"/>
          <w:sz w:val="17"/>
        </w:rPr>
        <w:t>appropriate</w:t>
      </w:r>
      <w:r>
        <w:rPr>
          <w:spacing w:val="-10"/>
          <w:w w:val="105"/>
          <w:sz w:val="17"/>
        </w:rPr>
        <w:t xml:space="preserve"> </w:t>
      </w:r>
      <w:r>
        <w:rPr>
          <w:spacing w:val="-2"/>
          <w:w w:val="105"/>
          <w:sz w:val="17"/>
        </w:rPr>
        <w:t>manner.</w:t>
      </w:r>
    </w:p>
    <w:p w14:paraId="7B7C40D2" w14:textId="77777777" w:rsidR="00FE7E48" w:rsidRDefault="00FE7E48">
      <w:pPr>
        <w:pStyle w:val="BodyText"/>
        <w:spacing w:before="129"/>
      </w:pPr>
    </w:p>
    <w:p w14:paraId="68CFAE86" w14:textId="77777777" w:rsidR="00FE7E48" w:rsidRDefault="00CB7212">
      <w:pPr>
        <w:pStyle w:val="ListParagraph"/>
        <w:numPr>
          <w:ilvl w:val="1"/>
          <w:numId w:val="29"/>
        </w:numPr>
        <w:tabs>
          <w:tab w:val="left" w:pos="875"/>
        </w:tabs>
        <w:ind w:hanging="852"/>
        <w:rPr>
          <w:sz w:val="17"/>
        </w:rPr>
      </w:pPr>
      <w:r>
        <w:rPr>
          <w:w w:val="105"/>
          <w:sz w:val="17"/>
        </w:rPr>
        <w:t>A</w:t>
      </w:r>
      <w:r>
        <w:rPr>
          <w:spacing w:val="-10"/>
          <w:w w:val="105"/>
          <w:sz w:val="17"/>
        </w:rPr>
        <w:t xml:space="preserve"> </w:t>
      </w:r>
      <w:r>
        <w:rPr>
          <w:w w:val="105"/>
          <w:sz w:val="17"/>
        </w:rPr>
        <w:t>financial</w:t>
      </w:r>
      <w:r>
        <w:rPr>
          <w:spacing w:val="-6"/>
          <w:w w:val="105"/>
          <w:sz w:val="17"/>
        </w:rPr>
        <w:t xml:space="preserve"> </w:t>
      </w:r>
      <w:r>
        <w:rPr>
          <w:w w:val="105"/>
          <w:sz w:val="17"/>
        </w:rPr>
        <w:t>index</w:t>
      </w:r>
      <w:r>
        <w:rPr>
          <w:spacing w:val="-4"/>
          <w:w w:val="105"/>
          <w:sz w:val="17"/>
        </w:rPr>
        <w:t xml:space="preserve"> </w:t>
      </w:r>
      <w:r>
        <w:rPr>
          <w:w w:val="105"/>
          <w:sz w:val="17"/>
        </w:rPr>
        <w:t>is</w:t>
      </w:r>
      <w:r>
        <w:rPr>
          <w:spacing w:val="-6"/>
          <w:w w:val="105"/>
          <w:sz w:val="17"/>
        </w:rPr>
        <w:t xml:space="preserve"> </w:t>
      </w:r>
      <w:r>
        <w:rPr>
          <w:w w:val="105"/>
          <w:sz w:val="17"/>
        </w:rPr>
        <w:t>sufficiently</w:t>
      </w:r>
      <w:r>
        <w:rPr>
          <w:spacing w:val="-5"/>
          <w:w w:val="105"/>
          <w:sz w:val="17"/>
        </w:rPr>
        <w:t xml:space="preserve"> </w:t>
      </w:r>
      <w:r>
        <w:rPr>
          <w:w w:val="105"/>
          <w:sz w:val="17"/>
        </w:rPr>
        <w:t>diversified</w:t>
      </w:r>
      <w:r>
        <w:rPr>
          <w:spacing w:val="-6"/>
          <w:w w:val="105"/>
          <w:sz w:val="17"/>
        </w:rPr>
        <w:t xml:space="preserve"> </w:t>
      </w:r>
      <w:r>
        <w:rPr>
          <w:spacing w:val="-5"/>
          <w:w w:val="105"/>
          <w:sz w:val="17"/>
        </w:rPr>
        <w:t>if:</w:t>
      </w:r>
    </w:p>
    <w:p w14:paraId="02673CCD" w14:textId="77777777" w:rsidR="00FE7E48" w:rsidRDefault="00FE7E48">
      <w:pPr>
        <w:pStyle w:val="BodyText"/>
        <w:spacing w:before="124"/>
      </w:pPr>
    </w:p>
    <w:p w14:paraId="4D942A16" w14:textId="77777777" w:rsidR="00FE7E48" w:rsidRDefault="00CB7212">
      <w:pPr>
        <w:pStyle w:val="ListParagraph"/>
        <w:numPr>
          <w:ilvl w:val="2"/>
          <w:numId w:val="29"/>
        </w:numPr>
        <w:tabs>
          <w:tab w:val="left" w:pos="1719"/>
          <w:tab w:val="left" w:pos="1725"/>
        </w:tabs>
        <w:spacing w:line="348" w:lineRule="auto"/>
        <w:ind w:right="1165"/>
        <w:jc w:val="both"/>
        <w:rPr>
          <w:sz w:val="17"/>
        </w:rPr>
      </w:pPr>
      <w:r>
        <w:rPr>
          <w:w w:val="105"/>
          <w:sz w:val="17"/>
        </w:rPr>
        <w:t>it</w:t>
      </w:r>
      <w:r>
        <w:rPr>
          <w:spacing w:val="-7"/>
          <w:w w:val="105"/>
          <w:sz w:val="17"/>
        </w:rPr>
        <w:t xml:space="preserve"> </w:t>
      </w:r>
      <w:r>
        <w:rPr>
          <w:w w:val="105"/>
          <w:sz w:val="17"/>
        </w:rPr>
        <w:t>is</w:t>
      </w:r>
      <w:r>
        <w:rPr>
          <w:spacing w:val="-3"/>
          <w:w w:val="105"/>
          <w:sz w:val="17"/>
        </w:rPr>
        <w:t xml:space="preserve"> </w:t>
      </w:r>
      <w:r>
        <w:rPr>
          <w:w w:val="105"/>
          <w:sz w:val="17"/>
        </w:rPr>
        <w:t>composed</w:t>
      </w:r>
      <w:r>
        <w:rPr>
          <w:spacing w:val="-2"/>
          <w:w w:val="105"/>
          <w:sz w:val="17"/>
        </w:rPr>
        <w:t xml:space="preserve"> </w:t>
      </w:r>
      <w:r>
        <w:rPr>
          <w:w w:val="105"/>
          <w:sz w:val="17"/>
        </w:rPr>
        <w:t>in</w:t>
      </w:r>
      <w:r>
        <w:rPr>
          <w:spacing w:val="-6"/>
          <w:w w:val="105"/>
          <w:sz w:val="17"/>
        </w:rPr>
        <w:t xml:space="preserve"> </w:t>
      </w:r>
      <w:r>
        <w:rPr>
          <w:w w:val="105"/>
          <w:sz w:val="17"/>
        </w:rPr>
        <w:t>such</w:t>
      </w:r>
      <w:r>
        <w:rPr>
          <w:spacing w:val="-5"/>
          <w:w w:val="105"/>
          <w:sz w:val="17"/>
        </w:rPr>
        <w:t xml:space="preserve"> </w:t>
      </w:r>
      <w:r>
        <w:rPr>
          <w:w w:val="105"/>
          <w:sz w:val="17"/>
        </w:rPr>
        <w:t>a</w:t>
      </w:r>
      <w:r>
        <w:rPr>
          <w:spacing w:val="-2"/>
          <w:w w:val="105"/>
          <w:sz w:val="17"/>
        </w:rPr>
        <w:t xml:space="preserve"> </w:t>
      </w:r>
      <w:r>
        <w:rPr>
          <w:w w:val="105"/>
          <w:sz w:val="17"/>
        </w:rPr>
        <w:t>way</w:t>
      </w:r>
      <w:r>
        <w:rPr>
          <w:spacing w:val="-7"/>
          <w:w w:val="105"/>
          <w:sz w:val="17"/>
        </w:rPr>
        <w:t xml:space="preserve"> </w:t>
      </w:r>
      <w:r>
        <w:rPr>
          <w:w w:val="105"/>
          <w:sz w:val="17"/>
        </w:rPr>
        <w:t>that price</w:t>
      </w:r>
      <w:r>
        <w:rPr>
          <w:spacing w:val="-3"/>
          <w:w w:val="105"/>
          <w:sz w:val="17"/>
        </w:rPr>
        <w:t xml:space="preserve"> </w:t>
      </w:r>
      <w:r>
        <w:rPr>
          <w:w w:val="105"/>
          <w:sz w:val="17"/>
        </w:rPr>
        <w:t>movements</w:t>
      </w:r>
      <w:r>
        <w:rPr>
          <w:spacing w:val="-1"/>
          <w:w w:val="105"/>
          <w:sz w:val="17"/>
        </w:rPr>
        <w:t xml:space="preserve"> </w:t>
      </w:r>
      <w:r>
        <w:rPr>
          <w:w w:val="105"/>
          <w:sz w:val="17"/>
        </w:rPr>
        <w:t>or</w:t>
      </w:r>
      <w:r>
        <w:rPr>
          <w:spacing w:val="-8"/>
          <w:w w:val="105"/>
          <w:sz w:val="17"/>
        </w:rPr>
        <w:t xml:space="preserve"> </w:t>
      </w:r>
      <w:r>
        <w:rPr>
          <w:w w:val="105"/>
          <w:sz w:val="17"/>
        </w:rPr>
        <w:t>trading</w:t>
      </w:r>
      <w:r>
        <w:rPr>
          <w:spacing w:val="-2"/>
          <w:w w:val="105"/>
          <w:sz w:val="17"/>
        </w:rPr>
        <w:t xml:space="preserve"> </w:t>
      </w:r>
      <w:r>
        <w:rPr>
          <w:w w:val="105"/>
          <w:sz w:val="17"/>
        </w:rPr>
        <w:t>activities</w:t>
      </w:r>
      <w:r>
        <w:rPr>
          <w:spacing w:val="-4"/>
          <w:w w:val="105"/>
          <w:sz w:val="17"/>
        </w:rPr>
        <w:t xml:space="preserve"> </w:t>
      </w:r>
      <w:r>
        <w:rPr>
          <w:w w:val="105"/>
          <w:sz w:val="17"/>
        </w:rPr>
        <w:t>regarding one component do not unduly influence the performance of the whole index;</w:t>
      </w:r>
    </w:p>
    <w:p w14:paraId="481F6EE0" w14:textId="77777777" w:rsidR="00FE7E48" w:rsidRDefault="00FE7E48">
      <w:pPr>
        <w:pStyle w:val="BodyText"/>
        <w:spacing w:before="37"/>
      </w:pPr>
    </w:p>
    <w:p w14:paraId="78ED72E5" w14:textId="77777777" w:rsidR="00FE7E48" w:rsidRDefault="00CB7212">
      <w:pPr>
        <w:pStyle w:val="ListParagraph"/>
        <w:numPr>
          <w:ilvl w:val="2"/>
          <w:numId w:val="29"/>
        </w:numPr>
        <w:tabs>
          <w:tab w:val="left" w:pos="1719"/>
          <w:tab w:val="left" w:pos="1725"/>
        </w:tabs>
        <w:spacing w:line="348" w:lineRule="auto"/>
        <w:ind w:right="1154"/>
        <w:jc w:val="both"/>
        <w:rPr>
          <w:sz w:val="17"/>
        </w:rPr>
      </w:pPr>
      <w:r>
        <w:rPr>
          <w:sz w:val="17"/>
        </w:rPr>
        <w:t>where it is composed of assets in which the Fund is permitted to invest, its composition</w:t>
      </w:r>
      <w:r>
        <w:rPr>
          <w:spacing w:val="-6"/>
          <w:sz w:val="17"/>
        </w:rPr>
        <w:t xml:space="preserve"> </w:t>
      </w:r>
      <w:r>
        <w:rPr>
          <w:sz w:val="17"/>
        </w:rPr>
        <w:t>is</w:t>
      </w:r>
      <w:r>
        <w:rPr>
          <w:spacing w:val="-6"/>
          <w:sz w:val="17"/>
        </w:rPr>
        <w:t xml:space="preserve"> </w:t>
      </w:r>
      <w:r>
        <w:rPr>
          <w:sz w:val="17"/>
        </w:rPr>
        <w:t>at</w:t>
      </w:r>
      <w:r>
        <w:rPr>
          <w:spacing w:val="-6"/>
          <w:sz w:val="17"/>
        </w:rPr>
        <w:t xml:space="preserve"> </w:t>
      </w:r>
      <w:r>
        <w:rPr>
          <w:sz w:val="17"/>
        </w:rPr>
        <w:t>least</w:t>
      </w:r>
      <w:r>
        <w:rPr>
          <w:spacing w:val="-8"/>
          <w:sz w:val="17"/>
        </w:rPr>
        <w:t xml:space="preserve"> </w:t>
      </w:r>
      <w:r>
        <w:rPr>
          <w:sz w:val="17"/>
        </w:rPr>
        <w:t>diversified</w:t>
      </w:r>
      <w:r>
        <w:rPr>
          <w:spacing w:val="-6"/>
          <w:sz w:val="17"/>
        </w:rPr>
        <w:t xml:space="preserve"> </w:t>
      </w:r>
      <w:r>
        <w:rPr>
          <w:sz w:val="17"/>
        </w:rPr>
        <w:t>in</w:t>
      </w:r>
      <w:r>
        <w:rPr>
          <w:spacing w:val="-5"/>
          <w:sz w:val="17"/>
        </w:rPr>
        <w:t xml:space="preserve"> </w:t>
      </w:r>
      <w:r>
        <w:rPr>
          <w:sz w:val="17"/>
        </w:rPr>
        <w:t>accordance</w:t>
      </w:r>
      <w:r>
        <w:rPr>
          <w:spacing w:val="-6"/>
          <w:sz w:val="17"/>
        </w:rPr>
        <w:t xml:space="preserve"> </w:t>
      </w:r>
      <w:r>
        <w:rPr>
          <w:sz w:val="17"/>
        </w:rPr>
        <w:t>with</w:t>
      </w:r>
      <w:r>
        <w:rPr>
          <w:spacing w:val="-8"/>
          <w:sz w:val="17"/>
        </w:rPr>
        <w:t xml:space="preserve"> </w:t>
      </w:r>
      <w:r>
        <w:rPr>
          <w:sz w:val="17"/>
        </w:rPr>
        <w:t>the</w:t>
      </w:r>
      <w:r>
        <w:rPr>
          <w:spacing w:val="-9"/>
          <w:sz w:val="17"/>
        </w:rPr>
        <w:t xml:space="preserve"> </w:t>
      </w:r>
      <w:r>
        <w:rPr>
          <w:sz w:val="17"/>
        </w:rPr>
        <w:t>requirements</w:t>
      </w:r>
      <w:r>
        <w:rPr>
          <w:spacing w:val="-5"/>
          <w:sz w:val="17"/>
        </w:rPr>
        <w:t xml:space="preserve"> </w:t>
      </w:r>
      <w:r>
        <w:rPr>
          <w:sz w:val="17"/>
        </w:rPr>
        <w:t>with</w:t>
      </w:r>
      <w:r>
        <w:rPr>
          <w:spacing w:val="-5"/>
          <w:sz w:val="17"/>
        </w:rPr>
        <w:t xml:space="preserve"> </w:t>
      </w:r>
      <w:r>
        <w:rPr>
          <w:sz w:val="17"/>
        </w:rPr>
        <w:t>respect</w:t>
      </w:r>
      <w:r>
        <w:rPr>
          <w:spacing w:val="-1"/>
          <w:sz w:val="17"/>
        </w:rPr>
        <w:t xml:space="preserve"> </w:t>
      </w:r>
      <w:r>
        <w:rPr>
          <w:sz w:val="17"/>
        </w:rPr>
        <w:t>to spread</w:t>
      </w:r>
      <w:r>
        <w:rPr>
          <w:spacing w:val="40"/>
          <w:sz w:val="17"/>
        </w:rPr>
        <w:t xml:space="preserve"> </w:t>
      </w:r>
      <w:r>
        <w:rPr>
          <w:sz w:val="17"/>
        </w:rPr>
        <w:t>and</w:t>
      </w:r>
      <w:r>
        <w:rPr>
          <w:spacing w:val="40"/>
          <w:sz w:val="17"/>
        </w:rPr>
        <w:t xml:space="preserve"> </w:t>
      </w:r>
      <w:r>
        <w:rPr>
          <w:sz w:val="17"/>
        </w:rPr>
        <w:t>concentration</w:t>
      </w:r>
      <w:r>
        <w:rPr>
          <w:spacing w:val="40"/>
          <w:sz w:val="17"/>
        </w:rPr>
        <w:t xml:space="preserve"> </w:t>
      </w:r>
      <w:r>
        <w:rPr>
          <w:sz w:val="17"/>
        </w:rPr>
        <w:t>set</w:t>
      </w:r>
      <w:r>
        <w:rPr>
          <w:spacing w:val="40"/>
          <w:sz w:val="17"/>
        </w:rPr>
        <w:t xml:space="preserve"> </w:t>
      </w:r>
      <w:r>
        <w:rPr>
          <w:sz w:val="17"/>
        </w:rPr>
        <w:t>out</w:t>
      </w:r>
      <w:r>
        <w:rPr>
          <w:spacing w:val="40"/>
          <w:sz w:val="17"/>
        </w:rPr>
        <w:t xml:space="preserve"> </w:t>
      </w:r>
      <w:r>
        <w:rPr>
          <w:sz w:val="17"/>
        </w:rPr>
        <w:t>in this</w:t>
      </w:r>
      <w:r>
        <w:rPr>
          <w:spacing w:val="40"/>
          <w:sz w:val="17"/>
        </w:rPr>
        <w:t xml:space="preserve"> </w:t>
      </w:r>
      <w:r>
        <w:rPr>
          <w:sz w:val="17"/>
        </w:rPr>
        <w:t>Appendix;</w:t>
      </w:r>
      <w:r>
        <w:rPr>
          <w:spacing w:val="40"/>
          <w:sz w:val="17"/>
        </w:rPr>
        <w:t xml:space="preserve"> </w:t>
      </w:r>
      <w:r>
        <w:rPr>
          <w:sz w:val="17"/>
        </w:rPr>
        <w:t>and</w:t>
      </w:r>
    </w:p>
    <w:p w14:paraId="485DAE22" w14:textId="77777777" w:rsidR="00FE7E48" w:rsidRDefault="00FE7E48">
      <w:pPr>
        <w:pStyle w:val="BodyText"/>
        <w:spacing w:before="35"/>
      </w:pPr>
    </w:p>
    <w:p w14:paraId="4CEE1A67" w14:textId="77777777" w:rsidR="00FE7E48" w:rsidRDefault="00CB7212">
      <w:pPr>
        <w:pStyle w:val="ListParagraph"/>
        <w:numPr>
          <w:ilvl w:val="2"/>
          <w:numId w:val="29"/>
        </w:numPr>
        <w:tabs>
          <w:tab w:val="left" w:pos="1719"/>
          <w:tab w:val="left" w:pos="1725"/>
        </w:tabs>
        <w:spacing w:line="348" w:lineRule="auto"/>
        <w:ind w:right="1159"/>
        <w:jc w:val="both"/>
        <w:rPr>
          <w:sz w:val="17"/>
        </w:rPr>
      </w:pPr>
      <w:r>
        <w:rPr>
          <w:w w:val="105"/>
          <w:sz w:val="17"/>
        </w:rPr>
        <w:t>where</w:t>
      </w:r>
      <w:r>
        <w:rPr>
          <w:spacing w:val="-4"/>
          <w:w w:val="105"/>
          <w:sz w:val="17"/>
        </w:rPr>
        <w:t xml:space="preserve"> </w:t>
      </w:r>
      <w:r>
        <w:rPr>
          <w:w w:val="105"/>
          <w:sz w:val="17"/>
        </w:rPr>
        <w:t>it</w:t>
      </w:r>
      <w:r>
        <w:rPr>
          <w:spacing w:val="-4"/>
          <w:w w:val="105"/>
          <w:sz w:val="17"/>
        </w:rPr>
        <w:t xml:space="preserve"> </w:t>
      </w:r>
      <w:r>
        <w:rPr>
          <w:w w:val="105"/>
          <w:sz w:val="17"/>
        </w:rPr>
        <w:t>is</w:t>
      </w:r>
      <w:r>
        <w:rPr>
          <w:spacing w:val="-4"/>
          <w:w w:val="105"/>
          <w:sz w:val="17"/>
        </w:rPr>
        <w:t xml:space="preserve"> </w:t>
      </w:r>
      <w:r>
        <w:rPr>
          <w:w w:val="105"/>
          <w:sz w:val="17"/>
        </w:rPr>
        <w:t>composed of assets</w:t>
      </w:r>
      <w:r>
        <w:rPr>
          <w:spacing w:val="-3"/>
          <w:w w:val="105"/>
          <w:sz w:val="17"/>
        </w:rPr>
        <w:t xml:space="preserve"> </w:t>
      </w:r>
      <w:r>
        <w:rPr>
          <w:w w:val="105"/>
          <w:sz w:val="17"/>
        </w:rPr>
        <w:t>in</w:t>
      </w:r>
      <w:r>
        <w:rPr>
          <w:spacing w:val="-2"/>
          <w:w w:val="105"/>
          <w:sz w:val="17"/>
        </w:rPr>
        <w:t xml:space="preserve"> </w:t>
      </w:r>
      <w:r>
        <w:rPr>
          <w:w w:val="105"/>
          <w:sz w:val="17"/>
        </w:rPr>
        <w:t>which</w:t>
      </w:r>
      <w:r>
        <w:rPr>
          <w:spacing w:val="-6"/>
          <w:w w:val="105"/>
          <w:sz w:val="17"/>
        </w:rPr>
        <w:t xml:space="preserve"> </w:t>
      </w:r>
      <w:r>
        <w:rPr>
          <w:w w:val="105"/>
          <w:sz w:val="17"/>
        </w:rPr>
        <w:t>the</w:t>
      </w:r>
      <w:r>
        <w:rPr>
          <w:spacing w:val="-2"/>
          <w:w w:val="105"/>
          <w:sz w:val="17"/>
        </w:rPr>
        <w:t xml:space="preserve"> </w:t>
      </w:r>
      <w:r>
        <w:rPr>
          <w:w w:val="105"/>
          <w:sz w:val="17"/>
        </w:rPr>
        <w:t>Fund</w:t>
      </w:r>
      <w:r>
        <w:rPr>
          <w:spacing w:val="-2"/>
          <w:w w:val="105"/>
          <w:sz w:val="17"/>
        </w:rPr>
        <w:t xml:space="preserve"> </w:t>
      </w:r>
      <w:r>
        <w:rPr>
          <w:w w:val="105"/>
          <w:sz w:val="17"/>
        </w:rPr>
        <w:t>cannot</w:t>
      </w:r>
      <w:r>
        <w:rPr>
          <w:spacing w:val="-5"/>
          <w:w w:val="105"/>
          <w:sz w:val="17"/>
        </w:rPr>
        <w:t xml:space="preserve"> </w:t>
      </w:r>
      <w:r>
        <w:rPr>
          <w:w w:val="105"/>
          <w:sz w:val="17"/>
        </w:rPr>
        <w:t>invest,</w:t>
      </w:r>
      <w:r>
        <w:rPr>
          <w:spacing w:val="-1"/>
          <w:w w:val="105"/>
          <w:sz w:val="17"/>
        </w:rPr>
        <w:t xml:space="preserve"> </w:t>
      </w:r>
      <w:r>
        <w:rPr>
          <w:w w:val="105"/>
          <w:sz w:val="17"/>
        </w:rPr>
        <w:t>it</w:t>
      </w:r>
      <w:r>
        <w:rPr>
          <w:spacing w:val="-6"/>
          <w:w w:val="105"/>
          <w:sz w:val="17"/>
        </w:rPr>
        <w:t xml:space="preserve"> </w:t>
      </w:r>
      <w:r>
        <w:rPr>
          <w:w w:val="105"/>
          <w:sz w:val="17"/>
        </w:rPr>
        <w:t>is diversified</w:t>
      </w:r>
      <w:r>
        <w:rPr>
          <w:spacing w:val="-2"/>
          <w:w w:val="105"/>
          <w:sz w:val="17"/>
        </w:rPr>
        <w:t xml:space="preserve"> </w:t>
      </w:r>
      <w:r>
        <w:rPr>
          <w:w w:val="105"/>
          <w:sz w:val="17"/>
        </w:rPr>
        <w:t>in a</w:t>
      </w:r>
      <w:r>
        <w:rPr>
          <w:spacing w:val="-8"/>
          <w:w w:val="105"/>
          <w:sz w:val="17"/>
        </w:rPr>
        <w:t xml:space="preserve"> </w:t>
      </w:r>
      <w:r>
        <w:rPr>
          <w:w w:val="105"/>
          <w:sz w:val="17"/>
        </w:rPr>
        <w:t>way</w:t>
      </w:r>
      <w:r>
        <w:rPr>
          <w:spacing w:val="-8"/>
          <w:w w:val="105"/>
          <w:sz w:val="17"/>
        </w:rPr>
        <w:t xml:space="preserve"> </w:t>
      </w:r>
      <w:r>
        <w:rPr>
          <w:w w:val="105"/>
          <w:sz w:val="17"/>
        </w:rPr>
        <w:t>which</w:t>
      </w:r>
      <w:r>
        <w:rPr>
          <w:spacing w:val="-9"/>
          <w:w w:val="105"/>
          <w:sz w:val="17"/>
        </w:rPr>
        <w:t xml:space="preserve"> </w:t>
      </w:r>
      <w:r>
        <w:rPr>
          <w:w w:val="105"/>
          <w:sz w:val="17"/>
        </w:rPr>
        <w:t>is</w:t>
      </w:r>
      <w:r>
        <w:rPr>
          <w:spacing w:val="-6"/>
          <w:w w:val="105"/>
          <w:sz w:val="17"/>
        </w:rPr>
        <w:t xml:space="preserve"> </w:t>
      </w:r>
      <w:r>
        <w:rPr>
          <w:w w:val="105"/>
          <w:sz w:val="17"/>
        </w:rPr>
        <w:t>equivalent</w:t>
      </w:r>
      <w:r>
        <w:rPr>
          <w:spacing w:val="-8"/>
          <w:w w:val="105"/>
          <w:sz w:val="17"/>
        </w:rPr>
        <w:t xml:space="preserve"> </w:t>
      </w:r>
      <w:r>
        <w:rPr>
          <w:w w:val="105"/>
          <w:sz w:val="17"/>
        </w:rPr>
        <w:t>to</w:t>
      </w:r>
      <w:r>
        <w:rPr>
          <w:spacing w:val="-9"/>
          <w:w w:val="105"/>
          <w:sz w:val="17"/>
        </w:rPr>
        <w:t xml:space="preserve"> </w:t>
      </w:r>
      <w:r>
        <w:rPr>
          <w:w w:val="105"/>
          <w:sz w:val="17"/>
        </w:rPr>
        <w:t>the</w:t>
      </w:r>
      <w:r>
        <w:rPr>
          <w:spacing w:val="-9"/>
          <w:w w:val="105"/>
          <w:sz w:val="17"/>
        </w:rPr>
        <w:t xml:space="preserve"> </w:t>
      </w:r>
      <w:r>
        <w:rPr>
          <w:w w:val="105"/>
          <w:sz w:val="17"/>
        </w:rPr>
        <w:t>diversification</w:t>
      </w:r>
      <w:r>
        <w:rPr>
          <w:spacing w:val="-8"/>
          <w:w w:val="105"/>
          <w:sz w:val="17"/>
        </w:rPr>
        <w:t xml:space="preserve"> </w:t>
      </w:r>
      <w:r>
        <w:rPr>
          <w:w w:val="105"/>
          <w:sz w:val="17"/>
        </w:rPr>
        <w:t>achieved</w:t>
      </w:r>
      <w:r>
        <w:rPr>
          <w:spacing w:val="-3"/>
          <w:w w:val="105"/>
          <w:sz w:val="17"/>
        </w:rPr>
        <w:t xml:space="preserve"> </w:t>
      </w:r>
      <w:r>
        <w:rPr>
          <w:w w:val="105"/>
          <w:sz w:val="17"/>
        </w:rPr>
        <w:t>by</w:t>
      </w:r>
      <w:r>
        <w:rPr>
          <w:spacing w:val="-10"/>
          <w:w w:val="105"/>
          <w:sz w:val="17"/>
        </w:rPr>
        <w:t xml:space="preserve"> </w:t>
      </w:r>
      <w:r>
        <w:rPr>
          <w:w w:val="105"/>
          <w:sz w:val="17"/>
        </w:rPr>
        <w:t>the</w:t>
      </w:r>
      <w:r>
        <w:rPr>
          <w:spacing w:val="-6"/>
          <w:w w:val="105"/>
          <w:sz w:val="17"/>
        </w:rPr>
        <w:t xml:space="preserve"> </w:t>
      </w:r>
      <w:r>
        <w:rPr>
          <w:w w:val="105"/>
          <w:sz w:val="17"/>
        </w:rPr>
        <w:t>requirements</w:t>
      </w:r>
      <w:r>
        <w:rPr>
          <w:spacing w:val="-7"/>
          <w:w w:val="105"/>
          <w:sz w:val="17"/>
        </w:rPr>
        <w:t xml:space="preserve"> </w:t>
      </w:r>
      <w:r>
        <w:rPr>
          <w:w w:val="105"/>
          <w:sz w:val="17"/>
        </w:rPr>
        <w:t>with respect to</w:t>
      </w:r>
      <w:r>
        <w:rPr>
          <w:spacing w:val="40"/>
          <w:w w:val="105"/>
          <w:sz w:val="17"/>
        </w:rPr>
        <w:t xml:space="preserve"> </w:t>
      </w:r>
      <w:r>
        <w:rPr>
          <w:w w:val="105"/>
          <w:sz w:val="17"/>
        </w:rPr>
        <w:t>spread and concentration set out in this Appendix.</w:t>
      </w:r>
    </w:p>
    <w:p w14:paraId="6577C944" w14:textId="77777777" w:rsidR="00FE7E48" w:rsidRDefault="00FE7E48">
      <w:pPr>
        <w:pStyle w:val="BodyText"/>
        <w:spacing w:before="34"/>
      </w:pPr>
    </w:p>
    <w:p w14:paraId="3F712C77" w14:textId="77777777" w:rsidR="00FE7E48" w:rsidRDefault="00CB7212">
      <w:pPr>
        <w:pStyle w:val="ListParagraph"/>
        <w:numPr>
          <w:ilvl w:val="1"/>
          <w:numId w:val="29"/>
        </w:numPr>
        <w:tabs>
          <w:tab w:val="left" w:pos="875"/>
        </w:tabs>
        <w:spacing w:before="1"/>
        <w:ind w:hanging="852"/>
        <w:rPr>
          <w:sz w:val="17"/>
        </w:rPr>
      </w:pPr>
      <w:r>
        <w:rPr>
          <w:w w:val="105"/>
          <w:sz w:val="17"/>
        </w:rPr>
        <w:t>A</w:t>
      </w:r>
      <w:r>
        <w:rPr>
          <w:spacing w:val="-10"/>
          <w:w w:val="105"/>
          <w:sz w:val="17"/>
        </w:rPr>
        <w:t xml:space="preserve"> </w:t>
      </w:r>
      <w:r>
        <w:rPr>
          <w:w w:val="105"/>
          <w:sz w:val="17"/>
        </w:rPr>
        <w:t>financial</w:t>
      </w:r>
      <w:r>
        <w:rPr>
          <w:spacing w:val="-5"/>
          <w:w w:val="105"/>
          <w:sz w:val="17"/>
        </w:rPr>
        <w:t xml:space="preserve"> </w:t>
      </w:r>
      <w:r>
        <w:rPr>
          <w:w w:val="105"/>
          <w:sz w:val="17"/>
        </w:rPr>
        <w:t>index</w:t>
      </w:r>
      <w:r>
        <w:rPr>
          <w:spacing w:val="-3"/>
          <w:w w:val="105"/>
          <w:sz w:val="17"/>
        </w:rPr>
        <w:t xml:space="preserve"> </w:t>
      </w:r>
      <w:r>
        <w:rPr>
          <w:w w:val="105"/>
          <w:sz w:val="17"/>
        </w:rPr>
        <w:t>represents</w:t>
      </w:r>
      <w:r>
        <w:rPr>
          <w:spacing w:val="-6"/>
          <w:w w:val="105"/>
          <w:sz w:val="17"/>
        </w:rPr>
        <w:t xml:space="preserve"> </w:t>
      </w:r>
      <w:r>
        <w:rPr>
          <w:w w:val="105"/>
          <w:sz w:val="17"/>
        </w:rPr>
        <w:t>an</w:t>
      </w:r>
      <w:r>
        <w:rPr>
          <w:spacing w:val="-8"/>
          <w:w w:val="105"/>
          <w:sz w:val="17"/>
        </w:rPr>
        <w:t xml:space="preserve"> </w:t>
      </w:r>
      <w:r>
        <w:rPr>
          <w:w w:val="105"/>
          <w:sz w:val="17"/>
        </w:rPr>
        <w:t>adequate</w:t>
      </w:r>
      <w:r>
        <w:rPr>
          <w:spacing w:val="-5"/>
          <w:w w:val="105"/>
          <w:sz w:val="17"/>
        </w:rPr>
        <w:t xml:space="preserve"> </w:t>
      </w:r>
      <w:r>
        <w:rPr>
          <w:w w:val="105"/>
          <w:sz w:val="17"/>
        </w:rPr>
        <w:t>benchmark</w:t>
      </w:r>
      <w:r>
        <w:rPr>
          <w:spacing w:val="-5"/>
          <w:w w:val="105"/>
          <w:sz w:val="17"/>
        </w:rPr>
        <w:t xml:space="preserve"> </w:t>
      </w:r>
      <w:r>
        <w:rPr>
          <w:w w:val="105"/>
          <w:sz w:val="17"/>
        </w:rPr>
        <w:t>for</w:t>
      </w:r>
      <w:r>
        <w:rPr>
          <w:spacing w:val="-10"/>
          <w:w w:val="105"/>
          <w:sz w:val="17"/>
        </w:rPr>
        <w:t xml:space="preserve"> </w:t>
      </w:r>
      <w:r>
        <w:rPr>
          <w:w w:val="105"/>
          <w:sz w:val="17"/>
        </w:rPr>
        <w:t>the</w:t>
      </w:r>
      <w:r>
        <w:rPr>
          <w:spacing w:val="-3"/>
          <w:w w:val="105"/>
          <w:sz w:val="17"/>
        </w:rPr>
        <w:t xml:space="preserve"> </w:t>
      </w:r>
      <w:r>
        <w:rPr>
          <w:w w:val="105"/>
          <w:sz w:val="17"/>
        </w:rPr>
        <w:t>market</w:t>
      </w:r>
      <w:r>
        <w:rPr>
          <w:spacing w:val="-5"/>
          <w:w w:val="105"/>
          <w:sz w:val="17"/>
        </w:rPr>
        <w:t xml:space="preserve"> </w:t>
      </w:r>
      <w:r>
        <w:rPr>
          <w:w w:val="105"/>
          <w:sz w:val="17"/>
        </w:rPr>
        <w:t>to</w:t>
      </w:r>
      <w:r>
        <w:rPr>
          <w:spacing w:val="-7"/>
          <w:w w:val="105"/>
          <w:sz w:val="17"/>
        </w:rPr>
        <w:t xml:space="preserve"> </w:t>
      </w:r>
      <w:r>
        <w:rPr>
          <w:w w:val="105"/>
          <w:sz w:val="17"/>
        </w:rPr>
        <w:t>which</w:t>
      </w:r>
      <w:r>
        <w:rPr>
          <w:spacing w:val="-5"/>
          <w:w w:val="105"/>
          <w:sz w:val="17"/>
        </w:rPr>
        <w:t xml:space="preserve"> </w:t>
      </w:r>
      <w:r>
        <w:rPr>
          <w:w w:val="105"/>
          <w:sz w:val="17"/>
        </w:rPr>
        <w:t>it</w:t>
      </w:r>
      <w:r>
        <w:rPr>
          <w:spacing w:val="-6"/>
          <w:w w:val="105"/>
          <w:sz w:val="17"/>
        </w:rPr>
        <w:t xml:space="preserve"> </w:t>
      </w:r>
      <w:r>
        <w:rPr>
          <w:w w:val="105"/>
          <w:sz w:val="17"/>
        </w:rPr>
        <w:t>refers</w:t>
      </w:r>
      <w:r>
        <w:rPr>
          <w:spacing w:val="-7"/>
          <w:w w:val="105"/>
          <w:sz w:val="17"/>
        </w:rPr>
        <w:t xml:space="preserve"> </w:t>
      </w:r>
      <w:r>
        <w:rPr>
          <w:spacing w:val="-5"/>
          <w:w w:val="105"/>
          <w:sz w:val="17"/>
        </w:rPr>
        <w:t>if:</w:t>
      </w:r>
    </w:p>
    <w:p w14:paraId="73C3A73F" w14:textId="77777777" w:rsidR="00FE7E48" w:rsidRDefault="00FE7E48">
      <w:pPr>
        <w:pStyle w:val="BodyText"/>
        <w:spacing w:before="126"/>
      </w:pPr>
    </w:p>
    <w:p w14:paraId="33F409CF" w14:textId="77777777" w:rsidR="00FE7E48" w:rsidRDefault="00CB7212">
      <w:pPr>
        <w:pStyle w:val="ListParagraph"/>
        <w:numPr>
          <w:ilvl w:val="2"/>
          <w:numId w:val="29"/>
        </w:numPr>
        <w:tabs>
          <w:tab w:val="left" w:pos="1719"/>
          <w:tab w:val="left" w:pos="1725"/>
        </w:tabs>
        <w:spacing w:line="348" w:lineRule="auto"/>
        <w:ind w:right="1166"/>
        <w:jc w:val="both"/>
        <w:rPr>
          <w:sz w:val="17"/>
        </w:rPr>
      </w:pPr>
      <w:r>
        <w:rPr>
          <w:sz w:val="17"/>
        </w:rPr>
        <w:t>it measures the performance of a representative group of underlyings in a relevant and appropriate way;</w:t>
      </w:r>
    </w:p>
    <w:p w14:paraId="34290FA9" w14:textId="77777777" w:rsidR="00FE7E48" w:rsidRDefault="00FE7E48">
      <w:pPr>
        <w:pStyle w:val="BodyText"/>
        <w:spacing w:before="35"/>
      </w:pPr>
    </w:p>
    <w:p w14:paraId="264A887C" w14:textId="77777777" w:rsidR="00FE7E48" w:rsidRDefault="00CB7212">
      <w:pPr>
        <w:pStyle w:val="ListParagraph"/>
        <w:numPr>
          <w:ilvl w:val="2"/>
          <w:numId w:val="29"/>
        </w:numPr>
        <w:tabs>
          <w:tab w:val="left" w:pos="1719"/>
          <w:tab w:val="left" w:pos="1725"/>
        </w:tabs>
        <w:spacing w:line="348" w:lineRule="auto"/>
        <w:ind w:right="1176"/>
        <w:jc w:val="both"/>
        <w:rPr>
          <w:sz w:val="17"/>
        </w:rPr>
      </w:pPr>
      <w:r>
        <w:rPr>
          <w:w w:val="105"/>
          <w:sz w:val="17"/>
        </w:rPr>
        <w:t>it is revised or rebalanced periodically to ensure that it continues to reflect the markets to which it refers, following criteria which are publicly available; and</w:t>
      </w:r>
    </w:p>
    <w:p w14:paraId="1462B878" w14:textId="77777777" w:rsidR="00FE7E48" w:rsidRDefault="00FE7E48">
      <w:pPr>
        <w:pStyle w:val="BodyText"/>
        <w:spacing w:before="34"/>
      </w:pPr>
    </w:p>
    <w:p w14:paraId="2A4B88A5" w14:textId="77777777" w:rsidR="00FE7E48" w:rsidRDefault="00CB7212">
      <w:pPr>
        <w:pStyle w:val="ListParagraph"/>
        <w:numPr>
          <w:ilvl w:val="2"/>
          <w:numId w:val="29"/>
        </w:numPr>
        <w:tabs>
          <w:tab w:val="left" w:pos="1722"/>
        </w:tabs>
        <w:ind w:left="1722" w:hanging="847"/>
        <w:rPr>
          <w:sz w:val="17"/>
        </w:rPr>
      </w:pPr>
      <w:r>
        <w:rPr>
          <w:w w:val="105"/>
          <w:sz w:val="17"/>
        </w:rPr>
        <w:t>the</w:t>
      </w:r>
      <w:r>
        <w:rPr>
          <w:spacing w:val="1"/>
          <w:w w:val="105"/>
          <w:sz w:val="17"/>
        </w:rPr>
        <w:t xml:space="preserve"> </w:t>
      </w:r>
      <w:r>
        <w:rPr>
          <w:w w:val="105"/>
          <w:sz w:val="17"/>
        </w:rPr>
        <w:t>underlyings</w:t>
      </w:r>
      <w:r>
        <w:rPr>
          <w:spacing w:val="-1"/>
          <w:w w:val="105"/>
          <w:sz w:val="17"/>
        </w:rPr>
        <w:t xml:space="preserve"> </w:t>
      </w:r>
      <w:r>
        <w:rPr>
          <w:w w:val="105"/>
          <w:sz w:val="17"/>
        </w:rPr>
        <w:t>are</w:t>
      </w:r>
      <w:r>
        <w:rPr>
          <w:spacing w:val="-14"/>
          <w:w w:val="105"/>
          <w:sz w:val="17"/>
        </w:rPr>
        <w:t xml:space="preserve"> </w:t>
      </w:r>
      <w:r>
        <w:rPr>
          <w:w w:val="105"/>
          <w:sz w:val="17"/>
        </w:rPr>
        <w:t>sufficiently</w:t>
      </w:r>
      <w:r>
        <w:rPr>
          <w:spacing w:val="-6"/>
          <w:w w:val="105"/>
          <w:sz w:val="17"/>
        </w:rPr>
        <w:t xml:space="preserve"> </w:t>
      </w:r>
      <w:r>
        <w:rPr>
          <w:w w:val="105"/>
          <w:sz w:val="17"/>
        </w:rPr>
        <w:t>liquid,</w:t>
      </w:r>
      <w:r>
        <w:rPr>
          <w:spacing w:val="-2"/>
          <w:w w:val="105"/>
          <w:sz w:val="17"/>
        </w:rPr>
        <w:t xml:space="preserve"> </w:t>
      </w:r>
      <w:r>
        <w:rPr>
          <w:w w:val="105"/>
          <w:sz w:val="17"/>
        </w:rPr>
        <w:t>allowing</w:t>
      </w:r>
      <w:r>
        <w:rPr>
          <w:spacing w:val="-5"/>
          <w:w w:val="105"/>
          <w:sz w:val="17"/>
        </w:rPr>
        <w:t xml:space="preserve"> </w:t>
      </w:r>
      <w:r>
        <w:rPr>
          <w:w w:val="105"/>
          <w:sz w:val="17"/>
        </w:rPr>
        <w:t>users</w:t>
      </w:r>
      <w:r>
        <w:rPr>
          <w:spacing w:val="-2"/>
          <w:w w:val="105"/>
          <w:sz w:val="17"/>
        </w:rPr>
        <w:t xml:space="preserve"> </w:t>
      </w:r>
      <w:r>
        <w:rPr>
          <w:w w:val="105"/>
          <w:sz w:val="17"/>
        </w:rPr>
        <w:t>to</w:t>
      </w:r>
      <w:r>
        <w:rPr>
          <w:spacing w:val="-6"/>
          <w:w w:val="105"/>
          <w:sz w:val="17"/>
        </w:rPr>
        <w:t xml:space="preserve"> </w:t>
      </w:r>
      <w:r>
        <w:rPr>
          <w:w w:val="105"/>
          <w:sz w:val="17"/>
        </w:rPr>
        <w:t>replicate</w:t>
      </w:r>
      <w:r>
        <w:rPr>
          <w:spacing w:val="-12"/>
          <w:w w:val="105"/>
          <w:sz w:val="17"/>
        </w:rPr>
        <w:t xml:space="preserve"> </w:t>
      </w:r>
      <w:r>
        <w:rPr>
          <w:w w:val="105"/>
          <w:sz w:val="17"/>
        </w:rPr>
        <w:t>it if</w:t>
      </w:r>
      <w:r>
        <w:rPr>
          <w:spacing w:val="-3"/>
          <w:w w:val="105"/>
          <w:sz w:val="17"/>
        </w:rPr>
        <w:t xml:space="preserve"> </w:t>
      </w:r>
      <w:r>
        <w:rPr>
          <w:spacing w:val="-2"/>
          <w:w w:val="105"/>
          <w:sz w:val="17"/>
        </w:rPr>
        <w:t>necessary.</w:t>
      </w:r>
    </w:p>
    <w:p w14:paraId="2EC5EC7F" w14:textId="77777777" w:rsidR="00FE7E48" w:rsidRDefault="00FE7E48">
      <w:pPr>
        <w:pStyle w:val="BodyText"/>
        <w:spacing w:before="127"/>
      </w:pPr>
    </w:p>
    <w:p w14:paraId="7A0E93B5" w14:textId="77777777" w:rsidR="00FE7E48" w:rsidRDefault="00CB7212">
      <w:pPr>
        <w:pStyle w:val="ListParagraph"/>
        <w:numPr>
          <w:ilvl w:val="1"/>
          <w:numId w:val="29"/>
        </w:numPr>
        <w:tabs>
          <w:tab w:val="left" w:pos="875"/>
        </w:tabs>
        <w:ind w:hanging="852"/>
        <w:rPr>
          <w:sz w:val="17"/>
        </w:rPr>
      </w:pPr>
      <w:r>
        <w:rPr>
          <w:w w:val="105"/>
          <w:sz w:val="17"/>
        </w:rPr>
        <w:t>A</w:t>
      </w:r>
      <w:r>
        <w:rPr>
          <w:spacing w:val="-9"/>
          <w:w w:val="105"/>
          <w:sz w:val="17"/>
        </w:rPr>
        <w:t xml:space="preserve"> </w:t>
      </w:r>
      <w:r>
        <w:rPr>
          <w:w w:val="105"/>
          <w:sz w:val="17"/>
        </w:rPr>
        <w:t>financial</w:t>
      </w:r>
      <w:r>
        <w:rPr>
          <w:spacing w:val="-6"/>
          <w:w w:val="105"/>
          <w:sz w:val="17"/>
        </w:rPr>
        <w:t xml:space="preserve"> </w:t>
      </w:r>
      <w:r>
        <w:rPr>
          <w:w w:val="105"/>
          <w:sz w:val="17"/>
        </w:rPr>
        <w:t>index</w:t>
      </w:r>
      <w:r>
        <w:rPr>
          <w:spacing w:val="-4"/>
          <w:w w:val="105"/>
          <w:sz w:val="17"/>
        </w:rPr>
        <w:t xml:space="preserve"> </w:t>
      </w:r>
      <w:r>
        <w:rPr>
          <w:w w:val="105"/>
          <w:sz w:val="17"/>
        </w:rPr>
        <w:t>is</w:t>
      </w:r>
      <w:r>
        <w:rPr>
          <w:spacing w:val="-4"/>
          <w:w w:val="105"/>
          <w:sz w:val="17"/>
        </w:rPr>
        <w:t xml:space="preserve"> </w:t>
      </w:r>
      <w:r>
        <w:rPr>
          <w:w w:val="105"/>
          <w:sz w:val="17"/>
        </w:rPr>
        <w:t>published</w:t>
      </w:r>
      <w:r>
        <w:rPr>
          <w:spacing w:val="-3"/>
          <w:w w:val="105"/>
          <w:sz w:val="17"/>
        </w:rPr>
        <w:t xml:space="preserve"> </w:t>
      </w:r>
      <w:r>
        <w:rPr>
          <w:w w:val="105"/>
          <w:sz w:val="17"/>
        </w:rPr>
        <w:t>in</w:t>
      </w:r>
      <w:r>
        <w:rPr>
          <w:spacing w:val="-6"/>
          <w:w w:val="105"/>
          <w:sz w:val="17"/>
        </w:rPr>
        <w:t xml:space="preserve"> </w:t>
      </w:r>
      <w:r>
        <w:rPr>
          <w:w w:val="105"/>
          <w:sz w:val="17"/>
        </w:rPr>
        <w:t>an</w:t>
      </w:r>
      <w:r>
        <w:rPr>
          <w:spacing w:val="-4"/>
          <w:w w:val="105"/>
          <w:sz w:val="17"/>
        </w:rPr>
        <w:t xml:space="preserve"> </w:t>
      </w:r>
      <w:r>
        <w:rPr>
          <w:w w:val="105"/>
          <w:sz w:val="17"/>
        </w:rPr>
        <w:t>appropriate</w:t>
      </w:r>
      <w:r>
        <w:rPr>
          <w:spacing w:val="-4"/>
          <w:w w:val="105"/>
          <w:sz w:val="17"/>
        </w:rPr>
        <w:t xml:space="preserve"> </w:t>
      </w:r>
      <w:r>
        <w:rPr>
          <w:w w:val="105"/>
          <w:sz w:val="17"/>
        </w:rPr>
        <w:t>manner</w:t>
      </w:r>
      <w:r>
        <w:rPr>
          <w:spacing w:val="-3"/>
          <w:w w:val="105"/>
          <w:sz w:val="17"/>
        </w:rPr>
        <w:t xml:space="preserve"> </w:t>
      </w:r>
      <w:r>
        <w:rPr>
          <w:spacing w:val="-5"/>
          <w:w w:val="105"/>
          <w:sz w:val="17"/>
        </w:rPr>
        <w:t>if:</w:t>
      </w:r>
    </w:p>
    <w:p w14:paraId="1C458336" w14:textId="77777777" w:rsidR="00FE7E48" w:rsidRDefault="00FE7E48">
      <w:pPr>
        <w:pStyle w:val="BodyText"/>
        <w:spacing w:before="127"/>
      </w:pPr>
    </w:p>
    <w:p w14:paraId="31C77D38" w14:textId="77777777" w:rsidR="00FE7E48" w:rsidRDefault="00CB7212">
      <w:pPr>
        <w:pStyle w:val="ListParagraph"/>
        <w:numPr>
          <w:ilvl w:val="2"/>
          <w:numId w:val="29"/>
        </w:numPr>
        <w:tabs>
          <w:tab w:val="left" w:pos="1719"/>
          <w:tab w:val="left" w:pos="1725"/>
        </w:tabs>
        <w:spacing w:line="348" w:lineRule="auto"/>
        <w:ind w:right="1159"/>
        <w:jc w:val="both"/>
        <w:rPr>
          <w:sz w:val="17"/>
        </w:rPr>
      </w:pPr>
      <w:r>
        <w:rPr>
          <w:w w:val="105"/>
          <w:sz w:val="17"/>
        </w:rPr>
        <w:t>its publication process relies on sound procedures to collect prices, and calculate and subsequently publish the index value, including pricing procedures for components where a market price is not available; and</w:t>
      </w:r>
    </w:p>
    <w:p w14:paraId="4D1B9593" w14:textId="77777777" w:rsidR="00FE7E48" w:rsidRDefault="00FE7E48">
      <w:pPr>
        <w:pStyle w:val="BodyText"/>
        <w:spacing w:before="34"/>
      </w:pPr>
    </w:p>
    <w:p w14:paraId="36460623" w14:textId="77777777" w:rsidR="00FE7E48" w:rsidRDefault="00CB7212">
      <w:pPr>
        <w:pStyle w:val="ListParagraph"/>
        <w:numPr>
          <w:ilvl w:val="2"/>
          <w:numId w:val="29"/>
        </w:numPr>
        <w:tabs>
          <w:tab w:val="left" w:pos="1719"/>
          <w:tab w:val="left" w:pos="1725"/>
        </w:tabs>
        <w:spacing w:before="1" w:line="348" w:lineRule="auto"/>
        <w:ind w:right="1152"/>
        <w:jc w:val="both"/>
        <w:rPr>
          <w:sz w:val="17"/>
        </w:rPr>
      </w:pPr>
      <w:r>
        <w:rPr>
          <w:w w:val="105"/>
          <w:sz w:val="17"/>
        </w:rPr>
        <w:t>material information on matters such as index calculation, rebalancing methodologies,</w:t>
      </w:r>
      <w:r>
        <w:rPr>
          <w:spacing w:val="-10"/>
          <w:w w:val="105"/>
          <w:sz w:val="17"/>
        </w:rPr>
        <w:t xml:space="preserve"> </w:t>
      </w:r>
      <w:r>
        <w:rPr>
          <w:w w:val="105"/>
          <w:sz w:val="17"/>
        </w:rPr>
        <w:t>index</w:t>
      </w:r>
      <w:r>
        <w:rPr>
          <w:spacing w:val="-4"/>
          <w:w w:val="105"/>
          <w:sz w:val="17"/>
        </w:rPr>
        <w:t xml:space="preserve"> </w:t>
      </w:r>
      <w:r>
        <w:rPr>
          <w:w w:val="105"/>
          <w:sz w:val="17"/>
        </w:rPr>
        <w:t>changes</w:t>
      </w:r>
      <w:r>
        <w:rPr>
          <w:spacing w:val="-6"/>
          <w:w w:val="105"/>
          <w:sz w:val="17"/>
        </w:rPr>
        <w:t xml:space="preserve"> </w:t>
      </w:r>
      <w:r>
        <w:rPr>
          <w:w w:val="105"/>
          <w:sz w:val="17"/>
        </w:rPr>
        <w:t>or</w:t>
      </w:r>
      <w:r>
        <w:rPr>
          <w:spacing w:val="-11"/>
          <w:w w:val="105"/>
          <w:sz w:val="17"/>
        </w:rPr>
        <w:t xml:space="preserve"> </w:t>
      </w:r>
      <w:r>
        <w:rPr>
          <w:w w:val="105"/>
          <w:sz w:val="17"/>
        </w:rPr>
        <w:t>any</w:t>
      </w:r>
      <w:r>
        <w:rPr>
          <w:spacing w:val="-7"/>
          <w:w w:val="105"/>
          <w:sz w:val="17"/>
        </w:rPr>
        <w:t xml:space="preserve"> </w:t>
      </w:r>
      <w:r>
        <w:rPr>
          <w:w w:val="105"/>
          <w:sz w:val="17"/>
        </w:rPr>
        <w:t>operational</w:t>
      </w:r>
      <w:r>
        <w:rPr>
          <w:spacing w:val="-9"/>
          <w:w w:val="105"/>
          <w:sz w:val="17"/>
        </w:rPr>
        <w:t xml:space="preserve"> </w:t>
      </w:r>
      <w:r>
        <w:rPr>
          <w:w w:val="105"/>
          <w:sz w:val="17"/>
        </w:rPr>
        <w:t>difficulties</w:t>
      </w:r>
      <w:r>
        <w:rPr>
          <w:spacing w:val="-5"/>
          <w:w w:val="105"/>
          <w:sz w:val="17"/>
        </w:rPr>
        <w:t xml:space="preserve"> </w:t>
      </w:r>
      <w:r>
        <w:rPr>
          <w:w w:val="105"/>
          <w:sz w:val="17"/>
        </w:rPr>
        <w:t>in</w:t>
      </w:r>
      <w:r>
        <w:rPr>
          <w:spacing w:val="-12"/>
          <w:w w:val="105"/>
          <w:sz w:val="17"/>
        </w:rPr>
        <w:t xml:space="preserve"> </w:t>
      </w:r>
      <w:r>
        <w:rPr>
          <w:w w:val="105"/>
          <w:sz w:val="17"/>
        </w:rPr>
        <w:t>providing</w:t>
      </w:r>
      <w:r>
        <w:rPr>
          <w:spacing w:val="-4"/>
          <w:w w:val="105"/>
          <w:sz w:val="17"/>
        </w:rPr>
        <w:t xml:space="preserve"> </w:t>
      </w:r>
      <w:r>
        <w:rPr>
          <w:w w:val="105"/>
          <w:sz w:val="17"/>
        </w:rPr>
        <w:t>timely</w:t>
      </w:r>
      <w:r>
        <w:rPr>
          <w:spacing w:val="-7"/>
          <w:w w:val="105"/>
          <w:sz w:val="17"/>
        </w:rPr>
        <w:t xml:space="preserve"> </w:t>
      </w:r>
      <w:r>
        <w:rPr>
          <w:w w:val="105"/>
          <w:sz w:val="17"/>
        </w:rPr>
        <w:t>or accurate information is provided on a wide and timely basis.</w:t>
      </w:r>
    </w:p>
    <w:p w14:paraId="37664F79" w14:textId="77777777" w:rsidR="00FE7E48" w:rsidRDefault="00FE7E48">
      <w:pPr>
        <w:pStyle w:val="BodyText"/>
        <w:spacing w:before="35"/>
      </w:pPr>
    </w:p>
    <w:p w14:paraId="6B0397DE" w14:textId="77777777" w:rsidR="00FE7E48" w:rsidRDefault="00CB7212">
      <w:pPr>
        <w:pStyle w:val="ListParagraph"/>
        <w:numPr>
          <w:ilvl w:val="1"/>
          <w:numId w:val="29"/>
        </w:numPr>
        <w:tabs>
          <w:tab w:val="left" w:pos="870"/>
          <w:tab w:val="left" w:pos="875"/>
        </w:tabs>
        <w:spacing w:line="348" w:lineRule="auto"/>
        <w:ind w:right="1162" w:hanging="852"/>
        <w:jc w:val="both"/>
        <w:rPr>
          <w:sz w:val="17"/>
        </w:rPr>
      </w:pPr>
      <w:r>
        <w:rPr>
          <w:w w:val="105"/>
          <w:sz w:val="17"/>
        </w:rPr>
        <w:t>Where the composition of underlyings of a transaction in a derivative does not satisfy the requirements for a financial index, the underlyings for that transaction shall where they satisfy the requirements with respect to other underlyings pursuant to paragraph 31.2 be regarded as a combination of those underlyings.</w:t>
      </w:r>
    </w:p>
    <w:p w14:paraId="03E6015C" w14:textId="77777777" w:rsidR="00FE7E48" w:rsidRDefault="00FE7E48">
      <w:pPr>
        <w:pStyle w:val="BodyText"/>
        <w:spacing w:before="155"/>
      </w:pPr>
    </w:p>
    <w:p w14:paraId="29CED481" w14:textId="77777777" w:rsidR="00FE7E48" w:rsidRDefault="00CB7212">
      <w:pPr>
        <w:pStyle w:val="Heading1"/>
        <w:numPr>
          <w:ilvl w:val="0"/>
          <w:numId w:val="29"/>
        </w:numPr>
        <w:tabs>
          <w:tab w:val="left" w:pos="875"/>
        </w:tabs>
      </w:pPr>
      <w:r>
        <w:t>TRANSACTIONS</w:t>
      </w:r>
      <w:r>
        <w:rPr>
          <w:spacing w:val="-14"/>
        </w:rPr>
        <w:t xml:space="preserve"> </w:t>
      </w:r>
      <w:r>
        <w:t>FOR</w:t>
      </w:r>
      <w:r>
        <w:rPr>
          <w:spacing w:val="-7"/>
        </w:rPr>
        <w:t xml:space="preserve"> </w:t>
      </w:r>
      <w:r>
        <w:t>THE</w:t>
      </w:r>
      <w:r>
        <w:rPr>
          <w:spacing w:val="-6"/>
        </w:rPr>
        <w:t xml:space="preserve"> </w:t>
      </w:r>
      <w:r>
        <w:t>PURCHASE</w:t>
      </w:r>
      <w:r>
        <w:rPr>
          <w:spacing w:val="-9"/>
        </w:rPr>
        <w:t xml:space="preserve"> </w:t>
      </w:r>
      <w:r>
        <w:t>OF</w:t>
      </w:r>
      <w:r>
        <w:rPr>
          <w:spacing w:val="-10"/>
        </w:rPr>
        <w:t xml:space="preserve"> </w:t>
      </w:r>
      <w:r>
        <w:rPr>
          <w:spacing w:val="-2"/>
        </w:rPr>
        <w:t>PROPERTY</w:t>
      </w:r>
    </w:p>
    <w:p w14:paraId="7EBB2789" w14:textId="77777777" w:rsidR="00FE7E48" w:rsidRDefault="00FE7E48">
      <w:pPr>
        <w:pStyle w:val="BodyText"/>
        <w:spacing w:before="33"/>
        <w:rPr>
          <w:b/>
        </w:rPr>
      </w:pPr>
    </w:p>
    <w:p w14:paraId="6CE8A854" w14:textId="77777777" w:rsidR="00FE7E48" w:rsidRDefault="00CB7212">
      <w:pPr>
        <w:pStyle w:val="BodyText"/>
        <w:spacing w:line="326" w:lineRule="auto"/>
        <w:ind w:left="23" w:right="1511"/>
        <w:jc w:val="both"/>
      </w:pPr>
      <w:r>
        <w:rPr>
          <w:w w:val="105"/>
        </w:rPr>
        <w:t>A derivative or forward transaction which will or could lead to the delivery of property for the account of a Fund may be entered into only if that property can be held for the account of the Fund, and the Manager having taken reasonable care determines that delivery of the property</w:t>
      </w:r>
    </w:p>
    <w:p w14:paraId="348E9E92" w14:textId="77777777" w:rsidR="00FE7E48" w:rsidRDefault="00FE7E48">
      <w:pPr>
        <w:pStyle w:val="BodyText"/>
        <w:spacing w:line="326" w:lineRule="auto"/>
        <w:jc w:val="both"/>
        <w:sectPr w:rsidR="00FE7E48">
          <w:pgSz w:w="11930" w:h="16860"/>
          <w:pgMar w:top="1440" w:right="283" w:bottom="1180" w:left="1417" w:header="0" w:footer="923" w:gutter="0"/>
          <w:cols w:space="720"/>
        </w:sectPr>
      </w:pPr>
    </w:p>
    <w:p w14:paraId="5E660AD9" w14:textId="77777777" w:rsidR="00FE7E48" w:rsidRDefault="00CB7212">
      <w:pPr>
        <w:pStyle w:val="BodyText"/>
        <w:spacing w:before="87" w:line="328" w:lineRule="auto"/>
        <w:ind w:left="23" w:right="1526"/>
        <w:jc w:val="both"/>
      </w:pPr>
      <w:r>
        <w:rPr>
          <w:w w:val="105"/>
        </w:rPr>
        <w:t xml:space="preserve">under the transaction will not occur or will not lead to a breach of the rules in the COLL </w:t>
      </w:r>
      <w:r>
        <w:rPr>
          <w:spacing w:val="-2"/>
          <w:w w:val="105"/>
        </w:rPr>
        <w:t>Sourcebook.</w:t>
      </w:r>
    </w:p>
    <w:p w14:paraId="0BBB0F6F" w14:textId="77777777" w:rsidR="00FE7E48" w:rsidRDefault="00FE7E48">
      <w:pPr>
        <w:pStyle w:val="BodyText"/>
      </w:pPr>
    </w:p>
    <w:p w14:paraId="224BDEAE" w14:textId="77777777" w:rsidR="00FE7E48" w:rsidRDefault="00FE7E48">
      <w:pPr>
        <w:pStyle w:val="BodyText"/>
        <w:spacing w:before="39"/>
      </w:pPr>
    </w:p>
    <w:p w14:paraId="53AA8C61" w14:textId="77777777" w:rsidR="00FE7E48" w:rsidRDefault="00CB7212">
      <w:pPr>
        <w:pStyle w:val="Heading1"/>
        <w:numPr>
          <w:ilvl w:val="0"/>
          <w:numId w:val="29"/>
        </w:numPr>
        <w:tabs>
          <w:tab w:val="left" w:pos="875"/>
        </w:tabs>
      </w:pPr>
      <w:r>
        <w:t>REQUIREMENT</w:t>
      </w:r>
      <w:r>
        <w:rPr>
          <w:spacing w:val="23"/>
        </w:rPr>
        <w:t xml:space="preserve"> </w:t>
      </w:r>
      <w:r>
        <w:t>TO</w:t>
      </w:r>
      <w:r>
        <w:rPr>
          <w:spacing w:val="35"/>
        </w:rPr>
        <w:t xml:space="preserve"> </w:t>
      </w:r>
      <w:r>
        <w:t>COVER</w:t>
      </w:r>
      <w:r>
        <w:rPr>
          <w:spacing w:val="44"/>
        </w:rPr>
        <w:t xml:space="preserve"> </w:t>
      </w:r>
      <w:r>
        <w:rPr>
          <w:spacing w:val="-4"/>
        </w:rPr>
        <w:t>SALES</w:t>
      </w:r>
    </w:p>
    <w:p w14:paraId="50D856E7" w14:textId="77777777" w:rsidR="00FE7E48" w:rsidRDefault="00FE7E48">
      <w:pPr>
        <w:pStyle w:val="BodyText"/>
        <w:spacing w:before="33"/>
        <w:rPr>
          <w:b/>
        </w:rPr>
      </w:pPr>
    </w:p>
    <w:p w14:paraId="168ACAD1" w14:textId="77777777" w:rsidR="00FE7E48" w:rsidRDefault="00CB7212">
      <w:pPr>
        <w:pStyle w:val="BodyText"/>
        <w:spacing w:line="328" w:lineRule="auto"/>
        <w:ind w:left="23" w:right="1497"/>
        <w:jc w:val="both"/>
      </w:pPr>
      <w:r>
        <w:rPr>
          <w:w w:val="105"/>
        </w:rPr>
        <w:t>No</w:t>
      </w:r>
      <w:r>
        <w:rPr>
          <w:spacing w:val="-1"/>
          <w:w w:val="105"/>
        </w:rPr>
        <w:t xml:space="preserve"> </w:t>
      </w:r>
      <w:r>
        <w:rPr>
          <w:w w:val="105"/>
        </w:rPr>
        <w:t>agreement by or on behalf of the</w:t>
      </w:r>
      <w:r>
        <w:rPr>
          <w:spacing w:val="-3"/>
          <w:w w:val="105"/>
        </w:rPr>
        <w:t xml:space="preserve"> </w:t>
      </w:r>
      <w:r>
        <w:rPr>
          <w:w w:val="105"/>
        </w:rPr>
        <w:t>Funds</w:t>
      </w:r>
      <w:r>
        <w:rPr>
          <w:spacing w:val="-1"/>
          <w:w w:val="105"/>
        </w:rPr>
        <w:t xml:space="preserve"> </w:t>
      </w:r>
      <w:r>
        <w:rPr>
          <w:w w:val="105"/>
        </w:rPr>
        <w:t>to dispose of property or</w:t>
      </w:r>
      <w:r>
        <w:rPr>
          <w:spacing w:val="-5"/>
          <w:w w:val="105"/>
        </w:rPr>
        <w:t xml:space="preserve"> </w:t>
      </w:r>
      <w:r>
        <w:rPr>
          <w:w w:val="105"/>
        </w:rPr>
        <w:t>rights may be</w:t>
      </w:r>
      <w:r>
        <w:rPr>
          <w:spacing w:val="-1"/>
          <w:w w:val="105"/>
        </w:rPr>
        <w:t xml:space="preserve"> </w:t>
      </w:r>
      <w:r>
        <w:rPr>
          <w:w w:val="105"/>
        </w:rPr>
        <w:t>made unless the obligation to make the disposal and any other similar obligation could immediately be honoured</w:t>
      </w:r>
      <w:r>
        <w:rPr>
          <w:spacing w:val="-1"/>
          <w:w w:val="105"/>
        </w:rPr>
        <w:t xml:space="preserve"> </w:t>
      </w:r>
      <w:r>
        <w:rPr>
          <w:w w:val="105"/>
        </w:rPr>
        <w:t>by</w:t>
      </w:r>
      <w:r>
        <w:rPr>
          <w:spacing w:val="-5"/>
          <w:w w:val="105"/>
        </w:rPr>
        <w:t xml:space="preserve"> </w:t>
      </w:r>
      <w:r>
        <w:rPr>
          <w:w w:val="105"/>
        </w:rPr>
        <w:t>the</w:t>
      </w:r>
      <w:r>
        <w:rPr>
          <w:spacing w:val="-4"/>
          <w:w w:val="105"/>
        </w:rPr>
        <w:t xml:space="preserve"> </w:t>
      </w:r>
      <w:r>
        <w:rPr>
          <w:w w:val="105"/>
        </w:rPr>
        <w:t>Fund</w:t>
      </w:r>
      <w:r>
        <w:rPr>
          <w:spacing w:val="-2"/>
          <w:w w:val="105"/>
        </w:rPr>
        <w:t xml:space="preserve"> </w:t>
      </w:r>
      <w:r>
        <w:rPr>
          <w:w w:val="105"/>
        </w:rPr>
        <w:t>by</w:t>
      </w:r>
      <w:r>
        <w:rPr>
          <w:spacing w:val="-1"/>
          <w:w w:val="105"/>
        </w:rPr>
        <w:t xml:space="preserve"> </w:t>
      </w:r>
      <w:r>
        <w:rPr>
          <w:w w:val="105"/>
        </w:rPr>
        <w:t>delivery</w:t>
      </w:r>
      <w:r>
        <w:rPr>
          <w:spacing w:val="-3"/>
          <w:w w:val="105"/>
        </w:rPr>
        <w:t xml:space="preserve"> </w:t>
      </w:r>
      <w:r>
        <w:rPr>
          <w:w w:val="105"/>
        </w:rPr>
        <w:t>of</w:t>
      </w:r>
      <w:r>
        <w:rPr>
          <w:spacing w:val="-3"/>
          <w:w w:val="105"/>
        </w:rPr>
        <w:t xml:space="preserve"> </w:t>
      </w:r>
      <w:r>
        <w:rPr>
          <w:w w:val="105"/>
        </w:rPr>
        <w:t>property or</w:t>
      </w:r>
      <w:r>
        <w:rPr>
          <w:spacing w:val="-5"/>
          <w:w w:val="105"/>
        </w:rPr>
        <w:t xml:space="preserve"> </w:t>
      </w:r>
      <w:r>
        <w:rPr>
          <w:w w:val="105"/>
        </w:rPr>
        <w:t>the</w:t>
      </w:r>
      <w:r>
        <w:rPr>
          <w:spacing w:val="-5"/>
          <w:w w:val="105"/>
        </w:rPr>
        <w:t xml:space="preserve"> </w:t>
      </w:r>
      <w:r>
        <w:rPr>
          <w:w w:val="105"/>
        </w:rPr>
        <w:t>assignment (or,</w:t>
      </w:r>
      <w:r>
        <w:rPr>
          <w:spacing w:val="-6"/>
          <w:w w:val="105"/>
        </w:rPr>
        <w:t xml:space="preserve"> </w:t>
      </w:r>
      <w:r>
        <w:rPr>
          <w:w w:val="105"/>
        </w:rPr>
        <w:t>in</w:t>
      </w:r>
      <w:r>
        <w:rPr>
          <w:spacing w:val="-2"/>
          <w:w w:val="105"/>
        </w:rPr>
        <w:t xml:space="preserve"> </w:t>
      </w:r>
      <w:r>
        <w:rPr>
          <w:w w:val="105"/>
        </w:rPr>
        <w:t>Scotland,</w:t>
      </w:r>
      <w:r>
        <w:rPr>
          <w:spacing w:val="-1"/>
          <w:w w:val="105"/>
        </w:rPr>
        <w:t xml:space="preserve"> </w:t>
      </w:r>
      <w:r>
        <w:rPr>
          <w:w w:val="105"/>
        </w:rPr>
        <w:t>assignation)</w:t>
      </w:r>
      <w:r>
        <w:rPr>
          <w:spacing w:val="-2"/>
          <w:w w:val="105"/>
        </w:rPr>
        <w:t xml:space="preserve"> </w:t>
      </w:r>
      <w:r>
        <w:rPr>
          <w:w w:val="105"/>
        </w:rPr>
        <w:t>of rights, and the property and rights above are owned by the Fund at the time of the agreement. This requirement does not apply to a deposit.</w:t>
      </w:r>
    </w:p>
    <w:p w14:paraId="659360CE" w14:textId="77777777" w:rsidR="00FE7E48" w:rsidRDefault="00FE7E48">
      <w:pPr>
        <w:pStyle w:val="BodyText"/>
      </w:pPr>
    </w:p>
    <w:p w14:paraId="61F5B778" w14:textId="77777777" w:rsidR="00FE7E48" w:rsidRDefault="00FE7E48">
      <w:pPr>
        <w:pStyle w:val="BodyText"/>
        <w:spacing w:before="34"/>
      </w:pPr>
    </w:p>
    <w:p w14:paraId="2A8C615E" w14:textId="77777777" w:rsidR="00FE7E48" w:rsidRDefault="00CB7212">
      <w:pPr>
        <w:pStyle w:val="Heading1"/>
        <w:numPr>
          <w:ilvl w:val="0"/>
          <w:numId w:val="29"/>
        </w:numPr>
        <w:tabs>
          <w:tab w:val="left" w:pos="875"/>
        </w:tabs>
      </w:pPr>
      <w:r>
        <w:t>OTC</w:t>
      </w:r>
      <w:r>
        <w:rPr>
          <w:spacing w:val="-10"/>
        </w:rPr>
        <w:t xml:space="preserve"> </w:t>
      </w:r>
      <w:r>
        <w:t>TRANSACTIONS</w:t>
      </w:r>
      <w:r>
        <w:rPr>
          <w:spacing w:val="-9"/>
        </w:rPr>
        <w:t xml:space="preserve"> </w:t>
      </w:r>
      <w:r>
        <w:t>IN</w:t>
      </w:r>
      <w:r>
        <w:rPr>
          <w:spacing w:val="-7"/>
        </w:rPr>
        <w:t xml:space="preserve"> </w:t>
      </w:r>
      <w:r>
        <w:rPr>
          <w:spacing w:val="-2"/>
        </w:rPr>
        <w:t>DERIVATIVES</w:t>
      </w:r>
    </w:p>
    <w:p w14:paraId="668026C4" w14:textId="77777777" w:rsidR="00FE7E48" w:rsidRDefault="00FE7E48">
      <w:pPr>
        <w:pStyle w:val="BodyText"/>
        <w:spacing w:before="130"/>
        <w:rPr>
          <w:b/>
        </w:rPr>
      </w:pPr>
    </w:p>
    <w:p w14:paraId="5D5C2251" w14:textId="77777777" w:rsidR="00FE7E48" w:rsidRDefault="00CB7212">
      <w:pPr>
        <w:pStyle w:val="ListParagraph"/>
        <w:numPr>
          <w:ilvl w:val="1"/>
          <w:numId w:val="29"/>
        </w:numPr>
        <w:tabs>
          <w:tab w:val="left" w:pos="875"/>
        </w:tabs>
        <w:ind w:hanging="852"/>
        <w:rPr>
          <w:sz w:val="17"/>
        </w:rPr>
      </w:pPr>
      <w:r>
        <w:rPr>
          <w:w w:val="105"/>
          <w:sz w:val="17"/>
        </w:rPr>
        <w:t>Any</w:t>
      </w:r>
      <w:r>
        <w:rPr>
          <w:spacing w:val="-16"/>
          <w:w w:val="105"/>
          <w:sz w:val="17"/>
        </w:rPr>
        <w:t xml:space="preserve"> </w:t>
      </w:r>
      <w:r>
        <w:rPr>
          <w:w w:val="105"/>
          <w:sz w:val="17"/>
        </w:rPr>
        <w:t>transaction</w:t>
      </w:r>
      <w:r>
        <w:rPr>
          <w:spacing w:val="-6"/>
          <w:w w:val="105"/>
          <w:sz w:val="17"/>
        </w:rPr>
        <w:t xml:space="preserve"> </w:t>
      </w:r>
      <w:r>
        <w:rPr>
          <w:w w:val="105"/>
          <w:sz w:val="17"/>
        </w:rPr>
        <w:t>in</w:t>
      </w:r>
      <w:r>
        <w:rPr>
          <w:spacing w:val="8"/>
          <w:w w:val="105"/>
          <w:sz w:val="17"/>
        </w:rPr>
        <w:t xml:space="preserve"> </w:t>
      </w:r>
      <w:r>
        <w:rPr>
          <w:w w:val="105"/>
          <w:sz w:val="17"/>
        </w:rPr>
        <w:t>an</w:t>
      </w:r>
      <w:r>
        <w:rPr>
          <w:spacing w:val="-16"/>
          <w:w w:val="105"/>
          <w:sz w:val="17"/>
        </w:rPr>
        <w:t xml:space="preserve"> </w:t>
      </w:r>
      <w:r>
        <w:rPr>
          <w:w w:val="105"/>
          <w:sz w:val="17"/>
        </w:rPr>
        <w:t>OTC</w:t>
      </w:r>
      <w:r>
        <w:rPr>
          <w:spacing w:val="2"/>
          <w:w w:val="105"/>
          <w:sz w:val="17"/>
        </w:rPr>
        <w:t xml:space="preserve"> </w:t>
      </w:r>
      <w:r>
        <w:rPr>
          <w:w w:val="105"/>
          <w:sz w:val="17"/>
        </w:rPr>
        <w:t>derivative</w:t>
      </w:r>
      <w:r>
        <w:rPr>
          <w:spacing w:val="-7"/>
          <w:w w:val="105"/>
          <w:sz w:val="17"/>
        </w:rPr>
        <w:t xml:space="preserve"> </w:t>
      </w:r>
      <w:r>
        <w:rPr>
          <w:w w:val="105"/>
          <w:sz w:val="17"/>
        </w:rPr>
        <w:t>under</w:t>
      </w:r>
      <w:r>
        <w:rPr>
          <w:spacing w:val="2"/>
          <w:w w:val="105"/>
          <w:sz w:val="17"/>
        </w:rPr>
        <w:t xml:space="preserve"> </w:t>
      </w:r>
      <w:r>
        <w:rPr>
          <w:w w:val="105"/>
          <w:sz w:val="17"/>
        </w:rPr>
        <w:t>paragraph</w:t>
      </w:r>
      <w:r>
        <w:rPr>
          <w:spacing w:val="-3"/>
          <w:w w:val="105"/>
          <w:sz w:val="17"/>
        </w:rPr>
        <w:t xml:space="preserve"> </w:t>
      </w:r>
      <w:r>
        <w:rPr>
          <w:w w:val="105"/>
          <w:sz w:val="17"/>
        </w:rPr>
        <w:t>31</w:t>
      </w:r>
      <w:r>
        <w:rPr>
          <w:spacing w:val="-1"/>
          <w:w w:val="105"/>
          <w:sz w:val="17"/>
        </w:rPr>
        <w:t xml:space="preserve"> </w:t>
      </w:r>
      <w:r>
        <w:rPr>
          <w:w w:val="105"/>
          <w:sz w:val="17"/>
        </w:rPr>
        <w:t>must</w:t>
      </w:r>
      <w:r>
        <w:rPr>
          <w:spacing w:val="-7"/>
          <w:w w:val="105"/>
          <w:sz w:val="17"/>
        </w:rPr>
        <w:t xml:space="preserve"> </w:t>
      </w:r>
      <w:r>
        <w:rPr>
          <w:spacing w:val="-5"/>
          <w:w w:val="105"/>
          <w:sz w:val="17"/>
        </w:rPr>
        <w:t>be:</w:t>
      </w:r>
    </w:p>
    <w:p w14:paraId="329D5398" w14:textId="77777777" w:rsidR="00FE7E48" w:rsidRDefault="00FE7E48">
      <w:pPr>
        <w:pStyle w:val="BodyText"/>
        <w:spacing w:before="126"/>
      </w:pPr>
    </w:p>
    <w:p w14:paraId="589CC3B6" w14:textId="77777777" w:rsidR="00FE7E48" w:rsidRDefault="00CB7212">
      <w:pPr>
        <w:pStyle w:val="ListParagraph"/>
        <w:numPr>
          <w:ilvl w:val="2"/>
          <w:numId w:val="29"/>
        </w:numPr>
        <w:tabs>
          <w:tab w:val="left" w:pos="1719"/>
          <w:tab w:val="left" w:pos="1725"/>
        </w:tabs>
        <w:spacing w:before="1" w:line="348" w:lineRule="auto"/>
        <w:ind w:right="1162"/>
        <w:jc w:val="both"/>
        <w:rPr>
          <w:sz w:val="17"/>
        </w:rPr>
      </w:pPr>
      <w:r>
        <w:rPr>
          <w:w w:val="105"/>
          <w:sz w:val="17"/>
        </w:rPr>
        <w:t>with an approved counterparty; a counterparty to a transaction in derivatives is approved only if the counterparty is an Eligible Institution or an Approved Bank; or a person whose permission (including any requirements or limitations), as published in the FCA Register or whose Home State authorisation, permits it to enter into the transaction as principal off-exchange;</w:t>
      </w:r>
    </w:p>
    <w:p w14:paraId="110D00A0" w14:textId="77777777" w:rsidR="00FE7E48" w:rsidRDefault="00CB7212">
      <w:pPr>
        <w:pStyle w:val="ListParagraph"/>
        <w:numPr>
          <w:ilvl w:val="3"/>
          <w:numId w:val="29"/>
        </w:numPr>
        <w:tabs>
          <w:tab w:val="left" w:pos="2707"/>
          <w:tab w:val="left" w:pos="2716"/>
        </w:tabs>
        <w:spacing w:before="150" w:line="336" w:lineRule="auto"/>
        <w:ind w:right="1478" w:hanging="995"/>
        <w:jc w:val="both"/>
        <w:rPr>
          <w:sz w:val="17"/>
        </w:rPr>
      </w:pPr>
      <w:r>
        <w:rPr>
          <w:sz w:val="17"/>
        </w:rPr>
        <w:t>on approved terms; the terms of the transaction in derivatives are approved</w:t>
      </w:r>
      <w:r>
        <w:rPr>
          <w:spacing w:val="31"/>
          <w:sz w:val="17"/>
        </w:rPr>
        <w:t xml:space="preserve"> </w:t>
      </w:r>
      <w:r>
        <w:rPr>
          <w:sz w:val="17"/>
        </w:rPr>
        <w:t>only if</w:t>
      </w:r>
      <w:r>
        <w:rPr>
          <w:spacing w:val="32"/>
          <w:sz w:val="17"/>
        </w:rPr>
        <w:t xml:space="preserve"> </w:t>
      </w:r>
      <w:r>
        <w:rPr>
          <w:sz w:val="17"/>
        </w:rPr>
        <w:t>the</w:t>
      </w:r>
      <w:r>
        <w:rPr>
          <w:spacing w:val="40"/>
          <w:sz w:val="17"/>
        </w:rPr>
        <w:t xml:space="preserve"> </w:t>
      </w:r>
      <w:r>
        <w:rPr>
          <w:sz w:val="17"/>
        </w:rPr>
        <w:t>Manager</w:t>
      </w:r>
      <w:r>
        <w:rPr>
          <w:spacing w:val="31"/>
          <w:sz w:val="17"/>
        </w:rPr>
        <w:t xml:space="preserve"> </w:t>
      </w:r>
      <w:r>
        <w:rPr>
          <w:sz w:val="17"/>
        </w:rPr>
        <w:t>carries</w:t>
      </w:r>
      <w:r>
        <w:rPr>
          <w:spacing w:val="31"/>
          <w:sz w:val="17"/>
        </w:rPr>
        <w:t xml:space="preserve"> </w:t>
      </w:r>
      <w:r>
        <w:rPr>
          <w:sz w:val="17"/>
        </w:rPr>
        <w:t>out,</w:t>
      </w:r>
      <w:r>
        <w:rPr>
          <w:spacing w:val="32"/>
          <w:sz w:val="17"/>
        </w:rPr>
        <w:t xml:space="preserve"> </w:t>
      </w:r>
      <w:r>
        <w:rPr>
          <w:sz w:val="17"/>
        </w:rPr>
        <w:t>at</w:t>
      </w:r>
      <w:r>
        <w:rPr>
          <w:spacing w:val="32"/>
          <w:sz w:val="17"/>
        </w:rPr>
        <w:t xml:space="preserve"> </w:t>
      </w:r>
      <w:r>
        <w:rPr>
          <w:sz w:val="17"/>
        </w:rPr>
        <w:t>least</w:t>
      </w:r>
      <w:r>
        <w:rPr>
          <w:spacing w:val="35"/>
          <w:sz w:val="17"/>
        </w:rPr>
        <w:t xml:space="preserve"> </w:t>
      </w:r>
      <w:r>
        <w:rPr>
          <w:sz w:val="17"/>
        </w:rPr>
        <w:t>daily,</w:t>
      </w:r>
      <w:r>
        <w:rPr>
          <w:spacing w:val="31"/>
          <w:sz w:val="17"/>
        </w:rPr>
        <w:t xml:space="preserve"> </w:t>
      </w:r>
      <w:r>
        <w:rPr>
          <w:sz w:val="17"/>
        </w:rPr>
        <w:t>a</w:t>
      </w:r>
      <w:r>
        <w:rPr>
          <w:spacing w:val="31"/>
          <w:sz w:val="17"/>
        </w:rPr>
        <w:t xml:space="preserve"> </w:t>
      </w:r>
      <w:r>
        <w:rPr>
          <w:sz w:val="17"/>
        </w:rPr>
        <w:t>reliable and</w:t>
      </w:r>
      <w:r>
        <w:rPr>
          <w:spacing w:val="-10"/>
          <w:sz w:val="17"/>
        </w:rPr>
        <w:t xml:space="preserve"> </w:t>
      </w:r>
      <w:r>
        <w:rPr>
          <w:sz w:val="17"/>
        </w:rPr>
        <w:t>verifiable</w:t>
      </w:r>
      <w:r>
        <w:rPr>
          <w:spacing w:val="-10"/>
          <w:sz w:val="17"/>
        </w:rPr>
        <w:t xml:space="preserve"> </w:t>
      </w:r>
      <w:r>
        <w:rPr>
          <w:sz w:val="17"/>
        </w:rPr>
        <w:t>valuation</w:t>
      </w:r>
      <w:r>
        <w:rPr>
          <w:spacing w:val="-10"/>
          <w:sz w:val="17"/>
        </w:rPr>
        <w:t xml:space="preserve"> </w:t>
      </w:r>
      <w:r>
        <w:rPr>
          <w:sz w:val="17"/>
        </w:rPr>
        <w:t>in</w:t>
      </w:r>
      <w:r>
        <w:rPr>
          <w:spacing w:val="-8"/>
          <w:sz w:val="17"/>
        </w:rPr>
        <w:t xml:space="preserve"> </w:t>
      </w:r>
      <w:r>
        <w:rPr>
          <w:sz w:val="17"/>
        </w:rPr>
        <w:t>respect</w:t>
      </w:r>
      <w:r>
        <w:rPr>
          <w:spacing w:val="-9"/>
          <w:sz w:val="17"/>
        </w:rPr>
        <w:t xml:space="preserve"> </w:t>
      </w:r>
      <w:r>
        <w:rPr>
          <w:sz w:val="17"/>
        </w:rPr>
        <w:t>of</w:t>
      </w:r>
      <w:r>
        <w:rPr>
          <w:spacing w:val="-10"/>
          <w:sz w:val="17"/>
        </w:rPr>
        <w:t xml:space="preserve"> </w:t>
      </w:r>
      <w:r>
        <w:rPr>
          <w:sz w:val="17"/>
        </w:rPr>
        <w:t>that</w:t>
      </w:r>
      <w:r>
        <w:rPr>
          <w:spacing w:val="-9"/>
          <w:sz w:val="17"/>
        </w:rPr>
        <w:t xml:space="preserve"> </w:t>
      </w:r>
      <w:r>
        <w:rPr>
          <w:sz w:val="17"/>
        </w:rPr>
        <w:t>transaction</w:t>
      </w:r>
      <w:r>
        <w:rPr>
          <w:spacing w:val="-10"/>
          <w:sz w:val="17"/>
        </w:rPr>
        <w:t xml:space="preserve"> </w:t>
      </w:r>
      <w:r>
        <w:rPr>
          <w:sz w:val="17"/>
        </w:rPr>
        <w:t>corresponding</w:t>
      </w:r>
      <w:r>
        <w:rPr>
          <w:spacing w:val="28"/>
          <w:sz w:val="17"/>
        </w:rPr>
        <w:t xml:space="preserve"> </w:t>
      </w:r>
      <w:r>
        <w:rPr>
          <w:sz w:val="17"/>
        </w:rPr>
        <w:t>to its fair value and which does not rely only on market quotations by the counterparty; and</w:t>
      </w:r>
    </w:p>
    <w:p w14:paraId="3ADDB5FE" w14:textId="77777777" w:rsidR="00FE7E48" w:rsidRDefault="00FE7E48">
      <w:pPr>
        <w:pStyle w:val="BodyText"/>
        <w:spacing w:before="33"/>
      </w:pPr>
    </w:p>
    <w:p w14:paraId="669BB021" w14:textId="77777777" w:rsidR="00FE7E48" w:rsidRDefault="00CB7212">
      <w:pPr>
        <w:pStyle w:val="ListParagraph"/>
        <w:numPr>
          <w:ilvl w:val="3"/>
          <w:numId w:val="29"/>
        </w:numPr>
        <w:tabs>
          <w:tab w:val="left" w:pos="2707"/>
          <w:tab w:val="left" w:pos="2716"/>
        </w:tabs>
        <w:spacing w:line="338" w:lineRule="auto"/>
        <w:ind w:right="1504" w:hanging="995"/>
        <w:jc w:val="both"/>
        <w:rPr>
          <w:sz w:val="17"/>
        </w:rPr>
      </w:pPr>
      <w:r>
        <w:rPr>
          <w:w w:val="105"/>
          <w:sz w:val="17"/>
        </w:rPr>
        <w:t>can enter into a one or more further transactions to sell, liquidate or close out that transaction at any time, at its fair value; and</w:t>
      </w:r>
    </w:p>
    <w:p w14:paraId="7DC0E08A" w14:textId="77777777" w:rsidR="00FE7E48" w:rsidRDefault="00FE7E48">
      <w:pPr>
        <w:pStyle w:val="BodyText"/>
        <w:spacing w:before="120"/>
      </w:pPr>
    </w:p>
    <w:p w14:paraId="6B730651" w14:textId="77777777" w:rsidR="00FE7E48" w:rsidRDefault="00CB7212">
      <w:pPr>
        <w:pStyle w:val="ListParagraph"/>
        <w:numPr>
          <w:ilvl w:val="2"/>
          <w:numId w:val="29"/>
        </w:numPr>
        <w:tabs>
          <w:tab w:val="left" w:pos="1719"/>
          <w:tab w:val="left" w:pos="1725"/>
        </w:tabs>
        <w:spacing w:line="348" w:lineRule="auto"/>
        <w:ind w:right="1154"/>
        <w:jc w:val="both"/>
        <w:rPr>
          <w:sz w:val="17"/>
        </w:rPr>
      </w:pPr>
      <w:r>
        <w:rPr>
          <w:w w:val="105"/>
          <w:sz w:val="17"/>
        </w:rPr>
        <w:t>capable of reliable valuation; a transaction in derivatives is capable of reliable valuation only if the Manager having taken reasonable care determines that, throughout the life of the derivative (if the transaction is entered into), it will be able</w:t>
      </w:r>
      <w:r>
        <w:rPr>
          <w:spacing w:val="-6"/>
          <w:w w:val="105"/>
          <w:sz w:val="17"/>
        </w:rPr>
        <w:t xml:space="preserve"> </w:t>
      </w:r>
      <w:r>
        <w:rPr>
          <w:w w:val="105"/>
          <w:sz w:val="17"/>
        </w:rPr>
        <w:t>to value</w:t>
      </w:r>
      <w:r>
        <w:rPr>
          <w:spacing w:val="-7"/>
          <w:w w:val="105"/>
          <w:sz w:val="17"/>
        </w:rPr>
        <w:t xml:space="preserve"> </w:t>
      </w:r>
      <w:r>
        <w:rPr>
          <w:w w:val="105"/>
          <w:sz w:val="17"/>
        </w:rPr>
        <w:t>the</w:t>
      </w:r>
      <w:r>
        <w:rPr>
          <w:spacing w:val="-2"/>
          <w:w w:val="105"/>
          <w:sz w:val="17"/>
        </w:rPr>
        <w:t xml:space="preserve"> </w:t>
      </w:r>
      <w:r>
        <w:rPr>
          <w:w w:val="105"/>
          <w:sz w:val="17"/>
        </w:rPr>
        <w:t>investment concerned</w:t>
      </w:r>
      <w:r>
        <w:rPr>
          <w:spacing w:val="-5"/>
          <w:w w:val="105"/>
          <w:sz w:val="17"/>
        </w:rPr>
        <w:t xml:space="preserve"> </w:t>
      </w:r>
      <w:r>
        <w:rPr>
          <w:w w:val="105"/>
          <w:sz w:val="17"/>
        </w:rPr>
        <w:t>with</w:t>
      </w:r>
      <w:r>
        <w:rPr>
          <w:spacing w:val="-2"/>
          <w:w w:val="105"/>
          <w:sz w:val="17"/>
        </w:rPr>
        <w:t xml:space="preserve"> </w:t>
      </w:r>
      <w:r>
        <w:rPr>
          <w:w w:val="105"/>
          <w:sz w:val="17"/>
        </w:rPr>
        <w:t>reasonable</w:t>
      </w:r>
      <w:r>
        <w:rPr>
          <w:spacing w:val="-3"/>
          <w:w w:val="105"/>
          <w:sz w:val="17"/>
        </w:rPr>
        <w:t xml:space="preserve"> </w:t>
      </w:r>
      <w:r>
        <w:rPr>
          <w:w w:val="105"/>
          <w:sz w:val="17"/>
        </w:rPr>
        <w:t>accuracy:</w:t>
      </w:r>
      <w:r>
        <w:rPr>
          <w:spacing w:val="-9"/>
          <w:w w:val="105"/>
          <w:sz w:val="17"/>
        </w:rPr>
        <w:t xml:space="preserve"> </w:t>
      </w:r>
      <w:r>
        <w:rPr>
          <w:w w:val="105"/>
          <w:sz w:val="17"/>
        </w:rPr>
        <w:t>on</w:t>
      </w:r>
      <w:r>
        <w:rPr>
          <w:spacing w:val="-13"/>
          <w:w w:val="105"/>
          <w:sz w:val="17"/>
        </w:rPr>
        <w:t xml:space="preserve"> </w:t>
      </w:r>
      <w:r>
        <w:rPr>
          <w:w w:val="105"/>
          <w:sz w:val="17"/>
        </w:rPr>
        <w:t>the</w:t>
      </w:r>
      <w:r>
        <w:rPr>
          <w:spacing w:val="-2"/>
          <w:w w:val="105"/>
          <w:sz w:val="17"/>
        </w:rPr>
        <w:t xml:space="preserve"> </w:t>
      </w:r>
      <w:r>
        <w:rPr>
          <w:w w:val="105"/>
          <w:sz w:val="17"/>
        </w:rPr>
        <w:t>basis</w:t>
      </w:r>
      <w:r>
        <w:rPr>
          <w:spacing w:val="-5"/>
          <w:w w:val="105"/>
          <w:sz w:val="17"/>
        </w:rPr>
        <w:t xml:space="preserve"> </w:t>
      </w:r>
      <w:r>
        <w:rPr>
          <w:w w:val="105"/>
          <w:sz w:val="17"/>
        </w:rPr>
        <w:t>of an up-to-date market value which the Manager and the Trustee have agreed is reliable;</w:t>
      </w:r>
      <w:r>
        <w:rPr>
          <w:spacing w:val="-12"/>
          <w:w w:val="105"/>
          <w:sz w:val="17"/>
        </w:rPr>
        <w:t xml:space="preserve"> </w:t>
      </w:r>
      <w:r>
        <w:rPr>
          <w:w w:val="105"/>
          <w:sz w:val="17"/>
        </w:rPr>
        <w:t>or,</w:t>
      </w:r>
      <w:r>
        <w:rPr>
          <w:spacing w:val="-16"/>
          <w:w w:val="105"/>
          <w:sz w:val="17"/>
        </w:rPr>
        <w:t xml:space="preserve"> </w:t>
      </w:r>
      <w:r>
        <w:rPr>
          <w:w w:val="105"/>
          <w:sz w:val="17"/>
        </w:rPr>
        <w:t>if</w:t>
      </w:r>
      <w:r>
        <w:rPr>
          <w:spacing w:val="-5"/>
          <w:w w:val="105"/>
          <w:sz w:val="17"/>
        </w:rPr>
        <w:t xml:space="preserve"> </w:t>
      </w:r>
      <w:r>
        <w:rPr>
          <w:w w:val="105"/>
          <w:sz w:val="17"/>
        </w:rPr>
        <w:t>that</w:t>
      </w:r>
      <w:r>
        <w:rPr>
          <w:spacing w:val="-2"/>
          <w:w w:val="105"/>
          <w:sz w:val="17"/>
        </w:rPr>
        <w:t xml:space="preserve"> </w:t>
      </w:r>
      <w:r>
        <w:rPr>
          <w:w w:val="105"/>
          <w:sz w:val="17"/>
        </w:rPr>
        <w:t>value</w:t>
      </w:r>
      <w:r>
        <w:rPr>
          <w:spacing w:val="-8"/>
          <w:w w:val="105"/>
          <w:sz w:val="17"/>
        </w:rPr>
        <w:t xml:space="preserve"> </w:t>
      </w:r>
      <w:r>
        <w:rPr>
          <w:w w:val="105"/>
          <w:sz w:val="17"/>
        </w:rPr>
        <w:t>is</w:t>
      </w:r>
      <w:r>
        <w:rPr>
          <w:spacing w:val="-13"/>
          <w:w w:val="105"/>
          <w:sz w:val="17"/>
        </w:rPr>
        <w:t xml:space="preserve"> </w:t>
      </w:r>
      <w:r>
        <w:rPr>
          <w:w w:val="105"/>
          <w:sz w:val="17"/>
        </w:rPr>
        <w:t>not</w:t>
      </w:r>
      <w:r>
        <w:rPr>
          <w:spacing w:val="-7"/>
          <w:w w:val="105"/>
          <w:sz w:val="17"/>
        </w:rPr>
        <w:t xml:space="preserve"> </w:t>
      </w:r>
      <w:r>
        <w:rPr>
          <w:w w:val="105"/>
          <w:sz w:val="17"/>
        </w:rPr>
        <w:t>available,</w:t>
      </w:r>
      <w:r>
        <w:rPr>
          <w:spacing w:val="-10"/>
          <w:w w:val="105"/>
          <w:sz w:val="17"/>
        </w:rPr>
        <w:t xml:space="preserve"> </w:t>
      </w:r>
      <w:r>
        <w:rPr>
          <w:w w:val="105"/>
          <w:sz w:val="17"/>
        </w:rPr>
        <w:t>on</w:t>
      </w:r>
      <w:r>
        <w:rPr>
          <w:spacing w:val="-16"/>
          <w:w w:val="105"/>
          <w:sz w:val="17"/>
        </w:rPr>
        <w:t xml:space="preserve"> </w:t>
      </w:r>
      <w:r>
        <w:rPr>
          <w:w w:val="105"/>
          <w:sz w:val="17"/>
        </w:rPr>
        <w:t>the</w:t>
      </w:r>
      <w:r>
        <w:rPr>
          <w:spacing w:val="-6"/>
          <w:w w:val="105"/>
          <w:sz w:val="17"/>
        </w:rPr>
        <w:t xml:space="preserve"> </w:t>
      </w:r>
      <w:r>
        <w:rPr>
          <w:w w:val="105"/>
          <w:sz w:val="17"/>
        </w:rPr>
        <w:t>basis</w:t>
      </w:r>
      <w:r>
        <w:rPr>
          <w:spacing w:val="-10"/>
          <w:w w:val="105"/>
          <w:sz w:val="17"/>
        </w:rPr>
        <w:t xml:space="preserve"> </w:t>
      </w:r>
      <w:r>
        <w:rPr>
          <w:w w:val="105"/>
          <w:sz w:val="17"/>
        </w:rPr>
        <w:t>of a</w:t>
      </w:r>
      <w:r>
        <w:rPr>
          <w:spacing w:val="-8"/>
          <w:w w:val="105"/>
          <w:sz w:val="17"/>
        </w:rPr>
        <w:t xml:space="preserve"> </w:t>
      </w:r>
      <w:r>
        <w:rPr>
          <w:w w:val="105"/>
          <w:sz w:val="17"/>
        </w:rPr>
        <w:t>pricing</w:t>
      </w:r>
      <w:r>
        <w:rPr>
          <w:spacing w:val="-10"/>
          <w:w w:val="105"/>
          <w:sz w:val="17"/>
        </w:rPr>
        <w:t xml:space="preserve"> </w:t>
      </w:r>
      <w:r>
        <w:rPr>
          <w:w w:val="105"/>
          <w:sz w:val="17"/>
        </w:rPr>
        <w:t>model which</w:t>
      </w:r>
      <w:r>
        <w:rPr>
          <w:spacing w:val="-5"/>
          <w:w w:val="105"/>
          <w:sz w:val="17"/>
        </w:rPr>
        <w:t xml:space="preserve"> </w:t>
      </w:r>
      <w:r>
        <w:rPr>
          <w:w w:val="105"/>
          <w:sz w:val="17"/>
        </w:rPr>
        <w:t>the Manager</w:t>
      </w:r>
      <w:r>
        <w:rPr>
          <w:spacing w:val="-11"/>
          <w:w w:val="105"/>
          <w:sz w:val="17"/>
        </w:rPr>
        <w:t xml:space="preserve"> </w:t>
      </w:r>
      <w:r>
        <w:rPr>
          <w:w w:val="105"/>
          <w:sz w:val="17"/>
        </w:rPr>
        <w:t>and</w:t>
      </w:r>
      <w:r>
        <w:rPr>
          <w:spacing w:val="-12"/>
          <w:w w:val="105"/>
          <w:sz w:val="17"/>
        </w:rPr>
        <w:t xml:space="preserve"> </w:t>
      </w:r>
      <w:r>
        <w:rPr>
          <w:w w:val="105"/>
          <w:sz w:val="17"/>
        </w:rPr>
        <w:t>the</w:t>
      </w:r>
      <w:r>
        <w:rPr>
          <w:spacing w:val="-12"/>
          <w:w w:val="105"/>
          <w:sz w:val="17"/>
        </w:rPr>
        <w:t xml:space="preserve"> </w:t>
      </w:r>
      <w:r>
        <w:rPr>
          <w:w w:val="105"/>
          <w:sz w:val="17"/>
        </w:rPr>
        <w:t>Trustee</w:t>
      </w:r>
      <w:r>
        <w:rPr>
          <w:spacing w:val="-12"/>
          <w:w w:val="105"/>
          <w:sz w:val="17"/>
        </w:rPr>
        <w:t xml:space="preserve"> </w:t>
      </w:r>
      <w:r>
        <w:rPr>
          <w:w w:val="105"/>
          <w:sz w:val="17"/>
        </w:rPr>
        <w:t>have</w:t>
      </w:r>
      <w:r>
        <w:rPr>
          <w:spacing w:val="-12"/>
          <w:w w:val="105"/>
          <w:sz w:val="17"/>
        </w:rPr>
        <w:t xml:space="preserve"> </w:t>
      </w:r>
      <w:r>
        <w:rPr>
          <w:w w:val="105"/>
          <w:sz w:val="17"/>
        </w:rPr>
        <w:t>agreed</w:t>
      </w:r>
      <w:r>
        <w:rPr>
          <w:spacing w:val="-10"/>
          <w:w w:val="105"/>
          <w:sz w:val="17"/>
        </w:rPr>
        <w:t xml:space="preserve"> </w:t>
      </w:r>
      <w:r>
        <w:rPr>
          <w:w w:val="105"/>
          <w:sz w:val="17"/>
        </w:rPr>
        <w:t>uses</w:t>
      </w:r>
      <w:r>
        <w:rPr>
          <w:spacing w:val="-11"/>
          <w:w w:val="105"/>
          <w:sz w:val="17"/>
        </w:rPr>
        <w:t xml:space="preserve"> </w:t>
      </w:r>
      <w:r>
        <w:rPr>
          <w:w w:val="105"/>
          <w:sz w:val="17"/>
        </w:rPr>
        <w:t>an</w:t>
      </w:r>
      <w:r>
        <w:rPr>
          <w:spacing w:val="-11"/>
          <w:w w:val="105"/>
          <w:sz w:val="17"/>
        </w:rPr>
        <w:t xml:space="preserve"> </w:t>
      </w:r>
      <w:r>
        <w:rPr>
          <w:w w:val="105"/>
          <w:sz w:val="17"/>
        </w:rPr>
        <w:t>adequate</w:t>
      </w:r>
      <w:r>
        <w:rPr>
          <w:spacing w:val="-14"/>
          <w:w w:val="105"/>
          <w:sz w:val="17"/>
        </w:rPr>
        <w:t xml:space="preserve"> </w:t>
      </w:r>
      <w:r>
        <w:rPr>
          <w:w w:val="105"/>
          <w:sz w:val="17"/>
        </w:rPr>
        <w:t>recognised</w:t>
      </w:r>
      <w:r>
        <w:rPr>
          <w:spacing w:val="-10"/>
          <w:w w:val="105"/>
          <w:sz w:val="17"/>
        </w:rPr>
        <w:t xml:space="preserve"> </w:t>
      </w:r>
      <w:r>
        <w:rPr>
          <w:w w:val="105"/>
          <w:sz w:val="17"/>
        </w:rPr>
        <w:t xml:space="preserve">methodology; </w:t>
      </w:r>
      <w:r>
        <w:rPr>
          <w:spacing w:val="-4"/>
          <w:w w:val="105"/>
          <w:sz w:val="17"/>
        </w:rPr>
        <w:t>and</w:t>
      </w:r>
    </w:p>
    <w:p w14:paraId="36C638C1" w14:textId="77777777" w:rsidR="00FE7E48" w:rsidRDefault="00FE7E48">
      <w:pPr>
        <w:pStyle w:val="BodyText"/>
        <w:spacing w:before="37"/>
      </w:pPr>
    </w:p>
    <w:p w14:paraId="6D7C0A2B" w14:textId="77777777" w:rsidR="00FE7E48" w:rsidRDefault="00CB7212">
      <w:pPr>
        <w:pStyle w:val="ListParagraph"/>
        <w:numPr>
          <w:ilvl w:val="2"/>
          <w:numId w:val="29"/>
        </w:numPr>
        <w:tabs>
          <w:tab w:val="left" w:pos="1719"/>
          <w:tab w:val="left" w:pos="1725"/>
        </w:tabs>
        <w:spacing w:before="1" w:line="348" w:lineRule="auto"/>
        <w:ind w:right="1152"/>
        <w:jc w:val="both"/>
        <w:rPr>
          <w:sz w:val="17"/>
        </w:rPr>
      </w:pPr>
      <w:r>
        <w:rPr>
          <w:w w:val="105"/>
          <w:sz w:val="17"/>
        </w:rPr>
        <w:t>subject to verifiable valuation; a transaction in derivatives is</w:t>
      </w:r>
      <w:r>
        <w:rPr>
          <w:spacing w:val="-3"/>
          <w:w w:val="105"/>
          <w:sz w:val="17"/>
        </w:rPr>
        <w:t xml:space="preserve"> </w:t>
      </w:r>
      <w:r>
        <w:rPr>
          <w:w w:val="105"/>
          <w:sz w:val="17"/>
        </w:rPr>
        <w:t>subject to verifiable valuation</w:t>
      </w:r>
      <w:r>
        <w:rPr>
          <w:spacing w:val="-15"/>
          <w:w w:val="105"/>
          <w:sz w:val="17"/>
        </w:rPr>
        <w:t xml:space="preserve"> </w:t>
      </w:r>
      <w:r>
        <w:rPr>
          <w:w w:val="105"/>
          <w:sz w:val="17"/>
        </w:rPr>
        <w:t>only</w:t>
      </w:r>
      <w:r>
        <w:rPr>
          <w:spacing w:val="-12"/>
          <w:w w:val="105"/>
          <w:sz w:val="17"/>
        </w:rPr>
        <w:t xml:space="preserve"> </w:t>
      </w:r>
      <w:r>
        <w:rPr>
          <w:w w:val="105"/>
          <w:sz w:val="17"/>
        </w:rPr>
        <w:t>if,</w:t>
      </w:r>
      <w:r>
        <w:rPr>
          <w:spacing w:val="-5"/>
          <w:w w:val="105"/>
          <w:sz w:val="17"/>
        </w:rPr>
        <w:t xml:space="preserve"> </w:t>
      </w:r>
      <w:r>
        <w:rPr>
          <w:w w:val="105"/>
          <w:sz w:val="17"/>
        </w:rPr>
        <w:t>throughout</w:t>
      </w:r>
      <w:r>
        <w:rPr>
          <w:spacing w:val="-4"/>
          <w:w w:val="105"/>
          <w:sz w:val="17"/>
        </w:rPr>
        <w:t xml:space="preserve"> </w:t>
      </w:r>
      <w:r>
        <w:rPr>
          <w:w w:val="105"/>
          <w:sz w:val="17"/>
        </w:rPr>
        <w:t>the</w:t>
      </w:r>
      <w:r>
        <w:rPr>
          <w:spacing w:val="-5"/>
          <w:w w:val="105"/>
          <w:sz w:val="17"/>
        </w:rPr>
        <w:t xml:space="preserve"> </w:t>
      </w:r>
      <w:r>
        <w:rPr>
          <w:w w:val="105"/>
          <w:sz w:val="17"/>
        </w:rPr>
        <w:t>life</w:t>
      </w:r>
      <w:r>
        <w:rPr>
          <w:spacing w:val="-9"/>
          <w:w w:val="105"/>
          <w:sz w:val="17"/>
        </w:rPr>
        <w:t xml:space="preserve"> </w:t>
      </w:r>
      <w:r>
        <w:rPr>
          <w:w w:val="105"/>
          <w:sz w:val="17"/>
        </w:rPr>
        <w:t>of</w:t>
      </w:r>
      <w:r>
        <w:rPr>
          <w:spacing w:val="-5"/>
          <w:w w:val="105"/>
          <w:sz w:val="17"/>
        </w:rPr>
        <w:t xml:space="preserve"> </w:t>
      </w:r>
      <w:r>
        <w:rPr>
          <w:w w:val="105"/>
          <w:sz w:val="17"/>
        </w:rPr>
        <w:t>the</w:t>
      </w:r>
      <w:r>
        <w:rPr>
          <w:spacing w:val="-8"/>
          <w:w w:val="105"/>
          <w:sz w:val="17"/>
        </w:rPr>
        <w:t xml:space="preserve"> </w:t>
      </w:r>
      <w:r>
        <w:rPr>
          <w:w w:val="105"/>
          <w:sz w:val="17"/>
        </w:rPr>
        <w:t>derivative</w:t>
      </w:r>
      <w:r>
        <w:rPr>
          <w:spacing w:val="-7"/>
          <w:w w:val="105"/>
          <w:sz w:val="17"/>
        </w:rPr>
        <w:t xml:space="preserve"> </w:t>
      </w:r>
      <w:r>
        <w:rPr>
          <w:w w:val="105"/>
          <w:sz w:val="17"/>
        </w:rPr>
        <w:t>(if</w:t>
      </w:r>
      <w:r>
        <w:rPr>
          <w:spacing w:val="-16"/>
          <w:w w:val="105"/>
          <w:sz w:val="17"/>
        </w:rPr>
        <w:t xml:space="preserve"> </w:t>
      </w:r>
      <w:r>
        <w:rPr>
          <w:w w:val="105"/>
          <w:sz w:val="17"/>
        </w:rPr>
        <w:t>the transaction</w:t>
      </w:r>
      <w:r>
        <w:rPr>
          <w:spacing w:val="-3"/>
          <w:w w:val="105"/>
          <w:sz w:val="17"/>
        </w:rPr>
        <w:t xml:space="preserve"> </w:t>
      </w:r>
      <w:r>
        <w:rPr>
          <w:w w:val="105"/>
          <w:sz w:val="17"/>
        </w:rPr>
        <w:t>is</w:t>
      </w:r>
      <w:r>
        <w:rPr>
          <w:spacing w:val="-10"/>
          <w:w w:val="105"/>
          <w:sz w:val="17"/>
        </w:rPr>
        <w:t xml:space="preserve"> </w:t>
      </w:r>
      <w:r>
        <w:rPr>
          <w:w w:val="105"/>
          <w:sz w:val="17"/>
        </w:rPr>
        <w:t>entered into)</w:t>
      </w:r>
      <w:r>
        <w:rPr>
          <w:spacing w:val="-16"/>
          <w:w w:val="105"/>
          <w:sz w:val="17"/>
        </w:rPr>
        <w:t xml:space="preserve"> </w:t>
      </w:r>
      <w:r>
        <w:rPr>
          <w:w w:val="105"/>
          <w:sz w:val="17"/>
        </w:rPr>
        <w:t>verification</w:t>
      </w:r>
      <w:r>
        <w:rPr>
          <w:spacing w:val="-15"/>
          <w:w w:val="105"/>
          <w:sz w:val="17"/>
        </w:rPr>
        <w:t xml:space="preserve"> </w:t>
      </w:r>
      <w:r>
        <w:rPr>
          <w:w w:val="105"/>
          <w:sz w:val="17"/>
        </w:rPr>
        <w:t>of</w:t>
      </w:r>
      <w:r>
        <w:rPr>
          <w:spacing w:val="-16"/>
          <w:w w:val="105"/>
          <w:sz w:val="17"/>
        </w:rPr>
        <w:t xml:space="preserve"> </w:t>
      </w:r>
      <w:r>
        <w:rPr>
          <w:w w:val="105"/>
          <w:sz w:val="17"/>
        </w:rPr>
        <w:t>the</w:t>
      </w:r>
      <w:r>
        <w:rPr>
          <w:spacing w:val="-6"/>
          <w:w w:val="105"/>
          <w:sz w:val="17"/>
        </w:rPr>
        <w:t xml:space="preserve"> </w:t>
      </w:r>
      <w:r>
        <w:rPr>
          <w:w w:val="105"/>
          <w:sz w:val="17"/>
        </w:rPr>
        <w:t>valuation</w:t>
      </w:r>
      <w:r>
        <w:rPr>
          <w:spacing w:val="-11"/>
          <w:w w:val="105"/>
          <w:sz w:val="17"/>
        </w:rPr>
        <w:t xml:space="preserve"> </w:t>
      </w:r>
      <w:r>
        <w:rPr>
          <w:w w:val="105"/>
          <w:sz w:val="17"/>
        </w:rPr>
        <w:t>is</w:t>
      </w:r>
      <w:r>
        <w:rPr>
          <w:spacing w:val="-4"/>
          <w:w w:val="105"/>
          <w:sz w:val="17"/>
        </w:rPr>
        <w:t xml:space="preserve"> </w:t>
      </w:r>
      <w:r>
        <w:rPr>
          <w:w w:val="105"/>
          <w:sz w:val="17"/>
        </w:rPr>
        <w:t>carried</w:t>
      </w:r>
      <w:r>
        <w:rPr>
          <w:spacing w:val="-15"/>
          <w:w w:val="105"/>
          <w:sz w:val="17"/>
        </w:rPr>
        <w:t xml:space="preserve"> </w:t>
      </w:r>
      <w:r>
        <w:rPr>
          <w:w w:val="105"/>
          <w:sz w:val="17"/>
        </w:rPr>
        <w:t>out by</w:t>
      </w:r>
      <w:r>
        <w:rPr>
          <w:spacing w:val="-8"/>
          <w:w w:val="105"/>
          <w:sz w:val="17"/>
        </w:rPr>
        <w:t xml:space="preserve"> </w:t>
      </w:r>
      <w:r>
        <w:rPr>
          <w:w w:val="105"/>
          <w:sz w:val="17"/>
        </w:rPr>
        <w:t>an</w:t>
      </w:r>
      <w:r>
        <w:rPr>
          <w:spacing w:val="-15"/>
          <w:w w:val="105"/>
          <w:sz w:val="17"/>
        </w:rPr>
        <w:t xml:space="preserve"> </w:t>
      </w:r>
      <w:r>
        <w:rPr>
          <w:w w:val="105"/>
          <w:sz w:val="17"/>
        </w:rPr>
        <w:t>appropriate</w:t>
      </w:r>
      <w:r>
        <w:rPr>
          <w:spacing w:val="-16"/>
          <w:w w:val="105"/>
          <w:sz w:val="17"/>
        </w:rPr>
        <w:t xml:space="preserve"> </w:t>
      </w:r>
      <w:r>
        <w:rPr>
          <w:w w:val="105"/>
          <w:sz w:val="17"/>
        </w:rPr>
        <w:t>third</w:t>
      </w:r>
      <w:r>
        <w:rPr>
          <w:spacing w:val="-3"/>
          <w:w w:val="105"/>
          <w:sz w:val="17"/>
        </w:rPr>
        <w:t xml:space="preserve"> </w:t>
      </w:r>
      <w:r>
        <w:rPr>
          <w:w w:val="105"/>
          <w:sz w:val="17"/>
        </w:rPr>
        <w:t>party</w:t>
      </w:r>
      <w:r>
        <w:rPr>
          <w:spacing w:val="-6"/>
          <w:w w:val="105"/>
          <w:sz w:val="17"/>
        </w:rPr>
        <w:t xml:space="preserve"> </w:t>
      </w:r>
      <w:r>
        <w:rPr>
          <w:w w:val="105"/>
          <w:sz w:val="17"/>
        </w:rPr>
        <w:t>which is</w:t>
      </w:r>
      <w:r>
        <w:rPr>
          <w:spacing w:val="-2"/>
          <w:w w:val="105"/>
          <w:sz w:val="17"/>
        </w:rPr>
        <w:t xml:space="preserve"> </w:t>
      </w:r>
      <w:r>
        <w:rPr>
          <w:w w:val="105"/>
          <w:sz w:val="17"/>
        </w:rPr>
        <w:t>independent from</w:t>
      </w:r>
      <w:r>
        <w:rPr>
          <w:spacing w:val="-7"/>
          <w:w w:val="105"/>
          <w:sz w:val="17"/>
        </w:rPr>
        <w:t xml:space="preserve"> </w:t>
      </w:r>
      <w:r>
        <w:rPr>
          <w:w w:val="105"/>
          <w:sz w:val="17"/>
        </w:rPr>
        <w:t>the counterparty</w:t>
      </w:r>
      <w:r>
        <w:rPr>
          <w:spacing w:val="-1"/>
          <w:w w:val="105"/>
          <w:sz w:val="17"/>
        </w:rPr>
        <w:t xml:space="preserve"> </w:t>
      </w:r>
      <w:r>
        <w:rPr>
          <w:w w:val="105"/>
          <w:sz w:val="17"/>
        </w:rPr>
        <w:t>of the derivative,</w:t>
      </w:r>
      <w:r>
        <w:rPr>
          <w:spacing w:val="-5"/>
          <w:w w:val="105"/>
          <w:sz w:val="17"/>
        </w:rPr>
        <w:t xml:space="preserve"> </w:t>
      </w:r>
      <w:r>
        <w:rPr>
          <w:w w:val="105"/>
          <w:sz w:val="17"/>
        </w:rPr>
        <w:t>at an</w:t>
      </w:r>
      <w:r>
        <w:rPr>
          <w:spacing w:val="-14"/>
          <w:w w:val="105"/>
          <w:sz w:val="17"/>
        </w:rPr>
        <w:t xml:space="preserve"> </w:t>
      </w:r>
      <w:r>
        <w:rPr>
          <w:w w:val="105"/>
          <w:sz w:val="17"/>
        </w:rPr>
        <w:t>adequate</w:t>
      </w:r>
      <w:r>
        <w:rPr>
          <w:spacing w:val="-2"/>
          <w:w w:val="105"/>
          <w:sz w:val="17"/>
        </w:rPr>
        <w:t xml:space="preserve"> </w:t>
      </w:r>
      <w:r>
        <w:rPr>
          <w:w w:val="105"/>
          <w:sz w:val="17"/>
        </w:rPr>
        <w:t>frequency and</w:t>
      </w:r>
      <w:r>
        <w:rPr>
          <w:spacing w:val="-9"/>
          <w:w w:val="105"/>
          <w:sz w:val="17"/>
        </w:rPr>
        <w:t xml:space="preserve"> </w:t>
      </w:r>
      <w:r>
        <w:rPr>
          <w:w w:val="105"/>
          <w:sz w:val="17"/>
        </w:rPr>
        <w:t>in</w:t>
      </w:r>
      <w:r>
        <w:rPr>
          <w:spacing w:val="-9"/>
          <w:w w:val="105"/>
          <w:sz w:val="17"/>
        </w:rPr>
        <w:t xml:space="preserve"> </w:t>
      </w:r>
      <w:r>
        <w:rPr>
          <w:w w:val="105"/>
          <w:sz w:val="17"/>
        </w:rPr>
        <w:t>such</w:t>
      </w:r>
      <w:r>
        <w:rPr>
          <w:spacing w:val="-6"/>
          <w:w w:val="105"/>
          <w:sz w:val="17"/>
        </w:rPr>
        <w:t xml:space="preserve"> </w:t>
      </w:r>
      <w:r>
        <w:rPr>
          <w:w w:val="105"/>
          <w:sz w:val="17"/>
        </w:rPr>
        <w:t>a</w:t>
      </w:r>
      <w:r>
        <w:rPr>
          <w:spacing w:val="-6"/>
          <w:w w:val="105"/>
          <w:sz w:val="17"/>
        </w:rPr>
        <w:t xml:space="preserve"> </w:t>
      </w:r>
      <w:r>
        <w:rPr>
          <w:w w:val="105"/>
          <w:sz w:val="17"/>
        </w:rPr>
        <w:t>way</w:t>
      </w:r>
      <w:r>
        <w:rPr>
          <w:spacing w:val="-9"/>
          <w:w w:val="105"/>
          <w:sz w:val="17"/>
        </w:rPr>
        <w:t xml:space="preserve"> </w:t>
      </w:r>
      <w:r>
        <w:rPr>
          <w:w w:val="105"/>
          <w:sz w:val="17"/>
        </w:rPr>
        <w:t>that</w:t>
      </w:r>
      <w:r>
        <w:rPr>
          <w:spacing w:val="-7"/>
          <w:w w:val="105"/>
          <w:sz w:val="17"/>
        </w:rPr>
        <w:t xml:space="preserve"> </w:t>
      </w:r>
      <w:r>
        <w:rPr>
          <w:w w:val="105"/>
          <w:sz w:val="17"/>
        </w:rPr>
        <w:t>the</w:t>
      </w:r>
      <w:r>
        <w:rPr>
          <w:spacing w:val="-5"/>
          <w:w w:val="105"/>
          <w:sz w:val="17"/>
        </w:rPr>
        <w:t xml:space="preserve"> </w:t>
      </w:r>
      <w:r>
        <w:rPr>
          <w:w w:val="105"/>
          <w:sz w:val="17"/>
        </w:rPr>
        <w:t>Manager</w:t>
      </w:r>
      <w:r>
        <w:rPr>
          <w:spacing w:val="-8"/>
          <w:w w:val="105"/>
          <w:sz w:val="17"/>
        </w:rPr>
        <w:t xml:space="preserve"> </w:t>
      </w:r>
      <w:r>
        <w:rPr>
          <w:w w:val="105"/>
          <w:sz w:val="17"/>
        </w:rPr>
        <w:t>is</w:t>
      </w:r>
      <w:r>
        <w:rPr>
          <w:spacing w:val="-9"/>
          <w:w w:val="105"/>
          <w:sz w:val="17"/>
        </w:rPr>
        <w:t xml:space="preserve"> </w:t>
      </w:r>
      <w:r>
        <w:rPr>
          <w:w w:val="105"/>
          <w:sz w:val="17"/>
        </w:rPr>
        <w:t>able</w:t>
      </w:r>
      <w:r>
        <w:rPr>
          <w:spacing w:val="-9"/>
          <w:w w:val="105"/>
          <w:sz w:val="17"/>
        </w:rPr>
        <w:t xml:space="preserve"> </w:t>
      </w:r>
      <w:r>
        <w:rPr>
          <w:w w:val="105"/>
          <w:sz w:val="17"/>
        </w:rPr>
        <w:t>to</w:t>
      </w:r>
      <w:r>
        <w:rPr>
          <w:spacing w:val="-7"/>
          <w:w w:val="105"/>
          <w:sz w:val="17"/>
        </w:rPr>
        <w:t xml:space="preserve"> </w:t>
      </w:r>
      <w:r>
        <w:rPr>
          <w:w w:val="105"/>
          <w:sz w:val="17"/>
        </w:rPr>
        <w:t>check</w:t>
      </w:r>
      <w:r>
        <w:rPr>
          <w:spacing w:val="-8"/>
          <w:w w:val="105"/>
          <w:sz w:val="17"/>
        </w:rPr>
        <w:t xml:space="preserve"> </w:t>
      </w:r>
      <w:r>
        <w:rPr>
          <w:w w:val="105"/>
          <w:sz w:val="17"/>
        </w:rPr>
        <w:t>it;</w:t>
      </w:r>
      <w:r>
        <w:rPr>
          <w:spacing w:val="-9"/>
          <w:w w:val="105"/>
          <w:sz w:val="17"/>
        </w:rPr>
        <w:t xml:space="preserve"> </w:t>
      </w:r>
      <w:r>
        <w:rPr>
          <w:w w:val="105"/>
          <w:sz w:val="17"/>
        </w:rPr>
        <w:t>or</w:t>
      </w:r>
      <w:r>
        <w:rPr>
          <w:spacing w:val="-7"/>
          <w:w w:val="105"/>
          <w:sz w:val="17"/>
        </w:rPr>
        <w:t xml:space="preserve"> </w:t>
      </w:r>
      <w:r>
        <w:rPr>
          <w:w w:val="105"/>
          <w:sz w:val="17"/>
        </w:rPr>
        <w:t>a department</w:t>
      </w:r>
      <w:r>
        <w:rPr>
          <w:spacing w:val="-7"/>
          <w:w w:val="105"/>
          <w:sz w:val="17"/>
        </w:rPr>
        <w:t xml:space="preserve"> </w:t>
      </w:r>
      <w:r>
        <w:rPr>
          <w:w w:val="105"/>
          <w:sz w:val="17"/>
        </w:rPr>
        <w:t>within</w:t>
      </w:r>
      <w:r>
        <w:rPr>
          <w:spacing w:val="-11"/>
          <w:w w:val="105"/>
          <w:sz w:val="17"/>
        </w:rPr>
        <w:t xml:space="preserve"> </w:t>
      </w:r>
      <w:r>
        <w:rPr>
          <w:w w:val="105"/>
          <w:sz w:val="17"/>
        </w:rPr>
        <w:t>the Manager which is independent from the department in charge of managing the scheme property and which is adequately equipped for such a purpose.</w:t>
      </w:r>
    </w:p>
    <w:p w14:paraId="4A9F0D74" w14:textId="77777777" w:rsidR="00FE7E48" w:rsidRDefault="00FE7E48">
      <w:pPr>
        <w:pStyle w:val="ListParagraph"/>
        <w:spacing w:line="348" w:lineRule="auto"/>
        <w:jc w:val="both"/>
        <w:rPr>
          <w:sz w:val="17"/>
        </w:rPr>
        <w:sectPr w:rsidR="00FE7E48">
          <w:pgSz w:w="11930" w:h="16860"/>
          <w:pgMar w:top="1340" w:right="283" w:bottom="1180" w:left="1417" w:header="0" w:footer="923" w:gutter="0"/>
          <w:cols w:space="720"/>
        </w:sectPr>
      </w:pPr>
    </w:p>
    <w:p w14:paraId="52D40277" w14:textId="77777777" w:rsidR="00FE7E48" w:rsidRDefault="00CB7212">
      <w:pPr>
        <w:pStyle w:val="ListParagraph"/>
        <w:numPr>
          <w:ilvl w:val="1"/>
          <w:numId w:val="29"/>
        </w:numPr>
        <w:tabs>
          <w:tab w:val="left" w:pos="870"/>
          <w:tab w:val="left" w:pos="875"/>
        </w:tabs>
        <w:spacing w:before="84" w:line="348" w:lineRule="auto"/>
        <w:ind w:right="1154" w:hanging="852"/>
        <w:jc w:val="both"/>
        <w:rPr>
          <w:sz w:val="17"/>
        </w:rPr>
      </w:pPr>
      <w:r>
        <w:rPr>
          <w:sz w:val="17"/>
        </w:rPr>
        <w:t>For the purposes of paragraph 36.1.1.1 above, “fair value” is the amount for which an asset could be exchanged, or a liability settled, between knowledgeable, willing parties in an arm’s length transaction.</w:t>
      </w:r>
    </w:p>
    <w:p w14:paraId="2A6F7B94" w14:textId="77777777" w:rsidR="00FE7E48" w:rsidRDefault="00FE7E48">
      <w:pPr>
        <w:pStyle w:val="BodyText"/>
        <w:spacing w:before="152"/>
      </w:pPr>
    </w:p>
    <w:p w14:paraId="11E4A945" w14:textId="77777777" w:rsidR="00FE7E48" w:rsidRDefault="00CB7212">
      <w:pPr>
        <w:pStyle w:val="Heading1"/>
        <w:numPr>
          <w:ilvl w:val="0"/>
          <w:numId w:val="29"/>
        </w:numPr>
        <w:tabs>
          <w:tab w:val="left" w:pos="875"/>
        </w:tabs>
      </w:pPr>
      <w:r>
        <w:t>VALUATION</w:t>
      </w:r>
      <w:r>
        <w:rPr>
          <w:spacing w:val="-9"/>
        </w:rPr>
        <w:t xml:space="preserve"> </w:t>
      </w:r>
      <w:r>
        <w:t>OF</w:t>
      </w:r>
      <w:r>
        <w:rPr>
          <w:spacing w:val="-7"/>
        </w:rPr>
        <w:t xml:space="preserve"> </w:t>
      </w:r>
      <w:r>
        <w:t>OTC</w:t>
      </w:r>
      <w:r>
        <w:rPr>
          <w:spacing w:val="-7"/>
        </w:rPr>
        <w:t xml:space="preserve"> </w:t>
      </w:r>
      <w:r>
        <w:rPr>
          <w:spacing w:val="-2"/>
        </w:rPr>
        <w:t>DERIVATIVES</w:t>
      </w:r>
    </w:p>
    <w:p w14:paraId="0C3E8101" w14:textId="77777777" w:rsidR="00FE7E48" w:rsidRDefault="00FE7E48">
      <w:pPr>
        <w:pStyle w:val="BodyText"/>
        <w:spacing w:before="126"/>
        <w:rPr>
          <w:b/>
        </w:rPr>
      </w:pPr>
    </w:p>
    <w:p w14:paraId="54E7BB09" w14:textId="77777777" w:rsidR="00FE7E48" w:rsidRDefault="00CB7212">
      <w:pPr>
        <w:pStyle w:val="ListParagraph"/>
        <w:numPr>
          <w:ilvl w:val="1"/>
          <w:numId w:val="29"/>
        </w:numPr>
        <w:tabs>
          <w:tab w:val="left" w:pos="875"/>
        </w:tabs>
        <w:spacing w:before="1"/>
        <w:ind w:hanging="852"/>
        <w:rPr>
          <w:sz w:val="17"/>
        </w:rPr>
      </w:pPr>
      <w:r>
        <w:rPr>
          <w:w w:val="105"/>
          <w:sz w:val="17"/>
        </w:rPr>
        <w:t>For</w:t>
      </w:r>
      <w:r>
        <w:rPr>
          <w:spacing w:val="-8"/>
          <w:w w:val="105"/>
          <w:sz w:val="17"/>
        </w:rPr>
        <w:t xml:space="preserve"> </w:t>
      </w:r>
      <w:r>
        <w:rPr>
          <w:w w:val="105"/>
          <w:sz w:val="17"/>
        </w:rPr>
        <w:t>the</w:t>
      </w:r>
      <w:r>
        <w:rPr>
          <w:spacing w:val="-1"/>
          <w:w w:val="105"/>
          <w:sz w:val="17"/>
        </w:rPr>
        <w:t xml:space="preserve"> </w:t>
      </w:r>
      <w:r>
        <w:rPr>
          <w:w w:val="105"/>
          <w:sz w:val="17"/>
        </w:rPr>
        <w:t>purposes</w:t>
      </w:r>
      <w:r>
        <w:rPr>
          <w:spacing w:val="-13"/>
          <w:w w:val="105"/>
          <w:sz w:val="17"/>
        </w:rPr>
        <w:t xml:space="preserve"> </w:t>
      </w:r>
      <w:r>
        <w:rPr>
          <w:w w:val="105"/>
          <w:sz w:val="17"/>
        </w:rPr>
        <w:t>of</w:t>
      </w:r>
      <w:r>
        <w:rPr>
          <w:spacing w:val="-4"/>
          <w:w w:val="105"/>
          <w:sz w:val="17"/>
        </w:rPr>
        <w:t xml:space="preserve"> </w:t>
      </w:r>
      <w:r>
        <w:rPr>
          <w:w w:val="105"/>
          <w:sz w:val="17"/>
        </w:rPr>
        <w:t>paragraph</w:t>
      </w:r>
      <w:r>
        <w:rPr>
          <w:spacing w:val="-11"/>
          <w:w w:val="105"/>
          <w:sz w:val="17"/>
        </w:rPr>
        <w:t xml:space="preserve"> </w:t>
      </w:r>
      <w:r>
        <w:rPr>
          <w:w w:val="105"/>
          <w:sz w:val="17"/>
        </w:rPr>
        <w:t>36.1.1.1,</w:t>
      </w:r>
      <w:r>
        <w:rPr>
          <w:spacing w:val="8"/>
          <w:w w:val="105"/>
          <w:sz w:val="17"/>
        </w:rPr>
        <w:t xml:space="preserve"> </w:t>
      </w:r>
      <w:r>
        <w:rPr>
          <w:w w:val="105"/>
          <w:sz w:val="17"/>
        </w:rPr>
        <w:t>the</w:t>
      </w:r>
      <w:r>
        <w:rPr>
          <w:spacing w:val="-1"/>
          <w:w w:val="105"/>
          <w:sz w:val="17"/>
        </w:rPr>
        <w:t xml:space="preserve"> </w:t>
      </w:r>
      <w:r>
        <w:rPr>
          <w:w w:val="105"/>
          <w:sz w:val="17"/>
        </w:rPr>
        <w:t>Manager</w:t>
      </w:r>
      <w:r>
        <w:rPr>
          <w:spacing w:val="4"/>
          <w:w w:val="105"/>
          <w:sz w:val="17"/>
        </w:rPr>
        <w:t xml:space="preserve"> </w:t>
      </w:r>
      <w:r>
        <w:rPr>
          <w:spacing w:val="-4"/>
          <w:w w:val="105"/>
          <w:sz w:val="17"/>
        </w:rPr>
        <w:t>must:</w:t>
      </w:r>
    </w:p>
    <w:p w14:paraId="58FF2089" w14:textId="77777777" w:rsidR="00FE7E48" w:rsidRDefault="00FE7E48">
      <w:pPr>
        <w:pStyle w:val="BodyText"/>
        <w:spacing w:before="126"/>
      </w:pPr>
    </w:p>
    <w:p w14:paraId="4E90008F" w14:textId="77777777" w:rsidR="00FE7E48" w:rsidRDefault="00CB7212">
      <w:pPr>
        <w:pStyle w:val="ListParagraph"/>
        <w:numPr>
          <w:ilvl w:val="2"/>
          <w:numId w:val="29"/>
        </w:numPr>
        <w:tabs>
          <w:tab w:val="left" w:pos="1719"/>
          <w:tab w:val="left" w:pos="1725"/>
        </w:tabs>
        <w:spacing w:line="348" w:lineRule="auto"/>
        <w:ind w:right="1168"/>
        <w:jc w:val="both"/>
        <w:rPr>
          <w:sz w:val="17"/>
        </w:rPr>
      </w:pPr>
      <w:r>
        <w:rPr>
          <w:w w:val="105"/>
          <w:sz w:val="17"/>
        </w:rPr>
        <w:t>establish, implement and maintain arrangements and procedures which ensure appropriate, transparent and fair valuation of the exposures of a Fund to OTC derivatives; and</w:t>
      </w:r>
    </w:p>
    <w:p w14:paraId="05725128" w14:textId="77777777" w:rsidR="00FE7E48" w:rsidRDefault="00FE7E48">
      <w:pPr>
        <w:pStyle w:val="BodyText"/>
        <w:spacing w:before="38"/>
      </w:pPr>
    </w:p>
    <w:p w14:paraId="0DA031E4" w14:textId="77777777" w:rsidR="00FE7E48" w:rsidRDefault="00CB7212">
      <w:pPr>
        <w:pStyle w:val="ListParagraph"/>
        <w:numPr>
          <w:ilvl w:val="2"/>
          <w:numId w:val="29"/>
        </w:numPr>
        <w:tabs>
          <w:tab w:val="left" w:pos="1719"/>
          <w:tab w:val="left" w:pos="1725"/>
        </w:tabs>
        <w:spacing w:line="345" w:lineRule="auto"/>
        <w:ind w:right="1159"/>
        <w:jc w:val="both"/>
        <w:rPr>
          <w:sz w:val="17"/>
        </w:rPr>
      </w:pPr>
      <w:r>
        <w:rPr>
          <w:w w:val="105"/>
          <w:sz w:val="17"/>
        </w:rPr>
        <w:t>ensure</w:t>
      </w:r>
      <w:r>
        <w:rPr>
          <w:spacing w:val="-7"/>
          <w:w w:val="105"/>
          <w:sz w:val="17"/>
        </w:rPr>
        <w:t xml:space="preserve"> </w:t>
      </w:r>
      <w:r>
        <w:rPr>
          <w:w w:val="105"/>
          <w:sz w:val="17"/>
        </w:rPr>
        <w:t>that</w:t>
      </w:r>
      <w:r>
        <w:rPr>
          <w:spacing w:val="-3"/>
          <w:w w:val="105"/>
          <w:sz w:val="17"/>
        </w:rPr>
        <w:t xml:space="preserve"> </w:t>
      </w:r>
      <w:r>
        <w:rPr>
          <w:w w:val="105"/>
          <w:sz w:val="17"/>
        </w:rPr>
        <w:t>the</w:t>
      </w:r>
      <w:r>
        <w:rPr>
          <w:spacing w:val="-6"/>
          <w:w w:val="105"/>
          <w:sz w:val="17"/>
        </w:rPr>
        <w:t xml:space="preserve"> </w:t>
      </w:r>
      <w:r>
        <w:rPr>
          <w:w w:val="105"/>
          <w:sz w:val="17"/>
        </w:rPr>
        <w:t>fair</w:t>
      </w:r>
      <w:r>
        <w:rPr>
          <w:spacing w:val="-5"/>
          <w:w w:val="105"/>
          <w:sz w:val="17"/>
        </w:rPr>
        <w:t xml:space="preserve"> </w:t>
      </w:r>
      <w:r>
        <w:rPr>
          <w:w w:val="105"/>
          <w:sz w:val="17"/>
        </w:rPr>
        <w:t>value</w:t>
      </w:r>
      <w:r>
        <w:rPr>
          <w:spacing w:val="-3"/>
          <w:w w:val="105"/>
          <w:sz w:val="17"/>
        </w:rPr>
        <w:t xml:space="preserve"> </w:t>
      </w:r>
      <w:r>
        <w:rPr>
          <w:w w:val="105"/>
          <w:sz w:val="17"/>
        </w:rPr>
        <w:t>of OTC derivatives</w:t>
      </w:r>
      <w:r>
        <w:rPr>
          <w:spacing w:val="-1"/>
          <w:w w:val="105"/>
          <w:sz w:val="17"/>
        </w:rPr>
        <w:t xml:space="preserve"> </w:t>
      </w:r>
      <w:r>
        <w:rPr>
          <w:w w:val="105"/>
          <w:sz w:val="17"/>
        </w:rPr>
        <w:t>is</w:t>
      </w:r>
      <w:r>
        <w:rPr>
          <w:spacing w:val="-1"/>
          <w:w w:val="105"/>
          <w:sz w:val="17"/>
        </w:rPr>
        <w:t xml:space="preserve"> </w:t>
      </w:r>
      <w:r>
        <w:rPr>
          <w:w w:val="105"/>
          <w:sz w:val="17"/>
        </w:rPr>
        <w:t>subject</w:t>
      </w:r>
      <w:r>
        <w:rPr>
          <w:spacing w:val="-1"/>
          <w:w w:val="105"/>
          <w:sz w:val="17"/>
        </w:rPr>
        <w:t xml:space="preserve"> </w:t>
      </w:r>
      <w:r>
        <w:rPr>
          <w:w w:val="105"/>
          <w:sz w:val="17"/>
        </w:rPr>
        <w:t>to</w:t>
      </w:r>
      <w:r>
        <w:rPr>
          <w:spacing w:val="-3"/>
          <w:w w:val="105"/>
          <w:sz w:val="17"/>
        </w:rPr>
        <w:t xml:space="preserve"> </w:t>
      </w:r>
      <w:r>
        <w:rPr>
          <w:w w:val="105"/>
          <w:sz w:val="17"/>
        </w:rPr>
        <w:t>adequate, accurate</w:t>
      </w:r>
      <w:r>
        <w:rPr>
          <w:spacing w:val="-5"/>
          <w:w w:val="105"/>
          <w:sz w:val="17"/>
        </w:rPr>
        <w:t xml:space="preserve"> </w:t>
      </w:r>
      <w:r>
        <w:rPr>
          <w:w w:val="105"/>
          <w:sz w:val="17"/>
        </w:rPr>
        <w:t>and independent assessment.</w:t>
      </w:r>
    </w:p>
    <w:p w14:paraId="55A6C0CF" w14:textId="77777777" w:rsidR="00FE7E48" w:rsidRDefault="00FE7E48">
      <w:pPr>
        <w:pStyle w:val="BodyText"/>
        <w:spacing w:before="38"/>
      </w:pPr>
    </w:p>
    <w:p w14:paraId="793F9BE3" w14:textId="77777777" w:rsidR="00FE7E48" w:rsidRDefault="00CB7212">
      <w:pPr>
        <w:pStyle w:val="ListParagraph"/>
        <w:numPr>
          <w:ilvl w:val="1"/>
          <w:numId w:val="29"/>
        </w:numPr>
        <w:tabs>
          <w:tab w:val="left" w:pos="870"/>
          <w:tab w:val="left" w:pos="875"/>
        </w:tabs>
        <w:spacing w:line="348" w:lineRule="auto"/>
        <w:ind w:right="1152" w:hanging="852"/>
        <w:jc w:val="both"/>
        <w:rPr>
          <w:sz w:val="17"/>
        </w:rPr>
      </w:pPr>
      <w:r>
        <w:rPr>
          <w:w w:val="105"/>
          <w:sz w:val="17"/>
        </w:rPr>
        <w:t>Where the arrangements and procedures referred to in paragraph 37.1 above involve the performance of certain activities by third parties, the Manager must comply with the requirements</w:t>
      </w:r>
      <w:r>
        <w:rPr>
          <w:spacing w:val="-2"/>
          <w:w w:val="105"/>
          <w:sz w:val="17"/>
        </w:rPr>
        <w:t xml:space="preserve"> </w:t>
      </w:r>
      <w:r>
        <w:rPr>
          <w:w w:val="105"/>
          <w:sz w:val="17"/>
        </w:rPr>
        <w:t>in</w:t>
      </w:r>
      <w:r>
        <w:rPr>
          <w:spacing w:val="-1"/>
          <w:w w:val="105"/>
          <w:sz w:val="17"/>
        </w:rPr>
        <w:t xml:space="preserve"> </w:t>
      </w:r>
      <w:r>
        <w:rPr>
          <w:w w:val="105"/>
          <w:sz w:val="17"/>
        </w:rPr>
        <w:t>SYSC 8.1.13 R</w:t>
      </w:r>
      <w:r>
        <w:rPr>
          <w:spacing w:val="-1"/>
          <w:w w:val="105"/>
          <w:sz w:val="17"/>
        </w:rPr>
        <w:t xml:space="preserve"> </w:t>
      </w:r>
      <w:r>
        <w:rPr>
          <w:w w:val="105"/>
          <w:sz w:val="17"/>
        </w:rPr>
        <w:t>(Additional requirements</w:t>
      </w:r>
      <w:r>
        <w:rPr>
          <w:spacing w:val="-2"/>
          <w:w w:val="105"/>
          <w:sz w:val="17"/>
        </w:rPr>
        <w:t xml:space="preserve"> </w:t>
      </w:r>
      <w:r>
        <w:rPr>
          <w:w w:val="105"/>
          <w:sz w:val="17"/>
        </w:rPr>
        <w:t>for</w:t>
      </w:r>
      <w:r>
        <w:rPr>
          <w:spacing w:val="-1"/>
          <w:w w:val="105"/>
          <w:sz w:val="17"/>
        </w:rPr>
        <w:t xml:space="preserve"> </w:t>
      </w:r>
      <w:r>
        <w:rPr>
          <w:w w:val="105"/>
          <w:sz w:val="17"/>
        </w:rPr>
        <w:t>a management company) and COLL 6.6A.4 R (4) to (6) (Due diligence requirements of AFMs of UCITS schemes).</w:t>
      </w:r>
    </w:p>
    <w:p w14:paraId="184C59BD" w14:textId="77777777" w:rsidR="00FE7E48" w:rsidRDefault="00FE7E48">
      <w:pPr>
        <w:pStyle w:val="BodyText"/>
        <w:spacing w:before="35"/>
      </w:pPr>
    </w:p>
    <w:p w14:paraId="441B6E51" w14:textId="77777777" w:rsidR="00FE7E48" w:rsidRDefault="00CB7212">
      <w:pPr>
        <w:pStyle w:val="ListParagraph"/>
        <w:numPr>
          <w:ilvl w:val="1"/>
          <w:numId w:val="29"/>
        </w:numPr>
        <w:tabs>
          <w:tab w:val="left" w:pos="875"/>
        </w:tabs>
        <w:spacing w:before="1"/>
        <w:ind w:hanging="852"/>
        <w:rPr>
          <w:sz w:val="17"/>
        </w:rPr>
      </w:pPr>
      <w:r>
        <w:rPr>
          <w:w w:val="105"/>
          <w:sz w:val="17"/>
        </w:rPr>
        <w:t>The</w:t>
      </w:r>
      <w:r>
        <w:rPr>
          <w:spacing w:val="-13"/>
          <w:w w:val="105"/>
          <w:sz w:val="17"/>
        </w:rPr>
        <w:t xml:space="preserve"> </w:t>
      </w:r>
      <w:r>
        <w:rPr>
          <w:w w:val="105"/>
          <w:sz w:val="17"/>
        </w:rPr>
        <w:t>arrangements</w:t>
      </w:r>
      <w:r>
        <w:rPr>
          <w:spacing w:val="-12"/>
          <w:w w:val="105"/>
          <w:sz w:val="17"/>
        </w:rPr>
        <w:t xml:space="preserve"> </w:t>
      </w:r>
      <w:r>
        <w:rPr>
          <w:w w:val="105"/>
          <w:sz w:val="17"/>
        </w:rPr>
        <w:t>and</w:t>
      </w:r>
      <w:r>
        <w:rPr>
          <w:spacing w:val="1"/>
          <w:w w:val="105"/>
          <w:sz w:val="17"/>
        </w:rPr>
        <w:t xml:space="preserve"> </w:t>
      </w:r>
      <w:r>
        <w:rPr>
          <w:w w:val="105"/>
          <w:sz w:val="17"/>
        </w:rPr>
        <w:t>procedures</w:t>
      </w:r>
      <w:r>
        <w:rPr>
          <w:spacing w:val="-12"/>
          <w:w w:val="105"/>
          <w:sz w:val="17"/>
        </w:rPr>
        <w:t xml:space="preserve"> </w:t>
      </w:r>
      <w:r>
        <w:rPr>
          <w:w w:val="105"/>
          <w:sz w:val="17"/>
        </w:rPr>
        <w:t>referred</w:t>
      </w:r>
      <w:r>
        <w:rPr>
          <w:spacing w:val="-16"/>
          <w:w w:val="105"/>
          <w:sz w:val="17"/>
        </w:rPr>
        <w:t xml:space="preserve"> </w:t>
      </w:r>
      <w:r>
        <w:rPr>
          <w:w w:val="105"/>
          <w:sz w:val="17"/>
        </w:rPr>
        <w:t>to</w:t>
      </w:r>
      <w:r>
        <w:rPr>
          <w:spacing w:val="-15"/>
          <w:w w:val="105"/>
          <w:sz w:val="17"/>
        </w:rPr>
        <w:t xml:space="preserve"> </w:t>
      </w:r>
      <w:r>
        <w:rPr>
          <w:w w:val="105"/>
          <w:sz w:val="17"/>
        </w:rPr>
        <w:t>in</w:t>
      </w:r>
      <w:r>
        <w:rPr>
          <w:spacing w:val="-7"/>
          <w:w w:val="105"/>
          <w:sz w:val="17"/>
        </w:rPr>
        <w:t xml:space="preserve"> </w:t>
      </w:r>
      <w:r>
        <w:rPr>
          <w:w w:val="105"/>
          <w:sz w:val="17"/>
        </w:rPr>
        <w:t>this rule</w:t>
      </w:r>
      <w:r>
        <w:rPr>
          <w:spacing w:val="5"/>
          <w:w w:val="105"/>
          <w:sz w:val="17"/>
        </w:rPr>
        <w:t xml:space="preserve"> </w:t>
      </w:r>
      <w:r>
        <w:rPr>
          <w:w w:val="105"/>
          <w:sz w:val="17"/>
        </w:rPr>
        <w:t>must</w:t>
      </w:r>
      <w:r>
        <w:rPr>
          <w:spacing w:val="-5"/>
          <w:w w:val="105"/>
          <w:sz w:val="17"/>
        </w:rPr>
        <w:t xml:space="preserve"> be:</w:t>
      </w:r>
    </w:p>
    <w:p w14:paraId="6B63FE47" w14:textId="77777777" w:rsidR="00FE7E48" w:rsidRDefault="00FE7E48">
      <w:pPr>
        <w:pStyle w:val="BodyText"/>
        <w:spacing w:before="126"/>
      </w:pPr>
    </w:p>
    <w:p w14:paraId="761ED65C" w14:textId="77777777" w:rsidR="00FE7E48" w:rsidRDefault="00CB7212">
      <w:pPr>
        <w:pStyle w:val="ListParagraph"/>
        <w:numPr>
          <w:ilvl w:val="2"/>
          <w:numId w:val="29"/>
        </w:numPr>
        <w:tabs>
          <w:tab w:val="left" w:pos="1719"/>
          <w:tab w:val="left" w:pos="1725"/>
        </w:tabs>
        <w:spacing w:line="345" w:lineRule="auto"/>
        <w:ind w:right="1175"/>
        <w:jc w:val="both"/>
        <w:rPr>
          <w:sz w:val="17"/>
        </w:rPr>
      </w:pPr>
      <w:r>
        <w:rPr>
          <w:w w:val="105"/>
          <w:sz w:val="17"/>
        </w:rPr>
        <w:t>adequate and proportionate to the nature and complexity of the OTC derivative concerned; and</w:t>
      </w:r>
    </w:p>
    <w:p w14:paraId="18128F45" w14:textId="77777777" w:rsidR="00FE7E48" w:rsidRDefault="00FE7E48">
      <w:pPr>
        <w:pStyle w:val="BodyText"/>
        <w:spacing w:before="39"/>
      </w:pPr>
    </w:p>
    <w:p w14:paraId="1B0F09AF" w14:textId="77777777" w:rsidR="00FE7E48" w:rsidRDefault="00CB7212">
      <w:pPr>
        <w:pStyle w:val="ListParagraph"/>
        <w:numPr>
          <w:ilvl w:val="2"/>
          <w:numId w:val="29"/>
        </w:numPr>
        <w:tabs>
          <w:tab w:val="left" w:pos="1722"/>
        </w:tabs>
        <w:ind w:left="1722" w:hanging="847"/>
        <w:rPr>
          <w:sz w:val="17"/>
        </w:rPr>
      </w:pPr>
      <w:r>
        <w:rPr>
          <w:sz w:val="17"/>
        </w:rPr>
        <w:t>adequately</w:t>
      </w:r>
      <w:r>
        <w:rPr>
          <w:spacing w:val="52"/>
          <w:w w:val="150"/>
          <w:sz w:val="17"/>
        </w:rPr>
        <w:t xml:space="preserve"> </w:t>
      </w:r>
      <w:r>
        <w:rPr>
          <w:spacing w:val="-2"/>
          <w:sz w:val="17"/>
        </w:rPr>
        <w:t>documented.</w:t>
      </w:r>
    </w:p>
    <w:p w14:paraId="2AF33A38" w14:textId="77777777" w:rsidR="00FE7E48" w:rsidRDefault="00FE7E48">
      <w:pPr>
        <w:pStyle w:val="BodyText"/>
      </w:pPr>
    </w:p>
    <w:p w14:paraId="500D404C" w14:textId="77777777" w:rsidR="00FE7E48" w:rsidRDefault="00FE7E48">
      <w:pPr>
        <w:pStyle w:val="BodyText"/>
        <w:spacing w:before="40"/>
      </w:pPr>
    </w:p>
    <w:p w14:paraId="2768882A" w14:textId="77777777" w:rsidR="00FE7E48" w:rsidRDefault="00CB7212">
      <w:pPr>
        <w:pStyle w:val="Heading1"/>
        <w:numPr>
          <w:ilvl w:val="0"/>
          <w:numId w:val="29"/>
        </w:numPr>
        <w:tabs>
          <w:tab w:val="left" w:pos="875"/>
        </w:tabs>
      </w:pPr>
      <w:r>
        <w:t>RISK</w:t>
      </w:r>
      <w:r>
        <w:rPr>
          <w:spacing w:val="-4"/>
        </w:rPr>
        <w:t xml:space="preserve"> </w:t>
      </w:r>
      <w:r>
        <w:rPr>
          <w:spacing w:val="-2"/>
        </w:rPr>
        <w:t>MANAGEMENT</w:t>
      </w:r>
    </w:p>
    <w:p w14:paraId="703C83F4" w14:textId="77777777" w:rsidR="00FE7E48" w:rsidRDefault="00FE7E48">
      <w:pPr>
        <w:pStyle w:val="BodyText"/>
        <w:spacing w:before="127"/>
        <w:rPr>
          <w:b/>
        </w:rPr>
      </w:pPr>
    </w:p>
    <w:p w14:paraId="5C9F1988" w14:textId="77777777" w:rsidR="00FE7E48" w:rsidRDefault="00CB7212">
      <w:pPr>
        <w:pStyle w:val="ListParagraph"/>
        <w:numPr>
          <w:ilvl w:val="1"/>
          <w:numId w:val="29"/>
        </w:numPr>
        <w:tabs>
          <w:tab w:val="left" w:pos="870"/>
          <w:tab w:val="left" w:pos="875"/>
        </w:tabs>
        <w:spacing w:line="348" w:lineRule="auto"/>
        <w:ind w:right="1153" w:hanging="852"/>
        <w:jc w:val="both"/>
        <w:rPr>
          <w:sz w:val="17"/>
        </w:rPr>
      </w:pPr>
      <w:r>
        <w:rPr>
          <w:w w:val="105"/>
          <w:sz w:val="17"/>
        </w:rPr>
        <w:t>The Manager uses a risk management process, enabling it to monitor and measure at any time</w:t>
      </w:r>
      <w:r>
        <w:rPr>
          <w:spacing w:val="-2"/>
          <w:w w:val="105"/>
          <w:sz w:val="17"/>
        </w:rPr>
        <w:t xml:space="preserve"> </w:t>
      </w:r>
      <w:r>
        <w:rPr>
          <w:w w:val="105"/>
          <w:sz w:val="17"/>
        </w:rPr>
        <w:t>the</w:t>
      </w:r>
      <w:r>
        <w:rPr>
          <w:spacing w:val="-12"/>
          <w:w w:val="105"/>
          <w:sz w:val="17"/>
        </w:rPr>
        <w:t xml:space="preserve"> </w:t>
      </w:r>
      <w:r>
        <w:rPr>
          <w:w w:val="105"/>
          <w:sz w:val="17"/>
        </w:rPr>
        <w:t>risk</w:t>
      </w:r>
      <w:r>
        <w:rPr>
          <w:spacing w:val="-10"/>
          <w:w w:val="105"/>
          <w:sz w:val="17"/>
        </w:rPr>
        <w:t xml:space="preserve"> </w:t>
      </w:r>
      <w:r>
        <w:rPr>
          <w:w w:val="105"/>
          <w:sz w:val="17"/>
        </w:rPr>
        <w:t>of</w:t>
      </w:r>
      <w:r>
        <w:rPr>
          <w:spacing w:val="-15"/>
          <w:w w:val="105"/>
          <w:sz w:val="17"/>
        </w:rPr>
        <w:t xml:space="preserve"> </w:t>
      </w:r>
      <w:r>
        <w:rPr>
          <w:w w:val="105"/>
          <w:sz w:val="17"/>
        </w:rPr>
        <w:t>a Fund’s</w:t>
      </w:r>
      <w:r>
        <w:rPr>
          <w:spacing w:val="-1"/>
          <w:w w:val="105"/>
          <w:sz w:val="17"/>
        </w:rPr>
        <w:t xml:space="preserve"> </w:t>
      </w:r>
      <w:r>
        <w:rPr>
          <w:w w:val="105"/>
          <w:sz w:val="17"/>
        </w:rPr>
        <w:t>positions</w:t>
      </w:r>
      <w:r>
        <w:rPr>
          <w:spacing w:val="-13"/>
          <w:w w:val="105"/>
          <w:sz w:val="17"/>
        </w:rPr>
        <w:t xml:space="preserve"> </w:t>
      </w:r>
      <w:r>
        <w:rPr>
          <w:w w:val="105"/>
          <w:sz w:val="17"/>
        </w:rPr>
        <w:t>and</w:t>
      </w:r>
      <w:r>
        <w:rPr>
          <w:spacing w:val="-16"/>
          <w:w w:val="105"/>
          <w:sz w:val="17"/>
        </w:rPr>
        <w:t xml:space="preserve"> </w:t>
      </w:r>
      <w:r>
        <w:rPr>
          <w:w w:val="105"/>
          <w:sz w:val="17"/>
        </w:rPr>
        <w:t>their</w:t>
      </w:r>
      <w:r>
        <w:rPr>
          <w:spacing w:val="-1"/>
          <w:w w:val="105"/>
          <w:sz w:val="17"/>
        </w:rPr>
        <w:t xml:space="preserve"> </w:t>
      </w:r>
      <w:r>
        <w:rPr>
          <w:w w:val="105"/>
          <w:sz w:val="17"/>
        </w:rPr>
        <w:t>contribution to</w:t>
      </w:r>
      <w:r>
        <w:rPr>
          <w:spacing w:val="-5"/>
          <w:w w:val="105"/>
          <w:sz w:val="17"/>
        </w:rPr>
        <w:t xml:space="preserve"> </w:t>
      </w:r>
      <w:r>
        <w:rPr>
          <w:w w:val="105"/>
          <w:sz w:val="17"/>
        </w:rPr>
        <w:t>the</w:t>
      </w:r>
      <w:r>
        <w:rPr>
          <w:spacing w:val="-10"/>
          <w:w w:val="105"/>
          <w:sz w:val="17"/>
        </w:rPr>
        <w:t xml:space="preserve"> </w:t>
      </w:r>
      <w:r>
        <w:rPr>
          <w:w w:val="105"/>
          <w:sz w:val="17"/>
        </w:rPr>
        <w:t>overall</w:t>
      </w:r>
      <w:r>
        <w:rPr>
          <w:spacing w:val="-15"/>
          <w:w w:val="105"/>
          <w:sz w:val="17"/>
        </w:rPr>
        <w:t xml:space="preserve"> </w:t>
      </w:r>
      <w:r>
        <w:rPr>
          <w:w w:val="105"/>
          <w:sz w:val="17"/>
        </w:rPr>
        <w:t>risk</w:t>
      </w:r>
      <w:r>
        <w:rPr>
          <w:spacing w:val="-10"/>
          <w:w w:val="105"/>
          <w:sz w:val="17"/>
        </w:rPr>
        <w:t xml:space="preserve"> </w:t>
      </w:r>
      <w:r>
        <w:rPr>
          <w:w w:val="105"/>
          <w:sz w:val="17"/>
        </w:rPr>
        <w:t>profile</w:t>
      </w:r>
      <w:r>
        <w:rPr>
          <w:spacing w:val="-9"/>
          <w:w w:val="105"/>
          <w:sz w:val="17"/>
        </w:rPr>
        <w:t xml:space="preserve"> </w:t>
      </w:r>
      <w:r>
        <w:rPr>
          <w:w w:val="105"/>
          <w:sz w:val="17"/>
        </w:rPr>
        <w:t>of</w:t>
      </w:r>
      <w:r>
        <w:rPr>
          <w:spacing w:val="-13"/>
          <w:w w:val="105"/>
          <w:sz w:val="17"/>
        </w:rPr>
        <w:t xml:space="preserve"> </w:t>
      </w:r>
      <w:r>
        <w:rPr>
          <w:w w:val="105"/>
          <w:sz w:val="17"/>
        </w:rPr>
        <w:t>a</w:t>
      </w:r>
      <w:r>
        <w:rPr>
          <w:spacing w:val="-13"/>
          <w:w w:val="105"/>
          <w:sz w:val="17"/>
        </w:rPr>
        <w:t xml:space="preserve"> </w:t>
      </w:r>
      <w:r>
        <w:rPr>
          <w:w w:val="105"/>
          <w:sz w:val="17"/>
        </w:rPr>
        <w:t>Fund.</w:t>
      </w:r>
    </w:p>
    <w:p w14:paraId="5EA353D7" w14:textId="77777777" w:rsidR="00FE7E48" w:rsidRDefault="00FE7E48">
      <w:pPr>
        <w:pStyle w:val="BodyText"/>
        <w:spacing w:before="34"/>
      </w:pPr>
    </w:p>
    <w:p w14:paraId="3AD44C5A" w14:textId="77777777" w:rsidR="00FE7E48" w:rsidRDefault="00CB7212">
      <w:pPr>
        <w:pStyle w:val="ListParagraph"/>
        <w:numPr>
          <w:ilvl w:val="1"/>
          <w:numId w:val="29"/>
        </w:numPr>
        <w:tabs>
          <w:tab w:val="left" w:pos="870"/>
          <w:tab w:val="left" w:pos="875"/>
        </w:tabs>
        <w:spacing w:line="348" w:lineRule="auto"/>
        <w:ind w:right="1172" w:hanging="852"/>
        <w:jc w:val="both"/>
        <w:rPr>
          <w:sz w:val="17"/>
        </w:rPr>
      </w:pPr>
      <w:r>
        <w:rPr>
          <w:w w:val="105"/>
          <w:sz w:val="17"/>
        </w:rPr>
        <w:t>The following details of the risk management process must be regularly notified by the Manager to the FCA and at least on an annual basis:</w:t>
      </w:r>
    </w:p>
    <w:p w14:paraId="7D81EC16" w14:textId="77777777" w:rsidR="00FE7E48" w:rsidRDefault="00FE7E48">
      <w:pPr>
        <w:pStyle w:val="BodyText"/>
        <w:spacing w:before="34"/>
      </w:pPr>
    </w:p>
    <w:p w14:paraId="7C4B0E8F" w14:textId="77777777" w:rsidR="00FE7E48" w:rsidRDefault="00CB7212">
      <w:pPr>
        <w:pStyle w:val="ListParagraph"/>
        <w:numPr>
          <w:ilvl w:val="2"/>
          <w:numId w:val="29"/>
        </w:numPr>
        <w:tabs>
          <w:tab w:val="left" w:pos="1719"/>
          <w:tab w:val="left" w:pos="1725"/>
        </w:tabs>
        <w:spacing w:before="1" w:line="348" w:lineRule="auto"/>
        <w:ind w:right="1164"/>
        <w:jc w:val="both"/>
        <w:rPr>
          <w:sz w:val="17"/>
        </w:rPr>
      </w:pPr>
      <w:r>
        <w:rPr>
          <w:w w:val="105"/>
          <w:sz w:val="17"/>
        </w:rPr>
        <w:t>a</w:t>
      </w:r>
      <w:r>
        <w:rPr>
          <w:spacing w:val="-16"/>
          <w:w w:val="105"/>
          <w:sz w:val="17"/>
        </w:rPr>
        <w:t xml:space="preserve"> </w:t>
      </w:r>
      <w:r>
        <w:rPr>
          <w:w w:val="105"/>
          <w:sz w:val="17"/>
        </w:rPr>
        <w:t>true</w:t>
      </w:r>
      <w:r>
        <w:rPr>
          <w:spacing w:val="-10"/>
          <w:w w:val="105"/>
          <w:sz w:val="17"/>
        </w:rPr>
        <w:t xml:space="preserve"> </w:t>
      </w:r>
      <w:r>
        <w:rPr>
          <w:w w:val="105"/>
          <w:sz w:val="17"/>
        </w:rPr>
        <w:t>and</w:t>
      </w:r>
      <w:r>
        <w:rPr>
          <w:spacing w:val="-16"/>
          <w:w w:val="105"/>
          <w:sz w:val="17"/>
        </w:rPr>
        <w:t xml:space="preserve"> </w:t>
      </w:r>
      <w:r>
        <w:rPr>
          <w:w w:val="105"/>
          <w:sz w:val="17"/>
        </w:rPr>
        <w:t>fair</w:t>
      </w:r>
      <w:r>
        <w:rPr>
          <w:spacing w:val="-12"/>
          <w:w w:val="105"/>
          <w:sz w:val="17"/>
        </w:rPr>
        <w:t xml:space="preserve"> </w:t>
      </w:r>
      <w:r>
        <w:rPr>
          <w:w w:val="105"/>
          <w:sz w:val="17"/>
        </w:rPr>
        <w:t>view</w:t>
      </w:r>
      <w:r>
        <w:rPr>
          <w:spacing w:val="-11"/>
          <w:w w:val="105"/>
          <w:sz w:val="17"/>
        </w:rPr>
        <w:t xml:space="preserve"> </w:t>
      </w:r>
      <w:r>
        <w:rPr>
          <w:w w:val="105"/>
          <w:sz w:val="17"/>
        </w:rPr>
        <w:t>of</w:t>
      </w:r>
      <w:r>
        <w:rPr>
          <w:spacing w:val="-14"/>
          <w:w w:val="105"/>
          <w:sz w:val="17"/>
        </w:rPr>
        <w:t xml:space="preserve"> </w:t>
      </w:r>
      <w:r>
        <w:rPr>
          <w:w w:val="105"/>
          <w:sz w:val="17"/>
        </w:rPr>
        <w:t>the</w:t>
      </w:r>
      <w:r>
        <w:rPr>
          <w:spacing w:val="-13"/>
          <w:w w:val="105"/>
          <w:sz w:val="17"/>
        </w:rPr>
        <w:t xml:space="preserve"> </w:t>
      </w:r>
      <w:r>
        <w:rPr>
          <w:w w:val="105"/>
          <w:sz w:val="17"/>
        </w:rPr>
        <w:t>types</w:t>
      </w:r>
      <w:r>
        <w:rPr>
          <w:spacing w:val="-9"/>
          <w:w w:val="105"/>
          <w:sz w:val="17"/>
        </w:rPr>
        <w:t xml:space="preserve"> </w:t>
      </w:r>
      <w:r>
        <w:rPr>
          <w:w w:val="105"/>
          <w:sz w:val="17"/>
        </w:rPr>
        <w:t>of</w:t>
      </w:r>
      <w:r>
        <w:rPr>
          <w:spacing w:val="-8"/>
          <w:w w:val="105"/>
          <w:sz w:val="17"/>
        </w:rPr>
        <w:t xml:space="preserve"> </w:t>
      </w:r>
      <w:r>
        <w:rPr>
          <w:w w:val="105"/>
          <w:sz w:val="17"/>
        </w:rPr>
        <w:t>derivatives</w:t>
      </w:r>
      <w:r>
        <w:rPr>
          <w:spacing w:val="-8"/>
          <w:w w:val="105"/>
          <w:sz w:val="17"/>
        </w:rPr>
        <w:t xml:space="preserve"> </w:t>
      </w:r>
      <w:r>
        <w:rPr>
          <w:w w:val="105"/>
          <w:sz w:val="17"/>
        </w:rPr>
        <w:t>and</w:t>
      </w:r>
      <w:r>
        <w:rPr>
          <w:spacing w:val="-16"/>
          <w:w w:val="105"/>
          <w:sz w:val="17"/>
        </w:rPr>
        <w:t xml:space="preserve"> </w:t>
      </w:r>
      <w:r>
        <w:rPr>
          <w:w w:val="105"/>
          <w:sz w:val="17"/>
        </w:rPr>
        <w:t>forward</w:t>
      </w:r>
      <w:r>
        <w:rPr>
          <w:spacing w:val="-12"/>
          <w:w w:val="105"/>
          <w:sz w:val="17"/>
        </w:rPr>
        <w:t xml:space="preserve"> </w:t>
      </w:r>
      <w:r>
        <w:rPr>
          <w:w w:val="105"/>
          <w:sz w:val="17"/>
        </w:rPr>
        <w:t>transactions</w:t>
      </w:r>
      <w:r>
        <w:rPr>
          <w:spacing w:val="-10"/>
          <w:w w:val="105"/>
          <w:sz w:val="17"/>
        </w:rPr>
        <w:t xml:space="preserve"> </w:t>
      </w:r>
      <w:r>
        <w:rPr>
          <w:w w:val="105"/>
          <w:sz w:val="17"/>
        </w:rPr>
        <w:t>to</w:t>
      </w:r>
      <w:r>
        <w:rPr>
          <w:spacing w:val="-13"/>
          <w:w w:val="105"/>
          <w:sz w:val="17"/>
        </w:rPr>
        <w:t xml:space="preserve"> </w:t>
      </w:r>
      <w:r>
        <w:rPr>
          <w:w w:val="105"/>
          <w:sz w:val="17"/>
        </w:rPr>
        <w:t>be</w:t>
      </w:r>
      <w:r>
        <w:rPr>
          <w:spacing w:val="-11"/>
          <w:w w:val="105"/>
          <w:sz w:val="17"/>
        </w:rPr>
        <w:t xml:space="preserve"> </w:t>
      </w:r>
      <w:r>
        <w:rPr>
          <w:w w:val="105"/>
          <w:sz w:val="17"/>
        </w:rPr>
        <w:t>used within a Fund together with their underlying risks and any relevant quantitative limits; and</w:t>
      </w:r>
    </w:p>
    <w:p w14:paraId="667A8CD7" w14:textId="77777777" w:rsidR="00FE7E48" w:rsidRDefault="00FE7E48">
      <w:pPr>
        <w:pStyle w:val="BodyText"/>
        <w:spacing w:before="35"/>
      </w:pPr>
    </w:p>
    <w:p w14:paraId="067A0EEB" w14:textId="77777777" w:rsidR="00FE7E48" w:rsidRDefault="00CB7212">
      <w:pPr>
        <w:pStyle w:val="ListParagraph"/>
        <w:numPr>
          <w:ilvl w:val="2"/>
          <w:numId w:val="29"/>
        </w:numPr>
        <w:tabs>
          <w:tab w:val="left" w:pos="1722"/>
        </w:tabs>
        <w:ind w:left="1722" w:hanging="847"/>
        <w:rPr>
          <w:sz w:val="17"/>
        </w:rPr>
      </w:pPr>
      <w:r>
        <w:rPr>
          <w:w w:val="105"/>
          <w:sz w:val="17"/>
        </w:rPr>
        <w:t>the</w:t>
      </w:r>
      <w:r>
        <w:rPr>
          <w:spacing w:val="2"/>
          <w:w w:val="105"/>
          <w:sz w:val="17"/>
        </w:rPr>
        <w:t xml:space="preserve"> </w:t>
      </w:r>
      <w:r>
        <w:rPr>
          <w:w w:val="105"/>
          <w:sz w:val="17"/>
        </w:rPr>
        <w:t>methods</w:t>
      </w:r>
      <w:r>
        <w:rPr>
          <w:spacing w:val="-5"/>
          <w:w w:val="105"/>
          <w:sz w:val="17"/>
        </w:rPr>
        <w:t xml:space="preserve"> </w:t>
      </w:r>
      <w:r>
        <w:rPr>
          <w:w w:val="105"/>
          <w:sz w:val="17"/>
        </w:rPr>
        <w:t>for</w:t>
      </w:r>
      <w:r>
        <w:rPr>
          <w:spacing w:val="1"/>
          <w:w w:val="105"/>
          <w:sz w:val="17"/>
        </w:rPr>
        <w:t xml:space="preserve"> </w:t>
      </w:r>
      <w:r>
        <w:rPr>
          <w:w w:val="105"/>
          <w:sz w:val="17"/>
        </w:rPr>
        <w:t>estimating</w:t>
      </w:r>
      <w:r>
        <w:rPr>
          <w:spacing w:val="-3"/>
          <w:w w:val="105"/>
          <w:sz w:val="17"/>
        </w:rPr>
        <w:t xml:space="preserve"> </w:t>
      </w:r>
      <w:r>
        <w:rPr>
          <w:w w:val="105"/>
          <w:sz w:val="17"/>
        </w:rPr>
        <w:t>risks</w:t>
      </w:r>
      <w:r>
        <w:rPr>
          <w:spacing w:val="-14"/>
          <w:w w:val="105"/>
          <w:sz w:val="17"/>
        </w:rPr>
        <w:t xml:space="preserve"> </w:t>
      </w:r>
      <w:r>
        <w:rPr>
          <w:w w:val="105"/>
          <w:sz w:val="17"/>
        </w:rPr>
        <w:t>in</w:t>
      </w:r>
      <w:r>
        <w:rPr>
          <w:spacing w:val="-7"/>
          <w:w w:val="105"/>
          <w:sz w:val="17"/>
        </w:rPr>
        <w:t xml:space="preserve"> </w:t>
      </w:r>
      <w:r>
        <w:rPr>
          <w:w w:val="105"/>
          <w:sz w:val="17"/>
        </w:rPr>
        <w:t>derivative</w:t>
      </w:r>
      <w:r>
        <w:rPr>
          <w:spacing w:val="-4"/>
          <w:w w:val="105"/>
          <w:sz w:val="17"/>
        </w:rPr>
        <w:t xml:space="preserve"> </w:t>
      </w:r>
      <w:r>
        <w:rPr>
          <w:w w:val="105"/>
          <w:sz w:val="17"/>
        </w:rPr>
        <w:t>and</w:t>
      </w:r>
      <w:r>
        <w:rPr>
          <w:spacing w:val="-5"/>
          <w:w w:val="105"/>
          <w:sz w:val="17"/>
        </w:rPr>
        <w:t xml:space="preserve"> </w:t>
      </w:r>
      <w:r>
        <w:rPr>
          <w:w w:val="105"/>
          <w:sz w:val="17"/>
        </w:rPr>
        <w:t>forward</w:t>
      </w:r>
      <w:r>
        <w:rPr>
          <w:spacing w:val="-16"/>
          <w:w w:val="105"/>
          <w:sz w:val="17"/>
        </w:rPr>
        <w:t xml:space="preserve"> </w:t>
      </w:r>
      <w:r>
        <w:rPr>
          <w:spacing w:val="-2"/>
          <w:w w:val="105"/>
          <w:sz w:val="17"/>
        </w:rPr>
        <w:t>transactions.</w:t>
      </w:r>
    </w:p>
    <w:p w14:paraId="139AF5B0" w14:textId="77777777" w:rsidR="00FE7E48" w:rsidRDefault="00FE7E48">
      <w:pPr>
        <w:pStyle w:val="BodyText"/>
      </w:pPr>
    </w:p>
    <w:p w14:paraId="3AD009C6" w14:textId="77777777" w:rsidR="00FE7E48" w:rsidRDefault="00FE7E48">
      <w:pPr>
        <w:pStyle w:val="BodyText"/>
        <w:spacing w:before="40"/>
      </w:pPr>
    </w:p>
    <w:p w14:paraId="5A13CA8B" w14:textId="77777777" w:rsidR="00FE7E48" w:rsidRDefault="00CB7212">
      <w:pPr>
        <w:pStyle w:val="Heading1"/>
        <w:numPr>
          <w:ilvl w:val="0"/>
          <w:numId w:val="29"/>
        </w:numPr>
        <w:tabs>
          <w:tab w:val="left" w:pos="875"/>
        </w:tabs>
      </w:pPr>
      <w:r>
        <w:t>INVESTMENTS</w:t>
      </w:r>
      <w:r>
        <w:rPr>
          <w:spacing w:val="-9"/>
        </w:rPr>
        <w:t xml:space="preserve"> </w:t>
      </w:r>
      <w:r>
        <w:t>IN</w:t>
      </w:r>
      <w:r>
        <w:rPr>
          <w:spacing w:val="-6"/>
        </w:rPr>
        <w:t xml:space="preserve"> </w:t>
      </w:r>
      <w:r>
        <w:rPr>
          <w:spacing w:val="-2"/>
        </w:rPr>
        <w:t>DEPOSITS</w:t>
      </w:r>
    </w:p>
    <w:p w14:paraId="444E19A0" w14:textId="77777777" w:rsidR="00FE7E48" w:rsidRDefault="00FE7E48">
      <w:pPr>
        <w:pStyle w:val="BodyText"/>
        <w:spacing w:before="33"/>
        <w:rPr>
          <w:b/>
        </w:rPr>
      </w:pPr>
    </w:p>
    <w:p w14:paraId="0339F4E2" w14:textId="77777777" w:rsidR="00FE7E48" w:rsidRDefault="00CB7212">
      <w:pPr>
        <w:pStyle w:val="BodyText"/>
        <w:spacing w:line="328" w:lineRule="auto"/>
        <w:ind w:left="23" w:right="1624"/>
      </w:pPr>
      <w:r>
        <w:t>The</w:t>
      </w:r>
      <w:r>
        <w:rPr>
          <w:spacing w:val="-3"/>
        </w:rPr>
        <w:t xml:space="preserve"> </w:t>
      </w:r>
      <w:r>
        <w:t>Funds</w:t>
      </w:r>
      <w:r>
        <w:rPr>
          <w:spacing w:val="-2"/>
        </w:rPr>
        <w:t xml:space="preserve"> </w:t>
      </w:r>
      <w:r>
        <w:t>may</w:t>
      </w:r>
      <w:r>
        <w:rPr>
          <w:spacing w:val="-2"/>
        </w:rPr>
        <w:t xml:space="preserve"> </w:t>
      </w:r>
      <w:r>
        <w:t>invest</w:t>
      </w:r>
      <w:r>
        <w:rPr>
          <w:spacing w:val="-2"/>
        </w:rPr>
        <w:t xml:space="preserve"> </w:t>
      </w:r>
      <w:r>
        <w:t>in</w:t>
      </w:r>
      <w:r>
        <w:rPr>
          <w:spacing w:val="-2"/>
        </w:rPr>
        <w:t xml:space="preserve"> </w:t>
      </w:r>
      <w:r>
        <w:t>deposits</w:t>
      </w:r>
      <w:r>
        <w:rPr>
          <w:spacing w:val="-2"/>
        </w:rPr>
        <w:t xml:space="preserve"> </w:t>
      </w:r>
      <w:r>
        <w:t>only</w:t>
      </w:r>
      <w:r>
        <w:rPr>
          <w:spacing w:val="-2"/>
        </w:rPr>
        <w:t xml:space="preserve"> </w:t>
      </w:r>
      <w:r>
        <w:t>with</w:t>
      </w:r>
      <w:r>
        <w:rPr>
          <w:spacing w:val="-2"/>
        </w:rPr>
        <w:t xml:space="preserve"> </w:t>
      </w:r>
      <w:r>
        <w:t>an</w:t>
      </w:r>
      <w:r>
        <w:rPr>
          <w:spacing w:val="-2"/>
        </w:rPr>
        <w:t xml:space="preserve"> </w:t>
      </w:r>
      <w:r>
        <w:t>Approved</w:t>
      </w:r>
      <w:r>
        <w:rPr>
          <w:spacing w:val="-3"/>
        </w:rPr>
        <w:t xml:space="preserve"> </w:t>
      </w:r>
      <w:r>
        <w:t>Bank</w:t>
      </w:r>
      <w:r>
        <w:rPr>
          <w:spacing w:val="-5"/>
        </w:rPr>
        <w:t xml:space="preserve"> </w:t>
      </w:r>
      <w:r>
        <w:t>and</w:t>
      </w:r>
      <w:r>
        <w:rPr>
          <w:spacing w:val="-2"/>
        </w:rPr>
        <w:t xml:space="preserve"> </w:t>
      </w:r>
      <w:r>
        <w:t>which</w:t>
      </w:r>
      <w:r>
        <w:rPr>
          <w:spacing w:val="-2"/>
        </w:rPr>
        <w:t xml:space="preserve"> </w:t>
      </w:r>
      <w:r>
        <w:t>are</w:t>
      </w:r>
      <w:r>
        <w:rPr>
          <w:spacing w:val="-3"/>
        </w:rPr>
        <w:t xml:space="preserve"> </w:t>
      </w:r>
      <w:r>
        <w:t>repayable</w:t>
      </w:r>
      <w:r>
        <w:rPr>
          <w:spacing w:val="-3"/>
        </w:rPr>
        <w:t xml:space="preserve"> </w:t>
      </w:r>
      <w:r>
        <w:t>on</w:t>
      </w:r>
      <w:r>
        <w:rPr>
          <w:spacing w:val="-2"/>
        </w:rPr>
        <w:t xml:space="preserve"> </w:t>
      </w:r>
      <w:r>
        <w:t>demand or</w:t>
      </w:r>
      <w:r>
        <w:rPr>
          <w:spacing w:val="32"/>
        </w:rPr>
        <w:t xml:space="preserve"> </w:t>
      </w:r>
      <w:r>
        <w:t>have</w:t>
      </w:r>
      <w:r>
        <w:rPr>
          <w:spacing w:val="30"/>
        </w:rPr>
        <w:t xml:space="preserve"> </w:t>
      </w:r>
      <w:r>
        <w:t>the</w:t>
      </w:r>
      <w:r>
        <w:rPr>
          <w:spacing w:val="30"/>
        </w:rPr>
        <w:t xml:space="preserve"> </w:t>
      </w:r>
      <w:r>
        <w:t>right</w:t>
      </w:r>
      <w:r>
        <w:rPr>
          <w:spacing w:val="29"/>
        </w:rPr>
        <w:t xml:space="preserve"> </w:t>
      </w:r>
      <w:r>
        <w:t>to</w:t>
      </w:r>
      <w:r>
        <w:rPr>
          <w:spacing w:val="35"/>
        </w:rPr>
        <w:t xml:space="preserve"> </w:t>
      </w:r>
      <w:r>
        <w:t>be</w:t>
      </w:r>
      <w:r>
        <w:rPr>
          <w:spacing w:val="30"/>
        </w:rPr>
        <w:t xml:space="preserve"> </w:t>
      </w:r>
      <w:r>
        <w:t>withdrawn,</w:t>
      </w:r>
      <w:r>
        <w:rPr>
          <w:spacing w:val="33"/>
        </w:rPr>
        <w:t xml:space="preserve"> </w:t>
      </w:r>
      <w:r>
        <w:t>and</w:t>
      </w:r>
      <w:r>
        <w:rPr>
          <w:spacing w:val="30"/>
        </w:rPr>
        <w:t xml:space="preserve"> </w:t>
      </w:r>
      <w:r>
        <w:t>maturing</w:t>
      </w:r>
      <w:r>
        <w:rPr>
          <w:spacing w:val="30"/>
        </w:rPr>
        <w:t xml:space="preserve"> </w:t>
      </w:r>
      <w:r>
        <w:t>in</w:t>
      </w:r>
      <w:r>
        <w:rPr>
          <w:spacing w:val="32"/>
        </w:rPr>
        <w:t xml:space="preserve"> </w:t>
      </w:r>
      <w:r>
        <w:t>no</w:t>
      </w:r>
      <w:r>
        <w:rPr>
          <w:spacing w:val="32"/>
        </w:rPr>
        <w:t xml:space="preserve"> </w:t>
      </w:r>
      <w:r>
        <w:t>more</w:t>
      </w:r>
      <w:r>
        <w:rPr>
          <w:spacing w:val="30"/>
        </w:rPr>
        <w:t xml:space="preserve"> </w:t>
      </w:r>
      <w:r>
        <w:t>than</w:t>
      </w:r>
      <w:r>
        <w:rPr>
          <w:spacing w:val="32"/>
        </w:rPr>
        <w:t xml:space="preserve"> </w:t>
      </w:r>
      <w:r>
        <w:t>12</w:t>
      </w:r>
      <w:r>
        <w:rPr>
          <w:spacing w:val="35"/>
        </w:rPr>
        <w:t xml:space="preserve"> </w:t>
      </w:r>
      <w:r>
        <w:t>months.</w:t>
      </w:r>
    </w:p>
    <w:p w14:paraId="617428D6" w14:textId="77777777" w:rsidR="00FE7E48" w:rsidRDefault="00FE7E48">
      <w:pPr>
        <w:pStyle w:val="BodyText"/>
        <w:spacing w:line="328" w:lineRule="auto"/>
        <w:sectPr w:rsidR="00FE7E48">
          <w:pgSz w:w="11930" w:h="16860"/>
          <w:pgMar w:top="1440" w:right="283" w:bottom="1180" w:left="1417" w:header="0" w:footer="923" w:gutter="0"/>
          <w:cols w:space="720"/>
        </w:sectPr>
      </w:pPr>
    </w:p>
    <w:p w14:paraId="404F966D" w14:textId="77777777" w:rsidR="00FE7E48" w:rsidRDefault="00CB7212">
      <w:pPr>
        <w:pStyle w:val="Heading1"/>
        <w:numPr>
          <w:ilvl w:val="0"/>
          <w:numId w:val="29"/>
        </w:numPr>
        <w:tabs>
          <w:tab w:val="left" w:pos="875"/>
        </w:tabs>
        <w:spacing w:before="84"/>
      </w:pPr>
      <w:r>
        <w:t>SIGNIFICANT</w:t>
      </w:r>
      <w:r>
        <w:rPr>
          <w:spacing w:val="-13"/>
        </w:rPr>
        <w:t xml:space="preserve"> </w:t>
      </w:r>
      <w:r>
        <w:rPr>
          <w:spacing w:val="-2"/>
        </w:rPr>
        <w:t>INFLUENCE</w:t>
      </w:r>
    </w:p>
    <w:p w14:paraId="484AA7AB" w14:textId="77777777" w:rsidR="00FE7E48" w:rsidRDefault="00FE7E48">
      <w:pPr>
        <w:pStyle w:val="BodyText"/>
        <w:spacing w:before="124"/>
        <w:rPr>
          <w:b/>
        </w:rPr>
      </w:pPr>
    </w:p>
    <w:p w14:paraId="730F1D51" w14:textId="77777777" w:rsidR="00FE7E48" w:rsidRDefault="00CB7212">
      <w:pPr>
        <w:pStyle w:val="ListParagraph"/>
        <w:numPr>
          <w:ilvl w:val="1"/>
          <w:numId w:val="29"/>
        </w:numPr>
        <w:tabs>
          <w:tab w:val="left" w:pos="870"/>
          <w:tab w:val="left" w:pos="875"/>
        </w:tabs>
        <w:spacing w:line="348" w:lineRule="auto"/>
        <w:ind w:right="1154" w:hanging="852"/>
        <w:jc w:val="both"/>
        <w:rPr>
          <w:sz w:val="17"/>
        </w:rPr>
      </w:pPr>
      <w:r>
        <w:rPr>
          <w:w w:val="105"/>
          <w:sz w:val="17"/>
        </w:rPr>
        <w:t>The</w:t>
      </w:r>
      <w:r>
        <w:rPr>
          <w:spacing w:val="-15"/>
          <w:w w:val="105"/>
          <w:sz w:val="17"/>
        </w:rPr>
        <w:t xml:space="preserve"> </w:t>
      </w:r>
      <w:r>
        <w:rPr>
          <w:w w:val="105"/>
          <w:sz w:val="17"/>
        </w:rPr>
        <w:t>Manager</w:t>
      </w:r>
      <w:r>
        <w:rPr>
          <w:spacing w:val="-14"/>
          <w:w w:val="105"/>
          <w:sz w:val="17"/>
        </w:rPr>
        <w:t xml:space="preserve"> </w:t>
      </w:r>
      <w:r>
        <w:rPr>
          <w:w w:val="105"/>
          <w:sz w:val="17"/>
        </w:rPr>
        <w:t>shall</w:t>
      </w:r>
      <w:r>
        <w:rPr>
          <w:spacing w:val="-13"/>
          <w:w w:val="105"/>
          <w:sz w:val="17"/>
        </w:rPr>
        <w:t xml:space="preserve"> </w:t>
      </w:r>
      <w:r>
        <w:rPr>
          <w:w w:val="105"/>
          <w:sz w:val="17"/>
        </w:rPr>
        <w:t>not</w:t>
      </w:r>
      <w:r>
        <w:rPr>
          <w:spacing w:val="-15"/>
          <w:w w:val="105"/>
          <w:sz w:val="17"/>
        </w:rPr>
        <w:t xml:space="preserve"> </w:t>
      </w:r>
      <w:r>
        <w:rPr>
          <w:w w:val="105"/>
          <w:sz w:val="17"/>
        </w:rPr>
        <w:t>acquire,</w:t>
      </w:r>
      <w:r>
        <w:rPr>
          <w:spacing w:val="-13"/>
          <w:w w:val="105"/>
          <w:sz w:val="17"/>
        </w:rPr>
        <w:t xml:space="preserve"> </w:t>
      </w:r>
      <w:r>
        <w:rPr>
          <w:w w:val="105"/>
          <w:sz w:val="17"/>
        </w:rPr>
        <w:t>or</w:t>
      </w:r>
      <w:r>
        <w:rPr>
          <w:spacing w:val="-15"/>
          <w:w w:val="105"/>
          <w:sz w:val="17"/>
        </w:rPr>
        <w:t xml:space="preserve"> </w:t>
      </w:r>
      <w:r>
        <w:rPr>
          <w:w w:val="105"/>
          <w:sz w:val="17"/>
        </w:rPr>
        <w:t>cause</w:t>
      </w:r>
      <w:r>
        <w:rPr>
          <w:spacing w:val="-15"/>
          <w:w w:val="105"/>
          <w:sz w:val="17"/>
        </w:rPr>
        <w:t xml:space="preserve"> </w:t>
      </w:r>
      <w:r>
        <w:rPr>
          <w:w w:val="105"/>
          <w:sz w:val="17"/>
        </w:rPr>
        <w:t>to</w:t>
      </w:r>
      <w:r>
        <w:rPr>
          <w:spacing w:val="21"/>
          <w:w w:val="105"/>
          <w:sz w:val="17"/>
        </w:rPr>
        <w:t xml:space="preserve"> </w:t>
      </w:r>
      <w:r>
        <w:rPr>
          <w:w w:val="105"/>
          <w:sz w:val="17"/>
        </w:rPr>
        <w:t>be</w:t>
      </w:r>
      <w:r>
        <w:rPr>
          <w:spacing w:val="-15"/>
          <w:w w:val="105"/>
          <w:sz w:val="17"/>
        </w:rPr>
        <w:t xml:space="preserve"> </w:t>
      </w:r>
      <w:r>
        <w:rPr>
          <w:w w:val="105"/>
          <w:sz w:val="17"/>
        </w:rPr>
        <w:t>acquired</w:t>
      </w:r>
      <w:r>
        <w:rPr>
          <w:spacing w:val="-16"/>
          <w:w w:val="105"/>
          <w:sz w:val="17"/>
        </w:rPr>
        <w:t xml:space="preserve"> </w:t>
      </w:r>
      <w:r>
        <w:rPr>
          <w:w w:val="105"/>
          <w:sz w:val="17"/>
        </w:rPr>
        <w:t>for</w:t>
      </w:r>
      <w:r>
        <w:rPr>
          <w:spacing w:val="-16"/>
          <w:w w:val="105"/>
          <w:sz w:val="17"/>
        </w:rPr>
        <w:t xml:space="preserve"> </w:t>
      </w:r>
      <w:r>
        <w:rPr>
          <w:w w:val="105"/>
          <w:sz w:val="17"/>
        </w:rPr>
        <w:t>the</w:t>
      </w:r>
      <w:r>
        <w:rPr>
          <w:spacing w:val="-14"/>
          <w:w w:val="105"/>
          <w:sz w:val="17"/>
        </w:rPr>
        <w:t xml:space="preserve"> </w:t>
      </w:r>
      <w:r>
        <w:rPr>
          <w:w w:val="105"/>
          <w:sz w:val="17"/>
        </w:rPr>
        <w:t>Funds,</w:t>
      </w:r>
      <w:r>
        <w:rPr>
          <w:spacing w:val="-14"/>
          <w:w w:val="105"/>
          <w:sz w:val="17"/>
        </w:rPr>
        <w:t xml:space="preserve"> </w:t>
      </w:r>
      <w:r>
        <w:rPr>
          <w:w w:val="105"/>
          <w:sz w:val="17"/>
        </w:rPr>
        <w:t>transferable</w:t>
      </w:r>
      <w:r>
        <w:rPr>
          <w:spacing w:val="-14"/>
          <w:w w:val="105"/>
          <w:sz w:val="17"/>
        </w:rPr>
        <w:t xml:space="preserve"> </w:t>
      </w:r>
      <w:r>
        <w:rPr>
          <w:w w:val="105"/>
          <w:sz w:val="17"/>
        </w:rPr>
        <w:t>securities issued by a body corporate and carrying rights to vote (whether or not on substantially all matters)</w:t>
      </w:r>
      <w:r>
        <w:rPr>
          <w:spacing w:val="-1"/>
          <w:w w:val="105"/>
          <w:sz w:val="17"/>
        </w:rPr>
        <w:t xml:space="preserve"> </w:t>
      </w:r>
      <w:r>
        <w:rPr>
          <w:w w:val="105"/>
          <w:sz w:val="17"/>
        </w:rPr>
        <w:t>at</w:t>
      </w:r>
      <w:r>
        <w:rPr>
          <w:spacing w:val="-1"/>
          <w:w w:val="105"/>
          <w:sz w:val="17"/>
        </w:rPr>
        <w:t xml:space="preserve"> </w:t>
      </w:r>
      <w:r>
        <w:rPr>
          <w:w w:val="105"/>
          <w:sz w:val="17"/>
        </w:rPr>
        <w:t>a</w:t>
      </w:r>
      <w:r>
        <w:rPr>
          <w:spacing w:val="-5"/>
          <w:w w:val="105"/>
          <w:sz w:val="17"/>
        </w:rPr>
        <w:t xml:space="preserve"> </w:t>
      </w:r>
      <w:r>
        <w:rPr>
          <w:w w:val="105"/>
          <w:sz w:val="17"/>
        </w:rPr>
        <w:t>general</w:t>
      </w:r>
      <w:r>
        <w:rPr>
          <w:spacing w:val="-12"/>
          <w:w w:val="105"/>
          <w:sz w:val="17"/>
        </w:rPr>
        <w:t xml:space="preserve"> </w:t>
      </w:r>
      <w:r>
        <w:rPr>
          <w:w w:val="105"/>
          <w:sz w:val="17"/>
        </w:rPr>
        <w:t>meeting of</w:t>
      </w:r>
      <w:r>
        <w:rPr>
          <w:spacing w:val="-11"/>
          <w:w w:val="105"/>
          <w:sz w:val="17"/>
        </w:rPr>
        <w:t xml:space="preserve"> </w:t>
      </w:r>
      <w:r>
        <w:rPr>
          <w:w w:val="105"/>
          <w:sz w:val="17"/>
        </w:rPr>
        <w:t>that body</w:t>
      </w:r>
      <w:r>
        <w:rPr>
          <w:spacing w:val="-3"/>
          <w:w w:val="105"/>
          <w:sz w:val="17"/>
        </w:rPr>
        <w:t xml:space="preserve"> </w:t>
      </w:r>
      <w:r>
        <w:rPr>
          <w:w w:val="105"/>
          <w:sz w:val="17"/>
        </w:rPr>
        <w:t>corporate</w:t>
      </w:r>
      <w:r>
        <w:rPr>
          <w:spacing w:val="-3"/>
          <w:w w:val="105"/>
          <w:sz w:val="17"/>
        </w:rPr>
        <w:t xml:space="preserve"> </w:t>
      </w:r>
      <w:r>
        <w:rPr>
          <w:w w:val="105"/>
          <w:sz w:val="17"/>
        </w:rPr>
        <w:t>if</w:t>
      </w:r>
      <w:r>
        <w:rPr>
          <w:spacing w:val="-3"/>
          <w:w w:val="105"/>
          <w:sz w:val="17"/>
        </w:rPr>
        <w:t xml:space="preserve"> </w:t>
      </w:r>
      <w:r>
        <w:rPr>
          <w:w w:val="105"/>
          <w:sz w:val="17"/>
        </w:rPr>
        <w:t>immediately before</w:t>
      </w:r>
      <w:r>
        <w:rPr>
          <w:spacing w:val="-6"/>
          <w:w w:val="105"/>
          <w:sz w:val="17"/>
        </w:rPr>
        <w:t xml:space="preserve"> </w:t>
      </w:r>
      <w:r>
        <w:rPr>
          <w:w w:val="105"/>
          <w:sz w:val="17"/>
        </w:rPr>
        <w:t>the</w:t>
      </w:r>
      <w:r>
        <w:rPr>
          <w:spacing w:val="-2"/>
          <w:w w:val="105"/>
          <w:sz w:val="17"/>
        </w:rPr>
        <w:t xml:space="preserve"> </w:t>
      </w:r>
      <w:r>
        <w:rPr>
          <w:w w:val="105"/>
          <w:sz w:val="17"/>
        </w:rPr>
        <w:t>acquisition, the aggregate of any such securities held for the Funds, taken together with any such securities</w:t>
      </w:r>
      <w:r>
        <w:rPr>
          <w:spacing w:val="-12"/>
          <w:w w:val="105"/>
          <w:sz w:val="17"/>
        </w:rPr>
        <w:t xml:space="preserve"> </w:t>
      </w:r>
      <w:r>
        <w:rPr>
          <w:w w:val="105"/>
          <w:sz w:val="17"/>
        </w:rPr>
        <w:t>already</w:t>
      </w:r>
      <w:r>
        <w:rPr>
          <w:spacing w:val="-2"/>
          <w:w w:val="105"/>
          <w:sz w:val="17"/>
        </w:rPr>
        <w:t xml:space="preserve"> </w:t>
      </w:r>
      <w:r>
        <w:rPr>
          <w:w w:val="105"/>
          <w:sz w:val="17"/>
        </w:rPr>
        <w:t>held</w:t>
      </w:r>
      <w:r>
        <w:rPr>
          <w:spacing w:val="-16"/>
          <w:w w:val="105"/>
          <w:sz w:val="17"/>
        </w:rPr>
        <w:t xml:space="preserve"> </w:t>
      </w:r>
      <w:r>
        <w:rPr>
          <w:w w:val="105"/>
          <w:sz w:val="17"/>
        </w:rPr>
        <w:t>for</w:t>
      </w:r>
      <w:r>
        <w:rPr>
          <w:spacing w:val="-7"/>
          <w:w w:val="105"/>
          <w:sz w:val="17"/>
        </w:rPr>
        <w:t xml:space="preserve"> </w:t>
      </w:r>
      <w:r>
        <w:rPr>
          <w:w w:val="105"/>
          <w:sz w:val="17"/>
        </w:rPr>
        <w:t>other</w:t>
      </w:r>
      <w:r>
        <w:rPr>
          <w:spacing w:val="-8"/>
          <w:w w:val="105"/>
          <w:sz w:val="17"/>
        </w:rPr>
        <w:t xml:space="preserve"> </w:t>
      </w:r>
      <w:r>
        <w:rPr>
          <w:w w:val="105"/>
          <w:sz w:val="17"/>
        </w:rPr>
        <w:t>authorised</w:t>
      </w:r>
      <w:r>
        <w:rPr>
          <w:spacing w:val="-9"/>
          <w:w w:val="105"/>
          <w:sz w:val="17"/>
        </w:rPr>
        <w:t xml:space="preserve"> </w:t>
      </w:r>
      <w:r>
        <w:rPr>
          <w:w w:val="105"/>
          <w:sz w:val="17"/>
        </w:rPr>
        <w:t>unit</w:t>
      </w:r>
      <w:r>
        <w:rPr>
          <w:spacing w:val="-4"/>
          <w:w w:val="105"/>
          <w:sz w:val="17"/>
        </w:rPr>
        <w:t xml:space="preserve"> </w:t>
      </w:r>
      <w:r>
        <w:rPr>
          <w:w w:val="105"/>
          <w:sz w:val="17"/>
        </w:rPr>
        <w:t>trusts of</w:t>
      </w:r>
      <w:r>
        <w:rPr>
          <w:spacing w:val="-9"/>
          <w:w w:val="105"/>
          <w:sz w:val="17"/>
        </w:rPr>
        <w:t xml:space="preserve"> </w:t>
      </w:r>
      <w:r>
        <w:rPr>
          <w:w w:val="105"/>
          <w:sz w:val="17"/>
        </w:rPr>
        <w:t>which</w:t>
      </w:r>
      <w:r>
        <w:rPr>
          <w:spacing w:val="-3"/>
          <w:w w:val="105"/>
          <w:sz w:val="17"/>
        </w:rPr>
        <w:t xml:space="preserve"> </w:t>
      </w:r>
      <w:r>
        <w:rPr>
          <w:w w:val="105"/>
          <w:sz w:val="17"/>
        </w:rPr>
        <w:t>it</w:t>
      </w:r>
      <w:r>
        <w:rPr>
          <w:spacing w:val="-3"/>
          <w:w w:val="105"/>
          <w:sz w:val="17"/>
        </w:rPr>
        <w:t xml:space="preserve"> </w:t>
      </w:r>
      <w:r>
        <w:rPr>
          <w:w w:val="105"/>
          <w:sz w:val="17"/>
        </w:rPr>
        <w:t>is</w:t>
      </w:r>
      <w:r>
        <w:rPr>
          <w:spacing w:val="-10"/>
          <w:w w:val="105"/>
          <w:sz w:val="17"/>
        </w:rPr>
        <w:t xml:space="preserve"> </w:t>
      </w:r>
      <w:r>
        <w:rPr>
          <w:w w:val="105"/>
          <w:sz w:val="17"/>
        </w:rPr>
        <w:t>also</w:t>
      </w:r>
      <w:r>
        <w:rPr>
          <w:spacing w:val="-9"/>
          <w:w w:val="105"/>
          <w:sz w:val="17"/>
        </w:rPr>
        <w:t xml:space="preserve"> </w:t>
      </w:r>
      <w:r>
        <w:rPr>
          <w:w w:val="105"/>
          <w:sz w:val="17"/>
        </w:rPr>
        <w:t>the</w:t>
      </w:r>
      <w:r>
        <w:rPr>
          <w:spacing w:val="-2"/>
          <w:w w:val="105"/>
          <w:sz w:val="17"/>
        </w:rPr>
        <w:t xml:space="preserve"> </w:t>
      </w:r>
      <w:r>
        <w:rPr>
          <w:w w:val="105"/>
          <w:sz w:val="17"/>
        </w:rPr>
        <w:t>Manager,</w:t>
      </w:r>
      <w:r>
        <w:rPr>
          <w:spacing w:val="-9"/>
          <w:w w:val="105"/>
          <w:sz w:val="17"/>
        </w:rPr>
        <w:t xml:space="preserve"> </w:t>
      </w:r>
      <w:r>
        <w:rPr>
          <w:w w:val="105"/>
          <w:sz w:val="17"/>
        </w:rPr>
        <w:t>gives the</w:t>
      </w:r>
      <w:r>
        <w:rPr>
          <w:spacing w:val="-16"/>
          <w:w w:val="105"/>
          <w:sz w:val="17"/>
        </w:rPr>
        <w:t xml:space="preserve"> </w:t>
      </w:r>
      <w:r>
        <w:rPr>
          <w:w w:val="105"/>
          <w:sz w:val="17"/>
        </w:rPr>
        <w:t>Manager</w:t>
      </w:r>
      <w:r>
        <w:rPr>
          <w:spacing w:val="-12"/>
          <w:w w:val="105"/>
          <w:sz w:val="17"/>
        </w:rPr>
        <w:t xml:space="preserve"> </w:t>
      </w:r>
      <w:r>
        <w:rPr>
          <w:w w:val="105"/>
          <w:sz w:val="17"/>
        </w:rPr>
        <w:t>power</w:t>
      </w:r>
      <w:r>
        <w:rPr>
          <w:spacing w:val="-12"/>
          <w:w w:val="105"/>
          <w:sz w:val="17"/>
        </w:rPr>
        <w:t xml:space="preserve"> </w:t>
      </w:r>
      <w:r>
        <w:rPr>
          <w:w w:val="105"/>
          <w:sz w:val="17"/>
        </w:rPr>
        <w:t>significantly</w:t>
      </w:r>
      <w:r>
        <w:rPr>
          <w:spacing w:val="-12"/>
          <w:w w:val="105"/>
          <w:sz w:val="17"/>
        </w:rPr>
        <w:t xml:space="preserve"> </w:t>
      </w:r>
      <w:r>
        <w:rPr>
          <w:w w:val="105"/>
          <w:sz w:val="17"/>
        </w:rPr>
        <w:t>to</w:t>
      </w:r>
      <w:r>
        <w:rPr>
          <w:spacing w:val="-16"/>
          <w:w w:val="105"/>
          <w:sz w:val="17"/>
        </w:rPr>
        <w:t xml:space="preserve"> </w:t>
      </w:r>
      <w:r>
        <w:rPr>
          <w:w w:val="105"/>
          <w:sz w:val="17"/>
        </w:rPr>
        <w:t>influence</w:t>
      </w:r>
      <w:r>
        <w:rPr>
          <w:spacing w:val="-16"/>
          <w:w w:val="105"/>
          <w:sz w:val="17"/>
        </w:rPr>
        <w:t xml:space="preserve"> </w:t>
      </w:r>
      <w:r>
        <w:rPr>
          <w:w w:val="105"/>
          <w:sz w:val="17"/>
        </w:rPr>
        <w:t>the</w:t>
      </w:r>
      <w:r>
        <w:rPr>
          <w:spacing w:val="-4"/>
          <w:w w:val="105"/>
          <w:sz w:val="17"/>
        </w:rPr>
        <w:t xml:space="preserve"> </w:t>
      </w:r>
      <w:r>
        <w:rPr>
          <w:w w:val="105"/>
          <w:sz w:val="17"/>
        </w:rPr>
        <w:t>conduct</w:t>
      </w:r>
      <w:r>
        <w:rPr>
          <w:spacing w:val="-10"/>
          <w:w w:val="105"/>
          <w:sz w:val="17"/>
        </w:rPr>
        <w:t xml:space="preserve"> </w:t>
      </w:r>
      <w:r>
        <w:rPr>
          <w:w w:val="105"/>
          <w:sz w:val="17"/>
        </w:rPr>
        <w:t>of</w:t>
      </w:r>
      <w:r>
        <w:rPr>
          <w:spacing w:val="-11"/>
          <w:w w:val="105"/>
          <w:sz w:val="17"/>
        </w:rPr>
        <w:t xml:space="preserve"> </w:t>
      </w:r>
      <w:r>
        <w:rPr>
          <w:w w:val="105"/>
          <w:sz w:val="17"/>
        </w:rPr>
        <w:t>business</w:t>
      </w:r>
      <w:r>
        <w:rPr>
          <w:spacing w:val="-12"/>
          <w:w w:val="105"/>
          <w:sz w:val="17"/>
        </w:rPr>
        <w:t xml:space="preserve"> </w:t>
      </w:r>
      <w:r>
        <w:rPr>
          <w:w w:val="105"/>
          <w:sz w:val="17"/>
        </w:rPr>
        <w:t>of</w:t>
      </w:r>
      <w:r>
        <w:rPr>
          <w:spacing w:val="-14"/>
          <w:w w:val="105"/>
          <w:sz w:val="17"/>
        </w:rPr>
        <w:t xml:space="preserve"> </w:t>
      </w:r>
      <w:r>
        <w:rPr>
          <w:w w:val="105"/>
          <w:sz w:val="17"/>
        </w:rPr>
        <w:t>that</w:t>
      </w:r>
      <w:r>
        <w:rPr>
          <w:spacing w:val="-10"/>
          <w:w w:val="105"/>
          <w:sz w:val="17"/>
        </w:rPr>
        <w:t xml:space="preserve"> </w:t>
      </w:r>
      <w:r>
        <w:rPr>
          <w:w w:val="105"/>
          <w:sz w:val="17"/>
        </w:rPr>
        <w:t>body</w:t>
      </w:r>
      <w:r>
        <w:rPr>
          <w:spacing w:val="-13"/>
          <w:w w:val="105"/>
          <w:sz w:val="17"/>
        </w:rPr>
        <w:t xml:space="preserve"> </w:t>
      </w:r>
      <w:r>
        <w:rPr>
          <w:w w:val="105"/>
          <w:sz w:val="17"/>
        </w:rPr>
        <w:t>corporate; or the acquisition gives the Manager that power.</w:t>
      </w:r>
    </w:p>
    <w:p w14:paraId="25E4903B" w14:textId="77777777" w:rsidR="00FE7E48" w:rsidRDefault="00FE7E48">
      <w:pPr>
        <w:pStyle w:val="BodyText"/>
        <w:spacing w:before="39"/>
      </w:pPr>
    </w:p>
    <w:p w14:paraId="4C7DFF2D" w14:textId="77777777" w:rsidR="00FE7E48" w:rsidRDefault="00CB7212">
      <w:pPr>
        <w:pStyle w:val="ListParagraph"/>
        <w:numPr>
          <w:ilvl w:val="1"/>
          <w:numId w:val="29"/>
        </w:numPr>
        <w:tabs>
          <w:tab w:val="left" w:pos="870"/>
          <w:tab w:val="left" w:pos="875"/>
        </w:tabs>
        <w:spacing w:line="348" w:lineRule="auto"/>
        <w:ind w:right="1151" w:hanging="852"/>
        <w:jc w:val="both"/>
        <w:rPr>
          <w:sz w:val="17"/>
        </w:rPr>
      </w:pPr>
      <w:r>
        <w:rPr>
          <w:w w:val="105"/>
          <w:sz w:val="17"/>
        </w:rPr>
        <w:t>The</w:t>
      </w:r>
      <w:r>
        <w:rPr>
          <w:spacing w:val="-6"/>
          <w:w w:val="105"/>
          <w:sz w:val="17"/>
        </w:rPr>
        <w:t xml:space="preserve"> </w:t>
      </w:r>
      <w:r>
        <w:rPr>
          <w:w w:val="105"/>
          <w:sz w:val="17"/>
        </w:rPr>
        <w:t>Manager</w:t>
      </w:r>
      <w:r>
        <w:rPr>
          <w:spacing w:val="-4"/>
          <w:w w:val="105"/>
          <w:sz w:val="17"/>
        </w:rPr>
        <w:t xml:space="preserve"> </w:t>
      </w:r>
      <w:r>
        <w:rPr>
          <w:w w:val="105"/>
          <w:sz w:val="17"/>
        </w:rPr>
        <w:t>is</w:t>
      </w:r>
      <w:r>
        <w:rPr>
          <w:spacing w:val="-7"/>
          <w:w w:val="105"/>
          <w:sz w:val="17"/>
        </w:rPr>
        <w:t xml:space="preserve"> </w:t>
      </w:r>
      <w:r>
        <w:rPr>
          <w:w w:val="105"/>
          <w:sz w:val="17"/>
        </w:rPr>
        <w:t>to</w:t>
      </w:r>
      <w:r>
        <w:rPr>
          <w:spacing w:val="-6"/>
          <w:w w:val="105"/>
          <w:sz w:val="17"/>
        </w:rPr>
        <w:t xml:space="preserve"> </w:t>
      </w:r>
      <w:r>
        <w:rPr>
          <w:w w:val="105"/>
          <w:sz w:val="17"/>
        </w:rPr>
        <w:t>be</w:t>
      </w:r>
      <w:r>
        <w:rPr>
          <w:spacing w:val="-6"/>
          <w:w w:val="105"/>
          <w:sz w:val="17"/>
        </w:rPr>
        <w:t xml:space="preserve"> </w:t>
      </w:r>
      <w:r>
        <w:rPr>
          <w:w w:val="105"/>
          <w:sz w:val="17"/>
        </w:rPr>
        <w:t>taken to</w:t>
      </w:r>
      <w:r>
        <w:rPr>
          <w:spacing w:val="-6"/>
          <w:w w:val="105"/>
          <w:sz w:val="17"/>
        </w:rPr>
        <w:t xml:space="preserve"> </w:t>
      </w:r>
      <w:r>
        <w:rPr>
          <w:w w:val="105"/>
          <w:sz w:val="17"/>
        </w:rPr>
        <w:t>have</w:t>
      </w:r>
      <w:r>
        <w:rPr>
          <w:spacing w:val="-6"/>
          <w:w w:val="105"/>
          <w:sz w:val="17"/>
        </w:rPr>
        <w:t xml:space="preserve"> </w:t>
      </w:r>
      <w:r>
        <w:rPr>
          <w:w w:val="105"/>
          <w:sz w:val="17"/>
        </w:rPr>
        <w:t>power</w:t>
      </w:r>
      <w:r>
        <w:rPr>
          <w:spacing w:val="-2"/>
          <w:w w:val="105"/>
          <w:sz w:val="17"/>
        </w:rPr>
        <w:t xml:space="preserve"> </w:t>
      </w:r>
      <w:r>
        <w:rPr>
          <w:w w:val="105"/>
          <w:sz w:val="17"/>
        </w:rPr>
        <w:t>significantly</w:t>
      </w:r>
      <w:r>
        <w:rPr>
          <w:spacing w:val="-7"/>
          <w:w w:val="105"/>
          <w:sz w:val="17"/>
        </w:rPr>
        <w:t xml:space="preserve"> </w:t>
      </w:r>
      <w:r>
        <w:rPr>
          <w:w w:val="105"/>
          <w:sz w:val="17"/>
        </w:rPr>
        <w:t>to</w:t>
      </w:r>
      <w:r>
        <w:rPr>
          <w:spacing w:val="-6"/>
          <w:w w:val="105"/>
          <w:sz w:val="17"/>
        </w:rPr>
        <w:t xml:space="preserve"> </w:t>
      </w:r>
      <w:r>
        <w:rPr>
          <w:w w:val="105"/>
          <w:sz w:val="17"/>
        </w:rPr>
        <w:t>influence</w:t>
      </w:r>
      <w:r>
        <w:rPr>
          <w:spacing w:val="-4"/>
          <w:w w:val="105"/>
          <w:sz w:val="17"/>
        </w:rPr>
        <w:t xml:space="preserve"> </w:t>
      </w:r>
      <w:r>
        <w:rPr>
          <w:w w:val="105"/>
          <w:sz w:val="17"/>
        </w:rPr>
        <w:t>the</w:t>
      </w:r>
      <w:r>
        <w:rPr>
          <w:spacing w:val="-5"/>
          <w:w w:val="105"/>
          <w:sz w:val="17"/>
        </w:rPr>
        <w:t xml:space="preserve"> </w:t>
      </w:r>
      <w:r>
        <w:rPr>
          <w:w w:val="105"/>
          <w:sz w:val="17"/>
        </w:rPr>
        <w:t>conduct</w:t>
      </w:r>
      <w:r>
        <w:rPr>
          <w:spacing w:val="-1"/>
          <w:w w:val="105"/>
          <w:sz w:val="17"/>
        </w:rPr>
        <w:t xml:space="preserve"> </w:t>
      </w:r>
      <w:r>
        <w:rPr>
          <w:w w:val="105"/>
          <w:sz w:val="17"/>
        </w:rPr>
        <w:t>of</w:t>
      </w:r>
      <w:r>
        <w:rPr>
          <w:spacing w:val="-2"/>
          <w:w w:val="105"/>
          <w:sz w:val="17"/>
        </w:rPr>
        <w:t xml:space="preserve"> </w:t>
      </w:r>
      <w:r>
        <w:rPr>
          <w:w w:val="105"/>
          <w:sz w:val="17"/>
        </w:rPr>
        <w:t>business of</w:t>
      </w:r>
      <w:r>
        <w:rPr>
          <w:spacing w:val="-16"/>
          <w:w w:val="105"/>
          <w:sz w:val="17"/>
        </w:rPr>
        <w:t xml:space="preserve"> </w:t>
      </w:r>
      <w:r>
        <w:rPr>
          <w:w w:val="105"/>
          <w:sz w:val="17"/>
        </w:rPr>
        <w:t>a</w:t>
      </w:r>
      <w:r>
        <w:rPr>
          <w:spacing w:val="-16"/>
          <w:w w:val="105"/>
          <w:sz w:val="17"/>
        </w:rPr>
        <w:t xml:space="preserve"> </w:t>
      </w:r>
      <w:r>
        <w:rPr>
          <w:w w:val="105"/>
          <w:sz w:val="17"/>
        </w:rPr>
        <w:t>body</w:t>
      </w:r>
      <w:r>
        <w:rPr>
          <w:spacing w:val="-15"/>
          <w:w w:val="105"/>
          <w:sz w:val="17"/>
        </w:rPr>
        <w:t xml:space="preserve"> </w:t>
      </w:r>
      <w:r>
        <w:rPr>
          <w:w w:val="105"/>
          <w:sz w:val="17"/>
        </w:rPr>
        <w:t>corporate</w:t>
      </w:r>
      <w:r>
        <w:rPr>
          <w:spacing w:val="-14"/>
          <w:w w:val="105"/>
          <w:sz w:val="17"/>
        </w:rPr>
        <w:t xml:space="preserve"> </w:t>
      </w:r>
      <w:r>
        <w:rPr>
          <w:w w:val="105"/>
          <w:sz w:val="17"/>
        </w:rPr>
        <w:t>if</w:t>
      </w:r>
      <w:r>
        <w:rPr>
          <w:spacing w:val="13"/>
          <w:w w:val="105"/>
          <w:sz w:val="17"/>
        </w:rPr>
        <w:t xml:space="preserve"> </w:t>
      </w:r>
      <w:r>
        <w:rPr>
          <w:w w:val="105"/>
          <w:sz w:val="17"/>
        </w:rPr>
        <w:t>it</w:t>
      </w:r>
      <w:r>
        <w:rPr>
          <w:spacing w:val="-16"/>
          <w:w w:val="105"/>
          <w:sz w:val="17"/>
        </w:rPr>
        <w:t xml:space="preserve"> </w:t>
      </w:r>
      <w:r>
        <w:rPr>
          <w:w w:val="105"/>
          <w:sz w:val="17"/>
        </w:rPr>
        <w:t>can,</w:t>
      </w:r>
      <w:r>
        <w:rPr>
          <w:spacing w:val="-15"/>
          <w:w w:val="105"/>
          <w:sz w:val="17"/>
        </w:rPr>
        <w:t xml:space="preserve"> </w:t>
      </w:r>
      <w:r>
        <w:rPr>
          <w:w w:val="105"/>
          <w:sz w:val="17"/>
        </w:rPr>
        <w:t>because</w:t>
      </w:r>
      <w:r>
        <w:rPr>
          <w:spacing w:val="-15"/>
          <w:w w:val="105"/>
          <w:sz w:val="17"/>
        </w:rPr>
        <w:t xml:space="preserve"> </w:t>
      </w:r>
      <w:r>
        <w:rPr>
          <w:w w:val="105"/>
          <w:sz w:val="17"/>
        </w:rPr>
        <w:t>of</w:t>
      </w:r>
      <w:r>
        <w:rPr>
          <w:spacing w:val="-16"/>
          <w:w w:val="105"/>
          <w:sz w:val="17"/>
        </w:rPr>
        <w:t xml:space="preserve"> </w:t>
      </w:r>
      <w:r>
        <w:rPr>
          <w:w w:val="105"/>
          <w:sz w:val="17"/>
        </w:rPr>
        <w:t>the</w:t>
      </w:r>
      <w:r>
        <w:rPr>
          <w:spacing w:val="-16"/>
          <w:w w:val="105"/>
          <w:sz w:val="17"/>
        </w:rPr>
        <w:t xml:space="preserve"> </w:t>
      </w:r>
      <w:r>
        <w:rPr>
          <w:w w:val="105"/>
          <w:sz w:val="17"/>
        </w:rPr>
        <w:t>transferable</w:t>
      </w:r>
      <w:r>
        <w:rPr>
          <w:spacing w:val="-13"/>
          <w:w w:val="105"/>
          <w:sz w:val="17"/>
        </w:rPr>
        <w:t xml:space="preserve"> </w:t>
      </w:r>
      <w:r>
        <w:rPr>
          <w:w w:val="105"/>
          <w:sz w:val="17"/>
        </w:rPr>
        <w:t>securities</w:t>
      </w:r>
      <w:r>
        <w:rPr>
          <w:spacing w:val="-14"/>
          <w:w w:val="105"/>
          <w:sz w:val="17"/>
        </w:rPr>
        <w:t xml:space="preserve"> </w:t>
      </w:r>
      <w:r>
        <w:rPr>
          <w:w w:val="105"/>
          <w:sz w:val="17"/>
        </w:rPr>
        <w:t>held</w:t>
      </w:r>
      <w:r>
        <w:rPr>
          <w:spacing w:val="-16"/>
          <w:w w:val="105"/>
          <w:sz w:val="17"/>
        </w:rPr>
        <w:t xml:space="preserve"> </w:t>
      </w:r>
      <w:r>
        <w:rPr>
          <w:w w:val="105"/>
          <w:sz w:val="17"/>
        </w:rPr>
        <w:t>for</w:t>
      </w:r>
      <w:r>
        <w:rPr>
          <w:spacing w:val="-16"/>
          <w:w w:val="105"/>
          <w:sz w:val="17"/>
        </w:rPr>
        <w:t xml:space="preserve"> </w:t>
      </w:r>
      <w:r>
        <w:rPr>
          <w:w w:val="105"/>
          <w:sz w:val="17"/>
        </w:rPr>
        <w:t>all</w:t>
      </w:r>
      <w:r>
        <w:rPr>
          <w:spacing w:val="-13"/>
          <w:w w:val="105"/>
          <w:sz w:val="17"/>
        </w:rPr>
        <w:t xml:space="preserve"> </w:t>
      </w:r>
      <w:r>
        <w:rPr>
          <w:w w:val="105"/>
          <w:sz w:val="17"/>
        </w:rPr>
        <w:t>the</w:t>
      </w:r>
      <w:r>
        <w:rPr>
          <w:spacing w:val="-16"/>
          <w:w w:val="105"/>
          <w:sz w:val="17"/>
        </w:rPr>
        <w:t xml:space="preserve"> </w:t>
      </w:r>
      <w:r>
        <w:rPr>
          <w:w w:val="105"/>
          <w:sz w:val="17"/>
        </w:rPr>
        <w:t>authorised unit trusts</w:t>
      </w:r>
      <w:r>
        <w:rPr>
          <w:spacing w:val="30"/>
          <w:w w:val="105"/>
          <w:sz w:val="17"/>
        </w:rPr>
        <w:t xml:space="preserve"> </w:t>
      </w:r>
      <w:r>
        <w:rPr>
          <w:w w:val="105"/>
          <w:sz w:val="17"/>
        </w:rPr>
        <w:t>of</w:t>
      </w:r>
      <w:r>
        <w:rPr>
          <w:spacing w:val="30"/>
          <w:w w:val="105"/>
          <w:sz w:val="17"/>
        </w:rPr>
        <w:t xml:space="preserve"> </w:t>
      </w:r>
      <w:r>
        <w:rPr>
          <w:w w:val="105"/>
          <w:sz w:val="17"/>
        </w:rPr>
        <w:t>which it is</w:t>
      </w:r>
      <w:r>
        <w:rPr>
          <w:spacing w:val="30"/>
          <w:w w:val="105"/>
          <w:sz w:val="17"/>
        </w:rPr>
        <w:t xml:space="preserve"> </w:t>
      </w:r>
      <w:r>
        <w:rPr>
          <w:w w:val="105"/>
          <w:sz w:val="17"/>
        </w:rPr>
        <w:t>the Manager, exercise or control the exercise of</w:t>
      </w:r>
      <w:r>
        <w:rPr>
          <w:spacing w:val="35"/>
          <w:w w:val="105"/>
          <w:sz w:val="17"/>
        </w:rPr>
        <w:t xml:space="preserve"> </w:t>
      </w:r>
      <w:r>
        <w:rPr>
          <w:w w:val="105"/>
          <w:sz w:val="17"/>
        </w:rPr>
        <w:t>20%</w:t>
      </w:r>
      <w:r>
        <w:rPr>
          <w:spacing w:val="31"/>
          <w:w w:val="105"/>
          <w:sz w:val="17"/>
        </w:rPr>
        <w:t xml:space="preserve"> </w:t>
      </w:r>
      <w:r>
        <w:rPr>
          <w:w w:val="105"/>
          <w:sz w:val="17"/>
        </w:rPr>
        <w:t>or more of the voting rights in that body corporate (disregarding for this purpose any temporary suspension</w:t>
      </w:r>
      <w:r>
        <w:rPr>
          <w:spacing w:val="-8"/>
          <w:w w:val="105"/>
          <w:sz w:val="17"/>
        </w:rPr>
        <w:t xml:space="preserve"> </w:t>
      </w:r>
      <w:r>
        <w:rPr>
          <w:w w:val="105"/>
          <w:sz w:val="17"/>
        </w:rPr>
        <w:t>of</w:t>
      </w:r>
      <w:r>
        <w:rPr>
          <w:spacing w:val="-2"/>
          <w:w w:val="105"/>
          <w:sz w:val="17"/>
        </w:rPr>
        <w:t xml:space="preserve"> </w:t>
      </w:r>
      <w:r>
        <w:rPr>
          <w:w w:val="105"/>
          <w:sz w:val="17"/>
        </w:rPr>
        <w:t>voting</w:t>
      </w:r>
      <w:r>
        <w:rPr>
          <w:spacing w:val="-11"/>
          <w:w w:val="105"/>
          <w:sz w:val="17"/>
        </w:rPr>
        <w:t xml:space="preserve"> </w:t>
      </w:r>
      <w:r>
        <w:rPr>
          <w:w w:val="105"/>
          <w:sz w:val="17"/>
        </w:rPr>
        <w:t>rights</w:t>
      </w:r>
      <w:r>
        <w:rPr>
          <w:spacing w:val="-2"/>
          <w:w w:val="105"/>
          <w:sz w:val="17"/>
        </w:rPr>
        <w:t xml:space="preserve"> </w:t>
      </w:r>
      <w:r>
        <w:rPr>
          <w:w w:val="105"/>
          <w:sz w:val="17"/>
        </w:rPr>
        <w:t>in</w:t>
      </w:r>
      <w:r>
        <w:rPr>
          <w:spacing w:val="-4"/>
          <w:w w:val="105"/>
          <w:sz w:val="17"/>
        </w:rPr>
        <w:t xml:space="preserve"> </w:t>
      </w:r>
      <w:r>
        <w:rPr>
          <w:w w:val="105"/>
          <w:sz w:val="17"/>
        </w:rPr>
        <w:t>respect</w:t>
      </w:r>
      <w:r>
        <w:rPr>
          <w:spacing w:val="-12"/>
          <w:w w:val="105"/>
          <w:sz w:val="17"/>
        </w:rPr>
        <w:t xml:space="preserve"> </w:t>
      </w:r>
      <w:r>
        <w:rPr>
          <w:w w:val="105"/>
          <w:sz w:val="17"/>
        </w:rPr>
        <w:t>of</w:t>
      </w:r>
      <w:r>
        <w:rPr>
          <w:spacing w:val="-13"/>
          <w:w w:val="105"/>
          <w:sz w:val="17"/>
        </w:rPr>
        <w:t xml:space="preserve"> </w:t>
      </w:r>
      <w:r>
        <w:rPr>
          <w:w w:val="105"/>
          <w:sz w:val="17"/>
        </w:rPr>
        <w:t>the</w:t>
      </w:r>
      <w:r>
        <w:rPr>
          <w:spacing w:val="-3"/>
          <w:w w:val="105"/>
          <w:sz w:val="17"/>
        </w:rPr>
        <w:t xml:space="preserve"> </w:t>
      </w:r>
      <w:r>
        <w:rPr>
          <w:w w:val="105"/>
          <w:sz w:val="17"/>
        </w:rPr>
        <w:t>transferable</w:t>
      </w:r>
      <w:r>
        <w:rPr>
          <w:spacing w:val="-6"/>
          <w:w w:val="105"/>
          <w:sz w:val="17"/>
        </w:rPr>
        <w:t xml:space="preserve"> </w:t>
      </w:r>
      <w:r>
        <w:rPr>
          <w:w w:val="105"/>
          <w:sz w:val="17"/>
        </w:rPr>
        <w:t>securities</w:t>
      </w:r>
      <w:r>
        <w:rPr>
          <w:spacing w:val="-1"/>
          <w:w w:val="105"/>
          <w:sz w:val="17"/>
        </w:rPr>
        <w:t xml:space="preserve"> </w:t>
      </w:r>
      <w:r>
        <w:rPr>
          <w:w w:val="105"/>
          <w:sz w:val="17"/>
        </w:rPr>
        <w:t>of</w:t>
      </w:r>
      <w:r>
        <w:rPr>
          <w:spacing w:val="-10"/>
          <w:w w:val="105"/>
          <w:sz w:val="17"/>
        </w:rPr>
        <w:t xml:space="preserve"> </w:t>
      </w:r>
      <w:r>
        <w:rPr>
          <w:w w:val="105"/>
          <w:sz w:val="17"/>
        </w:rPr>
        <w:t>that body corporate).</w:t>
      </w:r>
    </w:p>
    <w:p w14:paraId="18B32FBA" w14:textId="77777777" w:rsidR="00FE7E48" w:rsidRDefault="00FE7E48">
      <w:pPr>
        <w:pStyle w:val="BodyText"/>
        <w:spacing w:before="156"/>
      </w:pPr>
    </w:p>
    <w:p w14:paraId="2D3AA5E6" w14:textId="77777777" w:rsidR="00FE7E48" w:rsidRDefault="00CB7212">
      <w:pPr>
        <w:pStyle w:val="Heading1"/>
        <w:numPr>
          <w:ilvl w:val="0"/>
          <w:numId w:val="29"/>
        </w:numPr>
        <w:tabs>
          <w:tab w:val="left" w:pos="875"/>
        </w:tabs>
      </w:pPr>
      <w:r>
        <w:rPr>
          <w:spacing w:val="-2"/>
        </w:rPr>
        <w:t>CONCENTRATION</w:t>
      </w:r>
    </w:p>
    <w:p w14:paraId="3DFB2C4A" w14:textId="77777777" w:rsidR="00FE7E48" w:rsidRDefault="00FE7E48">
      <w:pPr>
        <w:pStyle w:val="BodyText"/>
        <w:spacing w:before="126"/>
        <w:rPr>
          <w:b/>
        </w:rPr>
      </w:pPr>
    </w:p>
    <w:p w14:paraId="67DEF483" w14:textId="77777777" w:rsidR="00FE7E48" w:rsidRDefault="00CB7212">
      <w:pPr>
        <w:pStyle w:val="ListParagraph"/>
        <w:numPr>
          <w:ilvl w:val="1"/>
          <w:numId w:val="29"/>
        </w:numPr>
        <w:tabs>
          <w:tab w:val="left" w:pos="875"/>
        </w:tabs>
        <w:spacing w:before="1"/>
        <w:ind w:hanging="852"/>
        <w:rPr>
          <w:sz w:val="17"/>
        </w:rPr>
      </w:pPr>
      <w:r>
        <w:rPr>
          <w:w w:val="105"/>
          <w:sz w:val="17"/>
        </w:rPr>
        <w:t>The</w:t>
      </w:r>
      <w:r>
        <w:rPr>
          <w:spacing w:val="-6"/>
          <w:w w:val="105"/>
          <w:sz w:val="17"/>
        </w:rPr>
        <w:t xml:space="preserve"> </w:t>
      </w:r>
      <w:r>
        <w:rPr>
          <w:spacing w:val="-2"/>
          <w:w w:val="105"/>
          <w:sz w:val="17"/>
        </w:rPr>
        <w:t>Funds:</w:t>
      </w:r>
    </w:p>
    <w:p w14:paraId="6F57396D" w14:textId="77777777" w:rsidR="00FE7E48" w:rsidRDefault="00FE7E48">
      <w:pPr>
        <w:pStyle w:val="BodyText"/>
        <w:spacing w:before="126"/>
      </w:pPr>
    </w:p>
    <w:p w14:paraId="004303C3" w14:textId="77777777" w:rsidR="00FE7E48" w:rsidRDefault="00CB7212">
      <w:pPr>
        <w:pStyle w:val="ListParagraph"/>
        <w:numPr>
          <w:ilvl w:val="2"/>
          <w:numId w:val="29"/>
        </w:numPr>
        <w:tabs>
          <w:tab w:val="left" w:pos="1722"/>
        </w:tabs>
        <w:ind w:left="1722" w:hanging="847"/>
        <w:rPr>
          <w:sz w:val="17"/>
        </w:rPr>
      </w:pPr>
      <w:r>
        <w:rPr>
          <w:w w:val="105"/>
          <w:sz w:val="17"/>
        </w:rPr>
        <w:t>must</w:t>
      </w:r>
      <w:r>
        <w:rPr>
          <w:spacing w:val="-5"/>
          <w:w w:val="105"/>
          <w:sz w:val="17"/>
        </w:rPr>
        <w:t xml:space="preserve"> </w:t>
      </w:r>
      <w:r>
        <w:rPr>
          <w:w w:val="105"/>
          <w:sz w:val="17"/>
        </w:rPr>
        <w:t>not</w:t>
      </w:r>
      <w:r>
        <w:rPr>
          <w:spacing w:val="5"/>
          <w:w w:val="105"/>
          <w:sz w:val="17"/>
        </w:rPr>
        <w:t xml:space="preserve"> </w:t>
      </w:r>
      <w:r>
        <w:rPr>
          <w:w w:val="105"/>
          <w:sz w:val="17"/>
        </w:rPr>
        <w:t>acquire</w:t>
      </w:r>
      <w:r>
        <w:rPr>
          <w:spacing w:val="-13"/>
          <w:w w:val="105"/>
          <w:sz w:val="17"/>
        </w:rPr>
        <w:t xml:space="preserve"> </w:t>
      </w:r>
      <w:r>
        <w:rPr>
          <w:w w:val="105"/>
          <w:sz w:val="17"/>
        </w:rPr>
        <w:t>transferable</w:t>
      </w:r>
      <w:r>
        <w:rPr>
          <w:spacing w:val="-12"/>
          <w:w w:val="105"/>
          <w:sz w:val="17"/>
        </w:rPr>
        <w:t xml:space="preserve"> </w:t>
      </w:r>
      <w:r>
        <w:rPr>
          <w:w w:val="105"/>
          <w:sz w:val="17"/>
        </w:rPr>
        <w:t>securities</w:t>
      </w:r>
      <w:r>
        <w:rPr>
          <w:spacing w:val="-14"/>
          <w:w w:val="105"/>
          <w:sz w:val="17"/>
        </w:rPr>
        <w:t xml:space="preserve"> </w:t>
      </w:r>
      <w:r>
        <w:rPr>
          <w:w w:val="105"/>
          <w:sz w:val="17"/>
        </w:rPr>
        <w:t>other</w:t>
      </w:r>
      <w:r>
        <w:rPr>
          <w:spacing w:val="-3"/>
          <w:w w:val="105"/>
          <w:sz w:val="17"/>
        </w:rPr>
        <w:t xml:space="preserve"> </w:t>
      </w:r>
      <w:r>
        <w:rPr>
          <w:w w:val="105"/>
          <w:sz w:val="17"/>
        </w:rPr>
        <w:t>than</w:t>
      </w:r>
      <w:r>
        <w:rPr>
          <w:spacing w:val="10"/>
          <w:w w:val="105"/>
          <w:sz w:val="17"/>
        </w:rPr>
        <w:t xml:space="preserve"> </w:t>
      </w:r>
      <w:r>
        <w:rPr>
          <w:w w:val="105"/>
          <w:sz w:val="17"/>
        </w:rPr>
        <w:t>debt</w:t>
      </w:r>
      <w:r>
        <w:rPr>
          <w:spacing w:val="-10"/>
          <w:w w:val="105"/>
          <w:sz w:val="17"/>
        </w:rPr>
        <w:t xml:space="preserve"> </w:t>
      </w:r>
      <w:r>
        <w:rPr>
          <w:w w:val="105"/>
          <w:sz w:val="17"/>
        </w:rPr>
        <w:t>securities</w:t>
      </w:r>
      <w:r>
        <w:rPr>
          <w:spacing w:val="-10"/>
          <w:w w:val="105"/>
          <w:sz w:val="17"/>
        </w:rPr>
        <w:t xml:space="preserve"> </w:t>
      </w:r>
      <w:r>
        <w:rPr>
          <w:spacing w:val="-2"/>
          <w:w w:val="105"/>
          <w:sz w:val="17"/>
        </w:rPr>
        <w:t>which:</w:t>
      </w:r>
    </w:p>
    <w:p w14:paraId="25F3F861" w14:textId="77777777" w:rsidR="00FE7E48" w:rsidRDefault="00FE7E48">
      <w:pPr>
        <w:pStyle w:val="BodyText"/>
        <w:spacing w:before="36"/>
      </w:pPr>
    </w:p>
    <w:p w14:paraId="1B8C5EFC" w14:textId="77777777" w:rsidR="00FE7E48" w:rsidRDefault="00CB7212">
      <w:pPr>
        <w:pStyle w:val="ListParagraph"/>
        <w:numPr>
          <w:ilvl w:val="3"/>
          <w:numId w:val="29"/>
        </w:numPr>
        <w:tabs>
          <w:tab w:val="left" w:pos="2716"/>
        </w:tabs>
        <w:spacing w:line="338" w:lineRule="auto"/>
        <w:ind w:right="1564" w:hanging="995"/>
        <w:rPr>
          <w:sz w:val="17"/>
        </w:rPr>
      </w:pPr>
      <w:r>
        <w:rPr>
          <w:w w:val="105"/>
          <w:sz w:val="17"/>
        </w:rPr>
        <w:t>do</w:t>
      </w:r>
      <w:r>
        <w:rPr>
          <w:spacing w:val="-2"/>
          <w:w w:val="105"/>
          <w:sz w:val="17"/>
        </w:rPr>
        <w:t xml:space="preserve"> </w:t>
      </w:r>
      <w:r>
        <w:rPr>
          <w:w w:val="105"/>
          <w:sz w:val="17"/>
        </w:rPr>
        <w:t>not</w:t>
      </w:r>
      <w:r>
        <w:rPr>
          <w:spacing w:val="-2"/>
          <w:w w:val="105"/>
          <w:sz w:val="17"/>
        </w:rPr>
        <w:t xml:space="preserve"> </w:t>
      </w:r>
      <w:r>
        <w:rPr>
          <w:w w:val="105"/>
          <w:sz w:val="17"/>
        </w:rPr>
        <w:t>carry</w:t>
      </w:r>
      <w:r>
        <w:rPr>
          <w:spacing w:val="-6"/>
          <w:w w:val="105"/>
          <w:sz w:val="17"/>
        </w:rPr>
        <w:t xml:space="preserve"> </w:t>
      </w:r>
      <w:r>
        <w:rPr>
          <w:w w:val="105"/>
          <w:sz w:val="17"/>
        </w:rPr>
        <w:t>a</w:t>
      </w:r>
      <w:r>
        <w:rPr>
          <w:spacing w:val="-3"/>
          <w:w w:val="105"/>
          <w:sz w:val="17"/>
        </w:rPr>
        <w:t xml:space="preserve"> </w:t>
      </w:r>
      <w:r>
        <w:rPr>
          <w:w w:val="105"/>
          <w:sz w:val="17"/>
        </w:rPr>
        <w:t>right</w:t>
      </w:r>
      <w:r>
        <w:rPr>
          <w:spacing w:val="-4"/>
          <w:w w:val="105"/>
          <w:sz w:val="17"/>
        </w:rPr>
        <w:t xml:space="preserve"> </w:t>
      </w:r>
      <w:r>
        <w:rPr>
          <w:w w:val="105"/>
          <w:sz w:val="17"/>
        </w:rPr>
        <w:t>to</w:t>
      </w:r>
      <w:r>
        <w:rPr>
          <w:spacing w:val="-4"/>
          <w:w w:val="105"/>
          <w:sz w:val="17"/>
        </w:rPr>
        <w:t xml:space="preserve"> </w:t>
      </w:r>
      <w:r>
        <w:rPr>
          <w:w w:val="105"/>
          <w:sz w:val="17"/>
        </w:rPr>
        <w:t>vote</w:t>
      </w:r>
      <w:r>
        <w:rPr>
          <w:spacing w:val="-5"/>
          <w:w w:val="105"/>
          <w:sz w:val="17"/>
        </w:rPr>
        <w:t xml:space="preserve"> </w:t>
      </w:r>
      <w:r>
        <w:rPr>
          <w:w w:val="105"/>
          <w:sz w:val="17"/>
        </w:rPr>
        <w:t>on</w:t>
      </w:r>
      <w:r>
        <w:rPr>
          <w:spacing w:val="-4"/>
          <w:w w:val="105"/>
          <w:sz w:val="17"/>
        </w:rPr>
        <w:t xml:space="preserve"> </w:t>
      </w:r>
      <w:r>
        <w:rPr>
          <w:w w:val="105"/>
          <w:sz w:val="17"/>
        </w:rPr>
        <w:t>any</w:t>
      </w:r>
      <w:r>
        <w:rPr>
          <w:spacing w:val="-4"/>
          <w:w w:val="105"/>
          <w:sz w:val="17"/>
        </w:rPr>
        <w:t xml:space="preserve"> </w:t>
      </w:r>
      <w:r>
        <w:rPr>
          <w:w w:val="105"/>
          <w:sz w:val="17"/>
        </w:rPr>
        <w:t>matter</w:t>
      </w:r>
      <w:r>
        <w:rPr>
          <w:spacing w:val="-4"/>
          <w:w w:val="105"/>
          <w:sz w:val="17"/>
        </w:rPr>
        <w:t xml:space="preserve"> </w:t>
      </w:r>
      <w:r>
        <w:rPr>
          <w:w w:val="105"/>
          <w:sz w:val="17"/>
        </w:rPr>
        <w:t>at</w:t>
      </w:r>
      <w:r>
        <w:rPr>
          <w:spacing w:val="-3"/>
          <w:w w:val="105"/>
          <w:sz w:val="17"/>
        </w:rPr>
        <w:t xml:space="preserve"> </w:t>
      </w:r>
      <w:r>
        <w:rPr>
          <w:w w:val="105"/>
          <w:sz w:val="17"/>
        </w:rPr>
        <w:t>a</w:t>
      </w:r>
      <w:r>
        <w:rPr>
          <w:spacing w:val="-3"/>
          <w:w w:val="105"/>
          <w:sz w:val="17"/>
        </w:rPr>
        <w:t xml:space="preserve"> </w:t>
      </w:r>
      <w:r>
        <w:rPr>
          <w:w w:val="105"/>
          <w:sz w:val="17"/>
        </w:rPr>
        <w:t>general</w:t>
      </w:r>
      <w:r>
        <w:rPr>
          <w:spacing w:val="-4"/>
          <w:w w:val="105"/>
          <w:sz w:val="17"/>
        </w:rPr>
        <w:t xml:space="preserve"> </w:t>
      </w:r>
      <w:r>
        <w:rPr>
          <w:w w:val="105"/>
          <w:sz w:val="17"/>
        </w:rPr>
        <w:t>meeting</w:t>
      </w:r>
      <w:r>
        <w:rPr>
          <w:spacing w:val="-3"/>
          <w:w w:val="105"/>
          <w:sz w:val="17"/>
        </w:rPr>
        <w:t xml:space="preserve"> </w:t>
      </w:r>
      <w:r>
        <w:rPr>
          <w:w w:val="105"/>
          <w:sz w:val="17"/>
        </w:rPr>
        <w:t>of the body corporate that issued them; and</w:t>
      </w:r>
    </w:p>
    <w:p w14:paraId="73249ED1" w14:textId="77777777" w:rsidR="00FE7E48" w:rsidRDefault="00FE7E48">
      <w:pPr>
        <w:pStyle w:val="BodyText"/>
        <w:spacing w:before="29"/>
      </w:pPr>
    </w:p>
    <w:p w14:paraId="5EEDBDBF" w14:textId="77777777" w:rsidR="00FE7E48" w:rsidRDefault="00CB7212">
      <w:pPr>
        <w:pStyle w:val="ListParagraph"/>
        <w:numPr>
          <w:ilvl w:val="3"/>
          <w:numId w:val="29"/>
        </w:numPr>
        <w:tabs>
          <w:tab w:val="left" w:pos="2716"/>
        </w:tabs>
        <w:spacing w:before="1" w:line="338" w:lineRule="auto"/>
        <w:ind w:right="1652" w:hanging="995"/>
        <w:rPr>
          <w:sz w:val="17"/>
        </w:rPr>
      </w:pPr>
      <w:r>
        <w:rPr>
          <w:w w:val="105"/>
          <w:sz w:val="17"/>
        </w:rPr>
        <w:t>represent</w:t>
      </w:r>
      <w:r>
        <w:rPr>
          <w:spacing w:val="-4"/>
          <w:w w:val="105"/>
          <w:sz w:val="17"/>
        </w:rPr>
        <w:t xml:space="preserve"> </w:t>
      </w:r>
      <w:r>
        <w:rPr>
          <w:w w:val="105"/>
          <w:sz w:val="17"/>
        </w:rPr>
        <w:t>more</w:t>
      </w:r>
      <w:r>
        <w:rPr>
          <w:spacing w:val="-5"/>
          <w:w w:val="105"/>
          <w:sz w:val="17"/>
        </w:rPr>
        <w:t xml:space="preserve"> </w:t>
      </w:r>
      <w:r>
        <w:rPr>
          <w:w w:val="105"/>
          <w:sz w:val="17"/>
        </w:rPr>
        <w:t>than</w:t>
      </w:r>
      <w:r>
        <w:rPr>
          <w:spacing w:val="-5"/>
          <w:w w:val="105"/>
          <w:sz w:val="17"/>
        </w:rPr>
        <w:t xml:space="preserve"> </w:t>
      </w:r>
      <w:r>
        <w:rPr>
          <w:w w:val="105"/>
          <w:sz w:val="17"/>
        </w:rPr>
        <w:t>10%</w:t>
      </w:r>
      <w:r>
        <w:rPr>
          <w:spacing w:val="-4"/>
          <w:w w:val="105"/>
          <w:sz w:val="17"/>
        </w:rPr>
        <w:t xml:space="preserve"> </w:t>
      </w:r>
      <w:r>
        <w:rPr>
          <w:w w:val="105"/>
          <w:sz w:val="17"/>
        </w:rPr>
        <w:t>of</w:t>
      </w:r>
      <w:r>
        <w:rPr>
          <w:spacing w:val="-4"/>
          <w:w w:val="105"/>
          <w:sz w:val="17"/>
        </w:rPr>
        <w:t xml:space="preserve"> </w:t>
      </w:r>
      <w:r>
        <w:rPr>
          <w:w w:val="105"/>
          <w:sz w:val="17"/>
        </w:rPr>
        <w:t>these</w:t>
      </w:r>
      <w:r>
        <w:rPr>
          <w:spacing w:val="-5"/>
          <w:w w:val="105"/>
          <w:sz w:val="17"/>
        </w:rPr>
        <w:t xml:space="preserve"> </w:t>
      </w:r>
      <w:r>
        <w:rPr>
          <w:w w:val="105"/>
          <w:sz w:val="17"/>
        </w:rPr>
        <w:t>securities</w:t>
      </w:r>
      <w:r>
        <w:rPr>
          <w:spacing w:val="-5"/>
          <w:w w:val="105"/>
          <w:sz w:val="17"/>
        </w:rPr>
        <w:t xml:space="preserve"> </w:t>
      </w:r>
      <w:r>
        <w:rPr>
          <w:w w:val="105"/>
          <w:sz w:val="17"/>
        </w:rPr>
        <w:t>issued</w:t>
      </w:r>
      <w:r>
        <w:rPr>
          <w:spacing w:val="-4"/>
          <w:w w:val="105"/>
          <w:sz w:val="17"/>
        </w:rPr>
        <w:t xml:space="preserve"> </w:t>
      </w:r>
      <w:r>
        <w:rPr>
          <w:w w:val="105"/>
          <w:sz w:val="17"/>
        </w:rPr>
        <w:t>by</w:t>
      </w:r>
      <w:r>
        <w:rPr>
          <w:spacing w:val="-7"/>
          <w:w w:val="105"/>
          <w:sz w:val="17"/>
        </w:rPr>
        <w:t xml:space="preserve"> </w:t>
      </w:r>
      <w:r>
        <w:rPr>
          <w:w w:val="105"/>
          <w:sz w:val="17"/>
        </w:rPr>
        <w:t>that</w:t>
      </w:r>
      <w:r>
        <w:rPr>
          <w:spacing w:val="-4"/>
          <w:w w:val="105"/>
          <w:sz w:val="17"/>
        </w:rPr>
        <w:t xml:space="preserve"> </w:t>
      </w:r>
      <w:r>
        <w:rPr>
          <w:w w:val="105"/>
          <w:sz w:val="17"/>
        </w:rPr>
        <w:t xml:space="preserve">body </w:t>
      </w:r>
      <w:r>
        <w:rPr>
          <w:spacing w:val="-2"/>
          <w:w w:val="105"/>
          <w:sz w:val="17"/>
        </w:rPr>
        <w:t>corporate;</w:t>
      </w:r>
    </w:p>
    <w:p w14:paraId="6195321C" w14:textId="77777777" w:rsidR="00FE7E48" w:rsidRDefault="00FE7E48">
      <w:pPr>
        <w:pStyle w:val="BodyText"/>
        <w:spacing w:before="117"/>
      </w:pPr>
    </w:p>
    <w:p w14:paraId="33B04153" w14:textId="77777777" w:rsidR="00FE7E48" w:rsidRDefault="00CB7212">
      <w:pPr>
        <w:pStyle w:val="ListParagraph"/>
        <w:numPr>
          <w:ilvl w:val="2"/>
          <w:numId w:val="29"/>
        </w:numPr>
        <w:tabs>
          <w:tab w:val="left" w:pos="1719"/>
          <w:tab w:val="left" w:pos="1725"/>
        </w:tabs>
        <w:spacing w:line="348" w:lineRule="auto"/>
        <w:ind w:right="1170"/>
        <w:jc w:val="both"/>
        <w:rPr>
          <w:sz w:val="17"/>
        </w:rPr>
      </w:pPr>
      <w:bookmarkStart w:id="70" w:name="_bookmark70"/>
      <w:bookmarkEnd w:id="70"/>
      <w:r>
        <w:rPr>
          <w:sz w:val="17"/>
        </w:rPr>
        <w:t xml:space="preserve">must not acquire more than 10% of the debt securities issued by any single issuing </w:t>
      </w:r>
      <w:r>
        <w:rPr>
          <w:spacing w:val="-2"/>
          <w:sz w:val="17"/>
        </w:rPr>
        <w:t>body;</w:t>
      </w:r>
    </w:p>
    <w:p w14:paraId="0BC6EF3D" w14:textId="77777777" w:rsidR="00FE7E48" w:rsidRDefault="00FE7E48">
      <w:pPr>
        <w:pStyle w:val="BodyText"/>
        <w:spacing w:before="35"/>
      </w:pPr>
    </w:p>
    <w:p w14:paraId="69D4A1B8" w14:textId="77777777" w:rsidR="00FE7E48" w:rsidRDefault="00CB7212">
      <w:pPr>
        <w:pStyle w:val="ListParagraph"/>
        <w:numPr>
          <w:ilvl w:val="2"/>
          <w:numId w:val="29"/>
        </w:numPr>
        <w:tabs>
          <w:tab w:val="left" w:pos="1722"/>
        </w:tabs>
        <w:ind w:left="1722" w:right="130" w:hanging="848"/>
        <w:rPr>
          <w:sz w:val="17"/>
        </w:rPr>
      </w:pPr>
      <w:bookmarkStart w:id="71" w:name="_bookmark71"/>
      <w:bookmarkEnd w:id="71"/>
      <w:r>
        <w:rPr>
          <w:w w:val="105"/>
          <w:sz w:val="17"/>
        </w:rPr>
        <w:t>must</w:t>
      </w:r>
      <w:r>
        <w:rPr>
          <w:spacing w:val="-16"/>
          <w:w w:val="105"/>
          <w:sz w:val="17"/>
        </w:rPr>
        <w:t xml:space="preserve"> </w:t>
      </w:r>
      <w:r>
        <w:rPr>
          <w:w w:val="105"/>
          <w:sz w:val="17"/>
        </w:rPr>
        <w:t>not</w:t>
      </w:r>
      <w:r>
        <w:rPr>
          <w:spacing w:val="-16"/>
          <w:w w:val="105"/>
          <w:sz w:val="17"/>
        </w:rPr>
        <w:t xml:space="preserve"> </w:t>
      </w:r>
      <w:r>
        <w:rPr>
          <w:w w:val="105"/>
          <w:sz w:val="17"/>
        </w:rPr>
        <w:t>acquire</w:t>
      </w:r>
      <w:r>
        <w:rPr>
          <w:spacing w:val="-16"/>
          <w:w w:val="105"/>
          <w:sz w:val="17"/>
        </w:rPr>
        <w:t xml:space="preserve"> </w:t>
      </w:r>
      <w:r>
        <w:rPr>
          <w:w w:val="105"/>
          <w:sz w:val="17"/>
        </w:rPr>
        <w:t>units</w:t>
      </w:r>
      <w:r>
        <w:rPr>
          <w:spacing w:val="-15"/>
          <w:w w:val="105"/>
          <w:sz w:val="17"/>
        </w:rPr>
        <w:t xml:space="preserve"> </w:t>
      </w:r>
      <w:r>
        <w:rPr>
          <w:w w:val="105"/>
          <w:sz w:val="17"/>
        </w:rPr>
        <w:t>representing</w:t>
      </w:r>
      <w:r>
        <w:rPr>
          <w:spacing w:val="-15"/>
          <w:w w:val="105"/>
          <w:sz w:val="17"/>
        </w:rPr>
        <w:t xml:space="preserve"> </w:t>
      </w:r>
      <w:r>
        <w:rPr>
          <w:w w:val="105"/>
          <w:sz w:val="17"/>
        </w:rPr>
        <w:t>more</w:t>
      </w:r>
      <w:r>
        <w:rPr>
          <w:spacing w:val="-15"/>
          <w:w w:val="105"/>
          <w:sz w:val="17"/>
        </w:rPr>
        <w:t xml:space="preserve"> </w:t>
      </w:r>
      <w:r>
        <w:rPr>
          <w:w w:val="105"/>
          <w:sz w:val="17"/>
        </w:rPr>
        <w:t>than</w:t>
      </w:r>
      <w:r>
        <w:rPr>
          <w:spacing w:val="-13"/>
          <w:w w:val="105"/>
          <w:sz w:val="17"/>
        </w:rPr>
        <w:t xml:space="preserve"> </w:t>
      </w:r>
      <w:r>
        <w:rPr>
          <w:w w:val="105"/>
          <w:sz w:val="17"/>
        </w:rPr>
        <w:t>25%</w:t>
      </w:r>
      <w:r>
        <w:rPr>
          <w:spacing w:val="-13"/>
          <w:w w:val="105"/>
          <w:sz w:val="17"/>
        </w:rPr>
        <w:t xml:space="preserve"> </w:t>
      </w:r>
      <w:r>
        <w:rPr>
          <w:w w:val="105"/>
          <w:sz w:val="17"/>
        </w:rPr>
        <w:t>of</w:t>
      </w:r>
      <w:r>
        <w:rPr>
          <w:spacing w:val="-13"/>
          <w:w w:val="105"/>
          <w:sz w:val="17"/>
        </w:rPr>
        <w:t xml:space="preserve"> </w:t>
      </w:r>
      <w:r>
        <w:rPr>
          <w:w w:val="105"/>
          <w:sz w:val="17"/>
        </w:rPr>
        <w:t>the</w:t>
      </w:r>
      <w:r>
        <w:rPr>
          <w:spacing w:val="-16"/>
          <w:w w:val="105"/>
          <w:sz w:val="17"/>
        </w:rPr>
        <w:t xml:space="preserve"> </w:t>
      </w:r>
      <w:r>
        <w:rPr>
          <w:w w:val="105"/>
          <w:sz w:val="17"/>
        </w:rPr>
        <w:t>value</w:t>
      </w:r>
      <w:r>
        <w:rPr>
          <w:spacing w:val="-16"/>
          <w:w w:val="105"/>
          <w:sz w:val="17"/>
        </w:rPr>
        <w:t xml:space="preserve"> </w:t>
      </w:r>
      <w:r>
        <w:rPr>
          <w:w w:val="105"/>
          <w:sz w:val="17"/>
        </w:rPr>
        <w:t>of</w:t>
      </w:r>
      <w:r>
        <w:rPr>
          <w:spacing w:val="-16"/>
          <w:w w:val="105"/>
          <w:sz w:val="17"/>
        </w:rPr>
        <w:t xml:space="preserve"> </w:t>
      </w:r>
      <w:r>
        <w:rPr>
          <w:w w:val="105"/>
          <w:sz w:val="17"/>
        </w:rPr>
        <w:t>its</w:t>
      </w:r>
      <w:r>
        <w:rPr>
          <w:spacing w:val="-15"/>
          <w:w w:val="105"/>
          <w:sz w:val="17"/>
        </w:rPr>
        <w:t xml:space="preserve"> </w:t>
      </w:r>
      <w:r>
        <w:rPr>
          <w:w w:val="105"/>
          <w:sz w:val="17"/>
        </w:rPr>
        <w:t>Scheme</w:t>
      </w:r>
      <w:r>
        <w:rPr>
          <w:spacing w:val="-16"/>
          <w:w w:val="105"/>
          <w:sz w:val="17"/>
        </w:rPr>
        <w:t xml:space="preserve"> </w:t>
      </w:r>
      <w:r>
        <w:rPr>
          <w:w w:val="105"/>
          <w:sz w:val="17"/>
        </w:rPr>
        <w:t>Property</w:t>
      </w:r>
      <w:r>
        <w:rPr>
          <w:spacing w:val="-16"/>
          <w:w w:val="105"/>
          <w:sz w:val="17"/>
        </w:rPr>
        <w:t xml:space="preserve"> </w:t>
      </w:r>
      <w:r>
        <w:rPr>
          <w:w w:val="105"/>
          <w:sz w:val="17"/>
        </w:rPr>
        <w:t>in:</w:t>
      </w:r>
      <w:r>
        <w:rPr>
          <w:spacing w:val="-11"/>
          <w:w w:val="105"/>
          <w:sz w:val="17"/>
        </w:rPr>
        <w:t xml:space="preserve"> </w:t>
      </w:r>
      <w:r>
        <w:rPr>
          <w:w w:val="105"/>
          <w:sz w:val="17"/>
        </w:rPr>
        <w:t>(a) a</w:t>
      </w:r>
      <w:r>
        <w:rPr>
          <w:spacing w:val="-3"/>
          <w:w w:val="105"/>
          <w:sz w:val="17"/>
        </w:rPr>
        <w:t xml:space="preserve"> </w:t>
      </w:r>
      <w:r>
        <w:rPr>
          <w:w w:val="105"/>
          <w:sz w:val="17"/>
        </w:rPr>
        <w:t>collective</w:t>
      </w:r>
      <w:r>
        <w:rPr>
          <w:spacing w:val="-3"/>
          <w:w w:val="105"/>
          <w:sz w:val="17"/>
        </w:rPr>
        <w:t xml:space="preserve"> </w:t>
      </w:r>
      <w:r>
        <w:rPr>
          <w:w w:val="105"/>
          <w:sz w:val="17"/>
        </w:rPr>
        <w:t>investment</w:t>
      </w:r>
      <w:r>
        <w:rPr>
          <w:spacing w:val="-2"/>
          <w:w w:val="105"/>
          <w:sz w:val="17"/>
        </w:rPr>
        <w:t xml:space="preserve"> </w:t>
      </w:r>
      <w:r>
        <w:rPr>
          <w:w w:val="105"/>
          <w:sz w:val="17"/>
        </w:rPr>
        <w:t>scheme</w:t>
      </w:r>
      <w:r>
        <w:rPr>
          <w:spacing w:val="-5"/>
          <w:w w:val="105"/>
          <w:sz w:val="17"/>
        </w:rPr>
        <w:t xml:space="preserve"> </w:t>
      </w:r>
      <w:r>
        <w:rPr>
          <w:w w:val="105"/>
          <w:sz w:val="17"/>
        </w:rPr>
        <w:t>that</w:t>
      </w:r>
      <w:r>
        <w:rPr>
          <w:spacing w:val="-6"/>
          <w:w w:val="105"/>
          <w:sz w:val="17"/>
        </w:rPr>
        <w:t xml:space="preserve"> </w:t>
      </w:r>
      <w:r>
        <w:rPr>
          <w:w w:val="105"/>
          <w:sz w:val="17"/>
        </w:rPr>
        <w:t>is</w:t>
      </w:r>
      <w:r>
        <w:rPr>
          <w:spacing w:val="-6"/>
          <w:w w:val="105"/>
          <w:sz w:val="17"/>
        </w:rPr>
        <w:t xml:space="preserve"> </w:t>
      </w:r>
      <w:r>
        <w:rPr>
          <w:w w:val="105"/>
          <w:sz w:val="17"/>
        </w:rPr>
        <w:t>not</w:t>
      </w:r>
      <w:r>
        <w:rPr>
          <w:spacing w:val="-6"/>
          <w:w w:val="105"/>
          <w:sz w:val="17"/>
        </w:rPr>
        <w:t xml:space="preserve"> </w:t>
      </w:r>
      <w:r>
        <w:rPr>
          <w:w w:val="105"/>
          <w:sz w:val="17"/>
        </w:rPr>
        <w:t>an</w:t>
      </w:r>
      <w:r>
        <w:rPr>
          <w:spacing w:val="-4"/>
          <w:w w:val="105"/>
          <w:sz w:val="17"/>
        </w:rPr>
        <w:t xml:space="preserve"> </w:t>
      </w:r>
      <w:r>
        <w:rPr>
          <w:w w:val="105"/>
          <w:sz w:val="17"/>
        </w:rPr>
        <w:t>umbrella</w:t>
      </w:r>
      <w:r>
        <w:rPr>
          <w:spacing w:val="-4"/>
          <w:w w:val="105"/>
          <w:sz w:val="17"/>
        </w:rPr>
        <w:t xml:space="preserve"> </w:t>
      </w:r>
      <w:r>
        <w:rPr>
          <w:w w:val="105"/>
          <w:sz w:val="17"/>
        </w:rPr>
        <w:t>or</w:t>
      </w:r>
      <w:r>
        <w:rPr>
          <w:spacing w:val="-7"/>
          <w:w w:val="105"/>
          <w:sz w:val="17"/>
        </w:rPr>
        <w:t xml:space="preserve"> </w:t>
      </w:r>
      <w:r>
        <w:rPr>
          <w:w w:val="105"/>
          <w:sz w:val="17"/>
        </w:rPr>
        <w:t>a</w:t>
      </w:r>
      <w:r>
        <w:rPr>
          <w:spacing w:val="-6"/>
          <w:w w:val="105"/>
          <w:sz w:val="17"/>
        </w:rPr>
        <w:t xml:space="preserve"> </w:t>
      </w:r>
      <w:r>
        <w:rPr>
          <w:w w:val="105"/>
          <w:sz w:val="17"/>
        </w:rPr>
        <w:t>sub-fund;</w:t>
      </w:r>
      <w:r>
        <w:rPr>
          <w:spacing w:val="-5"/>
          <w:w w:val="105"/>
          <w:sz w:val="17"/>
        </w:rPr>
        <w:t xml:space="preserve"> </w:t>
      </w:r>
      <w:r>
        <w:rPr>
          <w:w w:val="105"/>
          <w:sz w:val="17"/>
        </w:rPr>
        <w:t>or</w:t>
      </w:r>
      <w:r>
        <w:rPr>
          <w:spacing w:val="-5"/>
          <w:w w:val="105"/>
          <w:sz w:val="17"/>
        </w:rPr>
        <w:t xml:space="preserve"> </w:t>
      </w:r>
      <w:r>
        <w:rPr>
          <w:w w:val="105"/>
          <w:sz w:val="17"/>
        </w:rPr>
        <w:t>(b)</w:t>
      </w:r>
      <w:r>
        <w:rPr>
          <w:spacing w:val="-7"/>
          <w:w w:val="105"/>
          <w:sz w:val="17"/>
        </w:rPr>
        <w:t xml:space="preserve"> </w:t>
      </w:r>
      <w:r>
        <w:rPr>
          <w:w w:val="105"/>
          <w:sz w:val="17"/>
        </w:rPr>
        <w:t>a</w:t>
      </w:r>
      <w:r>
        <w:rPr>
          <w:spacing w:val="-6"/>
          <w:w w:val="105"/>
          <w:sz w:val="17"/>
        </w:rPr>
        <w:t xml:space="preserve"> </w:t>
      </w:r>
      <w:r>
        <w:rPr>
          <w:w w:val="105"/>
          <w:sz w:val="17"/>
        </w:rPr>
        <w:t>sub-fund</w:t>
      </w:r>
      <w:r>
        <w:rPr>
          <w:spacing w:val="-5"/>
          <w:w w:val="105"/>
          <w:sz w:val="17"/>
        </w:rPr>
        <w:t xml:space="preserve"> </w:t>
      </w:r>
      <w:r>
        <w:rPr>
          <w:w w:val="105"/>
          <w:sz w:val="17"/>
        </w:rPr>
        <w:t>of</w:t>
      </w:r>
      <w:r>
        <w:rPr>
          <w:spacing w:val="-6"/>
          <w:w w:val="105"/>
          <w:sz w:val="17"/>
        </w:rPr>
        <w:t xml:space="preserve"> </w:t>
      </w:r>
      <w:r>
        <w:rPr>
          <w:w w:val="105"/>
          <w:sz w:val="17"/>
        </w:rPr>
        <w:t xml:space="preserve">an </w:t>
      </w:r>
      <w:r>
        <w:rPr>
          <w:spacing w:val="-2"/>
          <w:w w:val="105"/>
          <w:sz w:val="17"/>
        </w:rPr>
        <w:t>umbrella;</w:t>
      </w:r>
    </w:p>
    <w:p w14:paraId="1D4CF047" w14:textId="77777777" w:rsidR="00FE7E48" w:rsidRDefault="00FE7E48">
      <w:pPr>
        <w:pStyle w:val="BodyText"/>
        <w:spacing w:before="126"/>
      </w:pPr>
    </w:p>
    <w:p w14:paraId="2BAAA4DE" w14:textId="77777777" w:rsidR="00FE7E48" w:rsidRDefault="00CB7212">
      <w:pPr>
        <w:pStyle w:val="ListParagraph"/>
        <w:numPr>
          <w:ilvl w:val="2"/>
          <w:numId w:val="29"/>
        </w:numPr>
        <w:tabs>
          <w:tab w:val="left" w:pos="1719"/>
          <w:tab w:val="left" w:pos="1725"/>
        </w:tabs>
        <w:spacing w:line="348" w:lineRule="auto"/>
        <w:ind w:right="1160"/>
        <w:jc w:val="both"/>
        <w:rPr>
          <w:sz w:val="17"/>
        </w:rPr>
      </w:pPr>
      <w:bookmarkStart w:id="72" w:name="_bookmark72"/>
      <w:bookmarkEnd w:id="72"/>
      <w:r>
        <w:rPr>
          <w:w w:val="105"/>
          <w:sz w:val="17"/>
        </w:rPr>
        <w:t>must</w:t>
      </w:r>
      <w:r>
        <w:rPr>
          <w:spacing w:val="-2"/>
          <w:w w:val="105"/>
          <w:sz w:val="17"/>
        </w:rPr>
        <w:t xml:space="preserve"> </w:t>
      </w:r>
      <w:r>
        <w:rPr>
          <w:w w:val="105"/>
          <w:sz w:val="17"/>
        </w:rPr>
        <w:t>not</w:t>
      </w:r>
      <w:r>
        <w:rPr>
          <w:spacing w:val="-7"/>
          <w:w w:val="105"/>
          <w:sz w:val="17"/>
        </w:rPr>
        <w:t xml:space="preserve"> </w:t>
      </w:r>
      <w:r>
        <w:rPr>
          <w:w w:val="105"/>
          <w:sz w:val="17"/>
        </w:rPr>
        <w:t>acquire</w:t>
      </w:r>
      <w:r>
        <w:rPr>
          <w:spacing w:val="-8"/>
          <w:w w:val="105"/>
          <w:sz w:val="17"/>
        </w:rPr>
        <w:t xml:space="preserve"> </w:t>
      </w:r>
      <w:r>
        <w:rPr>
          <w:w w:val="105"/>
          <w:sz w:val="17"/>
        </w:rPr>
        <w:t>more</w:t>
      </w:r>
      <w:r>
        <w:rPr>
          <w:spacing w:val="-9"/>
          <w:w w:val="105"/>
          <w:sz w:val="17"/>
        </w:rPr>
        <w:t xml:space="preserve"> </w:t>
      </w:r>
      <w:r>
        <w:rPr>
          <w:w w:val="105"/>
          <w:sz w:val="17"/>
        </w:rPr>
        <w:t>than</w:t>
      </w:r>
      <w:r>
        <w:rPr>
          <w:spacing w:val="-8"/>
          <w:w w:val="105"/>
          <w:sz w:val="17"/>
        </w:rPr>
        <w:t xml:space="preserve"> </w:t>
      </w:r>
      <w:r>
        <w:rPr>
          <w:w w:val="105"/>
          <w:sz w:val="17"/>
        </w:rPr>
        <w:t>10%</w:t>
      </w:r>
      <w:r>
        <w:rPr>
          <w:spacing w:val="-4"/>
          <w:w w:val="105"/>
          <w:sz w:val="17"/>
        </w:rPr>
        <w:t xml:space="preserve"> </w:t>
      </w:r>
      <w:r>
        <w:rPr>
          <w:w w:val="105"/>
          <w:sz w:val="17"/>
        </w:rPr>
        <w:t>of</w:t>
      </w:r>
      <w:r>
        <w:rPr>
          <w:spacing w:val="-10"/>
          <w:w w:val="105"/>
          <w:sz w:val="17"/>
        </w:rPr>
        <w:t xml:space="preserve"> </w:t>
      </w:r>
      <w:r>
        <w:rPr>
          <w:w w:val="105"/>
          <w:sz w:val="17"/>
        </w:rPr>
        <w:t>the</w:t>
      </w:r>
      <w:r>
        <w:rPr>
          <w:spacing w:val="-7"/>
          <w:w w:val="105"/>
          <w:sz w:val="17"/>
        </w:rPr>
        <w:t xml:space="preserve"> </w:t>
      </w:r>
      <w:r>
        <w:rPr>
          <w:w w:val="105"/>
          <w:sz w:val="17"/>
        </w:rPr>
        <w:t>money</w:t>
      </w:r>
      <w:r>
        <w:rPr>
          <w:spacing w:val="-3"/>
          <w:w w:val="105"/>
          <w:sz w:val="17"/>
        </w:rPr>
        <w:t xml:space="preserve"> </w:t>
      </w:r>
      <w:r>
        <w:rPr>
          <w:w w:val="105"/>
          <w:sz w:val="17"/>
        </w:rPr>
        <w:t>market</w:t>
      </w:r>
      <w:r>
        <w:rPr>
          <w:spacing w:val="-9"/>
          <w:w w:val="105"/>
          <w:sz w:val="17"/>
        </w:rPr>
        <w:t xml:space="preserve"> </w:t>
      </w:r>
      <w:r>
        <w:rPr>
          <w:w w:val="105"/>
          <w:sz w:val="17"/>
        </w:rPr>
        <w:t>instruments</w:t>
      </w:r>
      <w:r>
        <w:rPr>
          <w:spacing w:val="-6"/>
          <w:w w:val="105"/>
          <w:sz w:val="17"/>
        </w:rPr>
        <w:t xml:space="preserve"> </w:t>
      </w:r>
      <w:r>
        <w:rPr>
          <w:w w:val="105"/>
          <w:sz w:val="17"/>
        </w:rPr>
        <w:t>issued</w:t>
      </w:r>
      <w:r>
        <w:rPr>
          <w:spacing w:val="-6"/>
          <w:w w:val="105"/>
          <w:sz w:val="17"/>
        </w:rPr>
        <w:t xml:space="preserve"> </w:t>
      </w:r>
      <w:r>
        <w:rPr>
          <w:w w:val="105"/>
          <w:sz w:val="17"/>
        </w:rPr>
        <w:t>by</w:t>
      </w:r>
      <w:r>
        <w:rPr>
          <w:spacing w:val="-4"/>
          <w:w w:val="105"/>
          <w:sz w:val="17"/>
        </w:rPr>
        <w:t xml:space="preserve"> </w:t>
      </w:r>
      <w:r>
        <w:rPr>
          <w:w w:val="105"/>
          <w:sz w:val="17"/>
        </w:rPr>
        <w:t>any single body; and</w:t>
      </w:r>
    </w:p>
    <w:p w14:paraId="4C83A0A7" w14:textId="77777777" w:rsidR="00FE7E48" w:rsidRDefault="00FE7E48">
      <w:pPr>
        <w:pStyle w:val="BodyText"/>
        <w:spacing w:before="37"/>
      </w:pPr>
    </w:p>
    <w:p w14:paraId="70B715DC" w14:textId="77777777" w:rsidR="00FE7E48" w:rsidRDefault="00CB7212">
      <w:pPr>
        <w:pStyle w:val="ListParagraph"/>
        <w:numPr>
          <w:ilvl w:val="2"/>
          <w:numId w:val="29"/>
        </w:numPr>
        <w:tabs>
          <w:tab w:val="left" w:pos="1719"/>
          <w:tab w:val="left" w:pos="1725"/>
        </w:tabs>
        <w:spacing w:line="348" w:lineRule="auto"/>
        <w:ind w:right="1150"/>
        <w:jc w:val="both"/>
        <w:rPr>
          <w:sz w:val="17"/>
        </w:rPr>
      </w:pPr>
      <w:r>
        <w:rPr>
          <w:sz w:val="17"/>
        </w:rPr>
        <w:t>need</w:t>
      </w:r>
      <w:r>
        <w:rPr>
          <w:spacing w:val="-15"/>
          <w:sz w:val="17"/>
        </w:rPr>
        <w:t xml:space="preserve"> </w:t>
      </w:r>
      <w:r>
        <w:rPr>
          <w:sz w:val="17"/>
        </w:rPr>
        <w:t>not</w:t>
      </w:r>
      <w:r>
        <w:rPr>
          <w:spacing w:val="-15"/>
          <w:sz w:val="17"/>
        </w:rPr>
        <w:t xml:space="preserve"> </w:t>
      </w:r>
      <w:r>
        <w:rPr>
          <w:sz w:val="17"/>
        </w:rPr>
        <w:t>comply</w:t>
      </w:r>
      <w:r>
        <w:rPr>
          <w:spacing w:val="-15"/>
          <w:sz w:val="17"/>
        </w:rPr>
        <w:t xml:space="preserve"> </w:t>
      </w:r>
      <w:r>
        <w:rPr>
          <w:sz w:val="17"/>
        </w:rPr>
        <w:t>with</w:t>
      </w:r>
      <w:r>
        <w:rPr>
          <w:spacing w:val="-15"/>
          <w:sz w:val="17"/>
        </w:rPr>
        <w:t xml:space="preserve"> </w:t>
      </w:r>
      <w:r>
        <w:rPr>
          <w:sz w:val="17"/>
        </w:rPr>
        <w:t>the</w:t>
      </w:r>
      <w:r>
        <w:rPr>
          <w:spacing w:val="-15"/>
          <w:sz w:val="17"/>
        </w:rPr>
        <w:t xml:space="preserve"> </w:t>
      </w:r>
      <w:r>
        <w:rPr>
          <w:sz w:val="17"/>
        </w:rPr>
        <w:t>limits</w:t>
      </w:r>
      <w:r>
        <w:rPr>
          <w:spacing w:val="-15"/>
          <w:sz w:val="17"/>
        </w:rPr>
        <w:t xml:space="preserve"> </w:t>
      </w:r>
      <w:r>
        <w:rPr>
          <w:sz w:val="17"/>
        </w:rPr>
        <w:t>in</w:t>
      </w:r>
      <w:r>
        <w:rPr>
          <w:spacing w:val="-15"/>
          <w:sz w:val="17"/>
        </w:rPr>
        <w:t xml:space="preserve"> </w:t>
      </w:r>
      <w:r>
        <w:rPr>
          <w:sz w:val="17"/>
        </w:rPr>
        <w:t>paragraphs</w:t>
      </w:r>
      <w:r>
        <w:rPr>
          <w:spacing w:val="61"/>
          <w:sz w:val="17"/>
        </w:rPr>
        <w:t xml:space="preserve"> </w:t>
      </w:r>
      <w:hyperlink w:anchor="_bookmark70" w:history="1">
        <w:r>
          <w:rPr>
            <w:sz w:val="17"/>
          </w:rPr>
          <w:t>4</w:t>
        </w:r>
        <w:r>
          <w:rPr>
            <w:spacing w:val="-15"/>
            <w:sz w:val="17"/>
          </w:rPr>
          <w:t xml:space="preserve"> </w:t>
        </w:r>
        <w:r>
          <w:rPr>
            <w:sz w:val="17"/>
          </w:rPr>
          <w:t>1</w:t>
        </w:r>
        <w:r>
          <w:rPr>
            <w:spacing w:val="-15"/>
            <w:sz w:val="17"/>
          </w:rPr>
          <w:t xml:space="preserve"> </w:t>
        </w:r>
        <w:r>
          <w:rPr>
            <w:sz w:val="17"/>
          </w:rPr>
          <w:t>.</w:t>
        </w:r>
        <w:r>
          <w:rPr>
            <w:spacing w:val="-15"/>
            <w:sz w:val="17"/>
          </w:rPr>
          <w:t xml:space="preserve"> </w:t>
        </w:r>
        <w:r>
          <w:rPr>
            <w:sz w:val="17"/>
          </w:rPr>
          <w:t>1</w:t>
        </w:r>
        <w:r>
          <w:rPr>
            <w:spacing w:val="-15"/>
            <w:sz w:val="17"/>
          </w:rPr>
          <w:t xml:space="preserve"> </w:t>
        </w:r>
        <w:r>
          <w:rPr>
            <w:sz w:val="17"/>
          </w:rPr>
          <w:t>.</w:t>
        </w:r>
        <w:r>
          <w:rPr>
            <w:spacing w:val="-15"/>
            <w:sz w:val="17"/>
          </w:rPr>
          <w:t xml:space="preserve"> </w:t>
        </w:r>
        <w:r>
          <w:rPr>
            <w:sz w:val="17"/>
          </w:rPr>
          <w:t>2</w:t>
        </w:r>
        <w:r>
          <w:rPr>
            <w:spacing w:val="-15"/>
            <w:sz w:val="17"/>
          </w:rPr>
          <w:t xml:space="preserve"> </w:t>
        </w:r>
      </w:hyperlink>
      <w:r>
        <w:rPr>
          <w:sz w:val="17"/>
        </w:rPr>
        <w:t>,</w:t>
      </w:r>
      <w:r>
        <w:rPr>
          <w:spacing w:val="17"/>
          <w:sz w:val="17"/>
        </w:rPr>
        <w:t xml:space="preserve"> </w:t>
      </w:r>
      <w:hyperlink w:anchor="_bookmark71" w:history="1">
        <w:r>
          <w:rPr>
            <w:sz w:val="17"/>
          </w:rPr>
          <w:t>4</w:t>
        </w:r>
        <w:r>
          <w:rPr>
            <w:spacing w:val="-15"/>
            <w:sz w:val="17"/>
          </w:rPr>
          <w:t xml:space="preserve"> </w:t>
        </w:r>
        <w:r>
          <w:rPr>
            <w:sz w:val="17"/>
          </w:rPr>
          <w:t>1</w:t>
        </w:r>
        <w:r>
          <w:rPr>
            <w:spacing w:val="-15"/>
            <w:sz w:val="17"/>
          </w:rPr>
          <w:t xml:space="preserve"> </w:t>
        </w:r>
        <w:r>
          <w:rPr>
            <w:sz w:val="17"/>
          </w:rPr>
          <w:t>.</w:t>
        </w:r>
        <w:r>
          <w:rPr>
            <w:spacing w:val="-15"/>
            <w:sz w:val="17"/>
          </w:rPr>
          <w:t xml:space="preserve"> </w:t>
        </w:r>
        <w:r>
          <w:rPr>
            <w:sz w:val="17"/>
          </w:rPr>
          <w:t>1</w:t>
        </w:r>
        <w:r>
          <w:rPr>
            <w:spacing w:val="-15"/>
            <w:sz w:val="17"/>
          </w:rPr>
          <w:t xml:space="preserve"> </w:t>
        </w:r>
        <w:r>
          <w:rPr>
            <w:sz w:val="17"/>
          </w:rPr>
          <w:t>.</w:t>
        </w:r>
        <w:r>
          <w:rPr>
            <w:spacing w:val="-15"/>
            <w:sz w:val="17"/>
          </w:rPr>
          <w:t xml:space="preserve"> </w:t>
        </w:r>
        <w:r>
          <w:rPr>
            <w:sz w:val="17"/>
          </w:rPr>
          <w:t>3</w:t>
        </w:r>
      </w:hyperlink>
      <w:r>
        <w:rPr>
          <w:spacing w:val="19"/>
          <w:sz w:val="17"/>
        </w:rPr>
        <w:t xml:space="preserve"> </w:t>
      </w:r>
      <w:r>
        <w:rPr>
          <w:sz w:val="17"/>
        </w:rPr>
        <w:t>and</w:t>
      </w:r>
      <w:r>
        <w:rPr>
          <w:spacing w:val="-9"/>
          <w:sz w:val="17"/>
        </w:rPr>
        <w:t xml:space="preserve"> </w:t>
      </w:r>
      <w:hyperlink w:anchor="_bookmark72" w:history="1">
        <w:r>
          <w:rPr>
            <w:sz w:val="17"/>
          </w:rPr>
          <w:t>41.1.4</w:t>
        </w:r>
      </w:hyperlink>
      <w:r>
        <w:rPr>
          <w:spacing w:val="13"/>
          <w:sz w:val="17"/>
        </w:rPr>
        <w:t xml:space="preserve"> </w:t>
      </w:r>
      <w:r>
        <w:rPr>
          <w:sz w:val="17"/>
        </w:rPr>
        <w:t>of</w:t>
      </w:r>
      <w:r>
        <w:rPr>
          <w:spacing w:val="13"/>
          <w:sz w:val="17"/>
        </w:rPr>
        <w:t xml:space="preserve"> </w:t>
      </w:r>
      <w:r>
        <w:rPr>
          <w:sz w:val="17"/>
        </w:rPr>
        <w:t>this Appendix if, at the time</w:t>
      </w:r>
      <w:r>
        <w:rPr>
          <w:spacing w:val="40"/>
          <w:sz w:val="17"/>
        </w:rPr>
        <w:t xml:space="preserve"> </w:t>
      </w:r>
      <w:r>
        <w:rPr>
          <w:sz w:val="17"/>
        </w:rPr>
        <w:t>of the</w:t>
      </w:r>
      <w:r>
        <w:rPr>
          <w:spacing w:val="40"/>
          <w:sz w:val="17"/>
        </w:rPr>
        <w:t xml:space="preserve"> </w:t>
      </w:r>
      <w:r>
        <w:rPr>
          <w:sz w:val="17"/>
        </w:rPr>
        <w:t>acquisition, the net amount in issue of the relevant investment cannot be calculated.</w:t>
      </w:r>
    </w:p>
    <w:p w14:paraId="3ACE880B" w14:textId="77777777" w:rsidR="00FE7E48" w:rsidRDefault="00CB7212">
      <w:pPr>
        <w:pStyle w:val="ListParagraph"/>
        <w:numPr>
          <w:ilvl w:val="1"/>
          <w:numId w:val="29"/>
        </w:numPr>
        <w:tabs>
          <w:tab w:val="left" w:pos="873"/>
          <w:tab w:val="left" w:pos="875"/>
        </w:tabs>
        <w:spacing w:line="348" w:lineRule="auto"/>
        <w:ind w:right="1147" w:hanging="852"/>
        <w:jc w:val="both"/>
        <w:rPr>
          <w:sz w:val="17"/>
        </w:rPr>
      </w:pPr>
      <w:bookmarkStart w:id="73" w:name="_bookmark73"/>
      <w:bookmarkEnd w:id="73"/>
      <w:r>
        <w:rPr>
          <w:sz w:val="17"/>
        </w:rPr>
        <w:t xml:space="preserve">The Trust need not comply with the limit in paragraph </w:t>
      </w:r>
      <w:hyperlink w:anchor="_bookmark71" w:history="1">
        <w:r>
          <w:rPr>
            <w:sz w:val="17"/>
          </w:rPr>
          <w:t>41.1.3</w:t>
        </w:r>
      </w:hyperlink>
      <w:r>
        <w:rPr>
          <w:spacing w:val="40"/>
          <w:sz w:val="17"/>
        </w:rPr>
        <w:t xml:space="preserve"> </w:t>
      </w:r>
      <w:r>
        <w:rPr>
          <w:sz w:val="17"/>
        </w:rPr>
        <w:t>where both the Trust and the collective</w:t>
      </w:r>
      <w:r>
        <w:rPr>
          <w:spacing w:val="-15"/>
          <w:sz w:val="17"/>
        </w:rPr>
        <w:t xml:space="preserve"> </w:t>
      </w:r>
      <w:r>
        <w:rPr>
          <w:sz w:val="17"/>
        </w:rPr>
        <w:t>investment</w:t>
      </w:r>
      <w:r>
        <w:rPr>
          <w:spacing w:val="-15"/>
          <w:sz w:val="17"/>
        </w:rPr>
        <w:t xml:space="preserve"> </w:t>
      </w:r>
      <w:r>
        <w:rPr>
          <w:sz w:val="17"/>
        </w:rPr>
        <w:t>scheme</w:t>
      </w:r>
      <w:r>
        <w:rPr>
          <w:spacing w:val="-15"/>
          <w:sz w:val="17"/>
        </w:rPr>
        <w:t xml:space="preserve"> </w:t>
      </w:r>
      <w:r>
        <w:rPr>
          <w:sz w:val="17"/>
        </w:rPr>
        <w:t>in</w:t>
      </w:r>
      <w:r>
        <w:rPr>
          <w:spacing w:val="-15"/>
          <w:sz w:val="17"/>
        </w:rPr>
        <w:t xml:space="preserve"> </w:t>
      </w:r>
      <w:r>
        <w:rPr>
          <w:sz w:val="17"/>
        </w:rPr>
        <w:t>which</w:t>
      </w:r>
      <w:r>
        <w:rPr>
          <w:spacing w:val="-13"/>
          <w:sz w:val="17"/>
        </w:rPr>
        <w:t xml:space="preserve"> </w:t>
      </w:r>
      <w:r>
        <w:rPr>
          <w:sz w:val="17"/>
        </w:rPr>
        <w:t>units</w:t>
      </w:r>
      <w:r>
        <w:rPr>
          <w:spacing w:val="-15"/>
          <w:sz w:val="17"/>
        </w:rPr>
        <w:t xml:space="preserve"> </w:t>
      </w:r>
      <w:r>
        <w:rPr>
          <w:sz w:val="17"/>
        </w:rPr>
        <w:t>are</w:t>
      </w:r>
      <w:r>
        <w:rPr>
          <w:spacing w:val="-15"/>
          <w:sz w:val="17"/>
        </w:rPr>
        <w:t xml:space="preserve"> </w:t>
      </w:r>
      <w:r>
        <w:rPr>
          <w:sz w:val="17"/>
        </w:rPr>
        <w:t>acquired</w:t>
      </w:r>
      <w:r>
        <w:rPr>
          <w:spacing w:val="-15"/>
          <w:sz w:val="17"/>
        </w:rPr>
        <w:t xml:space="preserve"> </w:t>
      </w:r>
      <w:r>
        <w:rPr>
          <w:sz w:val="17"/>
        </w:rPr>
        <w:t>(the</w:t>
      </w:r>
      <w:r>
        <w:rPr>
          <w:spacing w:val="-14"/>
          <w:sz w:val="17"/>
        </w:rPr>
        <w:t xml:space="preserve"> </w:t>
      </w:r>
      <w:r>
        <w:rPr>
          <w:sz w:val="17"/>
        </w:rPr>
        <w:t>“</w:t>
      </w:r>
      <w:r>
        <w:rPr>
          <w:b/>
          <w:sz w:val="17"/>
        </w:rPr>
        <w:t>second</w:t>
      </w:r>
      <w:r>
        <w:rPr>
          <w:b/>
          <w:spacing w:val="-14"/>
          <w:sz w:val="17"/>
        </w:rPr>
        <w:t xml:space="preserve"> </w:t>
      </w:r>
      <w:r>
        <w:rPr>
          <w:b/>
          <w:sz w:val="17"/>
        </w:rPr>
        <w:t>scheme</w:t>
      </w:r>
      <w:r>
        <w:rPr>
          <w:sz w:val="17"/>
        </w:rPr>
        <w:t>”)</w:t>
      </w:r>
      <w:r>
        <w:rPr>
          <w:spacing w:val="-15"/>
          <w:sz w:val="17"/>
        </w:rPr>
        <w:t xml:space="preserve"> </w:t>
      </w:r>
      <w:r>
        <w:rPr>
          <w:sz w:val="17"/>
        </w:rPr>
        <w:t>are</w:t>
      </w:r>
      <w:r>
        <w:rPr>
          <w:spacing w:val="-15"/>
          <w:sz w:val="17"/>
        </w:rPr>
        <w:t xml:space="preserve"> </w:t>
      </w:r>
      <w:r>
        <w:rPr>
          <w:sz w:val="17"/>
        </w:rPr>
        <w:t>authorised funds managed by the same authorised fund manager, and the authorised fund manager:</w:t>
      </w:r>
    </w:p>
    <w:p w14:paraId="2045CFDC" w14:textId="77777777" w:rsidR="00FE7E48" w:rsidRDefault="00CB7212">
      <w:pPr>
        <w:pStyle w:val="ListParagraph"/>
        <w:numPr>
          <w:ilvl w:val="2"/>
          <w:numId w:val="29"/>
        </w:numPr>
        <w:tabs>
          <w:tab w:val="left" w:pos="1722"/>
          <w:tab w:val="left" w:pos="1725"/>
        </w:tabs>
        <w:spacing w:line="348" w:lineRule="auto"/>
        <w:ind w:right="1150"/>
        <w:rPr>
          <w:sz w:val="17"/>
        </w:rPr>
      </w:pPr>
      <w:r>
        <w:rPr>
          <w:sz w:val="17"/>
        </w:rPr>
        <w:t>performs</w:t>
      </w:r>
      <w:r>
        <w:rPr>
          <w:spacing w:val="34"/>
          <w:sz w:val="17"/>
        </w:rPr>
        <w:t xml:space="preserve"> </w:t>
      </w:r>
      <w:r>
        <w:rPr>
          <w:sz w:val="17"/>
        </w:rPr>
        <w:t>portfolio</w:t>
      </w:r>
      <w:r>
        <w:rPr>
          <w:spacing w:val="34"/>
          <w:sz w:val="17"/>
        </w:rPr>
        <w:t xml:space="preserve"> </w:t>
      </w:r>
      <w:r>
        <w:rPr>
          <w:sz w:val="17"/>
        </w:rPr>
        <w:t>management</w:t>
      </w:r>
      <w:r>
        <w:rPr>
          <w:spacing w:val="34"/>
          <w:sz w:val="17"/>
        </w:rPr>
        <w:t xml:space="preserve"> </w:t>
      </w:r>
      <w:r>
        <w:rPr>
          <w:sz w:val="17"/>
        </w:rPr>
        <w:t>and</w:t>
      </w:r>
      <w:r>
        <w:rPr>
          <w:spacing w:val="33"/>
          <w:sz w:val="17"/>
        </w:rPr>
        <w:t xml:space="preserve"> </w:t>
      </w:r>
      <w:r>
        <w:rPr>
          <w:sz w:val="17"/>
        </w:rPr>
        <w:t>risk</w:t>
      </w:r>
      <w:r>
        <w:rPr>
          <w:spacing w:val="34"/>
          <w:sz w:val="17"/>
        </w:rPr>
        <w:t xml:space="preserve"> </w:t>
      </w:r>
      <w:r>
        <w:rPr>
          <w:sz w:val="17"/>
        </w:rPr>
        <w:t>management</w:t>
      </w:r>
      <w:r>
        <w:rPr>
          <w:spacing w:val="34"/>
          <w:sz w:val="17"/>
        </w:rPr>
        <w:t xml:space="preserve"> </w:t>
      </w:r>
      <w:r>
        <w:rPr>
          <w:sz w:val="17"/>
        </w:rPr>
        <w:t>for</w:t>
      </w:r>
      <w:r>
        <w:rPr>
          <w:spacing w:val="33"/>
          <w:sz w:val="17"/>
        </w:rPr>
        <w:t xml:space="preserve"> </w:t>
      </w:r>
      <w:r>
        <w:rPr>
          <w:sz w:val="17"/>
        </w:rPr>
        <w:t>both</w:t>
      </w:r>
      <w:r>
        <w:rPr>
          <w:spacing w:val="34"/>
          <w:sz w:val="17"/>
        </w:rPr>
        <w:t xml:space="preserve"> </w:t>
      </w:r>
      <w:r>
        <w:rPr>
          <w:sz w:val="17"/>
        </w:rPr>
        <w:t>the</w:t>
      </w:r>
      <w:r>
        <w:rPr>
          <w:spacing w:val="38"/>
          <w:sz w:val="17"/>
        </w:rPr>
        <w:t xml:space="preserve"> </w:t>
      </w:r>
      <w:r>
        <w:rPr>
          <w:sz w:val="17"/>
        </w:rPr>
        <w:t>Trust</w:t>
      </w:r>
      <w:r>
        <w:rPr>
          <w:spacing w:val="34"/>
          <w:sz w:val="17"/>
        </w:rPr>
        <w:t xml:space="preserve"> </w:t>
      </w:r>
      <w:r>
        <w:rPr>
          <w:sz w:val="17"/>
        </w:rPr>
        <w:t>and</w:t>
      </w:r>
      <w:r>
        <w:rPr>
          <w:spacing w:val="33"/>
          <w:sz w:val="17"/>
        </w:rPr>
        <w:t xml:space="preserve"> </w:t>
      </w:r>
      <w:r>
        <w:rPr>
          <w:sz w:val="17"/>
        </w:rPr>
        <w:t>the second scheme without delegation of those functions;</w:t>
      </w:r>
    </w:p>
    <w:p w14:paraId="3143F7CD" w14:textId="77777777" w:rsidR="00FE7E48" w:rsidRDefault="00CB7212">
      <w:pPr>
        <w:pStyle w:val="ListParagraph"/>
        <w:numPr>
          <w:ilvl w:val="2"/>
          <w:numId w:val="29"/>
        </w:numPr>
        <w:tabs>
          <w:tab w:val="left" w:pos="1722"/>
          <w:tab w:val="left" w:pos="1725"/>
        </w:tabs>
        <w:spacing w:line="348" w:lineRule="auto"/>
        <w:ind w:right="1147"/>
        <w:rPr>
          <w:sz w:val="17"/>
        </w:rPr>
      </w:pPr>
      <w:r>
        <w:rPr>
          <w:sz w:val="17"/>
        </w:rPr>
        <w:t>delegates portfolio management and/or risk management for both the Trust and the second scheme to the same person; or</w:t>
      </w:r>
    </w:p>
    <w:p w14:paraId="178634E3" w14:textId="77777777" w:rsidR="00FE7E48" w:rsidRDefault="00CB7212">
      <w:pPr>
        <w:pStyle w:val="ListParagraph"/>
        <w:numPr>
          <w:ilvl w:val="2"/>
          <w:numId w:val="29"/>
        </w:numPr>
        <w:tabs>
          <w:tab w:val="left" w:pos="1722"/>
          <w:tab w:val="left" w:pos="1725"/>
        </w:tabs>
        <w:spacing w:line="348" w:lineRule="auto"/>
        <w:ind w:right="1147"/>
        <w:rPr>
          <w:sz w:val="17"/>
        </w:rPr>
      </w:pPr>
      <w:r>
        <w:rPr>
          <w:sz w:val="17"/>
        </w:rPr>
        <w:t>delegates portfolio management and/or risk management for either the Trust or the second</w:t>
      </w:r>
      <w:r>
        <w:rPr>
          <w:spacing w:val="30"/>
          <w:sz w:val="17"/>
        </w:rPr>
        <w:t xml:space="preserve"> </w:t>
      </w:r>
      <w:r>
        <w:rPr>
          <w:sz w:val="17"/>
        </w:rPr>
        <w:t>scheme</w:t>
      </w:r>
      <w:r>
        <w:rPr>
          <w:spacing w:val="30"/>
          <w:sz w:val="17"/>
        </w:rPr>
        <w:t xml:space="preserve"> </w:t>
      </w:r>
      <w:r>
        <w:rPr>
          <w:sz w:val="17"/>
        </w:rPr>
        <w:t>to</w:t>
      </w:r>
      <w:r>
        <w:rPr>
          <w:spacing w:val="29"/>
          <w:sz w:val="17"/>
        </w:rPr>
        <w:t xml:space="preserve"> </w:t>
      </w:r>
      <w:r>
        <w:rPr>
          <w:sz w:val="17"/>
        </w:rPr>
        <w:t>another</w:t>
      </w:r>
      <w:r>
        <w:rPr>
          <w:spacing w:val="28"/>
          <w:sz w:val="17"/>
        </w:rPr>
        <w:t xml:space="preserve"> </w:t>
      </w:r>
      <w:r>
        <w:rPr>
          <w:sz w:val="17"/>
        </w:rPr>
        <w:t>person</w:t>
      </w:r>
      <w:r>
        <w:rPr>
          <w:spacing w:val="30"/>
          <w:sz w:val="17"/>
        </w:rPr>
        <w:t xml:space="preserve"> </w:t>
      </w:r>
      <w:r>
        <w:rPr>
          <w:sz w:val="17"/>
        </w:rPr>
        <w:t>but</w:t>
      </w:r>
      <w:r>
        <w:rPr>
          <w:spacing w:val="31"/>
          <w:sz w:val="17"/>
        </w:rPr>
        <w:t xml:space="preserve"> </w:t>
      </w:r>
      <w:r>
        <w:rPr>
          <w:sz w:val="17"/>
        </w:rPr>
        <w:t>performs</w:t>
      </w:r>
      <w:r>
        <w:rPr>
          <w:spacing w:val="30"/>
          <w:sz w:val="17"/>
        </w:rPr>
        <w:t xml:space="preserve"> </w:t>
      </w:r>
      <w:r>
        <w:rPr>
          <w:sz w:val="17"/>
        </w:rPr>
        <w:t>portfolio</w:t>
      </w:r>
      <w:r>
        <w:rPr>
          <w:spacing w:val="30"/>
          <w:sz w:val="17"/>
        </w:rPr>
        <w:t xml:space="preserve"> </w:t>
      </w:r>
      <w:r>
        <w:rPr>
          <w:sz w:val="17"/>
        </w:rPr>
        <w:t>management</w:t>
      </w:r>
      <w:r>
        <w:rPr>
          <w:spacing w:val="29"/>
          <w:sz w:val="17"/>
        </w:rPr>
        <w:t xml:space="preserve"> </w:t>
      </w:r>
      <w:r>
        <w:rPr>
          <w:sz w:val="17"/>
        </w:rPr>
        <w:t>and/or</w:t>
      </w:r>
      <w:r>
        <w:rPr>
          <w:spacing w:val="30"/>
          <w:sz w:val="17"/>
        </w:rPr>
        <w:t xml:space="preserve"> </w:t>
      </w:r>
      <w:r>
        <w:rPr>
          <w:sz w:val="17"/>
        </w:rPr>
        <w:t>risk</w:t>
      </w:r>
    </w:p>
    <w:p w14:paraId="12A7B1E6" w14:textId="77777777" w:rsidR="00FE7E48" w:rsidRDefault="00FE7E48">
      <w:pPr>
        <w:pStyle w:val="ListParagraph"/>
        <w:spacing w:line="348" w:lineRule="auto"/>
        <w:rPr>
          <w:sz w:val="17"/>
        </w:rPr>
        <w:sectPr w:rsidR="00FE7E48">
          <w:pgSz w:w="11930" w:h="16860"/>
          <w:pgMar w:top="1440" w:right="283" w:bottom="1120" w:left="1417" w:header="0" w:footer="923" w:gutter="0"/>
          <w:cols w:space="720"/>
        </w:sectPr>
      </w:pPr>
    </w:p>
    <w:p w14:paraId="46607854" w14:textId="77777777" w:rsidR="00FE7E48" w:rsidRDefault="00CB7212">
      <w:pPr>
        <w:pStyle w:val="BodyText"/>
        <w:spacing w:before="79"/>
        <w:ind w:left="1725"/>
        <w:jc w:val="both"/>
      </w:pPr>
      <w:r>
        <w:t>management</w:t>
      </w:r>
      <w:r>
        <w:rPr>
          <w:spacing w:val="-5"/>
        </w:rPr>
        <w:t xml:space="preserve"> </w:t>
      </w:r>
      <w:r>
        <w:t>in</w:t>
      </w:r>
      <w:r>
        <w:rPr>
          <w:spacing w:val="-3"/>
        </w:rPr>
        <w:t xml:space="preserve"> </w:t>
      </w:r>
      <w:r>
        <w:t>relation</w:t>
      </w:r>
      <w:r>
        <w:rPr>
          <w:spacing w:val="-2"/>
        </w:rPr>
        <w:t xml:space="preserve"> </w:t>
      </w:r>
      <w:r>
        <w:t>to</w:t>
      </w:r>
      <w:r>
        <w:rPr>
          <w:spacing w:val="-3"/>
        </w:rPr>
        <w:t xml:space="preserve"> </w:t>
      </w:r>
      <w:r>
        <w:t>the</w:t>
      </w:r>
      <w:r>
        <w:rPr>
          <w:spacing w:val="-3"/>
        </w:rPr>
        <w:t xml:space="preserve"> </w:t>
      </w:r>
      <w:r>
        <w:t>other</w:t>
      </w:r>
      <w:r>
        <w:rPr>
          <w:spacing w:val="-4"/>
        </w:rPr>
        <w:t xml:space="preserve"> </w:t>
      </w:r>
      <w:r>
        <w:t>scheme</w:t>
      </w:r>
      <w:r>
        <w:rPr>
          <w:spacing w:val="-3"/>
        </w:rPr>
        <w:t xml:space="preserve"> </w:t>
      </w:r>
      <w:r>
        <w:t>without</w:t>
      </w:r>
      <w:r>
        <w:rPr>
          <w:spacing w:val="-3"/>
        </w:rPr>
        <w:t xml:space="preserve"> </w:t>
      </w:r>
      <w:r>
        <w:t>delegation</w:t>
      </w:r>
      <w:r>
        <w:rPr>
          <w:spacing w:val="-2"/>
        </w:rPr>
        <w:t xml:space="preserve"> </w:t>
      </w:r>
      <w:r>
        <w:t>of</w:t>
      </w:r>
      <w:r>
        <w:rPr>
          <w:spacing w:val="-3"/>
        </w:rPr>
        <w:t xml:space="preserve"> </w:t>
      </w:r>
      <w:r>
        <w:t>those</w:t>
      </w:r>
      <w:r>
        <w:rPr>
          <w:spacing w:val="-3"/>
        </w:rPr>
        <w:t xml:space="preserve"> </w:t>
      </w:r>
      <w:r>
        <w:rPr>
          <w:spacing w:val="-2"/>
        </w:rPr>
        <w:t>functions.</w:t>
      </w:r>
    </w:p>
    <w:p w14:paraId="7DF51C0F" w14:textId="77777777" w:rsidR="00FE7E48" w:rsidRDefault="00CB7212">
      <w:pPr>
        <w:pStyle w:val="ListParagraph"/>
        <w:numPr>
          <w:ilvl w:val="1"/>
          <w:numId w:val="29"/>
        </w:numPr>
        <w:tabs>
          <w:tab w:val="left" w:pos="873"/>
          <w:tab w:val="left" w:pos="875"/>
        </w:tabs>
        <w:spacing w:before="94" w:line="348" w:lineRule="auto"/>
        <w:ind w:right="1150" w:hanging="852"/>
        <w:jc w:val="both"/>
        <w:rPr>
          <w:sz w:val="17"/>
        </w:rPr>
      </w:pPr>
      <w:r>
        <w:rPr>
          <w:sz w:val="17"/>
        </w:rPr>
        <w:t xml:space="preserve">In paragraph </w:t>
      </w:r>
      <w:hyperlink w:anchor="_bookmark73" w:history="1">
        <w:r>
          <w:rPr>
            <w:sz w:val="17"/>
          </w:rPr>
          <w:t>41.2</w:t>
        </w:r>
      </w:hyperlink>
      <w:r>
        <w:rPr>
          <w:sz w:val="17"/>
        </w:rPr>
        <w:t>, a reference to “portfolio management” is to be construed as a reference to “investment</w:t>
      </w:r>
      <w:r>
        <w:rPr>
          <w:spacing w:val="-9"/>
          <w:sz w:val="17"/>
        </w:rPr>
        <w:t xml:space="preserve"> </w:t>
      </w:r>
      <w:r>
        <w:rPr>
          <w:sz w:val="17"/>
        </w:rPr>
        <w:t>management”</w:t>
      </w:r>
      <w:r>
        <w:rPr>
          <w:spacing w:val="-13"/>
          <w:sz w:val="17"/>
        </w:rPr>
        <w:t xml:space="preserve"> </w:t>
      </w:r>
      <w:r>
        <w:rPr>
          <w:sz w:val="17"/>
        </w:rPr>
        <w:t>within</w:t>
      </w:r>
      <w:r>
        <w:rPr>
          <w:spacing w:val="-9"/>
          <w:sz w:val="17"/>
        </w:rPr>
        <w:t xml:space="preserve"> </w:t>
      </w:r>
      <w:r>
        <w:rPr>
          <w:sz w:val="17"/>
        </w:rPr>
        <w:t>the</w:t>
      </w:r>
      <w:r>
        <w:rPr>
          <w:spacing w:val="-10"/>
          <w:sz w:val="17"/>
        </w:rPr>
        <w:t xml:space="preserve"> </w:t>
      </w:r>
      <w:r>
        <w:rPr>
          <w:sz w:val="17"/>
        </w:rPr>
        <w:t>meaning</w:t>
      </w:r>
      <w:r>
        <w:rPr>
          <w:spacing w:val="-10"/>
          <w:sz w:val="17"/>
        </w:rPr>
        <w:t xml:space="preserve"> </w:t>
      </w:r>
      <w:r>
        <w:rPr>
          <w:sz w:val="17"/>
        </w:rPr>
        <w:t>of</w:t>
      </w:r>
      <w:r>
        <w:rPr>
          <w:spacing w:val="-10"/>
          <w:sz w:val="17"/>
        </w:rPr>
        <w:t xml:space="preserve"> </w:t>
      </w:r>
      <w:r>
        <w:rPr>
          <w:sz w:val="17"/>
        </w:rPr>
        <w:t>the</w:t>
      </w:r>
      <w:r>
        <w:rPr>
          <w:spacing w:val="-10"/>
          <w:sz w:val="17"/>
        </w:rPr>
        <w:t xml:space="preserve"> </w:t>
      </w:r>
      <w:r>
        <w:rPr>
          <w:sz w:val="17"/>
        </w:rPr>
        <w:t>regulated</w:t>
      </w:r>
      <w:r>
        <w:rPr>
          <w:spacing w:val="-10"/>
          <w:sz w:val="17"/>
        </w:rPr>
        <w:t xml:space="preserve"> </w:t>
      </w:r>
      <w:r>
        <w:rPr>
          <w:sz w:val="17"/>
        </w:rPr>
        <w:t>activity</w:t>
      </w:r>
      <w:r>
        <w:rPr>
          <w:spacing w:val="-9"/>
          <w:sz w:val="17"/>
        </w:rPr>
        <w:t xml:space="preserve"> </w:t>
      </w:r>
      <w:r>
        <w:rPr>
          <w:sz w:val="17"/>
        </w:rPr>
        <w:t>of</w:t>
      </w:r>
      <w:r>
        <w:rPr>
          <w:spacing w:val="-10"/>
          <w:sz w:val="17"/>
        </w:rPr>
        <w:t xml:space="preserve"> </w:t>
      </w:r>
      <w:r>
        <w:rPr>
          <w:sz w:val="17"/>
        </w:rPr>
        <w:t>managing</w:t>
      </w:r>
      <w:r>
        <w:rPr>
          <w:spacing w:val="-12"/>
          <w:sz w:val="17"/>
        </w:rPr>
        <w:t xml:space="preserve"> </w:t>
      </w:r>
      <w:r>
        <w:rPr>
          <w:sz w:val="17"/>
        </w:rPr>
        <w:t>a</w:t>
      </w:r>
      <w:r>
        <w:rPr>
          <w:spacing w:val="-9"/>
          <w:sz w:val="17"/>
        </w:rPr>
        <w:t xml:space="preserve"> </w:t>
      </w:r>
      <w:r>
        <w:rPr>
          <w:sz w:val="17"/>
        </w:rPr>
        <w:t>UK</w:t>
      </w:r>
      <w:r>
        <w:rPr>
          <w:spacing w:val="-12"/>
          <w:sz w:val="17"/>
        </w:rPr>
        <w:t xml:space="preserve"> </w:t>
      </w:r>
      <w:r>
        <w:rPr>
          <w:sz w:val="17"/>
        </w:rPr>
        <w:t>UCITS as defined in the Regulated Activities Order or “portfolio management” within the meaning of managing an AIF as defined in the Regulated Activities Order.</w:t>
      </w:r>
    </w:p>
    <w:p w14:paraId="3F425AB8" w14:textId="77777777" w:rsidR="00FE7E48" w:rsidRDefault="00FE7E48">
      <w:pPr>
        <w:pStyle w:val="BodyText"/>
        <w:spacing w:before="155"/>
      </w:pPr>
    </w:p>
    <w:p w14:paraId="6F9F14A4" w14:textId="77777777" w:rsidR="00FE7E48" w:rsidRDefault="00CB7212">
      <w:pPr>
        <w:pStyle w:val="Heading1"/>
        <w:numPr>
          <w:ilvl w:val="0"/>
          <w:numId w:val="29"/>
        </w:numPr>
        <w:tabs>
          <w:tab w:val="left" w:pos="875"/>
        </w:tabs>
      </w:pPr>
      <w:r>
        <w:t>SCHEMES</w:t>
      </w:r>
      <w:r>
        <w:rPr>
          <w:spacing w:val="-10"/>
        </w:rPr>
        <w:t xml:space="preserve"> </w:t>
      </w:r>
      <w:r>
        <w:t>REPLICATING</w:t>
      </w:r>
      <w:r>
        <w:rPr>
          <w:spacing w:val="-10"/>
        </w:rPr>
        <w:t xml:space="preserve"> </w:t>
      </w:r>
      <w:r>
        <w:t>AN</w:t>
      </w:r>
      <w:r>
        <w:rPr>
          <w:spacing w:val="-8"/>
        </w:rPr>
        <w:t xml:space="preserve"> </w:t>
      </w:r>
      <w:r>
        <w:rPr>
          <w:spacing w:val="-4"/>
        </w:rPr>
        <w:t>INDEX</w:t>
      </w:r>
    </w:p>
    <w:p w14:paraId="44E7C293" w14:textId="77777777" w:rsidR="00FE7E48" w:rsidRDefault="00FE7E48">
      <w:pPr>
        <w:pStyle w:val="BodyText"/>
        <w:spacing w:before="124"/>
        <w:rPr>
          <w:b/>
        </w:rPr>
      </w:pPr>
    </w:p>
    <w:p w14:paraId="0A2069EE" w14:textId="77777777" w:rsidR="00FE7E48" w:rsidRDefault="00CB7212">
      <w:pPr>
        <w:pStyle w:val="ListParagraph"/>
        <w:numPr>
          <w:ilvl w:val="1"/>
          <w:numId w:val="29"/>
        </w:numPr>
        <w:tabs>
          <w:tab w:val="left" w:pos="870"/>
          <w:tab w:val="left" w:pos="875"/>
        </w:tabs>
        <w:spacing w:line="348" w:lineRule="auto"/>
        <w:ind w:right="1168" w:hanging="852"/>
        <w:jc w:val="both"/>
        <w:rPr>
          <w:sz w:val="17"/>
        </w:rPr>
      </w:pPr>
      <w:r>
        <w:rPr>
          <w:w w:val="105"/>
          <w:sz w:val="17"/>
        </w:rPr>
        <w:t>Notwithstanding paragraph 25, the Funds may invest up to 20% in value of the scheme property in shares and debentures which are issued by the same body where the stated investment</w:t>
      </w:r>
      <w:r>
        <w:rPr>
          <w:spacing w:val="-7"/>
          <w:w w:val="105"/>
          <w:sz w:val="17"/>
        </w:rPr>
        <w:t xml:space="preserve"> </w:t>
      </w:r>
      <w:r>
        <w:rPr>
          <w:w w:val="105"/>
          <w:sz w:val="17"/>
        </w:rPr>
        <w:t>policy</w:t>
      </w:r>
      <w:r>
        <w:rPr>
          <w:spacing w:val="-14"/>
          <w:w w:val="105"/>
          <w:sz w:val="17"/>
        </w:rPr>
        <w:t xml:space="preserve"> </w:t>
      </w:r>
      <w:r>
        <w:rPr>
          <w:w w:val="105"/>
          <w:sz w:val="17"/>
        </w:rPr>
        <w:t>is</w:t>
      </w:r>
      <w:r>
        <w:rPr>
          <w:spacing w:val="-13"/>
          <w:w w:val="105"/>
          <w:sz w:val="17"/>
        </w:rPr>
        <w:t xml:space="preserve"> </w:t>
      </w:r>
      <w:r>
        <w:rPr>
          <w:w w:val="105"/>
          <w:sz w:val="17"/>
        </w:rPr>
        <w:t>to</w:t>
      </w:r>
      <w:r>
        <w:rPr>
          <w:spacing w:val="-11"/>
          <w:w w:val="105"/>
          <w:sz w:val="17"/>
        </w:rPr>
        <w:t xml:space="preserve"> </w:t>
      </w:r>
      <w:r>
        <w:rPr>
          <w:w w:val="105"/>
          <w:sz w:val="17"/>
        </w:rPr>
        <w:t>replicate</w:t>
      </w:r>
      <w:r>
        <w:rPr>
          <w:spacing w:val="-15"/>
          <w:w w:val="105"/>
          <w:sz w:val="17"/>
        </w:rPr>
        <w:t xml:space="preserve"> </w:t>
      </w:r>
      <w:r>
        <w:rPr>
          <w:w w:val="105"/>
          <w:sz w:val="17"/>
        </w:rPr>
        <w:t>the</w:t>
      </w:r>
      <w:r>
        <w:rPr>
          <w:spacing w:val="-11"/>
          <w:w w:val="105"/>
          <w:sz w:val="17"/>
        </w:rPr>
        <w:t xml:space="preserve"> </w:t>
      </w:r>
      <w:r>
        <w:rPr>
          <w:w w:val="105"/>
          <w:sz w:val="17"/>
        </w:rPr>
        <w:t>composition</w:t>
      </w:r>
      <w:r>
        <w:rPr>
          <w:spacing w:val="-10"/>
          <w:w w:val="105"/>
          <w:sz w:val="17"/>
        </w:rPr>
        <w:t xml:space="preserve"> </w:t>
      </w:r>
      <w:r>
        <w:rPr>
          <w:w w:val="105"/>
          <w:sz w:val="17"/>
        </w:rPr>
        <w:t>of</w:t>
      </w:r>
      <w:r>
        <w:rPr>
          <w:spacing w:val="-7"/>
          <w:w w:val="105"/>
          <w:sz w:val="17"/>
        </w:rPr>
        <w:t xml:space="preserve"> </w:t>
      </w:r>
      <w:r>
        <w:rPr>
          <w:w w:val="105"/>
          <w:sz w:val="17"/>
        </w:rPr>
        <w:t>a</w:t>
      </w:r>
      <w:r>
        <w:rPr>
          <w:spacing w:val="-14"/>
          <w:w w:val="105"/>
          <w:sz w:val="17"/>
        </w:rPr>
        <w:t xml:space="preserve"> </w:t>
      </w:r>
      <w:r>
        <w:rPr>
          <w:w w:val="105"/>
          <w:sz w:val="17"/>
        </w:rPr>
        <w:t>relevant</w:t>
      </w:r>
      <w:r>
        <w:rPr>
          <w:spacing w:val="-12"/>
          <w:w w:val="105"/>
          <w:sz w:val="17"/>
        </w:rPr>
        <w:t xml:space="preserve"> </w:t>
      </w:r>
      <w:r>
        <w:rPr>
          <w:w w:val="105"/>
          <w:sz w:val="17"/>
        </w:rPr>
        <w:t>index</w:t>
      </w:r>
      <w:r>
        <w:rPr>
          <w:spacing w:val="-8"/>
          <w:w w:val="105"/>
          <w:sz w:val="17"/>
        </w:rPr>
        <w:t xml:space="preserve"> </w:t>
      </w:r>
      <w:r>
        <w:rPr>
          <w:w w:val="105"/>
          <w:sz w:val="17"/>
        </w:rPr>
        <w:t>as</w:t>
      </w:r>
      <w:r>
        <w:rPr>
          <w:spacing w:val="-8"/>
          <w:w w:val="105"/>
          <w:sz w:val="17"/>
        </w:rPr>
        <w:t xml:space="preserve"> </w:t>
      </w:r>
      <w:r>
        <w:rPr>
          <w:w w:val="105"/>
          <w:sz w:val="17"/>
        </w:rPr>
        <w:t>defined</w:t>
      </w:r>
      <w:r>
        <w:rPr>
          <w:spacing w:val="-13"/>
          <w:w w:val="105"/>
          <w:sz w:val="17"/>
        </w:rPr>
        <w:t xml:space="preserve"> </w:t>
      </w:r>
      <w:r>
        <w:rPr>
          <w:w w:val="105"/>
          <w:sz w:val="17"/>
        </w:rPr>
        <w:t>in</w:t>
      </w:r>
      <w:r>
        <w:rPr>
          <w:spacing w:val="-9"/>
          <w:w w:val="105"/>
          <w:sz w:val="17"/>
        </w:rPr>
        <w:t xml:space="preserve"> </w:t>
      </w:r>
      <w:r>
        <w:rPr>
          <w:w w:val="105"/>
          <w:sz w:val="17"/>
        </w:rPr>
        <w:t xml:space="preserve">paragraph </w:t>
      </w:r>
      <w:r>
        <w:rPr>
          <w:spacing w:val="-4"/>
          <w:w w:val="105"/>
          <w:sz w:val="17"/>
        </w:rPr>
        <w:t>43.</w:t>
      </w:r>
    </w:p>
    <w:p w14:paraId="188C91DA" w14:textId="77777777" w:rsidR="00FE7E48" w:rsidRDefault="00FE7E48">
      <w:pPr>
        <w:pStyle w:val="ListParagraph"/>
        <w:spacing w:line="348" w:lineRule="auto"/>
        <w:jc w:val="both"/>
        <w:rPr>
          <w:sz w:val="17"/>
        </w:rPr>
        <w:sectPr w:rsidR="00FE7E48">
          <w:pgSz w:w="11930" w:h="16860"/>
          <w:pgMar w:top="1360" w:right="283" w:bottom="1180" w:left="1417" w:header="0" w:footer="923" w:gutter="0"/>
          <w:cols w:space="720"/>
        </w:sectPr>
      </w:pPr>
    </w:p>
    <w:p w14:paraId="63C4091F" w14:textId="77777777" w:rsidR="00FE7E48" w:rsidRDefault="00CB7212">
      <w:pPr>
        <w:pStyle w:val="ListParagraph"/>
        <w:numPr>
          <w:ilvl w:val="1"/>
          <w:numId w:val="29"/>
        </w:numPr>
        <w:tabs>
          <w:tab w:val="left" w:pos="870"/>
          <w:tab w:val="left" w:pos="875"/>
        </w:tabs>
        <w:spacing w:before="84" w:line="348" w:lineRule="auto"/>
        <w:ind w:right="1155" w:hanging="852"/>
        <w:jc w:val="both"/>
        <w:rPr>
          <w:sz w:val="17"/>
        </w:rPr>
      </w:pPr>
      <w:r>
        <w:rPr>
          <w:w w:val="105"/>
          <w:sz w:val="17"/>
        </w:rPr>
        <w:t>Replication of the composition of a relevant index shall be understood to be a reference to replication of the composition of the underlying assets of that index, including the use of techniques and instruments permitted for the purpose of efficient portfolio management.</w:t>
      </w:r>
    </w:p>
    <w:p w14:paraId="729EDB8D" w14:textId="77777777" w:rsidR="00FE7E48" w:rsidRDefault="00FE7E48">
      <w:pPr>
        <w:pStyle w:val="BodyText"/>
        <w:spacing w:before="32"/>
      </w:pPr>
    </w:p>
    <w:p w14:paraId="5359A2A3" w14:textId="77777777" w:rsidR="00FE7E48" w:rsidRDefault="00CB7212">
      <w:pPr>
        <w:pStyle w:val="ListParagraph"/>
        <w:numPr>
          <w:ilvl w:val="1"/>
          <w:numId w:val="29"/>
        </w:numPr>
        <w:tabs>
          <w:tab w:val="left" w:pos="870"/>
          <w:tab w:val="left" w:pos="875"/>
        </w:tabs>
        <w:spacing w:line="348" w:lineRule="auto"/>
        <w:ind w:right="1155" w:hanging="852"/>
        <w:jc w:val="both"/>
        <w:rPr>
          <w:sz w:val="17"/>
        </w:rPr>
      </w:pPr>
      <w:r>
        <w:rPr>
          <w:w w:val="105"/>
          <w:sz w:val="17"/>
        </w:rPr>
        <w:t>The limit in paragraph 42.1 can be raised up to 35% in value of the scheme property, but only in respect of one body and where justified by exceptional market conditions.</w:t>
      </w:r>
    </w:p>
    <w:p w14:paraId="30C12F24" w14:textId="77777777" w:rsidR="00FE7E48" w:rsidRDefault="00FE7E48">
      <w:pPr>
        <w:pStyle w:val="BodyText"/>
        <w:spacing w:before="156"/>
      </w:pPr>
    </w:p>
    <w:p w14:paraId="7E3A4F71" w14:textId="77777777" w:rsidR="00FE7E48" w:rsidRDefault="00CB7212">
      <w:pPr>
        <w:pStyle w:val="Heading1"/>
        <w:numPr>
          <w:ilvl w:val="0"/>
          <w:numId w:val="29"/>
        </w:numPr>
        <w:tabs>
          <w:tab w:val="left" w:pos="875"/>
        </w:tabs>
      </w:pPr>
      <w:r>
        <w:t>RELEVANT</w:t>
      </w:r>
      <w:r>
        <w:rPr>
          <w:spacing w:val="-10"/>
        </w:rPr>
        <w:t xml:space="preserve"> </w:t>
      </w:r>
      <w:r>
        <w:rPr>
          <w:spacing w:val="-2"/>
        </w:rPr>
        <w:t>INDICES</w:t>
      </w:r>
    </w:p>
    <w:p w14:paraId="1E069A50" w14:textId="77777777" w:rsidR="00FE7E48" w:rsidRDefault="00FE7E48">
      <w:pPr>
        <w:pStyle w:val="BodyText"/>
        <w:spacing w:before="125"/>
        <w:rPr>
          <w:b/>
        </w:rPr>
      </w:pPr>
    </w:p>
    <w:p w14:paraId="7E5AB711" w14:textId="77777777" w:rsidR="00FE7E48" w:rsidRDefault="00CB7212">
      <w:pPr>
        <w:pStyle w:val="ListParagraph"/>
        <w:numPr>
          <w:ilvl w:val="1"/>
          <w:numId w:val="29"/>
        </w:numPr>
        <w:tabs>
          <w:tab w:val="left" w:pos="875"/>
        </w:tabs>
        <w:ind w:hanging="852"/>
        <w:rPr>
          <w:sz w:val="17"/>
        </w:rPr>
      </w:pPr>
      <w:r>
        <w:rPr>
          <w:w w:val="105"/>
          <w:sz w:val="17"/>
        </w:rPr>
        <w:t>The</w:t>
      </w:r>
      <w:r>
        <w:rPr>
          <w:spacing w:val="-1"/>
          <w:w w:val="105"/>
          <w:sz w:val="17"/>
        </w:rPr>
        <w:t xml:space="preserve"> </w:t>
      </w:r>
      <w:r>
        <w:rPr>
          <w:w w:val="105"/>
          <w:sz w:val="17"/>
        </w:rPr>
        <w:t>indices</w:t>
      </w:r>
      <w:r>
        <w:rPr>
          <w:spacing w:val="-13"/>
          <w:w w:val="105"/>
          <w:sz w:val="17"/>
        </w:rPr>
        <w:t xml:space="preserve"> </w:t>
      </w:r>
      <w:r>
        <w:rPr>
          <w:w w:val="105"/>
          <w:sz w:val="17"/>
        </w:rPr>
        <w:t>referred</w:t>
      </w:r>
      <w:r>
        <w:rPr>
          <w:spacing w:val="-13"/>
          <w:w w:val="105"/>
          <w:sz w:val="17"/>
        </w:rPr>
        <w:t xml:space="preserve"> </w:t>
      </w:r>
      <w:r>
        <w:rPr>
          <w:w w:val="105"/>
          <w:sz w:val="17"/>
        </w:rPr>
        <w:t>to in</w:t>
      </w:r>
      <w:r>
        <w:rPr>
          <w:spacing w:val="-6"/>
          <w:w w:val="105"/>
          <w:sz w:val="17"/>
        </w:rPr>
        <w:t xml:space="preserve"> </w:t>
      </w:r>
      <w:r>
        <w:rPr>
          <w:w w:val="105"/>
          <w:sz w:val="17"/>
        </w:rPr>
        <w:t>paragraph</w:t>
      </w:r>
      <w:r>
        <w:rPr>
          <w:spacing w:val="-8"/>
          <w:w w:val="105"/>
          <w:sz w:val="17"/>
        </w:rPr>
        <w:t xml:space="preserve"> </w:t>
      </w:r>
      <w:r>
        <w:rPr>
          <w:w w:val="105"/>
          <w:sz w:val="17"/>
        </w:rPr>
        <w:t>42 are</w:t>
      </w:r>
      <w:r>
        <w:rPr>
          <w:spacing w:val="-2"/>
          <w:w w:val="105"/>
          <w:sz w:val="17"/>
        </w:rPr>
        <w:t xml:space="preserve"> </w:t>
      </w:r>
      <w:r>
        <w:rPr>
          <w:w w:val="105"/>
          <w:sz w:val="17"/>
        </w:rPr>
        <w:t>those</w:t>
      </w:r>
      <w:r>
        <w:rPr>
          <w:spacing w:val="2"/>
          <w:w w:val="105"/>
          <w:sz w:val="17"/>
        </w:rPr>
        <w:t xml:space="preserve"> </w:t>
      </w:r>
      <w:r>
        <w:rPr>
          <w:w w:val="105"/>
          <w:sz w:val="17"/>
        </w:rPr>
        <w:t>which</w:t>
      </w:r>
      <w:r>
        <w:rPr>
          <w:spacing w:val="-6"/>
          <w:w w:val="105"/>
          <w:sz w:val="17"/>
        </w:rPr>
        <w:t xml:space="preserve"> </w:t>
      </w:r>
      <w:r>
        <w:rPr>
          <w:w w:val="105"/>
          <w:sz w:val="17"/>
        </w:rPr>
        <w:t>satisfy</w:t>
      </w:r>
      <w:r>
        <w:rPr>
          <w:spacing w:val="-13"/>
          <w:w w:val="105"/>
          <w:sz w:val="17"/>
        </w:rPr>
        <w:t xml:space="preserve"> </w:t>
      </w:r>
      <w:r>
        <w:rPr>
          <w:w w:val="105"/>
          <w:sz w:val="17"/>
        </w:rPr>
        <w:t>the</w:t>
      </w:r>
      <w:r>
        <w:rPr>
          <w:spacing w:val="16"/>
          <w:w w:val="105"/>
          <w:sz w:val="17"/>
        </w:rPr>
        <w:t xml:space="preserve"> </w:t>
      </w:r>
      <w:r>
        <w:rPr>
          <w:w w:val="105"/>
          <w:sz w:val="17"/>
        </w:rPr>
        <w:t>following</w:t>
      </w:r>
      <w:r>
        <w:rPr>
          <w:spacing w:val="1"/>
          <w:w w:val="105"/>
          <w:sz w:val="17"/>
        </w:rPr>
        <w:t xml:space="preserve"> </w:t>
      </w:r>
      <w:r>
        <w:rPr>
          <w:spacing w:val="-2"/>
          <w:w w:val="105"/>
          <w:sz w:val="17"/>
        </w:rPr>
        <w:t>criteria:</w:t>
      </w:r>
    </w:p>
    <w:p w14:paraId="792DF65E" w14:textId="77777777" w:rsidR="00FE7E48" w:rsidRDefault="00FE7E48">
      <w:pPr>
        <w:pStyle w:val="BodyText"/>
        <w:spacing w:before="126"/>
      </w:pPr>
    </w:p>
    <w:p w14:paraId="73516344" w14:textId="77777777" w:rsidR="00FE7E48" w:rsidRDefault="00CB7212">
      <w:pPr>
        <w:pStyle w:val="ListParagraph"/>
        <w:numPr>
          <w:ilvl w:val="2"/>
          <w:numId w:val="29"/>
        </w:numPr>
        <w:tabs>
          <w:tab w:val="left" w:pos="1722"/>
        </w:tabs>
        <w:spacing w:before="1"/>
        <w:ind w:left="1722" w:hanging="847"/>
        <w:rPr>
          <w:sz w:val="17"/>
        </w:rPr>
      </w:pPr>
      <w:r>
        <w:rPr>
          <w:sz w:val="17"/>
        </w:rPr>
        <w:t>The</w:t>
      </w:r>
      <w:r>
        <w:rPr>
          <w:spacing w:val="-13"/>
          <w:sz w:val="17"/>
        </w:rPr>
        <w:t xml:space="preserve"> </w:t>
      </w:r>
      <w:r>
        <w:rPr>
          <w:sz w:val="17"/>
        </w:rPr>
        <w:t>composition</w:t>
      </w:r>
      <w:r>
        <w:rPr>
          <w:spacing w:val="-9"/>
          <w:sz w:val="17"/>
        </w:rPr>
        <w:t xml:space="preserve"> </w:t>
      </w:r>
      <w:r>
        <w:rPr>
          <w:sz w:val="17"/>
        </w:rPr>
        <w:t>is</w:t>
      </w:r>
      <w:r>
        <w:rPr>
          <w:spacing w:val="-12"/>
          <w:sz w:val="17"/>
        </w:rPr>
        <w:t xml:space="preserve"> </w:t>
      </w:r>
      <w:r>
        <w:rPr>
          <w:sz w:val="17"/>
        </w:rPr>
        <w:t>sufficiently</w:t>
      </w:r>
      <w:r>
        <w:rPr>
          <w:spacing w:val="-6"/>
          <w:sz w:val="17"/>
        </w:rPr>
        <w:t xml:space="preserve"> </w:t>
      </w:r>
      <w:r>
        <w:rPr>
          <w:spacing w:val="-2"/>
          <w:sz w:val="17"/>
        </w:rPr>
        <w:t>diversified;</w:t>
      </w:r>
    </w:p>
    <w:p w14:paraId="145A0FEE" w14:textId="77777777" w:rsidR="00FE7E48" w:rsidRDefault="00FE7E48">
      <w:pPr>
        <w:pStyle w:val="BodyText"/>
        <w:spacing w:before="129"/>
      </w:pPr>
    </w:p>
    <w:p w14:paraId="5E21EA69" w14:textId="77777777" w:rsidR="00FE7E48" w:rsidRDefault="00CB7212">
      <w:pPr>
        <w:pStyle w:val="ListParagraph"/>
        <w:numPr>
          <w:ilvl w:val="2"/>
          <w:numId w:val="29"/>
        </w:numPr>
        <w:tabs>
          <w:tab w:val="left" w:pos="1722"/>
        </w:tabs>
        <w:ind w:left="1722" w:hanging="847"/>
        <w:rPr>
          <w:sz w:val="17"/>
        </w:rPr>
      </w:pPr>
      <w:r>
        <w:rPr>
          <w:sz w:val="17"/>
        </w:rPr>
        <w:t>The</w:t>
      </w:r>
      <w:r>
        <w:rPr>
          <w:spacing w:val="-13"/>
          <w:sz w:val="17"/>
        </w:rPr>
        <w:t xml:space="preserve"> </w:t>
      </w:r>
      <w:r>
        <w:rPr>
          <w:sz w:val="17"/>
        </w:rPr>
        <w:t>index</w:t>
      </w:r>
      <w:r>
        <w:rPr>
          <w:spacing w:val="-4"/>
          <w:sz w:val="17"/>
        </w:rPr>
        <w:t xml:space="preserve"> </w:t>
      </w:r>
      <w:r>
        <w:rPr>
          <w:sz w:val="17"/>
        </w:rPr>
        <w:t>represents</w:t>
      </w:r>
      <w:r>
        <w:rPr>
          <w:spacing w:val="-5"/>
          <w:sz w:val="17"/>
        </w:rPr>
        <w:t xml:space="preserve"> </w:t>
      </w:r>
      <w:r>
        <w:rPr>
          <w:sz w:val="17"/>
        </w:rPr>
        <w:t>an</w:t>
      </w:r>
      <w:r>
        <w:rPr>
          <w:spacing w:val="-5"/>
          <w:sz w:val="17"/>
        </w:rPr>
        <w:t xml:space="preserve"> </w:t>
      </w:r>
      <w:r>
        <w:rPr>
          <w:sz w:val="17"/>
        </w:rPr>
        <w:t>adequate</w:t>
      </w:r>
      <w:r>
        <w:rPr>
          <w:spacing w:val="-5"/>
          <w:sz w:val="17"/>
        </w:rPr>
        <w:t xml:space="preserve"> </w:t>
      </w:r>
      <w:r>
        <w:rPr>
          <w:sz w:val="17"/>
        </w:rPr>
        <w:t>benchmark</w:t>
      </w:r>
      <w:r>
        <w:rPr>
          <w:spacing w:val="-7"/>
          <w:sz w:val="17"/>
        </w:rPr>
        <w:t xml:space="preserve"> </w:t>
      </w:r>
      <w:r>
        <w:rPr>
          <w:sz w:val="17"/>
        </w:rPr>
        <w:t>for</w:t>
      </w:r>
      <w:r>
        <w:rPr>
          <w:spacing w:val="-7"/>
          <w:sz w:val="17"/>
        </w:rPr>
        <w:t xml:space="preserve"> </w:t>
      </w:r>
      <w:r>
        <w:rPr>
          <w:sz w:val="17"/>
        </w:rPr>
        <w:t>the</w:t>
      </w:r>
      <w:r>
        <w:rPr>
          <w:spacing w:val="-8"/>
          <w:sz w:val="17"/>
        </w:rPr>
        <w:t xml:space="preserve"> </w:t>
      </w:r>
      <w:r>
        <w:rPr>
          <w:sz w:val="17"/>
        </w:rPr>
        <w:t>market</w:t>
      </w:r>
      <w:r>
        <w:rPr>
          <w:spacing w:val="-5"/>
          <w:sz w:val="17"/>
        </w:rPr>
        <w:t xml:space="preserve"> </w:t>
      </w:r>
      <w:r>
        <w:rPr>
          <w:sz w:val="17"/>
        </w:rPr>
        <w:t>to</w:t>
      </w:r>
      <w:r>
        <w:rPr>
          <w:spacing w:val="-4"/>
          <w:sz w:val="17"/>
        </w:rPr>
        <w:t xml:space="preserve"> </w:t>
      </w:r>
      <w:r>
        <w:rPr>
          <w:sz w:val="17"/>
        </w:rPr>
        <w:t>which</w:t>
      </w:r>
      <w:r>
        <w:rPr>
          <w:spacing w:val="-5"/>
          <w:sz w:val="17"/>
        </w:rPr>
        <w:t xml:space="preserve"> </w:t>
      </w:r>
      <w:r>
        <w:rPr>
          <w:sz w:val="17"/>
        </w:rPr>
        <w:t>it</w:t>
      </w:r>
      <w:r>
        <w:rPr>
          <w:spacing w:val="-5"/>
          <w:sz w:val="17"/>
        </w:rPr>
        <w:t xml:space="preserve"> </w:t>
      </w:r>
      <w:r>
        <w:rPr>
          <w:sz w:val="17"/>
        </w:rPr>
        <w:t>refers;</w:t>
      </w:r>
      <w:r>
        <w:rPr>
          <w:spacing w:val="-5"/>
          <w:sz w:val="17"/>
        </w:rPr>
        <w:t xml:space="preserve"> and</w:t>
      </w:r>
    </w:p>
    <w:p w14:paraId="562AACE3" w14:textId="77777777" w:rsidR="00FE7E48" w:rsidRDefault="00FE7E48">
      <w:pPr>
        <w:pStyle w:val="BodyText"/>
        <w:spacing w:before="127"/>
      </w:pPr>
    </w:p>
    <w:p w14:paraId="3E376C23" w14:textId="77777777" w:rsidR="00FE7E48" w:rsidRDefault="00CB7212">
      <w:pPr>
        <w:pStyle w:val="ListParagraph"/>
        <w:numPr>
          <w:ilvl w:val="2"/>
          <w:numId w:val="29"/>
        </w:numPr>
        <w:tabs>
          <w:tab w:val="left" w:pos="1722"/>
        </w:tabs>
        <w:ind w:left="1722" w:hanging="847"/>
        <w:rPr>
          <w:sz w:val="17"/>
        </w:rPr>
      </w:pPr>
      <w:r>
        <w:rPr>
          <w:sz w:val="17"/>
        </w:rPr>
        <w:t>The</w:t>
      </w:r>
      <w:r>
        <w:rPr>
          <w:spacing w:val="-9"/>
          <w:sz w:val="17"/>
        </w:rPr>
        <w:t xml:space="preserve"> </w:t>
      </w:r>
      <w:r>
        <w:rPr>
          <w:sz w:val="17"/>
        </w:rPr>
        <w:t>index</w:t>
      </w:r>
      <w:r>
        <w:rPr>
          <w:spacing w:val="-5"/>
          <w:sz w:val="17"/>
        </w:rPr>
        <w:t xml:space="preserve"> </w:t>
      </w:r>
      <w:r>
        <w:rPr>
          <w:sz w:val="17"/>
        </w:rPr>
        <w:t>is</w:t>
      </w:r>
      <w:r>
        <w:rPr>
          <w:spacing w:val="-6"/>
          <w:sz w:val="17"/>
        </w:rPr>
        <w:t xml:space="preserve"> </w:t>
      </w:r>
      <w:r>
        <w:rPr>
          <w:sz w:val="17"/>
        </w:rPr>
        <w:t>published</w:t>
      </w:r>
      <w:r>
        <w:rPr>
          <w:spacing w:val="-6"/>
          <w:sz w:val="17"/>
        </w:rPr>
        <w:t xml:space="preserve"> </w:t>
      </w:r>
      <w:r>
        <w:rPr>
          <w:sz w:val="17"/>
        </w:rPr>
        <w:t>in</w:t>
      </w:r>
      <w:r>
        <w:rPr>
          <w:spacing w:val="-6"/>
          <w:sz w:val="17"/>
        </w:rPr>
        <w:t xml:space="preserve"> </w:t>
      </w:r>
      <w:r>
        <w:rPr>
          <w:sz w:val="17"/>
        </w:rPr>
        <w:t>an</w:t>
      </w:r>
      <w:r>
        <w:rPr>
          <w:spacing w:val="-8"/>
          <w:sz w:val="17"/>
        </w:rPr>
        <w:t xml:space="preserve"> </w:t>
      </w:r>
      <w:r>
        <w:rPr>
          <w:sz w:val="17"/>
        </w:rPr>
        <w:t>appropriate</w:t>
      </w:r>
      <w:r>
        <w:rPr>
          <w:spacing w:val="-7"/>
          <w:sz w:val="17"/>
        </w:rPr>
        <w:t xml:space="preserve"> </w:t>
      </w:r>
      <w:r>
        <w:rPr>
          <w:spacing w:val="-2"/>
          <w:sz w:val="17"/>
        </w:rPr>
        <w:t>manner.</w:t>
      </w:r>
    </w:p>
    <w:p w14:paraId="6F3C553A" w14:textId="77777777" w:rsidR="00FE7E48" w:rsidRDefault="00FE7E48">
      <w:pPr>
        <w:pStyle w:val="BodyText"/>
        <w:spacing w:before="127"/>
      </w:pPr>
    </w:p>
    <w:p w14:paraId="789E7C17" w14:textId="77777777" w:rsidR="00FE7E48" w:rsidRDefault="00CB7212">
      <w:pPr>
        <w:pStyle w:val="ListParagraph"/>
        <w:numPr>
          <w:ilvl w:val="1"/>
          <w:numId w:val="29"/>
        </w:numPr>
        <w:tabs>
          <w:tab w:val="left" w:pos="870"/>
          <w:tab w:val="left" w:pos="875"/>
        </w:tabs>
        <w:spacing w:line="345" w:lineRule="auto"/>
        <w:ind w:right="1167" w:hanging="852"/>
        <w:jc w:val="both"/>
        <w:rPr>
          <w:sz w:val="17"/>
        </w:rPr>
      </w:pPr>
      <w:r>
        <w:rPr>
          <w:w w:val="105"/>
          <w:sz w:val="17"/>
        </w:rPr>
        <w:t>The</w:t>
      </w:r>
      <w:r>
        <w:rPr>
          <w:spacing w:val="-11"/>
          <w:w w:val="105"/>
          <w:sz w:val="17"/>
        </w:rPr>
        <w:t xml:space="preserve"> </w:t>
      </w:r>
      <w:r>
        <w:rPr>
          <w:w w:val="105"/>
          <w:sz w:val="17"/>
        </w:rPr>
        <w:t>composition</w:t>
      </w:r>
      <w:r>
        <w:rPr>
          <w:spacing w:val="-8"/>
          <w:w w:val="105"/>
          <w:sz w:val="17"/>
        </w:rPr>
        <w:t xml:space="preserve"> </w:t>
      </w:r>
      <w:r>
        <w:rPr>
          <w:w w:val="105"/>
          <w:sz w:val="17"/>
        </w:rPr>
        <w:t>of</w:t>
      </w:r>
      <w:r>
        <w:rPr>
          <w:spacing w:val="-9"/>
          <w:w w:val="105"/>
          <w:sz w:val="17"/>
        </w:rPr>
        <w:t xml:space="preserve"> </w:t>
      </w:r>
      <w:r>
        <w:rPr>
          <w:w w:val="105"/>
          <w:sz w:val="17"/>
        </w:rPr>
        <w:t>an</w:t>
      </w:r>
      <w:r>
        <w:rPr>
          <w:spacing w:val="-15"/>
          <w:w w:val="105"/>
          <w:sz w:val="17"/>
        </w:rPr>
        <w:t xml:space="preserve"> </w:t>
      </w:r>
      <w:r>
        <w:rPr>
          <w:w w:val="105"/>
          <w:sz w:val="17"/>
        </w:rPr>
        <w:t>index</w:t>
      </w:r>
      <w:r>
        <w:rPr>
          <w:spacing w:val="-14"/>
          <w:w w:val="105"/>
          <w:sz w:val="17"/>
        </w:rPr>
        <w:t xml:space="preserve"> </w:t>
      </w:r>
      <w:r>
        <w:rPr>
          <w:w w:val="105"/>
          <w:sz w:val="17"/>
        </w:rPr>
        <w:t>is</w:t>
      </w:r>
      <w:r>
        <w:rPr>
          <w:spacing w:val="-13"/>
          <w:w w:val="105"/>
          <w:sz w:val="17"/>
        </w:rPr>
        <w:t xml:space="preserve"> </w:t>
      </w:r>
      <w:r>
        <w:rPr>
          <w:w w:val="105"/>
          <w:sz w:val="17"/>
        </w:rPr>
        <w:t>sufficiently</w:t>
      </w:r>
      <w:r>
        <w:rPr>
          <w:spacing w:val="-7"/>
          <w:w w:val="105"/>
          <w:sz w:val="17"/>
        </w:rPr>
        <w:t xml:space="preserve"> </w:t>
      </w:r>
      <w:r>
        <w:rPr>
          <w:w w:val="105"/>
          <w:sz w:val="17"/>
        </w:rPr>
        <w:t>diversified</w:t>
      </w:r>
      <w:r>
        <w:rPr>
          <w:spacing w:val="-9"/>
          <w:w w:val="105"/>
          <w:sz w:val="17"/>
        </w:rPr>
        <w:t xml:space="preserve"> </w:t>
      </w:r>
      <w:r>
        <w:rPr>
          <w:w w:val="105"/>
          <w:sz w:val="17"/>
        </w:rPr>
        <w:t>if</w:t>
      </w:r>
      <w:r>
        <w:rPr>
          <w:spacing w:val="-16"/>
          <w:w w:val="105"/>
          <w:sz w:val="17"/>
        </w:rPr>
        <w:t xml:space="preserve"> </w:t>
      </w:r>
      <w:r>
        <w:rPr>
          <w:w w:val="105"/>
          <w:sz w:val="17"/>
        </w:rPr>
        <w:t>its</w:t>
      </w:r>
      <w:r>
        <w:rPr>
          <w:spacing w:val="-10"/>
          <w:w w:val="105"/>
          <w:sz w:val="17"/>
        </w:rPr>
        <w:t xml:space="preserve"> </w:t>
      </w:r>
      <w:r>
        <w:rPr>
          <w:w w:val="105"/>
          <w:sz w:val="17"/>
        </w:rPr>
        <w:t>components</w:t>
      </w:r>
      <w:r>
        <w:rPr>
          <w:spacing w:val="-10"/>
          <w:w w:val="105"/>
          <w:sz w:val="17"/>
        </w:rPr>
        <w:t xml:space="preserve"> </w:t>
      </w:r>
      <w:r>
        <w:rPr>
          <w:w w:val="105"/>
          <w:sz w:val="17"/>
        </w:rPr>
        <w:t>adhere</w:t>
      </w:r>
      <w:r>
        <w:rPr>
          <w:spacing w:val="-10"/>
          <w:w w:val="105"/>
          <w:sz w:val="17"/>
        </w:rPr>
        <w:t xml:space="preserve"> </w:t>
      </w:r>
      <w:r>
        <w:rPr>
          <w:w w:val="105"/>
          <w:sz w:val="17"/>
        </w:rPr>
        <w:t>to</w:t>
      </w:r>
      <w:r>
        <w:rPr>
          <w:spacing w:val="-8"/>
          <w:w w:val="105"/>
          <w:sz w:val="17"/>
        </w:rPr>
        <w:t xml:space="preserve"> </w:t>
      </w:r>
      <w:r>
        <w:rPr>
          <w:w w:val="105"/>
          <w:sz w:val="17"/>
        </w:rPr>
        <w:t>the</w:t>
      </w:r>
      <w:r>
        <w:rPr>
          <w:spacing w:val="-10"/>
          <w:w w:val="105"/>
          <w:sz w:val="17"/>
        </w:rPr>
        <w:t xml:space="preserve"> </w:t>
      </w:r>
      <w:r>
        <w:rPr>
          <w:w w:val="105"/>
          <w:sz w:val="17"/>
        </w:rPr>
        <w:t>spread and concentration requirements in this Appendix.</w:t>
      </w:r>
    </w:p>
    <w:p w14:paraId="730B7F74" w14:textId="77777777" w:rsidR="00FE7E48" w:rsidRDefault="00FE7E48">
      <w:pPr>
        <w:pStyle w:val="BodyText"/>
        <w:spacing w:before="38"/>
      </w:pPr>
    </w:p>
    <w:p w14:paraId="1B258426" w14:textId="77777777" w:rsidR="00FE7E48" w:rsidRDefault="00CB7212">
      <w:pPr>
        <w:pStyle w:val="ListParagraph"/>
        <w:numPr>
          <w:ilvl w:val="1"/>
          <w:numId w:val="29"/>
        </w:numPr>
        <w:tabs>
          <w:tab w:val="left" w:pos="870"/>
          <w:tab w:val="left" w:pos="875"/>
        </w:tabs>
        <w:spacing w:line="348" w:lineRule="auto"/>
        <w:ind w:right="1167" w:hanging="852"/>
        <w:jc w:val="both"/>
        <w:rPr>
          <w:sz w:val="17"/>
        </w:rPr>
      </w:pPr>
      <w:r>
        <w:rPr>
          <w:w w:val="105"/>
          <w:sz w:val="17"/>
        </w:rPr>
        <w:t>An</w:t>
      </w:r>
      <w:r>
        <w:rPr>
          <w:spacing w:val="-8"/>
          <w:w w:val="105"/>
          <w:sz w:val="17"/>
        </w:rPr>
        <w:t xml:space="preserve"> </w:t>
      </w:r>
      <w:r>
        <w:rPr>
          <w:w w:val="105"/>
          <w:sz w:val="17"/>
        </w:rPr>
        <w:t>index</w:t>
      </w:r>
      <w:r>
        <w:rPr>
          <w:spacing w:val="-1"/>
          <w:w w:val="105"/>
          <w:sz w:val="17"/>
        </w:rPr>
        <w:t xml:space="preserve"> </w:t>
      </w:r>
      <w:r>
        <w:rPr>
          <w:w w:val="105"/>
          <w:sz w:val="17"/>
        </w:rPr>
        <w:t>represents</w:t>
      </w:r>
      <w:r>
        <w:rPr>
          <w:spacing w:val="-4"/>
          <w:w w:val="105"/>
          <w:sz w:val="17"/>
        </w:rPr>
        <w:t xml:space="preserve"> </w:t>
      </w:r>
      <w:r>
        <w:rPr>
          <w:w w:val="105"/>
          <w:sz w:val="17"/>
        </w:rPr>
        <w:t>an</w:t>
      </w:r>
      <w:r>
        <w:rPr>
          <w:spacing w:val="-6"/>
          <w:w w:val="105"/>
          <w:sz w:val="17"/>
        </w:rPr>
        <w:t xml:space="preserve"> </w:t>
      </w:r>
      <w:r>
        <w:rPr>
          <w:w w:val="105"/>
          <w:sz w:val="17"/>
        </w:rPr>
        <w:t>adequate</w:t>
      </w:r>
      <w:r>
        <w:rPr>
          <w:spacing w:val="-3"/>
          <w:w w:val="105"/>
          <w:sz w:val="17"/>
        </w:rPr>
        <w:t xml:space="preserve"> </w:t>
      </w:r>
      <w:r>
        <w:rPr>
          <w:w w:val="105"/>
          <w:sz w:val="17"/>
        </w:rPr>
        <w:t>benchmark</w:t>
      </w:r>
      <w:r>
        <w:rPr>
          <w:spacing w:val="-7"/>
          <w:w w:val="105"/>
          <w:sz w:val="17"/>
        </w:rPr>
        <w:t xml:space="preserve"> </w:t>
      </w:r>
      <w:r>
        <w:rPr>
          <w:w w:val="105"/>
          <w:sz w:val="17"/>
        </w:rPr>
        <w:t>if</w:t>
      </w:r>
      <w:r>
        <w:rPr>
          <w:spacing w:val="-3"/>
          <w:w w:val="105"/>
          <w:sz w:val="17"/>
        </w:rPr>
        <w:t xml:space="preserve"> </w:t>
      </w:r>
      <w:r>
        <w:rPr>
          <w:w w:val="105"/>
          <w:sz w:val="17"/>
        </w:rPr>
        <w:t>its</w:t>
      </w:r>
      <w:r>
        <w:rPr>
          <w:spacing w:val="-3"/>
          <w:w w:val="105"/>
          <w:sz w:val="17"/>
        </w:rPr>
        <w:t xml:space="preserve"> </w:t>
      </w:r>
      <w:r>
        <w:rPr>
          <w:w w:val="105"/>
          <w:sz w:val="17"/>
        </w:rPr>
        <w:t>provider</w:t>
      </w:r>
      <w:r>
        <w:rPr>
          <w:spacing w:val="-3"/>
          <w:w w:val="105"/>
          <w:sz w:val="17"/>
        </w:rPr>
        <w:t xml:space="preserve"> </w:t>
      </w:r>
      <w:r>
        <w:rPr>
          <w:w w:val="105"/>
          <w:sz w:val="17"/>
        </w:rPr>
        <w:t>uses</w:t>
      </w:r>
      <w:r>
        <w:rPr>
          <w:spacing w:val="-5"/>
          <w:w w:val="105"/>
          <w:sz w:val="17"/>
        </w:rPr>
        <w:t xml:space="preserve"> </w:t>
      </w:r>
      <w:r>
        <w:rPr>
          <w:w w:val="105"/>
          <w:sz w:val="17"/>
        </w:rPr>
        <w:t>a</w:t>
      </w:r>
      <w:r>
        <w:rPr>
          <w:spacing w:val="-3"/>
          <w:w w:val="105"/>
          <w:sz w:val="17"/>
        </w:rPr>
        <w:t xml:space="preserve"> </w:t>
      </w:r>
      <w:r>
        <w:rPr>
          <w:w w:val="105"/>
          <w:sz w:val="17"/>
        </w:rPr>
        <w:t>recognised methodology which generally does not result in</w:t>
      </w:r>
      <w:r>
        <w:rPr>
          <w:spacing w:val="-6"/>
          <w:w w:val="105"/>
          <w:sz w:val="17"/>
        </w:rPr>
        <w:t xml:space="preserve"> </w:t>
      </w:r>
      <w:r>
        <w:rPr>
          <w:w w:val="105"/>
          <w:sz w:val="17"/>
        </w:rPr>
        <w:t>the</w:t>
      </w:r>
      <w:r>
        <w:rPr>
          <w:spacing w:val="-1"/>
          <w:w w:val="105"/>
          <w:sz w:val="17"/>
        </w:rPr>
        <w:t xml:space="preserve"> </w:t>
      </w:r>
      <w:r>
        <w:rPr>
          <w:w w:val="105"/>
          <w:sz w:val="17"/>
        </w:rPr>
        <w:t>exclusion of a major</w:t>
      </w:r>
      <w:r>
        <w:rPr>
          <w:spacing w:val="-4"/>
          <w:w w:val="105"/>
          <w:sz w:val="17"/>
        </w:rPr>
        <w:t xml:space="preserve"> </w:t>
      </w:r>
      <w:r>
        <w:rPr>
          <w:w w:val="105"/>
          <w:sz w:val="17"/>
        </w:rPr>
        <w:t>issuer of</w:t>
      </w:r>
      <w:r>
        <w:rPr>
          <w:spacing w:val="-2"/>
          <w:w w:val="105"/>
          <w:sz w:val="17"/>
        </w:rPr>
        <w:t xml:space="preserve"> </w:t>
      </w:r>
      <w:r>
        <w:rPr>
          <w:w w:val="105"/>
          <w:sz w:val="17"/>
        </w:rPr>
        <w:t>the market to</w:t>
      </w:r>
      <w:r>
        <w:rPr>
          <w:spacing w:val="-2"/>
          <w:w w:val="105"/>
          <w:sz w:val="17"/>
        </w:rPr>
        <w:t xml:space="preserve"> </w:t>
      </w:r>
      <w:r>
        <w:rPr>
          <w:w w:val="105"/>
          <w:sz w:val="17"/>
        </w:rPr>
        <w:t>which</w:t>
      </w:r>
      <w:r>
        <w:rPr>
          <w:spacing w:val="-5"/>
          <w:w w:val="105"/>
          <w:sz w:val="17"/>
        </w:rPr>
        <w:t xml:space="preserve"> </w:t>
      </w:r>
      <w:r>
        <w:rPr>
          <w:w w:val="105"/>
          <w:sz w:val="17"/>
        </w:rPr>
        <w:t xml:space="preserve">it </w:t>
      </w:r>
      <w:r>
        <w:rPr>
          <w:spacing w:val="-2"/>
          <w:w w:val="105"/>
          <w:sz w:val="17"/>
        </w:rPr>
        <w:t>refers.</w:t>
      </w:r>
    </w:p>
    <w:p w14:paraId="094B54CA" w14:textId="77777777" w:rsidR="00FE7E48" w:rsidRDefault="00FE7E48">
      <w:pPr>
        <w:pStyle w:val="BodyText"/>
        <w:spacing w:before="35"/>
      </w:pPr>
    </w:p>
    <w:p w14:paraId="2A007897" w14:textId="77777777" w:rsidR="00FE7E48" w:rsidRDefault="00CB7212">
      <w:pPr>
        <w:pStyle w:val="ListParagraph"/>
        <w:numPr>
          <w:ilvl w:val="1"/>
          <w:numId w:val="29"/>
        </w:numPr>
        <w:tabs>
          <w:tab w:val="left" w:pos="875"/>
        </w:tabs>
        <w:ind w:hanging="852"/>
        <w:rPr>
          <w:sz w:val="17"/>
        </w:rPr>
      </w:pPr>
      <w:r>
        <w:rPr>
          <w:w w:val="105"/>
          <w:sz w:val="17"/>
        </w:rPr>
        <w:t>An</w:t>
      </w:r>
      <w:r>
        <w:rPr>
          <w:spacing w:val="-10"/>
          <w:w w:val="105"/>
          <w:sz w:val="17"/>
        </w:rPr>
        <w:t xml:space="preserve"> </w:t>
      </w:r>
      <w:r>
        <w:rPr>
          <w:w w:val="105"/>
          <w:sz w:val="17"/>
        </w:rPr>
        <w:t>index</w:t>
      </w:r>
      <w:r>
        <w:rPr>
          <w:spacing w:val="-9"/>
          <w:w w:val="105"/>
          <w:sz w:val="17"/>
        </w:rPr>
        <w:t xml:space="preserve"> </w:t>
      </w:r>
      <w:r>
        <w:rPr>
          <w:w w:val="105"/>
          <w:sz w:val="17"/>
        </w:rPr>
        <w:t>is</w:t>
      </w:r>
      <w:r>
        <w:rPr>
          <w:spacing w:val="-1"/>
          <w:w w:val="105"/>
          <w:sz w:val="17"/>
        </w:rPr>
        <w:t xml:space="preserve"> </w:t>
      </w:r>
      <w:r>
        <w:rPr>
          <w:w w:val="105"/>
          <w:sz w:val="17"/>
        </w:rPr>
        <w:t>published</w:t>
      </w:r>
      <w:r>
        <w:rPr>
          <w:spacing w:val="3"/>
          <w:w w:val="105"/>
          <w:sz w:val="17"/>
        </w:rPr>
        <w:t xml:space="preserve"> </w:t>
      </w:r>
      <w:r>
        <w:rPr>
          <w:w w:val="105"/>
          <w:sz w:val="17"/>
        </w:rPr>
        <w:t>in</w:t>
      </w:r>
      <w:r>
        <w:rPr>
          <w:spacing w:val="-6"/>
          <w:w w:val="105"/>
          <w:sz w:val="17"/>
        </w:rPr>
        <w:t xml:space="preserve"> </w:t>
      </w:r>
      <w:r>
        <w:rPr>
          <w:w w:val="105"/>
          <w:sz w:val="17"/>
        </w:rPr>
        <w:t>an</w:t>
      </w:r>
      <w:r>
        <w:rPr>
          <w:spacing w:val="-5"/>
          <w:w w:val="105"/>
          <w:sz w:val="17"/>
        </w:rPr>
        <w:t xml:space="preserve"> </w:t>
      </w:r>
      <w:r>
        <w:rPr>
          <w:w w:val="105"/>
          <w:sz w:val="17"/>
        </w:rPr>
        <w:t>appropriate</w:t>
      </w:r>
      <w:r>
        <w:rPr>
          <w:spacing w:val="-10"/>
          <w:w w:val="105"/>
          <w:sz w:val="17"/>
        </w:rPr>
        <w:t xml:space="preserve"> </w:t>
      </w:r>
      <w:r>
        <w:rPr>
          <w:w w:val="105"/>
          <w:sz w:val="17"/>
        </w:rPr>
        <w:t>manner</w:t>
      </w:r>
      <w:r>
        <w:rPr>
          <w:spacing w:val="3"/>
          <w:w w:val="105"/>
          <w:sz w:val="17"/>
        </w:rPr>
        <w:t xml:space="preserve"> </w:t>
      </w:r>
      <w:r>
        <w:rPr>
          <w:spacing w:val="-5"/>
          <w:w w:val="105"/>
          <w:sz w:val="17"/>
        </w:rPr>
        <w:t>if:</w:t>
      </w:r>
    </w:p>
    <w:p w14:paraId="6F1EFCF6" w14:textId="77777777" w:rsidR="00FE7E48" w:rsidRDefault="00FE7E48">
      <w:pPr>
        <w:pStyle w:val="BodyText"/>
        <w:spacing w:before="127"/>
      </w:pPr>
    </w:p>
    <w:p w14:paraId="12DB6DD8" w14:textId="77777777" w:rsidR="00FE7E48" w:rsidRDefault="00CB7212">
      <w:pPr>
        <w:pStyle w:val="ListParagraph"/>
        <w:numPr>
          <w:ilvl w:val="2"/>
          <w:numId w:val="29"/>
        </w:numPr>
        <w:tabs>
          <w:tab w:val="left" w:pos="1722"/>
        </w:tabs>
        <w:ind w:left="1722" w:hanging="847"/>
        <w:rPr>
          <w:sz w:val="17"/>
        </w:rPr>
      </w:pPr>
      <w:r>
        <w:rPr>
          <w:sz w:val="17"/>
        </w:rPr>
        <w:t>it</w:t>
      </w:r>
      <w:r>
        <w:rPr>
          <w:spacing w:val="-6"/>
          <w:sz w:val="17"/>
        </w:rPr>
        <w:t xml:space="preserve"> </w:t>
      </w:r>
      <w:r>
        <w:rPr>
          <w:sz w:val="17"/>
        </w:rPr>
        <w:t>is</w:t>
      </w:r>
      <w:r>
        <w:rPr>
          <w:spacing w:val="-5"/>
          <w:sz w:val="17"/>
        </w:rPr>
        <w:t xml:space="preserve"> </w:t>
      </w:r>
      <w:r>
        <w:rPr>
          <w:sz w:val="17"/>
        </w:rPr>
        <w:t>accessible</w:t>
      </w:r>
      <w:r>
        <w:rPr>
          <w:spacing w:val="-6"/>
          <w:sz w:val="17"/>
        </w:rPr>
        <w:t xml:space="preserve"> </w:t>
      </w:r>
      <w:r>
        <w:rPr>
          <w:sz w:val="17"/>
        </w:rPr>
        <w:t>to</w:t>
      </w:r>
      <w:r>
        <w:rPr>
          <w:spacing w:val="-5"/>
          <w:sz w:val="17"/>
        </w:rPr>
        <w:t xml:space="preserve"> </w:t>
      </w:r>
      <w:r>
        <w:rPr>
          <w:sz w:val="17"/>
        </w:rPr>
        <w:t>the</w:t>
      </w:r>
      <w:r>
        <w:rPr>
          <w:spacing w:val="-5"/>
          <w:sz w:val="17"/>
        </w:rPr>
        <w:t xml:space="preserve"> </w:t>
      </w:r>
      <w:r>
        <w:rPr>
          <w:spacing w:val="-2"/>
          <w:sz w:val="17"/>
        </w:rPr>
        <w:t>public;</w:t>
      </w:r>
    </w:p>
    <w:p w14:paraId="0711B058" w14:textId="77777777" w:rsidR="00FE7E48" w:rsidRDefault="00FE7E48">
      <w:pPr>
        <w:pStyle w:val="BodyText"/>
        <w:spacing w:before="127"/>
      </w:pPr>
    </w:p>
    <w:p w14:paraId="4CA6CE46" w14:textId="77777777" w:rsidR="00FE7E48" w:rsidRDefault="00CB7212">
      <w:pPr>
        <w:pStyle w:val="ListParagraph"/>
        <w:numPr>
          <w:ilvl w:val="2"/>
          <w:numId w:val="29"/>
        </w:numPr>
        <w:tabs>
          <w:tab w:val="left" w:pos="1719"/>
          <w:tab w:val="left" w:pos="1725"/>
        </w:tabs>
        <w:spacing w:line="348" w:lineRule="auto"/>
        <w:ind w:right="1153"/>
        <w:jc w:val="both"/>
        <w:rPr>
          <w:sz w:val="17"/>
        </w:rPr>
      </w:pPr>
      <w:r>
        <w:rPr>
          <w:sz w:val="17"/>
        </w:rPr>
        <w:t>the index provider is independent from the index-replicating Manager; this does not preclude index providers and the Manager from forming part of the same group, provided that effective arrangements for the management of conflicts of interest are in place.</w:t>
      </w:r>
    </w:p>
    <w:p w14:paraId="36443703" w14:textId="77777777" w:rsidR="00FE7E48" w:rsidRDefault="00FE7E48">
      <w:pPr>
        <w:pStyle w:val="BodyText"/>
        <w:spacing w:before="155"/>
      </w:pPr>
    </w:p>
    <w:p w14:paraId="71FF30EC" w14:textId="77777777" w:rsidR="00FE7E48" w:rsidRDefault="00CB7212">
      <w:pPr>
        <w:pStyle w:val="Heading1"/>
        <w:numPr>
          <w:ilvl w:val="0"/>
          <w:numId w:val="29"/>
        </w:numPr>
        <w:tabs>
          <w:tab w:val="left" w:pos="875"/>
        </w:tabs>
      </w:pPr>
      <w:r>
        <w:t>COVER</w:t>
      </w:r>
      <w:r>
        <w:rPr>
          <w:spacing w:val="-5"/>
        </w:rPr>
        <w:t xml:space="preserve"> </w:t>
      </w:r>
      <w:r>
        <w:t>FOR</w:t>
      </w:r>
      <w:r>
        <w:rPr>
          <w:spacing w:val="-4"/>
        </w:rPr>
        <w:t xml:space="preserve"> </w:t>
      </w:r>
      <w:r>
        <w:t>INVESTMENT</w:t>
      </w:r>
      <w:r>
        <w:rPr>
          <w:spacing w:val="-9"/>
        </w:rPr>
        <w:t xml:space="preserve"> </w:t>
      </w:r>
      <w:r>
        <w:t>IN</w:t>
      </w:r>
      <w:r>
        <w:rPr>
          <w:spacing w:val="-6"/>
        </w:rPr>
        <w:t xml:space="preserve"> </w:t>
      </w:r>
      <w:r>
        <w:rPr>
          <w:spacing w:val="-2"/>
        </w:rPr>
        <w:t>DERIVATIVES</w:t>
      </w:r>
    </w:p>
    <w:p w14:paraId="6604CED5" w14:textId="77777777" w:rsidR="00FE7E48" w:rsidRDefault="00FE7E48">
      <w:pPr>
        <w:pStyle w:val="BodyText"/>
        <w:spacing w:before="33"/>
        <w:rPr>
          <w:b/>
        </w:rPr>
      </w:pPr>
    </w:p>
    <w:p w14:paraId="617FC061" w14:textId="77777777" w:rsidR="00FE7E48" w:rsidRDefault="00CB7212">
      <w:pPr>
        <w:pStyle w:val="BodyText"/>
        <w:spacing w:line="328" w:lineRule="auto"/>
        <w:ind w:left="23" w:right="1521"/>
        <w:jc w:val="both"/>
      </w:pPr>
      <w:r>
        <w:rPr>
          <w:w w:val="105"/>
        </w:rPr>
        <w:t>A Fund may invest in derivatives and forward transactions as part of its investment policy provided its global exposure relating to derivatives and forward transactions held in the Funds does not exceed the net value of the scheme property.</w:t>
      </w:r>
    </w:p>
    <w:p w14:paraId="7D0444DE" w14:textId="77777777" w:rsidR="00FE7E48" w:rsidRDefault="00FE7E48">
      <w:pPr>
        <w:pStyle w:val="BodyText"/>
      </w:pPr>
    </w:p>
    <w:p w14:paraId="27D2ED9D" w14:textId="77777777" w:rsidR="00FE7E48" w:rsidRDefault="00FE7E48">
      <w:pPr>
        <w:pStyle w:val="BodyText"/>
      </w:pPr>
    </w:p>
    <w:p w14:paraId="61F26857" w14:textId="77777777" w:rsidR="00FE7E48" w:rsidRDefault="00FE7E48">
      <w:pPr>
        <w:pStyle w:val="BodyText"/>
      </w:pPr>
    </w:p>
    <w:p w14:paraId="2B99B650" w14:textId="77777777" w:rsidR="00FE7E48" w:rsidRDefault="00FE7E48">
      <w:pPr>
        <w:pStyle w:val="BodyText"/>
        <w:spacing w:before="48"/>
      </w:pPr>
    </w:p>
    <w:p w14:paraId="42F3D355" w14:textId="77777777" w:rsidR="00FE7E48" w:rsidRDefault="00CB7212">
      <w:pPr>
        <w:pStyle w:val="Heading1"/>
        <w:numPr>
          <w:ilvl w:val="0"/>
          <w:numId w:val="29"/>
        </w:numPr>
        <w:tabs>
          <w:tab w:val="left" w:pos="875"/>
        </w:tabs>
      </w:pPr>
      <w:r>
        <w:t>DAILY</w:t>
      </w:r>
      <w:r>
        <w:rPr>
          <w:spacing w:val="-12"/>
        </w:rPr>
        <w:t xml:space="preserve"> </w:t>
      </w:r>
      <w:r>
        <w:t>CALCULATION</w:t>
      </w:r>
      <w:r>
        <w:rPr>
          <w:spacing w:val="-7"/>
        </w:rPr>
        <w:t xml:space="preserve"> </w:t>
      </w:r>
      <w:r>
        <w:t>OF</w:t>
      </w:r>
      <w:r>
        <w:rPr>
          <w:spacing w:val="-4"/>
        </w:rPr>
        <w:t xml:space="preserve"> </w:t>
      </w:r>
      <w:r>
        <w:t>GLOBAL</w:t>
      </w:r>
      <w:r>
        <w:rPr>
          <w:spacing w:val="-10"/>
        </w:rPr>
        <w:t xml:space="preserve"> </w:t>
      </w:r>
      <w:r>
        <w:rPr>
          <w:spacing w:val="-2"/>
        </w:rPr>
        <w:t>EXPOSURE</w:t>
      </w:r>
    </w:p>
    <w:p w14:paraId="1EFF4D88" w14:textId="77777777" w:rsidR="00FE7E48" w:rsidRDefault="00FE7E48">
      <w:pPr>
        <w:pStyle w:val="BodyText"/>
        <w:spacing w:before="127"/>
        <w:rPr>
          <w:b/>
        </w:rPr>
      </w:pPr>
    </w:p>
    <w:p w14:paraId="434E123A" w14:textId="77777777" w:rsidR="00FE7E48" w:rsidRDefault="00CB7212">
      <w:pPr>
        <w:pStyle w:val="ListParagraph"/>
        <w:numPr>
          <w:ilvl w:val="1"/>
          <w:numId w:val="29"/>
        </w:numPr>
        <w:tabs>
          <w:tab w:val="left" w:pos="875"/>
        </w:tabs>
        <w:ind w:hanging="852"/>
        <w:rPr>
          <w:sz w:val="17"/>
        </w:rPr>
      </w:pPr>
      <w:r>
        <w:rPr>
          <w:w w:val="105"/>
          <w:sz w:val="17"/>
        </w:rPr>
        <w:t>The</w:t>
      </w:r>
      <w:r>
        <w:rPr>
          <w:spacing w:val="-1"/>
          <w:w w:val="105"/>
          <w:sz w:val="17"/>
        </w:rPr>
        <w:t xml:space="preserve"> </w:t>
      </w:r>
      <w:r>
        <w:rPr>
          <w:w w:val="105"/>
          <w:sz w:val="17"/>
        </w:rPr>
        <w:t>Manager</w:t>
      </w:r>
      <w:r>
        <w:rPr>
          <w:spacing w:val="-3"/>
          <w:w w:val="105"/>
          <w:sz w:val="17"/>
        </w:rPr>
        <w:t xml:space="preserve"> </w:t>
      </w:r>
      <w:r>
        <w:rPr>
          <w:w w:val="105"/>
          <w:sz w:val="17"/>
        </w:rPr>
        <w:t>must</w:t>
      </w:r>
      <w:r>
        <w:rPr>
          <w:spacing w:val="-2"/>
          <w:w w:val="105"/>
          <w:sz w:val="17"/>
        </w:rPr>
        <w:t xml:space="preserve"> </w:t>
      </w:r>
      <w:r>
        <w:rPr>
          <w:w w:val="105"/>
          <w:sz w:val="17"/>
        </w:rPr>
        <w:t>calculate</w:t>
      </w:r>
      <w:r>
        <w:rPr>
          <w:spacing w:val="-7"/>
          <w:w w:val="105"/>
          <w:sz w:val="17"/>
        </w:rPr>
        <w:t xml:space="preserve"> </w:t>
      </w:r>
      <w:r>
        <w:rPr>
          <w:w w:val="105"/>
          <w:sz w:val="17"/>
        </w:rPr>
        <w:t>the</w:t>
      </w:r>
      <w:r>
        <w:rPr>
          <w:spacing w:val="-6"/>
          <w:w w:val="105"/>
          <w:sz w:val="17"/>
        </w:rPr>
        <w:t xml:space="preserve"> </w:t>
      </w:r>
      <w:r>
        <w:rPr>
          <w:w w:val="105"/>
          <w:sz w:val="17"/>
        </w:rPr>
        <w:t>global</w:t>
      </w:r>
      <w:r>
        <w:rPr>
          <w:spacing w:val="-3"/>
          <w:w w:val="105"/>
          <w:sz w:val="17"/>
        </w:rPr>
        <w:t xml:space="preserve"> </w:t>
      </w:r>
      <w:r>
        <w:rPr>
          <w:w w:val="105"/>
          <w:sz w:val="17"/>
        </w:rPr>
        <w:t>exposure</w:t>
      </w:r>
      <w:r>
        <w:rPr>
          <w:spacing w:val="-2"/>
          <w:w w:val="105"/>
          <w:sz w:val="17"/>
        </w:rPr>
        <w:t xml:space="preserve"> </w:t>
      </w:r>
      <w:r>
        <w:rPr>
          <w:w w:val="105"/>
          <w:sz w:val="17"/>
        </w:rPr>
        <w:t>of</w:t>
      </w:r>
      <w:r>
        <w:rPr>
          <w:spacing w:val="-4"/>
          <w:w w:val="105"/>
          <w:sz w:val="17"/>
        </w:rPr>
        <w:t xml:space="preserve"> </w:t>
      </w:r>
      <w:r>
        <w:rPr>
          <w:w w:val="105"/>
          <w:sz w:val="17"/>
        </w:rPr>
        <w:t>a</w:t>
      </w:r>
      <w:r>
        <w:rPr>
          <w:spacing w:val="-2"/>
          <w:w w:val="105"/>
          <w:sz w:val="17"/>
        </w:rPr>
        <w:t xml:space="preserve"> </w:t>
      </w:r>
      <w:r>
        <w:rPr>
          <w:w w:val="105"/>
          <w:sz w:val="17"/>
        </w:rPr>
        <w:t>Fund</w:t>
      </w:r>
      <w:r>
        <w:rPr>
          <w:spacing w:val="-5"/>
          <w:w w:val="105"/>
          <w:sz w:val="17"/>
        </w:rPr>
        <w:t xml:space="preserve"> </w:t>
      </w:r>
      <w:r>
        <w:rPr>
          <w:w w:val="105"/>
          <w:sz w:val="17"/>
        </w:rPr>
        <w:t>on</w:t>
      </w:r>
      <w:r>
        <w:rPr>
          <w:spacing w:val="-5"/>
          <w:w w:val="105"/>
          <w:sz w:val="17"/>
        </w:rPr>
        <w:t xml:space="preserve"> </w:t>
      </w:r>
      <w:r>
        <w:rPr>
          <w:w w:val="105"/>
          <w:sz w:val="17"/>
        </w:rPr>
        <w:t>at</w:t>
      </w:r>
      <w:r>
        <w:rPr>
          <w:spacing w:val="-6"/>
          <w:w w:val="105"/>
          <w:sz w:val="17"/>
        </w:rPr>
        <w:t xml:space="preserve"> </w:t>
      </w:r>
      <w:r>
        <w:rPr>
          <w:w w:val="105"/>
          <w:sz w:val="17"/>
        </w:rPr>
        <w:t>least</w:t>
      </w:r>
      <w:r>
        <w:rPr>
          <w:spacing w:val="-3"/>
          <w:w w:val="105"/>
          <w:sz w:val="17"/>
        </w:rPr>
        <w:t xml:space="preserve"> </w:t>
      </w:r>
      <w:r>
        <w:rPr>
          <w:w w:val="105"/>
          <w:sz w:val="17"/>
        </w:rPr>
        <w:t>a</w:t>
      </w:r>
      <w:r>
        <w:rPr>
          <w:spacing w:val="-4"/>
          <w:w w:val="105"/>
          <w:sz w:val="17"/>
        </w:rPr>
        <w:t xml:space="preserve"> </w:t>
      </w:r>
      <w:r>
        <w:rPr>
          <w:w w:val="105"/>
          <w:sz w:val="17"/>
        </w:rPr>
        <w:t>daily</w:t>
      </w:r>
      <w:r>
        <w:rPr>
          <w:spacing w:val="-4"/>
          <w:w w:val="105"/>
          <w:sz w:val="17"/>
        </w:rPr>
        <w:t xml:space="preserve"> </w:t>
      </w:r>
      <w:r>
        <w:rPr>
          <w:spacing w:val="-2"/>
          <w:w w:val="105"/>
          <w:sz w:val="17"/>
        </w:rPr>
        <w:t>basis.</w:t>
      </w:r>
    </w:p>
    <w:p w14:paraId="251E2146" w14:textId="77777777" w:rsidR="00FE7E48" w:rsidRDefault="00FE7E48">
      <w:pPr>
        <w:pStyle w:val="BodyText"/>
        <w:spacing w:before="127"/>
      </w:pPr>
    </w:p>
    <w:p w14:paraId="0FEF4AFB" w14:textId="77777777" w:rsidR="00FE7E48" w:rsidRDefault="00CB7212">
      <w:pPr>
        <w:pStyle w:val="ListParagraph"/>
        <w:numPr>
          <w:ilvl w:val="1"/>
          <w:numId w:val="29"/>
        </w:numPr>
        <w:tabs>
          <w:tab w:val="left" w:pos="870"/>
          <w:tab w:val="left" w:pos="875"/>
        </w:tabs>
        <w:spacing w:line="348" w:lineRule="auto"/>
        <w:ind w:right="1164" w:hanging="852"/>
        <w:jc w:val="both"/>
        <w:rPr>
          <w:sz w:val="17"/>
        </w:rPr>
      </w:pPr>
      <w:r>
        <w:rPr>
          <w:sz w:val="17"/>
        </w:rPr>
        <w:t>For the purposes of this section, exposure must be calculated taking into account the current value</w:t>
      </w:r>
      <w:r>
        <w:rPr>
          <w:spacing w:val="40"/>
          <w:sz w:val="17"/>
        </w:rPr>
        <w:t xml:space="preserve"> </w:t>
      </w:r>
      <w:r>
        <w:rPr>
          <w:sz w:val="17"/>
        </w:rPr>
        <w:t>of</w:t>
      </w:r>
      <w:r>
        <w:rPr>
          <w:spacing w:val="40"/>
          <w:sz w:val="17"/>
        </w:rPr>
        <w:t xml:space="preserve"> </w:t>
      </w:r>
      <w:r>
        <w:rPr>
          <w:sz w:val="17"/>
        </w:rPr>
        <w:t>the</w:t>
      </w:r>
      <w:r>
        <w:rPr>
          <w:spacing w:val="40"/>
          <w:sz w:val="17"/>
        </w:rPr>
        <w:t xml:space="preserve"> </w:t>
      </w:r>
      <w:r>
        <w:rPr>
          <w:sz w:val="17"/>
        </w:rPr>
        <w:t>underlying</w:t>
      </w:r>
      <w:r>
        <w:rPr>
          <w:spacing w:val="40"/>
          <w:sz w:val="17"/>
        </w:rPr>
        <w:t xml:space="preserve"> </w:t>
      </w:r>
      <w:r>
        <w:rPr>
          <w:sz w:val="17"/>
        </w:rPr>
        <w:t>assets,</w:t>
      </w:r>
      <w:r>
        <w:rPr>
          <w:spacing w:val="40"/>
          <w:sz w:val="17"/>
        </w:rPr>
        <w:t xml:space="preserve"> </w:t>
      </w:r>
      <w:r>
        <w:rPr>
          <w:sz w:val="17"/>
        </w:rPr>
        <w:t>the</w:t>
      </w:r>
      <w:r>
        <w:rPr>
          <w:spacing w:val="80"/>
          <w:sz w:val="17"/>
        </w:rPr>
        <w:t xml:space="preserve"> </w:t>
      </w:r>
      <w:r>
        <w:rPr>
          <w:sz w:val="17"/>
        </w:rPr>
        <w:t>counterparty</w:t>
      </w:r>
      <w:r>
        <w:rPr>
          <w:spacing w:val="40"/>
          <w:sz w:val="17"/>
        </w:rPr>
        <w:t xml:space="preserve"> </w:t>
      </w:r>
      <w:r>
        <w:rPr>
          <w:sz w:val="17"/>
        </w:rPr>
        <w:t>risk,</w:t>
      </w:r>
      <w:r>
        <w:rPr>
          <w:spacing w:val="40"/>
          <w:sz w:val="17"/>
        </w:rPr>
        <w:t xml:space="preserve"> </w:t>
      </w:r>
      <w:r>
        <w:rPr>
          <w:sz w:val="17"/>
        </w:rPr>
        <w:t>future</w:t>
      </w:r>
      <w:r>
        <w:rPr>
          <w:spacing w:val="40"/>
          <w:sz w:val="17"/>
        </w:rPr>
        <w:t xml:space="preserve"> </w:t>
      </w:r>
      <w:r>
        <w:rPr>
          <w:sz w:val="17"/>
        </w:rPr>
        <w:t>market</w:t>
      </w:r>
      <w:r>
        <w:rPr>
          <w:spacing w:val="40"/>
          <w:sz w:val="17"/>
        </w:rPr>
        <w:t xml:space="preserve"> </w:t>
      </w:r>
      <w:r>
        <w:rPr>
          <w:sz w:val="17"/>
        </w:rPr>
        <w:t>movements</w:t>
      </w:r>
      <w:r>
        <w:rPr>
          <w:spacing w:val="40"/>
          <w:sz w:val="17"/>
        </w:rPr>
        <w:t xml:space="preserve"> </w:t>
      </w:r>
      <w:r>
        <w:rPr>
          <w:sz w:val="17"/>
        </w:rPr>
        <w:t>and</w:t>
      </w:r>
      <w:r>
        <w:rPr>
          <w:spacing w:val="39"/>
          <w:sz w:val="17"/>
        </w:rPr>
        <w:t xml:space="preserve"> </w:t>
      </w:r>
      <w:r>
        <w:rPr>
          <w:sz w:val="17"/>
        </w:rPr>
        <w:t>the time available to liquidate the positions.</w:t>
      </w:r>
    </w:p>
    <w:p w14:paraId="6A1C3CC6" w14:textId="77777777" w:rsidR="00FE7E48" w:rsidRDefault="00FE7E48">
      <w:pPr>
        <w:pStyle w:val="ListParagraph"/>
        <w:spacing w:line="348" w:lineRule="auto"/>
        <w:jc w:val="both"/>
        <w:rPr>
          <w:sz w:val="17"/>
        </w:rPr>
        <w:sectPr w:rsidR="00FE7E48">
          <w:pgSz w:w="11930" w:h="16860"/>
          <w:pgMar w:top="1440" w:right="283" w:bottom="1180" w:left="1417" w:header="0" w:footer="923" w:gutter="0"/>
          <w:cols w:space="720"/>
        </w:sectPr>
      </w:pPr>
    </w:p>
    <w:p w14:paraId="58545D9B" w14:textId="77777777" w:rsidR="00FE7E48" w:rsidRDefault="00CB7212">
      <w:pPr>
        <w:pStyle w:val="Heading1"/>
        <w:numPr>
          <w:ilvl w:val="0"/>
          <w:numId w:val="29"/>
        </w:numPr>
        <w:tabs>
          <w:tab w:val="left" w:pos="875"/>
        </w:tabs>
        <w:spacing w:before="84"/>
      </w:pPr>
      <w:r>
        <w:t>CALCULATION</w:t>
      </w:r>
      <w:r>
        <w:rPr>
          <w:spacing w:val="-9"/>
        </w:rPr>
        <w:t xml:space="preserve"> </w:t>
      </w:r>
      <w:r>
        <w:t>OF</w:t>
      </w:r>
      <w:r>
        <w:rPr>
          <w:spacing w:val="-10"/>
        </w:rPr>
        <w:t xml:space="preserve"> </w:t>
      </w:r>
      <w:r>
        <w:t>GLOBAL</w:t>
      </w:r>
      <w:r>
        <w:rPr>
          <w:spacing w:val="-9"/>
        </w:rPr>
        <w:t xml:space="preserve"> </w:t>
      </w:r>
      <w:r>
        <w:rPr>
          <w:spacing w:val="-2"/>
        </w:rPr>
        <w:t>EXPOSURE</w:t>
      </w:r>
    </w:p>
    <w:p w14:paraId="3797EFCE" w14:textId="77777777" w:rsidR="00FE7E48" w:rsidRDefault="00FE7E48">
      <w:pPr>
        <w:pStyle w:val="BodyText"/>
        <w:spacing w:before="126"/>
        <w:rPr>
          <w:b/>
        </w:rPr>
      </w:pPr>
    </w:p>
    <w:p w14:paraId="5AD78C46" w14:textId="77777777" w:rsidR="00FE7E48" w:rsidRDefault="00CB7212">
      <w:pPr>
        <w:pStyle w:val="ListParagraph"/>
        <w:numPr>
          <w:ilvl w:val="1"/>
          <w:numId w:val="29"/>
        </w:numPr>
        <w:tabs>
          <w:tab w:val="left" w:pos="875"/>
        </w:tabs>
        <w:ind w:hanging="852"/>
        <w:rPr>
          <w:sz w:val="17"/>
        </w:rPr>
      </w:pPr>
      <w:r>
        <w:rPr>
          <w:w w:val="105"/>
          <w:sz w:val="17"/>
        </w:rPr>
        <w:t>The</w:t>
      </w:r>
      <w:r>
        <w:rPr>
          <w:spacing w:val="-9"/>
          <w:w w:val="105"/>
          <w:sz w:val="17"/>
        </w:rPr>
        <w:t xml:space="preserve"> </w:t>
      </w:r>
      <w:r>
        <w:rPr>
          <w:w w:val="105"/>
          <w:sz w:val="17"/>
        </w:rPr>
        <w:t>Manager</w:t>
      </w:r>
      <w:r>
        <w:rPr>
          <w:spacing w:val="-2"/>
          <w:w w:val="105"/>
          <w:sz w:val="17"/>
        </w:rPr>
        <w:t xml:space="preserve"> </w:t>
      </w:r>
      <w:r>
        <w:rPr>
          <w:w w:val="105"/>
          <w:sz w:val="17"/>
        </w:rPr>
        <w:t>must</w:t>
      </w:r>
      <w:r>
        <w:rPr>
          <w:spacing w:val="-4"/>
          <w:w w:val="105"/>
          <w:sz w:val="17"/>
        </w:rPr>
        <w:t xml:space="preserve"> </w:t>
      </w:r>
      <w:r>
        <w:rPr>
          <w:w w:val="105"/>
          <w:sz w:val="17"/>
        </w:rPr>
        <w:t>calculate</w:t>
      </w:r>
      <w:r>
        <w:rPr>
          <w:spacing w:val="-8"/>
          <w:w w:val="105"/>
          <w:sz w:val="17"/>
        </w:rPr>
        <w:t xml:space="preserve"> </w:t>
      </w:r>
      <w:r>
        <w:rPr>
          <w:w w:val="105"/>
          <w:sz w:val="17"/>
        </w:rPr>
        <w:t>the</w:t>
      </w:r>
      <w:r>
        <w:rPr>
          <w:spacing w:val="-7"/>
          <w:w w:val="105"/>
          <w:sz w:val="17"/>
        </w:rPr>
        <w:t xml:space="preserve"> </w:t>
      </w:r>
      <w:r>
        <w:rPr>
          <w:w w:val="105"/>
          <w:sz w:val="17"/>
        </w:rPr>
        <w:t>global</w:t>
      </w:r>
      <w:r>
        <w:rPr>
          <w:spacing w:val="-3"/>
          <w:w w:val="105"/>
          <w:sz w:val="17"/>
        </w:rPr>
        <w:t xml:space="preserve"> </w:t>
      </w:r>
      <w:r>
        <w:rPr>
          <w:w w:val="105"/>
          <w:sz w:val="17"/>
        </w:rPr>
        <w:t>exposure</w:t>
      </w:r>
      <w:r>
        <w:rPr>
          <w:spacing w:val="-3"/>
          <w:w w:val="105"/>
          <w:sz w:val="17"/>
        </w:rPr>
        <w:t xml:space="preserve"> </w:t>
      </w:r>
      <w:r>
        <w:rPr>
          <w:w w:val="105"/>
          <w:sz w:val="17"/>
        </w:rPr>
        <w:t>of</w:t>
      </w:r>
      <w:r>
        <w:rPr>
          <w:spacing w:val="-5"/>
          <w:w w:val="105"/>
          <w:sz w:val="17"/>
        </w:rPr>
        <w:t xml:space="preserve"> </w:t>
      </w:r>
      <w:r>
        <w:rPr>
          <w:w w:val="105"/>
          <w:sz w:val="17"/>
        </w:rPr>
        <w:t>any</w:t>
      </w:r>
      <w:r>
        <w:rPr>
          <w:spacing w:val="-5"/>
          <w:w w:val="105"/>
          <w:sz w:val="17"/>
        </w:rPr>
        <w:t xml:space="preserve"> </w:t>
      </w:r>
      <w:r>
        <w:rPr>
          <w:w w:val="105"/>
          <w:sz w:val="17"/>
        </w:rPr>
        <w:t>Fund</w:t>
      </w:r>
      <w:r>
        <w:rPr>
          <w:spacing w:val="-9"/>
          <w:w w:val="105"/>
          <w:sz w:val="17"/>
        </w:rPr>
        <w:t xml:space="preserve"> </w:t>
      </w:r>
      <w:r>
        <w:rPr>
          <w:w w:val="105"/>
          <w:sz w:val="17"/>
        </w:rPr>
        <w:t>it</w:t>
      </w:r>
      <w:r>
        <w:rPr>
          <w:spacing w:val="1"/>
          <w:w w:val="105"/>
          <w:sz w:val="17"/>
        </w:rPr>
        <w:t xml:space="preserve"> </w:t>
      </w:r>
      <w:r>
        <w:rPr>
          <w:w w:val="105"/>
          <w:sz w:val="17"/>
        </w:rPr>
        <w:t>manages</w:t>
      </w:r>
      <w:r>
        <w:rPr>
          <w:spacing w:val="-2"/>
          <w:w w:val="105"/>
          <w:sz w:val="17"/>
        </w:rPr>
        <w:t xml:space="preserve"> </w:t>
      </w:r>
      <w:r>
        <w:rPr>
          <w:w w:val="105"/>
          <w:sz w:val="17"/>
        </w:rPr>
        <w:t>either</w:t>
      </w:r>
      <w:r>
        <w:rPr>
          <w:spacing w:val="-6"/>
          <w:w w:val="105"/>
          <w:sz w:val="17"/>
        </w:rPr>
        <w:t xml:space="preserve"> </w:t>
      </w:r>
      <w:r>
        <w:rPr>
          <w:spacing w:val="-5"/>
          <w:w w:val="105"/>
          <w:sz w:val="17"/>
        </w:rPr>
        <w:t>as:</w:t>
      </w:r>
    </w:p>
    <w:p w14:paraId="1A2D3C7D" w14:textId="77777777" w:rsidR="00FE7E48" w:rsidRDefault="00FE7E48">
      <w:pPr>
        <w:pStyle w:val="BodyText"/>
        <w:spacing w:before="125"/>
      </w:pPr>
    </w:p>
    <w:p w14:paraId="54763FD5" w14:textId="77777777" w:rsidR="00FE7E48" w:rsidRDefault="00CB7212">
      <w:pPr>
        <w:pStyle w:val="ListParagraph"/>
        <w:numPr>
          <w:ilvl w:val="2"/>
          <w:numId w:val="29"/>
        </w:numPr>
        <w:tabs>
          <w:tab w:val="left" w:pos="1719"/>
          <w:tab w:val="left" w:pos="1725"/>
        </w:tabs>
        <w:spacing w:line="348" w:lineRule="auto"/>
        <w:ind w:right="1144"/>
        <w:jc w:val="both"/>
        <w:rPr>
          <w:sz w:val="17"/>
        </w:rPr>
      </w:pPr>
      <w:r>
        <w:rPr>
          <w:sz w:val="17"/>
        </w:rPr>
        <w:t>the incremental exposure and leverage generated through the use of derivatives and forward transactions (including embedded derivatives as referred to in paragraph 30 (Derivatives: general), which may not exceed 100% of the net value of the scheme property of a Fund, by way of the commitment approach; or</w:t>
      </w:r>
    </w:p>
    <w:p w14:paraId="577B9F9A" w14:textId="77777777" w:rsidR="00FE7E48" w:rsidRDefault="00FE7E48">
      <w:pPr>
        <w:pStyle w:val="BodyText"/>
        <w:spacing w:before="35"/>
      </w:pPr>
    </w:p>
    <w:p w14:paraId="3CA6ACE3" w14:textId="77777777" w:rsidR="00FE7E48" w:rsidRDefault="00CB7212">
      <w:pPr>
        <w:pStyle w:val="ListParagraph"/>
        <w:numPr>
          <w:ilvl w:val="2"/>
          <w:numId w:val="29"/>
        </w:numPr>
        <w:tabs>
          <w:tab w:val="left" w:pos="1722"/>
        </w:tabs>
        <w:ind w:left="1722" w:hanging="847"/>
        <w:rPr>
          <w:sz w:val="17"/>
        </w:rPr>
      </w:pPr>
      <w:r>
        <w:rPr>
          <w:spacing w:val="-2"/>
          <w:sz w:val="17"/>
        </w:rPr>
        <w:t>the</w:t>
      </w:r>
      <w:r>
        <w:rPr>
          <w:spacing w:val="-15"/>
          <w:sz w:val="17"/>
        </w:rPr>
        <w:t xml:space="preserve"> </w:t>
      </w:r>
      <w:r>
        <w:rPr>
          <w:spacing w:val="-2"/>
          <w:sz w:val="17"/>
        </w:rPr>
        <w:t>market</w:t>
      </w:r>
      <w:r>
        <w:rPr>
          <w:spacing w:val="-9"/>
          <w:sz w:val="17"/>
        </w:rPr>
        <w:t xml:space="preserve"> </w:t>
      </w:r>
      <w:r>
        <w:rPr>
          <w:spacing w:val="-2"/>
          <w:sz w:val="17"/>
        </w:rPr>
        <w:t>risk</w:t>
      </w:r>
      <w:r>
        <w:rPr>
          <w:spacing w:val="-9"/>
          <w:sz w:val="17"/>
        </w:rPr>
        <w:t xml:space="preserve"> </w:t>
      </w:r>
      <w:r>
        <w:rPr>
          <w:spacing w:val="-2"/>
          <w:sz w:val="17"/>
        </w:rPr>
        <w:t>of</w:t>
      </w:r>
      <w:r>
        <w:rPr>
          <w:spacing w:val="-9"/>
          <w:sz w:val="17"/>
        </w:rPr>
        <w:t xml:space="preserve"> </w:t>
      </w:r>
      <w:r>
        <w:rPr>
          <w:spacing w:val="-2"/>
          <w:sz w:val="17"/>
        </w:rPr>
        <w:t>the</w:t>
      </w:r>
      <w:r>
        <w:rPr>
          <w:spacing w:val="-13"/>
          <w:sz w:val="17"/>
        </w:rPr>
        <w:t xml:space="preserve"> </w:t>
      </w:r>
      <w:r>
        <w:rPr>
          <w:spacing w:val="-2"/>
          <w:sz w:val="17"/>
        </w:rPr>
        <w:t>scheme</w:t>
      </w:r>
      <w:r>
        <w:rPr>
          <w:spacing w:val="-11"/>
          <w:sz w:val="17"/>
        </w:rPr>
        <w:t xml:space="preserve"> </w:t>
      </w:r>
      <w:r>
        <w:rPr>
          <w:spacing w:val="-2"/>
          <w:sz w:val="17"/>
        </w:rPr>
        <w:t>property</w:t>
      </w:r>
      <w:r>
        <w:rPr>
          <w:spacing w:val="-8"/>
          <w:sz w:val="17"/>
        </w:rPr>
        <w:t xml:space="preserve"> </w:t>
      </w:r>
      <w:r>
        <w:rPr>
          <w:spacing w:val="-2"/>
          <w:sz w:val="17"/>
        </w:rPr>
        <w:t>of</w:t>
      </w:r>
      <w:r>
        <w:rPr>
          <w:spacing w:val="-10"/>
          <w:sz w:val="17"/>
        </w:rPr>
        <w:t xml:space="preserve"> </w:t>
      </w:r>
      <w:r>
        <w:rPr>
          <w:spacing w:val="-2"/>
          <w:sz w:val="17"/>
        </w:rPr>
        <w:t>a</w:t>
      </w:r>
      <w:r>
        <w:rPr>
          <w:spacing w:val="-8"/>
          <w:sz w:val="17"/>
        </w:rPr>
        <w:t xml:space="preserve"> </w:t>
      </w:r>
      <w:r>
        <w:rPr>
          <w:spacing w:val="-2"/>
          <w:sz w:val="17"/>
        </w:rPr>
        <w:t>Fund,</w:t>
      </w:r>
      <w:r>
        <w:rPr>
          <w:spacing w:val="-9"/>
          <w:sz w:val="17"/>
        </w:rPr>
        <w:t xml:space="preserve"> </w:t>
      </w:r>
      <w:r>
        <w:rPr>
          <w:spacing w:val="-2"/>
          <w:sz w:val="17"/>
        </w:rPr>
        <w:t>by</w:t>
      </w:r>
      <w:r>
        <w:rPr>
          <w:spacing w:val="-10"/>
          <w:sz w:val="17"/>
        </w:rPr>
        <w:t xml:space="preserve"> </w:t>
      </w:r>
      <w:r>
        <w:rPr>
          <w:spacing w:val="-2"/>
          <w:sz w:val="17"/>
        </w:rPr>
        <w:t>way</w:t>
      </w:r>
      <w:r>
        <w:rPr>
          <w:spacing w:val="-11"/>
          <w:sz w:val="17"/>
        </w:rPr>
        <w:t xml:space="preserve"> </w:t>
      </w:r>
      <w:r>
        <w:rPr>
          <w:spacing w:val="-2"/>
          <w:sz w:val="17"/>
        </w:rPr>
        <w:t>of</w:t>
      </w:r>
      <w:r>
        <w:rPr>
          <w:spacing w:val="-10"/>
          <w:sz w:val="17"/>
        </w:rPr>
        <w:t xml:space="preserve"> </w:t>
      </w:r>
      <w:r>
        <w:rPr>
          <w:spacing w:val="-2"/>
          <w:sz w:val="17"/>
        </w:rPr>
        <w:t>the</w:t>
      </w:r>
      <w:r>
        <w:rPr>
          <w:spacing w:val="-9"/>
          <w:sz w:val="17"/>
        </w:rPr>
        <w:t xml:space="preserve"> </w:t>
      </w:r>
      <w:r>
        <w:rPr>
          <w:spacing w:val="-2"/>
          <w:sz w:val="17"/>
        </w:rPr>
        <w:t>value</w:t>
      </w:r>
      <w:r>
        <w:rPr>
          <w:spacing w:val="-10"/>
          <w:sz w:val="17"/>
        </w:rPr>
        <w:t xml:space="preserve"> </w:t>
      </w:r>
      <w:r>
        <w:rPr>
          <w:spacing w:val="-2"/>
          <w:sz w:val="17"/>
        </w:rPr>
        <w:t>at</w:t>
      </w:r>
      <w:r>
        <w:rPr>
          <w:spacing w:val="-9"/>
          <w:sz w:val="17"/>
        </w:rPr>
        <w:t xml:space="preserve"> </w:t>
      </w:r>
      <w:r>
        <w:rPr>
          <w:spacing w:val="-2"/>
          <w:sz w:val="17"/>
        </w:rPr>
        <w:t>risk</w:t>
      </w:r>
      <w:r>
        <w:rPr>
          <w:spacing w:val="-9"/>
          <w:sz w:val="17"/>
        </w:rPr>
        <w:t xml:space="preserve"> </w:t>
      </w:r>
      <w:r>
        <w:rPr>
          <w:spacing w:val="-2"/>
          <w:sz w:val="17"/>
        </w:rPr>
        <w:t>approach.</w:t>
      </w:r>
    </w:p>
    <w:p w14:paraId="6143676A" w14:textId="77777777" w:rsidR="00FE7E48" w:rsidRDefault="00FE7E48">
      <w:pPr>
        <w:pStyle w:val="BodyText"/>
        <w:spacing w:before="126"/>
      </w:pPr>
    </w:p>
    <w:p w14:paraId="71E33D5F" w14:textId="77777777" w:rsidR="00FE7E48" w:rsidRDefault="00CB7212">
      <w:pPr>
        <w:pStyle w:val="ListParagraph"/>
        <w:numPr>
          <w:ilvl w:val="1"/>
          <w:numId w:val="29"/>
        </w:numPr>
        <w:tabs>
          <w:tab w:val="left" w:pos="870"/>
          <w:tab w:val="left" w:pos="875"/>
        </w:tabs>
        <w:spacing w:before="1" w:line="348" w:lineRule="auto"/>
        <w:ind w:right="1182" w:hanging="852"/>
        <w:jc w:val="both"/>
        <w:rPr>
          <w:sz w:val="17"/>
        </w:rPr>
      </w:pPr>
      <w:r>
        <w:rPr>
          <w:w w:val="105"/>
          <w:sz w:val="17"/>
        </w:rPr>
        <w:t xml:space="preserve">The Manager calculates the global exposure of the Funds by using the commitment </w:t>
      </w:r>
      <w:r>
        <w:rPr>
          <w:spacing w:val="-2"/>
          <w:w w:val="105"/>
          <w:sz w:val="17"/>
        </w:rPr>
        <w:t>approach.</w:t>
      </w:r>
    </w:p>
    <w:p w14:paraId="35B66CFC" w14:textId="77777777" w:rsidR="00FE7E48" w:rsidRDefault="00FE7E48">
      <w:pPr>
        <w:pStyle w:val="BodyText"/>
        <w:spacing w:before="37"/>
      </w:pPr>
    </w:p>
    <w:p w14:paraId="327FC29C" w14:textId="77777777" w:rsidR="00FE7E48" w:rsidRDefault="00CB7212">
      <w:pPr>
        <w:pStyle w:val="ListParagraph"/>
        <w:numPr>
          <w:ilvl w:val="1"/>
          <w:numId w:val="29"/>
        </w:numPr>
        <w:tabs>
          <w:tab w:val="left" w:pos="870"/>
          <w:tab w:val="left" w:pos="875"/>
        </w:tabs>
        <w:spacing w:line="348" w:lineRule="auto"/>
        <w:ind w:right="1181" w:hanging="852"/>
        <w:jc w:val="both"/>
        <w:rPr>
          <w:sz w:val="17"/>
        </w:rPr>
      </w:pPr>
      <w:r>
        <w:rPr>
          <w:w w:val="105"/>
          <w:sz w:val="17"/>
        </w:rPr>
        <w:t xml:space="preserve">The Manager must ensure that the method selected above is appropriate, taking into </w:t>
      </w:r>
      <w:r>
        <w:rPr>
          <w:spacing w:val="-2"/>
          <w:w w:val="105"/>
          <w:sz w:val="17"/>
        </w:rPr>
        <w:t>account:</w:t>
      </w:r>
    </w:p>
    <w:p w14:paraId="6A59A3F3" w14:textId="77777777" w:rsidR="00FE7E48" w:rsidRDefault="00FE7E48">
      <w:pPr>
        <w:pStyle w:val="BodyText"/>
        <w:spacing w:before="34"/>
      </w:pPr>
    </w:p>
    <w:p w14:paraId="0BF393D9" w14:textId="77777777" w:rsidR="00FE7E48" w:rsidRDefault="00CB7212">
      <w:pPr>
        <w:pStyle w:val="ListParagraph"/>
        <w:numPr>
          <w:ilvl w:val="2"/>
          <w:numId w:val="29"/>
        </w:numPr>
        <w:tabs>
          <w:tab w:val="left" w:pos="1722"/>
        </w:tabs>
        <w:ind w:left="1722" w:hanging="847"/>
        <w:rPr>
          <w:sz w:val="17"/>
        </w:rPr>
      </w:pPr>
      <w:r>
        <w:rPr>
          <w:sz w:val="17"/>
        </w:rPr>
        <w:t>the</w:t>
      </w:r>
      <w:r>
        <w:rPr>
          <w:spacing w:val="-11"/>
          <w:sz w:val="17"/>
        </w:rPr>
        <w:t xml:space="preserve"> </w:t>
      </w:r>
      <w:r>
        <w:rPr>
          <w:sz w:val="17"/>
        </w:rPr>
        <w:t>investment</w:t>
      </w:r>
      <w:r>
        <w:rPr>
          <w:spacing w:val="-2"/>
          <w:sz w:val="17"/>
        </w:rPr>
        <w:t xml:space="preserve"> </w:t>
      </w:r>
      <w:r>
        <w:rPr>
          <w:sz w:val="17"/>
        </w:rPr>
        <w:t>strategy</w:t>
      </w:r>
      <w:r>
        <w:rPr>
          <w:spacing w:val="-5"/>
          <w:sz w:val="17"/>
        </w:rPr>
        <w:t xml:space="preserve"> </w:t>
      </w:r>
      <w:r>
        <w:rPr>
          <w:sz w:val="17"/>
        </w:rPr>
        <w:t>pursued</w:t>
      </w:r>
      <w:r>
        <w:rPr>
          <w:spacing w:val="-6"/>
          <w:sz w:val="17"/>
        </w:rPr>
        <w:t xml:space="preserve"> </w:t>
      </w:r>
      <w:r>
        <w:rPr>
          <w:sz w:val="17"/>
        </w:rPr>
        <w:t>by</w:t>
      </w:r>
      <w:r>
        <w:rPr>
          <w:spacing w:val="-4"/>
          <w:sz w:val="17"/>
        </w:rPr>
        <w:t xml:space="preserve"> </w:t>
      </w:r>
      <w:r>
        <w:rPr>
          <w:sz w:val="17"/>
        </w:rPr>
        <w:t>the</w:t>
      </w:r>
      <w:r>
        <w:rPr>
          <w:spacing w:val="-5"/>
          <w:sz w:val="17"/>
        </w:rPr>
        <w:t xml:space="preserve"> </w:t>
      </w:r>
      <w:r>
        <w:rPr>
          <w:spacing w:val="-2"/>
          <w:sz w:val="17"/>
        </w:rPr>
        <w:t>Fund;</w:t>
      </w:r>
    </w:p>
    <w:p w14:paraId="1A7B94E5" w14:textId="77777777" w:rsidR="00FE7E48" w:rsidRDefault="00FE7E48">
      <w:pPr>
        <w:pStyle w:val="BodyText"/>
        <w:spacing w:before="127"/>
      </w:pPr>
    </w:p>
    <w:p w14:paraId="120BDD5A" w14:textId="77777777" w:rsidR="00FE7E48" w:rsidRDefault="00CB7212">
      <w:pPr>
        <w:pStyle w:val="ListParagraph"/>
        <w:numPr>
          <w:ilvl w:val="2"/>
          <w:numId w:val="29"/>
        </w:numPr>
        <w:tabs>
          <w:tab w:val="left" w:pos="1722"/>
        </w:tabs>
        <w:ind w:left="1722" w:hanging="847"/>
        <w:rPr>
          <w:sz w:val="17"/>
        </w:rPr>
      </w:pPr>
      <w:r>
        <w:rPr>
          <w:sz w:val="17"/>
        </w:rPr>
        <w:t>the</w:t>
      </w:r>
      <w:r>
        <w:rPr>
          <w:spacing w:val="-13"/>
          <w:sz w:val="17"/>
        </w:rPr>
        <w:t xml:space="preserve"> </w:t>
      </w:r>
      <w:r>
        <w:rPr>
          <w:sz w:val="17"/>
        </w:rPr>
        <w:t>types</w:t>
      </w:r>
      <w:r>
        <w:rPr>
          <w:spacing w:val="-5"/>
          <w:sz w:val="17"/>
        </w:rPr>
        <w:t xml:space="preserve"> </w:t>
      </w:r>
      <w:r>
        <w:rPr>
          <w:sz w:val="17"/>
        </w:rPr>
        <w:t>and</w:t>
      </w:r>
      <w:r>
        <w:rPr>
          <w:spacing w:val="-6"/>
          <w:sz w:val="17"/>
        </w:rPr>
        <w:t xml:space="preserve"> </w:t>
      </w:r>
      <w:r>
        <w:rPr>
          <w:sz w:val="17"/>
        </w:rPr>
        <w:t>complexities</w:t>
      </w:r>
      <w:r>
        <w:rPr>
          <w:spacing w:val="-3"/>
          <w:sz w:val="17"/>
        </w:rPr>
        <w:t xml:space="preserve"> </w:t>
      </w:r>
      <w:r>
        <w:rPr>
          <w:sz w:val="17"/>
        </w:rPr>
        <w:t>of</w:t>
      </w:r>
      <w:r>
        <w:rPr>
          <w:spacing w:val="-8"/>
          <w:sz w:val="17"/>
        </w:rPr>
        <w:t xml:space="preserve"> </w:t>
      </w:r>
      <w:r>
        <w:rPr>
          <w:sz w:val="17"/>
        </w:rPr>
        <w:t>the</w:t>
      </w:r>
      <w:r>
        <w:rPr>
          <w:spacing w:val="-8"/>
          <w:sz w:val="17"/>
        </w:rPr>
        <w:t xml:space="preserve"> </w:t>
      </w:r>
      <w:r>
        <w:rPr>
          <w:sz w:val="17"/>
        </w:rPr>
        <w:t>derivatives</w:t>
      </w:r>
      <w:r>
        <w:rPr>
          <w:spacing w:val="-6"/>
          <w:sz w:val="17"/>
        </w:rPr>
        <w:t xml:space="preserve"> </w:t>
      </w:r>
      <w:r>
        <w:rPr>
          <w:sz w:val="17"/>
        </w:rPr>
        <w:t>and</w:t>
      </w:r>
      <w:r>
        <w:rPr>
          <w:spacing w:val="-6"/>
          <w:sz w:val="17"/>
        </w:rPr>
        <w:t xml:space="preserve"> </w:t>
      </w:r>
      <w:r>
        <w:rPr>
          <w:sz w:val="17"/>
        </w:rPr>
        <w:t>forward</w:t>
      </w:r>
      <w:r>
        <w:rPr>
          <w:spacing w:val="-8"/>
          <w:sz w:val="17"/>
        </w:rPr>
        <w:t xml:space="preserve"> </w:t>
      </w:r>
      <w:r>
        <w:rPr>
          <w:sz w:val="17"/>
        </w:rPr>
        <w:t>transactions</w:t>
      </w:r>
      <w:r>
        <w:rPr>
          <w:spacing w:val="-5"/>
          <w:sz w:val="17"/>
        </w:rPr>
        <w:t xml:space="preserve"> </w:t>
      </w:r>
      <w:r>
        <w:rPr>
          <w:sz w:val="17"/>
        </w:rPr>
        <w:t>used;</w:t>
      </w:r>
      <w:r>
        <w:rPr>
          <w:spacing w:val="-8"/>
          <w:sz w:val="17"/>
        </w:rPr>
        <w:t xml:space="preserve"> </w:t>
      </w:r>
      <w:r>
        <w:rPr>
          <w:spacing w:val="-5"/>
          <w:sz w:val="17"/>
        </w:rPr>
        <w:t>and</w:t>
      </w:r>
    </w:p>
    <w:p w14:paraId="6C377619" w14:textId="77777777" w:rsidR="00FE7E48" w:rsidRDefault="00FE7E48">
      <w:pPr>
        <w:pStyle w:val="BodyText"/>
        <w:spacing w:before="126"/>
      </w:pPr>
    </w:p>
    <w:p w14:paraId="26BA83F6" w14:textId="77777777" w:rsidR="00FE7E48" w:rsidRDefault="00CB7212">
      <w:pPr>
        <w:pStyle w:val="ListParagraph"/>
        <w:numPr>
          <w:ilvl w:val="2"/>
          <w:numId w:val="29"/>
        </w:numPr>
        <w:tabs>
          <w:tab w:val="left" w:pos="1719"/>
          <w:tab w:val="left" w:pos="1725"/>
        </w:tabs>
        <w:spacing w:before="1" w:line="348" w:lineRule="auto"/>
        <w:ind w:right="1153"/>
        <w:jc w:val="both"/>
        <w:rPr>
          <w:sz w:val="17"/>
        </w:rPr>
      </w:pPr>
      <w:r>
        <w:rPr>
          <w:sz w:val="17"/>
        </w:rPr>
        <w:t xml:space="preserve">the proportion of the scheme property comprising derivatives and forward </w:t>
      </w:r>
      <w:r>
        <w:rPr>
          <w:spacing w:val="-2"/>
          <w:sz w:val="17"/>
        </w:rPr>
        <w:t>transactions.</w:t>
      </w:r>
    </w:p>
    <w:p w14:paraId="5C6536FA" w14:textId="77777777" w:rsidR="00FE7E48" w:rsidRDefault="00FE7E48">
      <w:pPr>
        <w:pStyle w:val="BodyText"/>
        <w:spacing w:before="34"/>
      </w:pPr>
    </w:p>
    <w:p w14:paraId="31FB0105" w14:textId="77777777" w:rsidR="00FE7E48" w:rsidRDefault="00CB7212">
      <w:pPr>
        <w:pStyle w:val="ListParagraph"/>
        <w:numPr>
          <w:ilvl w:val="1"/>
          <w:numId w:val="29"/>
        </w:numPr>
        <w:tabs>
          <w:tab w:val="left" w:pos="870"/>
          <w:tab w:val="left" w:pos="875"/>
        </w:tabs>
        <w:spacing w:line="348" w:lineRule="auto"/>
        <w:ind w:right="1148" w:hanging="852"/>
        <w:jc w:val="both"/>
        <w:rPr>
          <w:sz w:val="17"/>
        </w:rPr>
      </w:pPr>
      <w:r>
        <w:rPr>
          <w:sz w:val="17"/>
        </w:rPr>
        <w:t>Where a Fund employs techniques and instruments including repo contracts or stock lending transactions in accordance with paragraph 48 (Stock lending) in order to generate additional leverage or exposure to market risk, the Manager must take those transactions into consideration when calculating global exposure.</w:t>
      </w:r>
    </w:p>
    <w:p w14:paraId="0562DB63" w14:textId="77777777" w:rsidR="00FE7E48" w:rsidRDefault="00FE7E48">
      <w:pPr>
        <w:pStyle w:val="BodyText"/>
        <w:spacing w:before="35"/>
      </w:pPr>
    </w:p>
    <w:p w14:paraId="3C870BC7" w14:textId="77777777" w:rsidR="00FE7E48" w:rsidRDefault="00CB7212">
      <w:pPr>
        <w:pStyle w:val="ListParagraph"/>
        <w:numPr>
          <w:ilvl w:val="1"/>
          <w:numId w:val="29"/>
        </w:numPr>
        <w:tabs>
          <w:tab w:val="left" w:pos="870"/>
          <w:tab w:val="left" w:pos="875"/>
        </w:tabs>
        <w:spacing w:line="348" w:lineRule="auto"/>
        <w:ind w:right="1177" w:hanging="852"/>
        <w:jc w:val="both"/>
        <w:rPr>
          <w:sz w:val="17"/>
        </w:rPr>
      </w:pPr>
      <w:r>
        <w:rPr>
          <w:w w:val="105"/>
          <w:sz w:val="17"/>
        </w:rPr>
        <w:t>For the purposes of paragraph 46.1, value at risk means a measure of the maximum expected loss at a given confidence level over the</w:t>
      </w:r>
      <w:r>
        <w:rPr>
          <w:spacing w:val="40"/>
          <w:w w:val="105"/>
          <w:sz w:val="17"/>
        </w:rPr>
        <w:t xml:space="preserve"> </w:t>
      </w:r>
      <w:r>
        <w:rPr>
          <w:w w:val="105"/>
          <w:sz w:val="17"/>
        </w:rPr>
        <w:t>specific time period.</w:t>
      </w:r>
    </w:p>
    <w:p w14:paraId="23DBAE95" w14:textId="77777777" w:rsidR="00FE7E48" w:rsidRDefault="00FE7E48">
      <w:pPr>
        <w:pStyle w:val="BodyText"/>
        <w:spacing w:before="154"/>
      </w:pPr>
    </w:p>
    <w:p w14:paraId="3DC54313" w14:textId="77777777" w:rsidR="00FE7E48" w:rsidRDefault="00CB7212">
      <w:pPr>
        <w:pStyle w:val="Heading1"/>
        <w:numPr>
          <w:ilvl w:val="0"/>
          <w:numId w:val="29"/>
        </w:numPr>
        <w:tabs>
          <w:tab w:val="left" w:pos="875"/>
        </w:tabs>
        <w:spacing w:before="1"/>
      </w:pPr>
      <w:r>
        <w:t>COMMITMENT</w:t>
      </w:r>
      <w:r>
        <w:rPr>
          <w:spacing w:val="-14"/>
        </w:rPr>
        <w:t xml:space="preserve"> </w:t>
      </w:r>
      <w:r>
        <w:rPr>
          <w:spacing w:val="-2"/>
        </w:rPr>
        <w:t>APPROACH</w:t>
      </w:r>
    </w:p>
    <w:p w14:paraId="53AB0B8A" w14:textId="77777777" w:rsidR="00FE7E48" w:rsidRDefault="00FE7E48">
      <w:pPr>
        <w:pStyle w:val="BodyText"/>
        <w:spacing w:before="126"/>
        <w:rPr>
          <w:b/>
        </w:rPr>
      </w:pPr>
    </w:p>
    <w:p w14:paraId="63E68C97" w14:textId="77777777" w:rsidR="00FE7E48" w:rsidRDefault="00CB7212">
      <w:pPr>
        <w:pStyle w:val="ListParagraph"/>
        <w:numPr>
          <w:ilvl w:val="1"/>
          <w:numId w:val="29"/>
        </w:numPr>
        <w:tabs>
          <w:tab w:val="left" w:pos="870"/>
          <w:tab w:val="left" w:pos="875"/>
        </w:tabs>
        <w:spacing w:line="348" w:lineRule="auto"/>
        <w:ind w:right="1168" w:hanging="852"/>
        <w:jc w:val="both"/>
        <w:rPr>
          <w:sz w:val="17"/>
        </w:rPr>
      </w:pPr>
      <w:r>
        <w:rPr>
          <w:w w:val="105"/>
          <w:sz w:val="17"/>
        </w:rPr>
        <w:t>Where the Manager uses</w:t>
      </w:r>
      <w:r>
        <w:rPr>
          <w:spacing w:val="-3"/>
          <w:w w:val="105"/>
          <w:sz w:val="17"/>
        </w:rPr>
        <w:t xml:space="preserve"> </w:t>
      </w:r>
      <w:r>
        <w:rPr>
          <w:w w:val="105"/>
          <w:sz w:val="17"/>
        </w:rPr>
        <w:t>the</w:t>
      </w:r>
      <w:r>
        <w:rPr>
          <w:spacing w:val="29"/>
          <w:w w:val="105"/>
          <w:sz w:val="17"/>
        </w:rPr>
        <w:t xml:space="preserve"> </w:t>
      </w:r>
      <w:r>
        <w:rPr>
          <w:w w:val="105"/>
          <w:sz w:val="17"/>
        </w:rPr>
        <w:t>commitment approach</w:t>
      </w:r>
      <w:r>
        <w:rPr>
          <w:spacing w:val="-14"/>
          <w:w w:val="105"/>
          <w:sz w:val="17"/>
        </w:rPr>
        <w:t xml:space="preserve"> </w:t>
      </w:r>
      <w:r>
        <w:rPr>
          <w:w w:val="105"/>
          <w:sz w:val="17"/>
        </w:rPr>
        <w:t>for</w:t>
      </w:r>
      <w:r>
        <w:rPr>
          <w:spacing w:val="-1"/>
          <w:w w:val="105"/>
          <w:sz w:val="17"/>
        </w:rPr>
        <w:t xml:space="preserve"> </w:t>
      </w:r>
      <w:r>
        <w:rPr>
          <w:w w:val="105"/>
          <w:sz w:val="17"/>
        </w:rPr>
        <w:t>the calculation of global exposure, it must:</w:t>
      </w:r>
    </w:p>
    <w:p w14:paraId="1EAC666F" w14:textId="77777777" w:rsidR="00FE7E48" w:rsidRDefault="00FE7E48">
      <w:pPr>
        <w:pStyle w:val="BodyText"/>
        <w:spacing w:before="35"/>
      </w:pPr>
    </w:p>
    <w:p w14:paraId="56E2612D" w14:textId="77777777" w:rsidR="00FE7E48" w:rsidRDefault="00CB7212">
      <w:pPr>
        <w:pStyle w:val="ListParagraph"/>
        <w:numPr>
          <w:ilvl w:val="2"/>
          <w:numId w:val="29"/>
        </w:numPr>
        <w:tabs>
          <w:tab w:val="left" w:pos="1719"/>
          <w:tab w:val="left" w:pos="1725"/>
        </w:tabs>
        <w:spacing w:line="348" w:lineRule="auto"/>
        <w:ind w:right="1149"/>
        <w:jc w:val="both"/>
        <w:rPr>
          <w:sz w:val="17"/>
        </w:rPr>
      </w:pPr>
      <w:r>
        <w:rPr>
          <w:sz w:val="17"/>
        </w:rPr>
        <w:t>ensure</w:t>
      </w:r>
      <w:r>
        <w:rPr>
          <w:spacing w:val="-15"/>
          <w:sz w:val="17"/>
        </w:rPr>
        <w:t xml:space="preserve"> </w:t>
      </w:r>
      <w:r>
        <w:rPr>
          <w:sz w:val="17"/>
        </w:rPr>
        <w:t>that</w:t>
      </w:r>
      <w:r>
        <w:rPr>
          <w:spacing w:val="-15"/>
          <w:sz w:val="17"/>
        </w:rPr>
        <w:t xml:space="preserve"> </w:t>
      </w:r>
      <w:r>
        <w:rPr>
          <w:sz w:val="17"/>
        </w:rPr>
        <w:t>it</w:t>
      </w:r>
      <w:r>
        <w:rPr>
          <w:spacing w:val="-15"/>
          <w:sz w:val="17"/>
        </w:rPr>
        <w:t xml:space="preserve"> </w:t>
      </w:r>
      <w:r>
        <w:rPr>
          <w:sz w:val="17"/>
        </w:rPr>
        <w:t>applies</w:t>
      </w:r>
      <w:r>
        <w:rPr>
          <w:spacing w:val="-15"/>
          <w:sz w:val="17"/>
        </w:rPr>
        <w:t xml:space="preserve"> </w:t>
      </w:r>
      <w:r>
        <w:rPr>
          <w:sz w:val="17"/>
        </w:rPr>
        <w:t>this</w:t>
      </w:r>
      <w:r>
        <w:rPr>
          <w:spacing w:val="-15"/>
          <w:sz w:val="17"/>
        </w:rPr>
        <w:t xml:space="preserve"> </w:t>
      </w:r>
      <w:r>
        <w:rPr>
          <w:sz w:val="17"/>
        </w:rPr>
        <w:t>approach</w:t>
      </w:r>
      <w:r>
        <w:rPr>
          <w:spacing w:val="-15"/>
          <w:sz w:val="17"/>
        </w:rPr>
        <w:t xml:space="preserve"> </w:t>
      </w:r>
      <w:r>
        <w:rPr>
          <w:sz w:val="17"/>
        </w:rPr>
        <w:t>to</w:t>
      </w:r>
      <w:r>
        <w:rPr>
          <w:spacing w:val="-15"/>
          <w:sz w:val="17"/>
        </w:rPr>
        <w:t xml:space="preserve"> </w:t>
      </w:r>
      <w:r>
        <w:rPr>
          <w:sz w:val="17"/>
        </w:rPr>
        <w:t>all</w:t>
      </w:r>
      <w:r>
        <w:rPr>
          <w:spacing w:val="-15"/>
          <w:sz w:val="17"/>
        </w:rPr>
        <w:t xml:space="preserve"> </w:t>
      </w:r>
      <w:r>
        <w:rPr>
          <w:sz w:val="17"/>
        </w:rPr>
        <w:t>derivative</w:t>
      </w:r>
      <w:r>
        <w:rPr>
          <w:spacing w:val="-15"/>
          <w:sz w:val="17"/>
        </w:rPr>
        <w:t xml:space="preserve"> </w:t>
      </w:r>
      <w:r>
        <w:rPr>
          <w:sz w:val="17"/>
        </w:rPr>
        <w:t>and</w:t>
      </w:r>
      <w:r>
        <w:rPr>
          <w:spacing w:val="-15"/>
          <w:sz w:val="17"/>
        </w:rPr>
        <w:t xml:space="preserve"> </w:t>
      </w:r>
      <w:r>
        <w:rPr>
          <w:sz w:val="17"/>
        </w:rPr>
        <w:t>forward</w:t>
      </w:r>
      <w:r>
        <w:rPr>
          <w:spacing w:val="-15"/>
          <w:sz w:val="17"/>
        </w:rPr>
        <w:t xml:space="preserve"> </w:t>
      </w:r>
      <w:r>
        <w:rPr>
          <w:sz w:val="17"/>
        </w:rPr>
        <w:t>transactions</w:t>
      </w:r>
      <w:r>
        <w:rPr>
          <w:spacing w:val="-15"/>
          <w:sz w:val="17"/>
        </w:rPr>
        <w:t xml:space="preserve"> </w:t>
      </w:r>
      <w:r>
        <w:rPr>
          <w:sz w:val="17"/>
        </w:rPr>
        <w:t>(including embedded</w:t>
      </w:r>
      <w:r>
        <w:rPr>
          <w:spacing w:val="-8"/>
          <w:sz w:val="17"/>
        </w:rPr>
        <w:t xml:space="preserve"> </w:t>
      </w:r>
      <w:r>
        <w:rPr>
          <w:sz w:val="17"/>
        </w:rPr>
        <w:t>derivatives</w:t>
      </w:r>
      <w:r>
        <w:rPr>
          <w:spacing w:val="-6"/>
          <w:sz w:val="17"/>
        </w:rPr>
        <w:t xml:space="preserve"> </w:t>
      </w:r>
      <w:r>
        <w:rPr>
          <w:sz w:val="17"/>
        </w:rPr>
        <w:t>as</w:t>
      </w:r>
      <w:r>
        <w:rPr>
          <w:spacing w:val="-6"/>
          <w:sz w:val="17"/>
        </w:rPr>
        <w:t xml:space="preserve"> </w:t>
      </w:r>
      <w:r>
        <w:rPr>
          <w:sz w:val="17"/>
        </w:rPr>
        <w:t>referred</w:t>
      </w:r>
      <w:r>
        <w:rPr>
          <w:spacing w:val="-6"/>
          <w:sz w:val="17"/>
        </w:rPr>
        <w:t xml:space="preserve"> </w:t>
      </w:r>
      <w:r>
        <w:rPr>
          <w:sz w:val="17"/>
        </w:rPr>
        <w:t>to</w:t>
      </w:r>
      <w:r>
        <w:rPr>
          <w:spacing w:val="-6"/>
          <w:sz w:val="17"/>
        </w:rPr>
        <w:t xml:space="preserve"> </w:t>
      </w:r>
      <w:r>
        <w:rPr>
          <w:sz w:val="17"/>
        </w:rPr>
        <w:t>in</w:t>
      </w:r>
      <w:r>
        <w:rPr>
          <w:spacing w:val="-5"/>
          <w:sz w:val="17"/>
        </w:rPr>
        <w:t xml:space="preserve"> </w:t>
      </w:r>
      <w:r>
        <w:rPr>
          <w:sz w:val="17"/>
        </w:rPr>
        <w:t>paragraph</w:t>
      </w:r>
      <w:r>
        <w:rPr>
          <w:spacing w:val="-5"/>
          <w:sz w:val="17"/>
        </w:rPr>
        <w:t xml:space="preserve"> </w:t>
      </w:r>
      <w:r>
        <w:rPr>
          <w:sz w:val="17"/>
        </w:rPr>
        <w:t>30</w:t>
      </w:r>
      <w:r>
        <w:rPr>
          <w:spacing w:val="-6"/>
          <w:sz w:val="17"/>
        </w:rPr>
        <w:t xml:space="preserve"> </w:t>
      </w:r>
      <w:r>
        <w:rPr>
          <w:sz w:val="17"/>
        </w:rPr>
        <w:t>(Derivatives:</w:t>
      </w:r>
      <w:r>
        <w:rPr>
          <w:spacing w:val="-6"/>
          <w:sz w:val="17"/>
        </w:rPr>
        <w:t xml:space="preserve"> </w:t>
      </w:r>
      <w:r>
        <w:rPr>
          <w:sz w:val="17"/>
        </w:rPr>
        <w:t>general)),</w:t>
      </w:r>
      <w:r>
        <w:rPr>
          <w:spacing w:val="-15"/>
          <w:sz w:val="17"/>
        </w:rPr>
        <w:t xml:space="preserve"> </w:t>
      </w:r>
      <w:r>
        <w:rPr>
          <w:sz w:val="17"/>
        </w:rPr>
        <w:t>whether used</w:t>
      </w:r>
      <w:r>
        <w:rPr>
          <w:spacing w:val="-15"/>
          <w:sz w:val="17"/>
        </w:rPr>
        <w:t xml:space="preserve"> </w:t>
      </w:r>
      <w:r>
        <w:rPr>
          <w:sz w:val="17"/>
        </w:rPr>
        <w:t>as</w:t>
      </w:r>
      <w:r>
        <w:rPr>
          <w:spacing w:val="-15"/>
          <w:sz w:val="17"/>
        </w:rPr>
        <w:t xml:space="preserve"> </w:t>
      </w:r>
      <w:r>
        <w:rPr>
          <w:sz w:val="17"/>
        </w:rPr>
        <w:t>part</w:t>
      </w:r>
      <w:r>
        <w:rPr>
          <w:spacing w:val="-15"/>
          <w:sz w:val="17"/>
        </w:rPr>
        <w:t xml:space="preserve"> </w:t>
      </w:r>
      <w:r>
        <w:rPr>
          <w:sz w:val="17"/>
        </w:rPr>
        <w:t>of</w:t>
      </w:r>
      <w:r>
        <w:rPr>
          <w:spacing w:val="-15"/>
          <w:sz w:val="17"/>
        </w:rPr>
        <w:t xml:space="preserve"> </w:t>
      </w:r>
      <w:r>
        <w:rPr>
          <w:sz w:val="17"/>
        </w:rPr>
        <w:t>a</w:t>
      </w:r>
      <w:r>
        <w:rPr>
          <w:spacing w:val="-15"/>
          <w:sz w:val="17"/>
        </w:rPr>
        <w:t xml:space="preserve"> </w:t>
      </w:r>
      <w:r>
        <w:rPr>
          <w:sz w:val="17"/>
        </w:rPr>
        <w:t>Fund’s</w:t>
      </w:r>
      <w:r>
        <w:rPr>
          <w:spacing w:val="-15"/>
          <w:sz w:val="17"/>
        </w:rPr>
        <w:t xml:space="preserve"> </w:t>
      </w:r>
      <w:r>
        <w:rPr>
          <w:sz w:val="17"/>
        </w:rPr>
        <w:t>general</w:t>
      </w:r>
      <w:r>
        <w:rPr>
          <w:spacing w:val="-15"/>
          <w:sz w:val="17"/>
        </w:rPr>
        <w:t xml:space="preserve"> </w:t>
      </w:r>
      <w:r>
        <w:rPr>
          <w:sz w:val="17"/>
        </w:rPr>
        <w:t>investment</w:t>
      </w:r>
      <w:r>
        <w:rPr>
          <w:spacing w:val="-15"/>
          <w:sz w:val="17"/>
        </w:rPr>
        <w:t xml:space="preserve"> </w:t>
      </w:r>
      <w:r>
        <w:rPr>
          <w:sz w:val="17"/>
        </w:rPr>
        <w:t>policy,</w:t>
      </w:r>
      <w:r>
        <w:rPr>
          <w:spacing w:val="-15"/>
          <w:sz w:val="17"/>
        </w:rPr>
        <w:t xml:space="preserve"> </w:t>
      </w:r>
      <w:r>
        <w:rPr>
          <w:sz w:val="17"/>
        </w:rPr>
        <w:t>for</w:t>
      </w:r>
      <w:r>
        <w:rPr>
          <w:spacing w:val="-15"/>
          <w:sz w:val="17"/>
        </w:rPr>
        <w:t xml:space="preserve"> </w:t>
      </w:r>
      <w:r>
        <w:rPr>
          <w:sz w:val="17"/>
        </w:rPr>
        <w:t>the</w:t>
      </w:r>
      <w:r>
        <w:rPr>
          <w:spacing w:val="-15"/>
          <w:sz w:val="17"/>
        </w:rPr>
        <w:t xml:space="preserve"> </w:t>
      </w:r>
      <w:r>
        <w:rPr>
          <w:sz w:val="17"/>
        </w:rPr>
        <w:t>purposes</w:t>
      </w:r>
      <w:r>
        <w:rPr>
          <w:spacing w:val="-15"/>
          <w:sz w:val="17"/>
        </w:rPr>
        <w:t xml:space="preserve"> </w:t>
      </w:r>
      <w:r>
        <w:rPr>
          <w:sz w:val="17"/>
        </w:rPr>
        <w:t>of</w:t>
      </w:r>
      <w:r>
        <w:rPr>
          <w:spacing w:val="-15"/>
          <w:sz w:val="17"/>
        </w:rPr>
        <w:t xml:space="preserve"> </w:t>
      </w:r>
      <w:r>
        <w:rPr>
          <w:sz w:val="17"/>
        </w:rPr>
        <w:t>risk</w:t>
      </w:r>
      <w:r>
        <w:rPr>
          <w:spacing w:val="-15"/>
          <w:sz w:val="17"/>
        </w:rPr>
        <w:t xml:space="preserve"> </w:t>
      </w:r>
      <w:r>
        <w:rPr>
          <w:sz w:val="17"/>
        </w:rPr>
        <w:t>reduction</w:t>
      </w:r>
      <w:r>
        <w:rPr>
          <w:spacing w:val="-7"/>
          <w:sz w:val="17"/>
        </w:rPr>
        <w:t xml:space="preserve"> </w:t>
      </w:r>
      <w:r>
        <w:rPr>
          <w:sz w:val="17"/>
        </w:rPr>
        <w:t>or for the purposes of efficient portfolio management in accordance with paragraph 48 (Stock lending); and</w:t>
      </w:r>
    </w:p>
    <w:p w14:paraId="45B6E5AC" w14:textId="77777777" w:rsidR="00FE7E48" w:rsidRDefault="00FE7E48">
      <w:pPr>
        <w:pStyle w:val="BodyText"/>
        <w:spacing w:before="36"/>
      </w:pPr>
    </w:p>
    <w:p w14:paraId="1495C7A9" w14:textId="77777777" w:rsidR="00FE7E48" w:rsidRDefault="00CB7212">
      <w:pPr>
        <w:pStyle w:val="ListParagraph"/>
        <w:numPr>
          <w:ilvl w:val="2"/>
          <w:numId w:val="29"/>
        </w:numPr>
        <w:tabs>
          <w:tab w:val="left" w:pos="1719"/>
          <w:tab w:val="left" w:pos="1725"/>
        </w:tabs>
        <w:spacing w:line="348" w:lineRule="auto"/>
        <w:ind w:right="1149"/>
        <w:jc w:val="both"/>
        <w:rPr>
          <w:sz w:val="17"/>
        </w:rPr>
      </w:pPr>
      <w:r>
        <w:rPr>
          <w:sz w:val="17"/>
        </w:rPr>
        <w:t>convert each derivative or</w:t>
      </w:r>
      <w:r>
        <w:rPr>
          <w:spacing w:val="-1"/>
          <w:sz w:val="17"/>
        </w:rPr>
        <w:t xml:space="preserve"> </w:t>
      </w:r>
      <w:r>
        <w:rPr>
          <w:sz w:val="17"/>
        </w:rPr>
        <w:t>forward transaction into the</w:t>
      </w:r>
      <w:r>
        <w:rPr>
          <w:spacing w:val="-4"/>
          <w:sz w:val="17"/>
        </w:rPr>
        <w:t xml:space="preserve"> </w:t>
      </w:r>
      <w:r>
        <w:rPr>
          <w:sz w:val="17"/>
        </w:rPr>
        <w:t>market value of</w:t>
      </w:r>
      <w:r>
        <w:rPr>
          <w:spacing w:val="-2"/>
          <w:sz w:val="17"/>
        </w:rPr>
        <w:t xml:space="preserve"> </w:t>
      </w:r>
      <w:r>
        <w:rPr>
          <w:sz w:val="17"/>
        </w:rPr>
        <w:t xml:space="preserve">an equivalent position in the underlying asset of that derivative or forward (standard commitment </w:t>
      </w:r>
      <w:r>
        <w:rPr>
          <w:spacing w:val="-2"/>
          <w:sz w:val="17"/>
        </w:rPr>
        <w:t>approach).</w:t>
      </w:r>
    </w:p>
    <w:p w14:paraId="51195F82" w14:textId="77777777" w:rsidR="00FE7E48" w:rsidRDefault="00FE7E48">
      <w:pPr>
        <w:pStyle w:val="BodyText"/>
        <w:spacing w:before="34"/>
      </w:pPr>
    </w:p>
    <w:p w14:paraId="5571D225" w14:textId="77777777" w:rsidR="00FE7E48" w:rsidRDefault="00CB7212">
      <w:pPr>
        <w:pStyle w:val="ListParagraph"/>
        <w:numPr>
          <w:ilvl w:val="1"/>
          <w:numId w:val="29"/>
        </w:numPr>
        <w:tabs>
          <w:tab w:val="left" w:pos="870"/>
          <w:tab w:val="left" w:pos="875"/>
        </w:tabs>
        <w:spacing w:line="348" w:lineRule="auto"/>
        <w:ind w:right="1183" w:hanging="852"/>
        <w:jc w:val="both"/>
        <w:rPr>
          <w:sz w:val="17"/>
        </w:rPr>
      </w:pPr>
      <w:r>
        <w:rPr>
          <w:w w:val="105"/>
          <w:sz w:val="17"/>
        </w:rPr>
        <w:t>The Manager may apply other calculation methods which are equivalent to the standard commitment approach.</w:t>
      </w:r>
    </w:p>
    <w:p w14:paraId="0A97C011" w14:textId="77777777" w:rsidR="00FE7E48" w:rsidRDefault="00FE7E48">
      <w:pPr>
        <w:pStyle w:val="ListParagraph"/>
        <w:spacing w:line="348" w:lineRule="auto"/>
        <w:jc w:val="both"/>
        <w:rPr>
          <w:sz w:val="17"/>
        </w:rPr>
        <w:sectPr w:rsidR="00FE7E48">
          <w:pgSz w:w="11930" w:h="16860"/>
          <w:pgMar w:top="1440" w:right="283" w:bottom="1180" w:left="1417" w:header="0" w:footer="923" w:gutter="0"/>
          <w:cols w:space="720"/>
        </w:sectPr>
      </w:pPr>
    </w:p>
    <w:p w14:paraId="7AB011DB" w14:textId="77777777" w:rsidR="00FE7E48" w:rsidRDefault="00CB7212">
      <w:pPr>
        <w:pStyle w:val="ListParagraph"/>
        <w:numPr>
          <w:ilvl w:val="1"/>
          <w:numId w:val="29"/>
        </w:numPr>
        <w:tabs>
          <w:tab w:val="left" w:pos="870"/>
          <w:tab w:val="left" w:pos="875"/>
        </w:tabs>
        <w:spacing w:before="84" w:line="348" w:lineRule="auto"/>
        <w:ind w:right="1181" w:hanging="852"/>
        <w:jc w:val="both"/>
        <w:rPr>
          <w:sz w:val="17"/>
        </w:rPr>
      </w:pPr>
      <w:r>
        <w:rPr>
          <w:w w:val="105"/>
          <w:sz w:val="17"/>
        </w:rPr>
        <w:t>For the commitment approach, the Manager may take account of netting and hedging arrangements when calculating global exposure of a Fund, where these arrangements do not disregard obvious and material risks and result in a clear reduction in risk exposure.</w:t>
      </w:r>
    </w:p>
    <w:p w14:paraId="4FA9FBEA" w14:textId="77777777" w:rsidR="00FE7E48" w:rsidRDefault="00FE7E48">
      <w:pPr>
        <w:pStyle w:val="BodyText"/>
        <w:spacing w:before="32"/>
      </w:pPr>
    </w:p>
    <w:p w14:paraId="47321580" w14:textId="77777777" w:rsidR="00FE7E48" w:rsidRDefault="00CB7212">
      <w:pPr>
        <w:pStyle w:val="ListParagraph"/>
        <w:numPr>
          <w:ilvl w:val="1"/>
          <w:numId w:val="29"/>
        </w:numPr>
        <w:tabs>
          <w:tab w:val="left" w:pos="870"/>
          <w:tab w:val="left" w:pos="875"/>
        </w:tabs>
        <w:spacing w:line="348" w:lineRule="auto"/>
        <w:ind w:right="1184" w:hanging="852"/>
        <w:jc w:val="both"/>
        <w:rPr>
          <w:sz w:val="17"/>
        </w:rPr>
      </w:pPr>
      <w:r>
        <w:rPr>
          <w:w w:val="105"/>
          <w:sz w:val="17"/>
        </w:rPr>
        <w:t xml:space="preserve">Where the use of derivatives or forward transactions does not generate incremental exposure for the Fund, the underlying exposure need not be included in the commitment </w:t>
      </w:r>
      <w:r>
        <w:rPr>
          <w:spacing w:val="-2"/>
          <w:w w:val="105"/>
          <w:sz w:val="17"/>
        </w:rPr>
        <w:t>calculation.</w:t>
      </w:r>
    </w:p>
    <w:p w14:paraId="676FB301" w14:textId="77777777" w:rsidR="00FE7E48" w:rsidRDefault="00FE7E48">
      <w:pPr>
        <w:pStyle w:val="BodyText"/>
        <w:spacing w:before="34"/>
      </w:pPr>
    </w:p>
    <w:p w14:paraId="43330F98" w14:textId="77777777" w:rsidR="00FE7E48" w:rsidRDefault="00CB7212">
      <w:pPr>
        <w:pStyle w:val="ListParagraph"/>
        <w:numPr>
          <w:ilvl w:val="1"/>
          <w:numId w:val="29"/>
        </w:numPr>
        <w:tabs>
          <w:tab w:val="left" w:pos="870"/>
          <w:tab w:val="left" w:pos="875"/>
        </w:tabs>
        <w:spacing w:line="348" w:lineRule="auto"/>
        <w:ind w:right="1155" w:hanging="852"/>
        <w:jc w:val="both"/>
        <w:rPr>
          <w:sz w:val="17"/>
        </w:rPr>
      </w:pPr>
      <w:r>
        <w:rPr>
          <w:w w:val="105"/>
          <w:sz w:val="17"/>
        </w:rPr>
        <w:t>Where</w:t>
      </w:r>
      <w:r>
        <w:rPr>
          <w:spacing w:val="-6"/>
          <w:w w:val="105"/>
          <w:sz w:val="17"/>
        </w:rPr>
        <w:t xml:space="preserve"> </w:t>
      </w:r>
      <w:r>
        <w:rPr>
          <w:w w:val="105"/>
          <w:sz w:val="17"/>
        </w:rPr>
        <w:t>the</w:t>
      </w:r>
      <w:r>
        <w:rPr>
          <w:spacing w:val="-4"/>
          <w:w w:val="105"/>
          <w:sz w:val="17"/>
        </w:rPr>
        <w:t xml:space="preserve"> </w:t>
      </w:r>
      <w:r>
        <w:rPr>
          <w:w w:val="105"/>
          <w:sz w:val="17"/>
        </w:rPr>
        <w:t>commitment</w:t>
      </w:r>
      <w:r>
        <w:rPr>
          <w:spacing w:val="-3"/>
          <w:w w:val="105"/>
          <w:sz w:val="17"/>
        </w:rPr>
        <w:t xml:space="preserve"> </w:t>
      </w:r>
      <w:r>
        <w:rPr>
          <w:w w:val="105"/>
          <w:sz w:val="17"/>
        </w:rPr>
        <w:t>approach</w:t>
      </w:r>
      <w:r>
        <w:rPr>
          <w:spacing w:val="-10"/>
          <w:w w:val="105"/>
          <w:sz w:val="17"/>
        </w:rPr>
        <w:t xml:space="preserve"> </w:t>
      </w:r>
      <w:r>
        <w:rPr>
          <w:w w:val="105"/>
          <w:sz w:val="17"/>
        </w:rPr>
        <w:t>is</w:t>
      </w:r>
      <w:r>
        <w:rPr>
          <w:spacing w:val="-6"/>
          <w:w w:val="105"/>
          <w:sz w:val="17"/>
        </w:rPr>
        <w:t xml:space="preserve"> </w:t>
      </w:r>
      <w:r>
        <w:rPr>
          <w:w w:val="105"/>
          <w:sz w:val="17"/>
        </w:rPr>
        <w:t>used,</w:t>
      </w:r>
      <w:r>
        <w:rPr>
          <w:spacing w:val="-6"/>
          <w:w w:val="105"/>
          <w:sz w:val="17"/>
        </w:rPr>
        <w:t xml:space="preserve"> </w:t>
      </w:r>
      <w:r>
        <w:rPr>
          <w:w w:val="105"/>
          <w:sz w:val="17"/>
        </w:rPr>
        <w:t>temporary borrowing</w:t>
      </w:r>
      <w:r>
        <w:rPr>
          <w:spacing w:val="-3"/>
          <w:w w:val="105"/>
          <w:sz w:val="17"/>
        </w:rPr>
        <w:t xml:space="preserve"> </w:t>
      </w:r>
      <w:r>
        <w:rPr>
          <w:w w:val="105"/>
          <w:sz w:val="17"/>
        </w:rPr>
        <w:t>arrangements</w:t>
      </w:r>
      <w:r>
        <w:rPr>
          <w:spacing w:val="-1"/>
          <w:w w:val="105"/>
          <w:sz w:val="17"/>
        </w:rPr>
        <w:t xml:space="preserve"> </w:t>
      </w:r>
      <w:r>
        <w:rPr>
          <w:w w:val="105"/>
          <w:sz w:val="17"/>
        </w:rPr>
        <w:t>entered</w:t>
      </w:r>
      <w:r>
        <w:rPr>
          <w:spacing w:val="-4"/>
          <w:w w:val="105"/>
          <w:sz w:val="17"/>
        </w:rPr>
        <w:t xml:space="preserve"> </w:t>
      </w:r>
      <w:r>
        <w:rPr>
          <w:w w:val="105"/>
          <w:sz w:val="17"/>
        </w:rPr>
        <w:t>into on behalf of a Fund in accordance with paragraph 52 (General power to borrow) need not form part of the global exposure calculation.</w:t>
      </w:r>
    </w:p>
    <w:p w14:paraId="18EA1915" w14:textId="77777777" w:rsidR="00FE7E48" w:rsidRDefault="00FE7E48">
      <w:pPr>
        <w:pStyle w:val="BodyText"/>
        <w:spacing w:before="158"/>
      </w:pPr>
    </w:p>
    <w:p w14:paraId="67D0EC74" w14:textId="77777777" w:rsidR="00FE7E48" w:rsidRDefault="00CB7212">
      <w:pPr>
        <w:pStyle w:val="Heading1"/>
        <w:numPr>
          <w:ilvl w:val="0"/>
          <w:numId w:val="29"/>
        </w:numPr>
        <w:tabs>
          <w:tab w:val="left" w:pos="875"/>
        </w:tabs>
      </w:pPr>
      <w:r>
        <w:t>STOCK</w:t>
      </w:r>
      <w:r>
        <w:rPr>
          <w:spacing w:val="-9"/>
        </w:rPr>
        <w:t xml:space="preserve"> </w:t>
      </w:r>
      <w:r>
        <w:rPr>
          <w:spacing w:val="-2"/>
        </w:rPr>
        <w:t>LENDING</w:t>
      </w:r>
    </w:p>
    <w:p w14:paraId="550C1653" w14:textId="77777777" w:rsidR="00FE7E48" w:rsidRDefault="00FE7E48">
      <w:pPr>
        <w:pStyle w:val="BodyText"/>
        <w:spacing w:before="127"/>
        <w:rPr>
          <w:b/>
        </w:rPr>
      </w:pPr>
    </w:p>
    <w:p w14:paraId="4BC1557A" w14:textId="77777777" w:rsidR="00FE7E48" w:rsidRDefault="00CB7212">
      <w:pPr>
        <w:pStyle w:val="ListParagraph"/>
        <w:numPr>
          <w:ilvl w:val="1"/>
          <w:numId w:val="29"/>
        </w:numPr>
        <w:tabs>
          <w:tab w:val="left" w:pos="870"/>
          <w:tab w:val="left" w:pos="875"/>
        </w:tabs>
        <w:spacing w:line="348" w:lineRule="auto"/>
        <w:ind w:right="1157" w:hanging="852"/>
        <w:jc w:val="both"/>
        <w:rPr>
          <w:sz w:val="17"/>
        </w:rPr>
      </w:pPr>
      <w:r>
        <w:rPr>
          <w:w w:val="105"/>
          <w:sz w:val="17"/>
        </w:rPr>
        <w:t>The Manager may request the Trustee to enter into stock lending transactions or a repo contract in respect of a Fund. However, the purpose of the stock lending transaction must be</w:t>
      </w:r>
      <w:r>
        <w:rPr>
          <w:spacing w:val="-11"/>
          <w:w w:val="105"/>
          <w:sz w:val="17"/>
        </w:rPr>
        <w:t xml:space="preserve"> </w:t>
      </w:r>
      <w:r>
        <w:rPr>
          <w:w w:val="105"/>
          <w:sz w:val="17"/>
        </w:rPr>
        <w:t>for</w:t>
      </w:r>
      <w:r>
        <w:rPr>
          <w:spacing w:val="-12"/>
          <w:w w:val="105"/>
          <w:sz w:val="17"/>
        </w:rPr>
        <w:t xml:space="preserve"> </w:t>
      </w:r>
      <w:r>
        <w:rPr>
          <w:w w:val="105"/>
          <w:sz w:val="17"/>
        </w:rPr>
        <w:t>the</w:t>
      </w:r>
      <w:r>
        <w:rPr>
          <w:spacing w:val="-8"/>
          <w:w w:val="105"/>
          <w:sz w:val="17"/>
        </w:rPr>
        <w:t xml:space="preserve"> </w:t>
      </w:r>
      <w:r>
        <w:rPr>
          <w:w w:val="105"/>
          <w:sz w:val="17"/>
        </w:rPr>
        <w:t>generation</w:t>
      </w:r>
      <w:r>
        <w:rPr>
          <w:spacing w:val="-3"/>
          <w:w w:val="105"/>
          <w:sz w:val="17"/>
        </w:rPr>
        <w:t xml:space="preserve"> </w:t>
      </w:r>
      <w:r>
        <w:rPr>
          <w:w w:val="105"/>
          <w:sz w:val="17"/>
        </w:rPr>
        <w:t>of</w:t>
      </w:r>
      <w:r>
        <w:rPr>
          <w:spacing w:val="-6"/>
          <w:w w:val="105"/>
          <w:sz w:val="17"/>
        </w:rPr>
        <w:t xml:space="preserve"> </w:t>
      </w:r>
      <w:r>
        <w:rPr>
          <w:w w:val="105"/>
          <w:sz w:val="17"/>
        </w:rPr>
        <w:t>capital</w:t>
      </w:r>
      <w:r>
        <w:rPr>
          <w:spacing w:val="-4"/>
          <w:w w:val="105"/>
          <w:sz w:val="17"/>
        </w:rPr>
        <w:t xml:space="preserve"> </w:t>
      </w:r>
      <w:r>
        <w:rPr>
          <w:w w:val="105"/>
          <w:sz w:val="17"/>
        </w:rPr>
        <w:t>or</w:t>
      </w:r>
      <w:r>
        <w:rPr>
          <w:spacing w:val="-12"/>
          <w:w w:val="105"/>
          <w:sz w:val="17"/>
        </w:rPr>
        <w:t xml:space="preserve"> </w:t>
      </w:r>
      <w:r>
        <w:rPr>
          <w:w w:val="105"/>
          <w:sz w:val="17"/>
        </w:rPr>
        <w:t>income</w:t>
      </w:r>
      <w:r>
        <w:rPr>
          <w:spacing w:val="-7"/>
          <w:w w:val="105"/>
          <w:sz w:val="17"/>
        </w:rPr>
        <w:t xml:space="preserve"> </w:t>
      </w:r>
      <w:r>
        <w:rPr>
          <w:w w:val="105"/>
          <w:sz w:val="17"/>
        </w:rPr>
        <w:t>for</w:t>
      </w:r>
      <w:r>
        <w:rPr>
          <w:spacing w:val="-12"/>
          <w:w w:val="105"/>
          <w:sz w:val="17"/>
        </w:rPr>
        <w:t xml:space="preserve"> </w:t>
      </w:r>
      <w:r>
        <w:rPr>
          <w:w w:val="105"/>
          <w:sz w:val="17"/>
        </w:rPr>
        <w:t>the</w:t>
      </w:r>
      <w:r>
        <w:rPr>
          <w:spacing w:val="-8"/>
          <w:w w:val="105"/>
          <w:sz w:val="17"/>
        </w:rPr>
        <w:t xml:space="preserve"> </w:t>
      </w:r>
      <w:r>
        <w:rPr>
          <w:w w:val="105"/>
          <w:sz w:val="17"/>
        </w:rPr>
        <w:t>Fund</w:t>
      </w:r>
      <w:r>
        <w:rPr>
          <w:spacing w:val="-8"/>
          <w:w w:val="105"/>
          <w:sz w:val="17"/>
        </w:rPr>
        <w:t xml:space="preserve"> </w:t>
      </w:r>
      <w:r>
        <w:rPr>
          <w:w w:val="105"/>
          <w:sz w:val="17"/>
        </w:rPr>
        <w:t>with</w:t>
      </w:r>
      <w:r>
        <w:rPr>
          <w:spacing w:val="-7"/>
          <w:w w:val="105"/>
          <w:sz w:val="17"/>
        </w:rPr>
        <w:t xml:space="preserve"> </w:t>
      </w:r>
      <w:r>
        <w:rPr>
          <w:w w:val="105"/>
          <w:sz w:val="17"/>
        </w:rPr>
        <w:t>no,</w:t>
      </w:r>
      <w:r>
        <w:rPr>
          <w:spacing w:val="-4"/>
          <w:w w:val="105"/>
          <w:sz w:val="17"/>
        </w:rPr>
        <w:t xml:space="preserve"> </w:t>
      </w:r>
      <w:r>
        <w:rPr>
          <w:w w:val="105"/>
          <w:sz w:val="17"/>
        </w:rPr>
        <w:t>or</w:t>
      </w:r>
      <w:r>
        <w:rPr>
          <w:spacing w:val="-10"/>
          <w:w w:val="105"/>
          <w:sz w:val="17"/>
        </w:rPr>
        <w:t xml:space="preserve"> </w:t>
      </w:r>
      <w:r>
        <w:rPr>
          <w:w w:val="105"/>
          <w:sz w:val="17"/>
        </w:rPr>
        <w:t>an</w:t>
      </w:r>
      <w:r>
        <w:rPr>
          <w:spacing w:val="-10"/>
          <w:w w:val="105"/>
          <w:sz w:val="17"/>
        </w:rPr>
        <w:t xml:space="preserve"> </w:t>
      </w:r>
      <w:r>
        <w:rPr>
          <w:w w:val="105"/>
          <w:sz w:val="17"/>
        </w:rPr>
        <w:t>acceptably</w:t>
      </w:r>
      <w:r>
        <w:rPr>
          <w:spacing w:val="-8"/>
          <w:w w:val="105"/>
          <w:sz w:val="17"/>
        </w:rPr>
        <w:t xml:space="preserve"> </w:t>
      </w:r>
      <w:r>
        <w:rPr>
          <w:w w:val="105"/>
          <w:sz w:val="17"/>
        </w:rPr>
        <w:t>low</w:t>
      </w:r>
      <w:r>
        <w:rPr>
          <w:spacing w:val="-9"/>
          <w:w w:val="105"/>
          <w:sz w:val="17"/>
        </w:rPr>
        <w:t xml:space="preserve"> </w:t>
      </w:r>
      <w:r>
        <w:rPr>
          <w:w w:val="105"/>
          <w:sz w:val="17"/>
        </w:rPr>
        <w:t>degree of risk.</w:t>
      </w:r>
    </w:p>
    <w:p w14:paraId="52F915AA" w14:textId="77777777" w:rsidR="00FE7E48" w:rsidRDefault="00FE7E48">
      <w:pPr>
        <w:pStyle w:val="BodyText"/>
        <w:spacing w:before="35"/>
      </w:pPr>
    </w:p>
    <w:p w14:paraId="38C10DA0" w14:textId="77777777" w:rsidR="00FE7E48" w:rsidRDefault="00CB7212">
      <w:pPr>
        <w:pStyle w:val="ListParagraph"/>
        <w:numPr>
          <w:ilvl w:val="1"/>
          <w:numId w:val="29"/>
        </w:numPr>
        <w:tabs>
          <w:tab w:val="left" w:pos="870"/>
          <w:tab w:val="left" w:pos="875"/>
        </w:tabs>
        <w:spacing w:line="345" w:lineRule="auto"/>
        <w:ind w:right="1174" w:hanging="852"/>
        <w:jc w:val="both"/>
        <w:rPr>
          <w:sz w:val="17"/>
        </w:rPr>
      </w:pPr>
      <w:r>
        <w:rPr>
          <w:w w:val="105"/>
          <w:sz w:val="17"/>
        </w:rPr>
        <w:t>There is no limit on the value of the scheme property which may be the subject of repo contracts or stock lending transactions.</w:t>
      </w:r>
    </w:p>
    <w:p w14:paraId="6134780F" w14:textId="77777777" w:rsidR="00FE7E48" w:rsidRDefault="00FE7E48">
      <w:pPr>
        <w:pStyle w:val="BodyText"/>
        <w:spacing w:before="38"/>
      </w:pPr>
    </w:p>
    <w:p w14:paraId="34EEB57C" w14:textId="77777777" w:rsidR="00FE7E48" w:rsidRDefault="00CB7212">
      <w:pPr>
        <w:pStyle w:val="ListParagraph"/>
        <w:numPr>
          <w:ilvl w:val="1"/>
          <w:numId w:val="29"/>
        </w:numPr>
        <w:tabs>
          <w:tab w:val="left" w:pos="870"/>
          <w:tab w:val="left" w:pos="875"/>
        </w:tabs>
        <w:spacing w:line="348" w:lineRule="auto"/>
        <w:ind w:right="1155" w:hanging="852"/>
        <w:jc w:val="both"/>
        <w:rPr>
          <w:sz w:val="17"/>
        </w:rPr>
      </w:pPr>
      <w:r>
        <w:rPr>
          <w:w w:val="105"/>
          <w:sz w:val="17"/>
        </w:rPr>
        <w:t>Any stock lending arrangements or repo entered into must be of the kind described in section 263 B</w:t>
      </w:r>
      <w:r>
        <w:rPr>
          <w:spacing w:val="40"/>
          <w:w w:val="105"/>
          <w:sz w:val="17"/>
        </w:rPr>
        <w:t xml:space="preserve"> </w:t>
      </w:r>
      <w:r>
        <w:rPr>
          <w:w w:val="105"/>
          <w:sz w:val="17"/>
        </w:rPr>
        <w:t>of</w:t>
      </w:r>
      <w:r>
        <w:rPr>
          <w:spacing w:val="40"/>
          <w:w w:val="105"/>
          <w:sz w:val="17"/>
        </w:rPr>
        <w:t xml:space="preserve"> </w:t>
      </w:r>
      <w:r>
        <w:rPr>
          <w:w w:val="105"/>
          <w:sz w:val="17"/>
        </w:rPr>
        <w:t>the</w:t>
      </w:r>
      <w:r>
        <w:rPr>
          <w:spacing w:val="40"/>
          <w:w w:val="105"/>
          <w:sz w:val="17"/>
        </w:rPr>
        <w:t xml:space="preserve"> </w:t>
      </w:r>
      <w:r>
        <w:rPr>
          <w:w w:val="105"/>
          <w:sz w:val="17"/>
        </w:rPr>
        <w:t>Taxation</w:t>
      </w:r>
      <w:r>
        <w:rPr>
          <w:spacing w:val="40"/>
          <w:w w:val="105"/>
          <w:sz w:val="17"/>
        </w:rPr>
        <w:t xml:space="preserve"> </w:t>
      </w:r>
      <w:r>
        <w:rPr>
          <w:w w:val="105"/>
          <w:sz w:val="17"/>
        </w:rPr>
        <w:t>of</w:t>
      </w:r>
      <w:r>
        <w:rPr>
          <w:spacing w:val="40"/>
          <w:w w:val="105"/>
          <w:sz w:val="17"/>
        </w:rPr>
        <w:t xml:space="preserve"> </w:t>
      </w:r>
      <w:r>
        <w:rPr>
          <w:w w:val="105"/>
          <w:sz w:val="17"/>
        </w:rPr>
        <w:t>Chargeable Gains</w:t>
      </w:r>
      <w:r>
        <w:rPr>
          <w:spacing w:val="40"/>
          <w:w w:val="105"/>
          <w:sz w:val="17"/>
        </w:rPr>
        <w:t xml:space="preserve"> </w:t>
      </w:r>
      <w:r>
        <w:rPr>
          <w:w w:val="105"/>
          <w:sz w:val="17"/>
        </w:rPr>
        <w:t>Act</w:t>
      </w:r>
      <w:r>
        <w:rPr>
          <w:spacing w:val="40"/>
          <w:w w:val="105"/>
          <w:sz w:val="17"/>
        </w:rPr>
        <w:t xml:space="preserve"> </w:t>
      </w:r>
      <w:r>
        <w:rPr>
          <w:w w:val="105"/>
          <w:sz w:val="17"/>
        </w:rPr>
        <w:t>1992</w:t>
      </w:r>
      <w:r>
        <w:rPr>
          <w:spacing w:val="40"/>
          <w:w w:val="105"/>
          <w:sz w:val="17"/>
        </w:rPr>
        <w:t xml:space="preserve"> </w:t>
      </w:r>
      <w:r>
        <w:rPr>
          <w:w w:val="105"/>
          <w:sz w:val="17"/>
        </w:rPr>
        <w:t>(without</w:t>
      </w:r>
      <w:r>
        <w:rPr>
          <w:spacing w:val="40"/>
          <w:w w:val="105"/>
          <w:sz w:val="17"/>
        </w:rPr>
        <w:t xml:space="preserve"> </w:t>
      </w:r>
      <w:r>
        <w:rPr>
          <w:w w:val="105"/>
          <w:sz w:val="17"/>
        </w:rPr>
        <w:t>extension</w:t>
      </w:r>
      <w:r>
        <w:rPr>
          <w:spacing w:val="40"/>
          <w:w w:val="105"/>
          <w:sz w:val="17"/>
        </w:rPr>
        <w:t xml:space="preserve"> </w:t>
      </w:r>
      <w:r>
        <w:rPr>
          <w:w w:val="105"/>
          <w:sz w:val="17"/>
        </w:rPr>
        <w:t>by section 263 C), but only if:</w:t>
      </w:r>
    </w:p>
    <w:p w14:paraId="44B52E50" w14:textId="77777777" w:rsidR="00FE7E48" w:rsidRDefault="00FE7E48">
      <w:pPr>
        <w:pStyle w:val="BodyText"/>
        <w:spacing w:before="35"/>
      </w:pPr>
    </w:p>
    <w:p w14:paraId="75BE8BD9" w14:textId="77777777" w:rsidR="00FE7E48" w:rsidRDefault="00CB7212">
      <w:pPr>
        <w:pStyle w:val="ListParagraph"/>
        <w:numPr>
          <w:ilvl w:val="2"/>
          <w:numId w:val="29"/>
        </w:numPr>
        <w:tabs>
          <w:tab w:val="left" w:pos="1719"/>
          <w:tab w:val="left" w:pos="1725"/>
        </w:tabs>
        <w:spacing w:line="348" w:lineRule="auto"/>
        <w:ind w:right="1159"/>
        <w:jc w:val="both"/>
        <w:rPr>
          <w:sz w:val="17"/>
        </w:rPr>
      </w:pPr>
      <w:r>
        <w:rPr>
          <w:sz w:val="17"/>
        </w:rPr>
        <w:t>all the terms of the agreement under which securities are to be reacquired by the Trustee for the</w:t>
      </w:r>
      <w:r>
        <w:rPr>
          <w:spacing w:val="-1"/>
          <w:sz w:val="17"/>
        </w:rPr>
        <w:t xml:space="preserve"> </w:t>
      </w:r>
      <w:r>
        <w:rPr>
          <w:sz w:val="17"/>
        </w:rPr>
        <w:t>account of the Funds are in a form which is acceptable to the</w:t>
      </w:r>
      <w:r>
        <w:rPr>
          <w:spacing w:val="-1"/>
          <w:sz w:val="17"/>
        </w:rPr>
        <w:t xml:space="preserve"> </w:t>
      </w:r>
      <w:r>
        <w:rPr>
          <w:sz w:val="17"/>
        </w:rPr>
        <w:t>Trustee and are in accordance with good market practice;</w:t>
      </w:r>
    </w:p>
    <w:p w14:paraId="2A080D67" w14:textId="77777777" w:rsidR="00FE7E48" w:rsidRDefault="00FE7E48">
      <w:pPr>
        <w:pStyle w:val="BodyText"/>
        <w:spacing w:before="35"/>
      </w:pPr>
    </w:p>
    <w:p w14:paraId="11F6EEC7" w14:textId="77777777" w:rsidR="00FE7E48" w:rsidRDefault="00CB7212">
      <w:pPr>
        <w:pStyle w:val="ListParagraph"/>
        <w:numPr>
          <w:ilvl w:val="2"/>
          <w:numId w:val="29"/>
        </w:numPr>
        <w:tabs>
          <w:tab w:val="left" w:pos="1722"/>
        </w:tabs>
        <w:ind w:left="1722" w:hanging="847"/>
        <w:rPr>
          <w:sz w:val="17"/>
        </w:rPr>
      </w:pPr>
      <w:r>
        <w:rPr>
          <w:sz w:val="17"/>
        </w:rPr>
        <w:t>the</w:t>
      </w:r>
      <w:r>
        <w:rPr>
          <w:spacing w:val="-5"/>
          <w:sz w:val="17"/>
        </w:rPr>
        <w:t xml:space="preserve"> </w:t>
      </w:r>
      <w:r>
        <w:rPr>
          <w:sz w:val="17"/>
        </w:rPr>
        <w:t>counterparty</w:t>
      </w:r>
      <w:r>
        <w:rPr>
          <w:spacing w:val="-2"/>
          <w:sz w:val="17"/>
        </w:rPr>
        <w:t xml:space="preserve"> </w:t>
      </w:r>
      <w:r>
        <w:rPr>
          <w:spacing w:val="-5"/>
          <w:sz w:val="17"/>
        </w:rPr>
        <w:t>is:</w:t>
      </w:r>
    </w:p>
    <w:p w14:paraId="49331146" w14:textId="77777777" w:rsidR="00FE7E48" w:rsidRDefault="00FE7E48">
      <w:pPr>
        <w:pStyle w:val="BodyText"/>
        <w:spacing w:before="35"/>
      </w:pPr>
    </w:p>
    <w:p w14:paraId="472A811F" w14:textId="77777777" w:rsidR="00FE7E48" w:rsidRDefault="00CB7212">
      <w:pPr>
        <w:pStyle w:val="ListParagraph"/>
        <w:numPr>
          <w:ilvl w:val="3"/>
          <w:numId w:val="29"/>
        </w:numPr>
        <w:tabs>
          <w:tab w:val="left" w:pos="2716"/>
        </w:tabs>
        <w:spacing w:before="1"/>
        <w:ind w:hanging="991"/>
        <w:rPr>
          <w:sz w:val="17"/>
        </w:rPr>
      </w:pPr>
      <w:r>
        <w:rPr>
          <w:w w:val="105"/>
          <w:sz w:val="17"/>
        </w:rPr>
        <w:t>an</w:t>
      </w:r>
      <w:r>
        <w:rPr>
          <w:spacing w:val="-12"/>
          <w:w w:val="105"/>
          <w:sz w:val="17"/>
        </w:rPr>
        <w:t xml:space="preserve"> </w:t>
      </w:r>
      <w:r>
        <w:rPr>
          <w:w w:val="105"/>
          <w:sz w:val="17"/>
        </w:rPr>
        <w:t>authorised</w:t>
      </w:r>
      <w:r>
        <w:rPr>
          <w:spacing w:val="-5"/>
          <w:w w:val="105"/>
          <w:sz w:val="17"/>
        </w:rPr>
        <w:t xml:space="preserve"> </w:t>
      </w:r>
      <w:r>
        <w:rPr>
          <w:w w:val="105"/>
          <w:sz w:val="17"/>
        </w:rPr>
        <w:t>person;</w:t>
      </w:r>
      <w:r>
        <w:rPr>
          <w:spacing w:val="-8"/>
          <w:w w:val="105"/>
          <w:sz w:val="17"/>
        </w:rPr>
        <w:t xml:space="preserve"> </w:t>
      </w:r>
      <w:r>
        <w:rPr>
          <w:spacing w:val="-5"/>
          <w:w w:val="105"/>
          <w:sz w:val="17"/>
        </w:rPr>
        <w:t>or</w:t>
      </w:r>
    </w:p>
    <w:p w14:paraId="44A8622C" w14:textId="77777777" w:rsidR="00FE7E48" w:rsidRDefault="00FE7E48">
      <w:pPr>
        <w:pStyle w:val="BodyText"/>
        <w:spacing w:before="117"/>
      </w:pPr>
    </w:p>
    <w:p w14:paraId="0ACAF8A5" w14:textId="77777777" w:rsidR="00FE7E48" w:rsidRDefault="00CB7212">
      <w:pPr>
        <w:pStyle w:val="ListParagraph"/>
        <w:numPr>
          <w:ilvl w:val="3"/>
          <w:numId w:val="29"/>
        </w:numPr>
        <w:tabs>
          <w:tab w:val="left" w:pos="2716"/>
        </w:tabs>
        <w:ind w:hanging="991"/>
        <w:rPr>
          <w:sz w:val="17"/>
        </w:rPr>
      </w:pPr>
      <w:r>
        <w:rPr>
          <w:w w:val="105"/>
          <w:sz w:val="17"/>
        </w:rPr>
        <w:t>a</w:t>
      </w:r>
      <w:r>
        <w:rPr>
          <w:spacing w:val="-5"/>
          <w:w w:val="105"/>
          <w:sz w:val="17"/>
        </w:rPr>
        <w:t xml:space="preserve"> </w:t>
      </w:r>
      <w:r>
        <w:rPr>
          <w:w w:val="105"/>
          <w:sz w:val="17"/>
        </w:rPr>
        <w:t>person</w:t>
      </w:r>
      <w:r>
        <w:rPr>
          <w:spacing w:val="-7"/>
          <w:w w:val="105"/>
          <w:sz w:val="17"/>
        </w:rPr>
        <w:t xml:space="preserve"> </w:t>
      </w:r>
      <w:r>
        <w:rPr>
          <w:w w:val="105"/>
          <w:sz w:val="17"/>
        </w:rPr>
        <w:t>authorised</w:t>
      </w:r>
      <w:r>
        <w:rPr>
          <w:spacing w:val="-3"/>
          <w:w w:val="105"/>
          <w:sz w:val="17"/>
        </w:rPr>
        <w:t xml:space="preserve"> </w:t>
      </w:r>
      <w:r>
        <w:rPr>
          <w:w w:val="105"/>
          <w:sz w:val="17"/>
        </w:rPr>
        <w:t>by</w:t>
      </w:r>
      <w:r>
        <w:rPr>
          <w:spacing w:val="-7"/>
          <w:w w:val="105"/>
          <w:sz w:val="17"/>
        </w:rPr>
        <w:t xml:space="preserve"> </w:t>
      </w:r>
      <w:r>
        <w:rPr>
          <w:w w:val="105"/>
          <w:sz w:val="17"/>
        </w:rPr>
        <w:t>a</w:t>
      </w:r>
      <w:r>
        <w:rPr>
          <w:spacing w:val="-3"/>
          <w:w w:val="105"/>
          <w:sz w:val="17"/>
        </w:rPr>
        <w:t xml:space="preserve"> </w:t>
      </w:r>
      <w:r>
        <w:rPr>
          <w:w w:val="105"/>
          <w:sz w:val="17"/>
        </w:rPr>
        <w:t>Home</w:t>
      </w:r>
      <w:r>
        <w:rPr>
          <w:spacing w:val="-4"/>
          <w:w w:val="105"/>
          <w:sz w:val="17"/>
        </w:rPr>
        <w:t xml:space="preserve"> </w:t>
      </w:r>
      <w:r>
        <w:rPr>
          <w:w w:val="105"/>
          <w:sz w:val="17"/>
        </w:rPr>
        <w:t>State</w:t>
      </w:r>
      <w:r>
        <w:rPr>
          <w:spacing w:val="-8"/>
          <w:w w:val="105"/>
          <w:sz w:val="17"/>
        </w:rPr>
        <w:t xml:space="preserve"> </w:t>
      </w:r>
      <w:r>
        <w:rPr>
          <w:w w:val="105"/>
          <w:sz w:val="17"/>
        </w:rPr>
        <w:t>regulator;</w:t>
      </w:r>
      <w:r>
        <w:rPr>
          <w:spacing w:val="-3"/>
          <w:w w:val="105"/>
          <w:sz w:val="17"/>
        </w:rPr>
        <w:t xml:space="preserve"> </w:t>
      </w:r>
      <w:r>
        <w:rPr>
          <w:spacing w:val="-5"/>
          <w:w w:val="105"/>
          <w:sz w:val="17"/>
        </w:rPr>
        <w:t>or</w:t>
      </w:r>
    </w:p>
    <w:p w14:paraId="27B1906F" w14:textId="77777777" w:rsidR="00FE7E48" w:rsidRDefault="00FE7E48">
      <w:pPr>
        <w:pStyle w:val="BodyText"/>
        <w:spacing w:before="114"/>
      </w:pPr>
    </w:p>
    <w:p w14:paraId="61FEB888" w14:textId="77777777" w:rsidR="00FE7E48" w:rsidRDefault="00CB7212">
      <w:pPr>
        <w:pStyle w:val="ListParagraph"/>
        <w:numPr>
          <w:ilvl w:val="3"/>
          <w:numId w:val="29"/>
        </w:numPr>
        <w:tabs>
          <w:tab w:val="left" w:pos="2707"/>
          <w:tab w:val="left" w:pos="2716"/>
        </w:tabs>
        <w:spacing w:before="1" w:line="338" w:lineRule="auto"/>
        <w:ind w:right="1492" w:hanging="995"/>
        <w:jc w:val="both"/>
        <w:rPr>
          <w:sz w:val="17"/>
        </w:rPr>
      </w:pPr>
      <w:r>
        <w:rPr>
          <w:w w:val="105"/>
          <w:sz w:val="17"/>
        </w:rPr>
        <w:t>a person registered as a broker-dealer with the Securities and Exchange Commission of the United States of America; or</w:t>
      </w:r>
    </w:p>
    <w:p w14:paraId="03FA1AD1" w14:textId="77777777" w:rsidR="00FE7E48" w:rsidRDefault="00FE7E48">
      <w:pPr>
        <w:pStyle w:val="BodyText"/>
        <w:spacing w:before="32"/>
      </w:pPr>
    </w:p>
    <w:p w14:paraId="2CE37C80" w14:textId="77777777" w:rsidR="00FE7E48" w:rsidRDefault="00CB7212">
      <w:pPr>
        <w:pStyle w:val="ListParagraph"/>
        <w:numPr>
          <w:ilvl w:val="3"/>
          <w:numId w:val="29"/>
        </w:numPr>
        <w:tabs>
          <w:tab w:val="left" w:pos="2707"/>
          <w:tab w:val="left" w:pos="2716"/>
        </w:tabs>
        <w:spacing w:line="336" w:lineRule="auto"/>
        <w:ind w:right="1486" w:hanging="995"/>
        <w:jc w:val="both"/>
        <w:rPr>
          <w:sz w:val="17"/>
        </w:rPr>
      </w:pPr>
      <w:r>
        <w:rPr>
          <w:w w:val="105"/>
          <w:sz w:val="17"/>
        </w:rPr>
        <w:t>a</w:t>
      </w:r>
      <w:r>
        <w:rPr>
          <w:spacing w:val="-5"/>
          <w:w w:val="105"/>
          <w:sz w:val="17"/>
        </w:rPr>
        <w:t xml:space="preserve"> </w:t>
      </w:r>
      <w:r>
        <w:rPr>
          <w:w w:val="105"/>
          <w:sz w:val="17"/>
        </w:rPr>
        <w:t>bank,</w:t>
      </w:r>
      <w:r>
        <w:rPr>
          <w:spacing w:val="-4"/>
          <w:w w:val="105"/>
          <w:sz w:val="17"/>
        </w:rPr>
        <w:t xml:space="preserve"> </w:t>
      </w:r>
      <w:r>
        <w:rPr>
          <w:w w:val="105"/>
          <w:sz w:val="17"/>
        </w:rPr>
        <w:t>or</w:t>
      </w:r>
      <w:r>
        <w:rPr>
          <w:spacing w:val="-9"/>
          <w:w w:val="105"/>
          <w:sz w:val="17"/>
        </w:rPr>
        <w:t xml:space="preserve"> </w:t>
      </w:r>
      <w:r>
        <w:rPr>
          <w:w w:val="105"/>
          <w:sz w:val="17"/>
        </w:rPr>
        <w:t>a</w:t>
      </w:r>
      <w:r>
        <w:rPr>
          <w:spacing w:val="-5"/>
          <w:w w:val="105"/>
          <w:sz w:val="17"/>
        </w:rPr>
        <w:t xml:space="preserve"> </w:t>
      </w:r>
      <w:r>
        <w:rPr>
          <w:w w:val="105"/>
          <w:sz w:val="17"/>
        </w:rPr>
        <w:t>branch</w:t>
      </w:r>
      <w:r>
        <w:rPr>
          <w:spacing w:val="-8"/>
          <w:w w:val="105"/>
          <w:sz w:val="17"/>
        </w:rPr>
        <w:t xml:space="preserve"> </w:t>
      </w:r>
      <w:r>
        <w:rPr>
          <w:w w:val="105"/>
          <w:sz w:val="17"/>
        </w:rPr>
        <w:t>of</w:t>
      </w:r>
      <w:r>
        <w:rPr>
          <w:spacing w:val="-5"/>
          <w:w w:val="105"/>
          <w:sz w:val="17"/>
        </w:rPr>
        <w:t xml:space="preserve"> </w:t>
      </w:r>
      <w:r>
        <w:rPr>
          <w:w w:val="105"/>
          <w:sz w:val="17"/>
        </w:rPr>
        <w:t>a</w:t>
      </w:r>
      <w:r>
        <w:rPr>
          <w:spacing w:val="-5"/>
          <w:w w:val="105"/>
          <w:sz w:val="17"/>
        </w:rPr>
        <w:t xml:space="preserve"> </w:t>
      </w:r>
      <w:r>
        <w:rPr>
          <w:w w:val="105"/>
          <w:sz w:val="17"/>
        </w:rPr>
        <w:t>bank,</w:t>
      </w:r>
      <w:r>
        <w:rPr>
          <w:spacing w:val="-5"/>
          <w:w w:val="105"/>
          <w:sz w:val="17"/>
        </w:rPr>
        <w:t xml:space="preserve"> </w:t>
      </w:r>
      <w:r>
        <w:rPr>
          <w:w w:val="105"/>
          <w:sz w:val="17"/>
        </w:rPr>
        <w:t>supervised</w:t>
      </w:r>
      <w:r>
        <w:rPr>
          <w:spacing w:val="-8"/>
          <w:w w:val="105"/>
          <w:sz w:val="17"/>
        </w:rPr>
        <w:t xml:space="preserve"> </w:t>
      </w:r>
      <w:r>
        <w:rPr>
          <w:w w:val="105"/>
          <w:sz w:val="17"/>
        </w:rPr>
        <w:t>and</w:t>
      </w:r>
      <w:r>
        <w:rPr>
          <w:spacing w:val="-4"/>
          <w:w w:val="105"/>
          <w:sz w:val="17"/>
        </w:rPr>
        <w:t xml:space="preserve"> </w:t>
      </w:r>
      <w:r>
        <w:rPr>
          <w:w w:val="105"/>
          <w:sz w:val="17"/>
        </w:rPr>
        <w:t>authorised</w:t>
      </w:r>
      <w:r>
        <w:rPr>
          <w:spacing w:val="-7"/>
          <w:w w:val="105"/>
          <w:sz w:val="17"/>
        </w:rPr>
        <w:t xml:space="preserve"> </w:t>
      </w:r>
      <w:r>
        <w:rPr>
          <w:w w:val="105"/>
          <w:sz w:val="17"/>
        </w:rPr>
        <w:t>to</w:t>
      </w:r>
      <w:r>
        <w:rPr>
          <w:spacing w:val="-9"/>
          <w:w w:val="105"/>
          <w:sz w:val="17"/>
        </w:rPr>
        <w:t xml:space="preserve"> </w:t>
      </w:r>
      <w:r>
        <w:rPr>
          <w:w w:val="105"/>
          <w:sz w:val="17"/>
        </w:rPr>
        <w:t>deal</w:t>
      </w:r>
      <w:r>
        <w:rPr>
          <w:spacing w:val="-8"/>
          <w:w w:val="105"/>
          <w:sz w:val="17"/>
        </w:rPr>
        <w:t xml:space="preserve"> </w:t>
      </w:r>
      <w:r>
        <w:rPr>
          <w:w w:val="105"/>
          <w:sz w:val="17"/>
        </w:rPr>
        <w:t>in investments</w:t>
      </w:r>
      <w:r>
        <w:rPr>
          <w:spacing w:val="-15"/>
          <w:w w:val="105"/>
          <w:sz w:val="17"/>
        </w:rPr>
        <w:t xml:space="preserve"> </w:t>
      </w:r>
      <w:r>
        <w:rPr>
          <w:w w:val="105"/>
          <w:sz w:val="17"/>
        </w:rPr>
        <w:t>as</w:t>
      </w:r>
      <w:r>
        <w:rPr>
          <w:spacing w:val="-15"/>
          <w:w w:val="105"/>
          <w:sz w:val="17"/>
        </w:rPr>
        <w:t xml:space="preserve"> </w:t>
      </w:r>
      <w:r>
        <w:rPr>
          <w:w w:val="105"/>
          <w:sz w:val="17"/>
        </w:rPr>
        <w:t>principal,</w:t>
      </w:r>
      <w:r>
        <w:rPr>
          <w:spacing w:val="-15"/>
          <w:w w:val="105"/>
          <w:sz w:val="17"/>
        </w:rPr>
        <w:t xml:space="preserve"> </w:t>
      </w:r>
      <w:r>
        <w:rPr>
          <w:w w:val="105"/>
          <w:sz w:val="17"/>
        </w:rPr>
        <w:t>with</w:t>
      </w:r>
      <w:r>
        <w:rPr>
          <w:spacing w:val="-15"/>
          <w:w w:val="105"/>
          <w:sz w:val="17"/>
        </w:rPr>
        <w:t xml:space="preserve"> </w:t>
      </w:r>
      <w:r>
        <w:rPr>
          <w:w w:val="105"/>
          <w:sz w:val="17"/>
        </w:rPr>
        <w:t>respect</w:t>
      </w:r>
      <w:r>
        <w:rPr>
          <w:spacing w:val="-15"/>
          <w:w w:val="105"/>
          <w:sz w:val="17"/>
        </w:rPr>
        <w:t xml:space="preserve"> </w:t>
      </w:r>
      <w:r>
        <w:rPr>
          <w:w w:val="105"/>
          <w:sz w:val="17"/>
        </w:rPr>
        <w:t>to</w:t>
      </w:r>
      <w:r>
        <w:rPr>
          <w:spacing w:val="-15"/>
          <w:w w:val="105"/>
          <w:sz w:val="17"/>
        </w:rPr>
        <w:t xml:space="preserve"> </w:t>
      </w:r>
      <w:r>
        <w:rPr>
          <w:w w:val="105"/>
          <w:sz w:val="17"/>
        </w:rPr>
        <w:t>OTC</w:t>
      </w:r>
      <w:r>
        <w:rPr>
          <w:spacing w:val="-15"/>
          <w:w w:val="105"/>
          <w:sz w:val="17"/>
        </w:rPr>
        <w:t xml:space="preserve"> </w:t>
      </w:r>
      <w:r>
        <w:rPr>
          <w:w w:val="105"/>
          <w:sz w:val="17"/>
        </w:rPr>
        <w:t>derivatives</w:t>
      </w:r>
      <w:r>
        <w:rPr>
          <w:spacing w:val="-15"/>
          <w:w w:val="105"/>
          <w:sz w:val="17"/>
        </w:rPr>
        <w:t xml:space="preserve"> </w:t>
      </w:r>
      <w:r>
        <w:rPr>
          <w:w w:val="105"/>
          <w:sz w:val="17"/>
        </w:rPr>
        <w:t>by</w:t>
      </w:r>
      <w:r>
        <w:rPr>
          <w:spacing w:val="-15"/>
          <w:w w:val="105"/>
          <w:sz w:val="17"/>
        </w:rPr>
        <w:t xml:space="preserve"> </w:t>
      </w:r>
      <w:r>
        <w:rPr>
          <w:w w:val="105"/>
          <w:sz w:val="17"/>
        </w:rPr>
        <w:t>at</w:t>
      </w:r>
      <w:r>
        <w:rPr>
          <w:spacing w:val="-15"/>
          <w:w w:val="105"/>
          <w:sz w:val="17"/>
        </w:rPr>
        <w:t xml:space="preserve"> </w:t>
      </w:r>
      <w:r>
        <w:rPr>
          <w:w w:val="105"/>
          <w:sz w:val="17"/>
        </w:rPr>
        <w:t>least one of the following federal banking supervisory authorities of the United States of America: the Office of the Comptroller of the Currency;</w:t>
      </w:r>
      <w:r>
        <w:rPr>
          <w:spacing w:val="-7"/>
          <w:w w:val="105"/>
          <w:sz w:val="17"/>
        </w:rPr>
        <w:t xml:space="preserve"> </w:t>
      </w:r>
      <w:r>
        <w:rPr>
          <w:w w:val="105"/>
          <w:sz w:val="17"/>
        </w:rPr>
        <w:t>the</w:t>
      </w:r>
      <w:r>
        <w:rPr>
          <w:spacing w:val="-5"/>
          <w:w w:val="105"/>
          <w:sz w:val="17"/>
        </w:rPr>
        <w:t xml:space="preserve"> </w:t>
      </w:r>
      <w:r>
        <w:rPr>
          <w:w w:val="105"/>
          <w:sz w:val="17"/>
        </w:rPr>
        <w:t>Federal</w:t>
      </w:r>
      <w:r>
        <w:rPr>
          <w:spacing w:val="-6"/>
          <w:w w:val="105"/>
          <w:sz w:val="17"/>
        </w:rPr>
        <w:t xml:space="preserve"> </w:t>
      </w:r>
      <w:r>
        <w:rPr>
          <w:w w:val="105"/>
          <w:sz w:val="17"/>
        </w:rPr>
        <w:t>Deposit</w:t>
      </w:r>
      <w:r>
        <w:rPr>
          <w:spacing w:val="-8"/>
          <w:w w:val="105"/>
          <w:sz w:val="17"/>
        </w:rPr>
        <w:t xml:space="preserve"> </w:t>
      </w:r>
      <w:r>
        <w:rPr>
          <w:w w:val="105"/>
          <w:sz w:val="17"/>
        </w:rPr>
        <w:t>Insurance</w:t>
      </w:r>
      <w:r>
        <w:rPr>
          <w:spacing w:val="-2"/>
          <w:w w:val="105"/>
          <w:sz w:val="17"/>
        </w:rPr>
        <w:t xml:space="preserve"> </w:t>
      </w:r>
      <w:r>
        <w:rPr>
          <w:w w:val="105"/>
          <w:sz w:val="17"/>
        </w:rPr>
        <w:t>Corporation;</w:t>
      </w:r>
      <w:r>
        <w:rPr>
          <w:spacing w:val="-7"/>
          <w:w w:val="105"/>
          <w:sz w:val="17"/>
        </w:rPr>
        <w:t xml:space="preserve"> </w:t>
      </w:r>
      <w:r>
        <w:rPr>
          <w:w w:val="105"/>
          <w:sz w:val="17"/>
        </w:rPr>
        <w:t>the</w:t>
      </w:r>
      <w:r>
        <w:rPr>
          <w:spacing w:val="-5"/>
          <w:w w:val="105"/>
          <w:sz w:val="17"/>
        </w:rPr>
        <w:t xml:space="preserve"> </w:t>
      </w:r>
      <w:r>
        <w:rPr>
          <w:w w:val="105"/>
          <w:sz w:val="17"/>
        </w:rPr>
        <w:t>Board</w:t>
      </w:r>
      <w:r>
        <w:rPr>
          <w:spacing w:val="-3"/>
          <w:w w:val="105"/>
          <w:sz w:val="17"/>
        </w:rPr>
        <w:t xml:space="preserve"> </w:t>
      </w:r>
      <w:r>
        <w:rPr>
          <w:w w:val="105"/>
          <w:sz w:val="17"/>
        </w:rPr>
        <w:t>of Governors of the Federal Reserve System; and the Office of Thrift Supervision; and</w:t>
      </w:r>
    </w:p>
    <w:p w14:paraId="2E2BF34C" w14:textId="77777777" w:rsidR="00FE7E48" w:rsidRDefault="00FE7E48">
      <w:pPr>
        <w:pStyle w:val="BodyText"/>
        <w:spacing w:before="123"/>
      </w:pPr>
    </w:p>
    <w:p w14:paraId="6721784F" w14:textId="77777777" w:rsidR="00FE7E48" w:rsidRDefault="00CB7212">
      <w:pPr>
        <w:pStyle w:val="ListParagraph"/>
        <w:numPr>
          <w:ilvl w:val="2"/>
          <w:numId w:val="29"/>
        </w:numPr>
        <w:tabs>
          <w:tab w:val="left" w:pos="1719"/>
          <w:tab w:val="left" w:pos="1725"/>
        </w:tabs>
        <w:spacing w:line="348" w:lineRule="auto"/>
        <w:ind w:right="1156"/>
        <w:jc w:val="both"/>
        <w:rPr>
          <w:sz w:val="17"/>
        </w:rPr>
      </w:pPr>
      <w:r>
        <w:rPr>
          <w:w w:val="105"/>
          <w:sz w:val="17"/>
        </w:rPr>
        <w:t>collateral</w:t>
      </w:r>
      <w:r>
        <w:rPr>
          <w:spacing w:val="-15"/>
          <w:w w:val="105"/>
          <w:sz w:val="17"/>
        </w:rPr>
        <w:t xml:space="preserve"> </w:t>
      </w:r>
      <w:r>
        <w:rPr>
          <w:w w:val="105"/>
          <w:sz w:val="17"/>
        </w:rPr>
        <w:t>is obtained</w:t>
      </w:r>
      <w:r>
        <w:rPr>
          <w:spacing w:val="-14"/>
          <w:w w:val="105"/>
          <w:sz w:val="17"/>
        </w:rPr>
        <w:t xml:space="preserve"> </w:t>
      </w:r>
      <w:r>
        <w:rPr>
          <w:w w:val="105"/>
          <w:sz w:val="17"/>
        </w:rPr>
        <w:t>to</w:t>
      </w:r>
      <w:r>
        <w:rPr>
          <w:spacing w:val="-1"/>
          <w:w w:val="105"/>
          <w:sz w:val="17"/>
        </w:rPr>
        <w:t xml:space="preserve"> </w:t>
      </w:r>
      <w:r>
        <w:rPr>
          <w:w w:val="105"/>
          <w:sz w:val="17"/>
        </w:rPr>
        <w:t>secure</w:t>
      </w:r>
      <w:r>
        <w:rPr>
          <w:spacing w:val="-10"/>
          <w:w w:val="105"/>
          <w:sz w:val="17"/>
        </w:rPr>
        <w:t xml:space="preserve"> </w:t>
      </w:r>
      <w:r>
        <w:rPr>
          <w:w w:val="105"/>
          <w:sz w:val="17"/>
        </w:rPr>
        <w:t>the obligation of</w:t>
      </w:r>
      <w:r>
        <w:rPr>
          <w:spacing w:val="-14"/>
          <w:w w:val="105"/>
          <w:sz w:val="17"/>
        </w:rPr>
        <w:t xml:space="preserve"> </w:t>
      </w:r>
      <w:r>
        <w:rPr>
          <w:w w:val="105"/>
          <w:sz w:val="17"/>
        </w:rPr>
        <w:t>the counterparty under</w:t>
      </w:r>
      <w:r>
        <w:rPr>
          <w:spacing w:val="-7"/>
          <w:w w:val="105"/>
          <w:sz w:val="17"/>
        </w:rPr>
        <w:t xml:space="preserve"> </w:t>
      </w:r>
      <w:r>
        <w:rPr>
          <w:w w:val="105"/>
          <w:sz w:val="17"/>
        </w:rPr>
        <w:t>the terms referred to in paragraph 48.3.1</w:t>
      </w:r>
      <w:r>
        <w:rPr>
          <w:spacing w:val="40"/>
          <w:w w:val="105"/>
          <w:sz w:val="17"/>
        </w:rPr>
        <w:t xml:space="preserve"> </w:t>
      </w:r>
      <w:r>
        <w:rPr>
          <w:w w:val="105"/>
          <w:sz w:val="17"/>
        </w:rPr>
        <w:t>and the</w:t>
      </w:r>
      <w:r>
        <w:rPr>
          <w:spacing w:val="40"/>
          <w:w w:val="105"/>
          <w:sz w:val="17"/>
        </w:rPr>
        <w:t xml:space="preserve"> </w:t>
      </w:r>
      <w:r>
        <w:rPr>
          <w:w w:val="105"/>
          <w:sz w:val="17"/>
        </w:rPr>
        <w:t>collateral is:</w:t>
      </w:r>
    </w:p>
    <w:p w14:paraId="0A115667" w14:textId="77777777" w:rsidR="00FE7E48" w:rsidRDefault="00FE7E48">
      <w:pPr>
        <w:pStyle w:val="ListParagraph"/>
        <w:spacing w:line="348" w:lineRule="auto"/>
        <w:jc w:val="both"/>
        <w:rPr>
          <w:sz w:val="17"/>
        </w:rPr>
        <w:sectPr w:rsidR="00FE7E48">
          <w:pgSz w:w="11930" w:h="16860"/>
          <w:pgMar w:top="1440" w:right="283" w:bottom="1180" w:left="1417" w:header="0" w:footer="923" w:gutter="0"/>
          <w:cols w:space="720"/>
        </w:sectPr>
      </w:pPr>
    </w:p>
    <w:p w14:paraId="562C6FE1" w14:textId="77777777" w:rsidR="00FE7E48" w:rsidRDefault="00CB7212">
      <w:pPr>
        <w:pStyle w:val="ListParagraph"/>
        <w:numPr>
          <w:ilvl w:val="3"/>
          <w:numId w:val="29"/>
        </w:numPr>
        <w:tabs>
          <w:tab w:val="left" w:pos="2716"/>
        </w:tabs>
        <w:spacing w:before="72"/>
        <w:ind w:hanging="991"/>
        <w:rPr>
          <w:sz w:val="17"/>
        </w:rPr>
      </w:pPr>
      <w:r>
        <w:rPr>
          <w:w w:val="105"/>
          <w:sz w:val="17"/>
        </w:rPr>
        <w:t>acceptable</w:t>
      </w:r>
      <w:r>
        <w:rPr>
          <w:spacing w:val="-8"/>
          <w:w w:val="105"/>
          <w:sz w:val="17"/>
        </w:rPr>
        <w:t xml:space="preserve"> </w:t>
      </w:r>
      <w:r>
        <w:rPr>
          <w:w w:val="105"/>
          <w:sz w:val="17"/>
        </w:rPr>
        <w:t>to</w:t>
      </w:r>
      <w:r>
        <w:rPr>
          <w:spacing w:val="-5"/>
          <w:w w:val="105"/>
          <w:sz w:val="17"/>
        </w:rPr>
        <w:t xml:space="preserve"> </w:t>
      </w:r>
      <w:r>
        <w:rPr>
          <w:w w:val="105"/>
          <w:sz w:val="17"/>
        </w:rPr>
        <w:t>the</w:t>
      </w:r>
      <w:r>
        <w:rPr>
          <w:spacing w:val="-5"/>
          <w:w w:val="105"/>
          <w:sz w:val="17"/>
        </w:rPr>
        <w:t xml:space="preserve"> </w:t>
      </w:r>
      <w:r>
        <w:rPr>
          <w:spacing w:val="-2"/>
          <w:w w:val="105"/>
          <w:sz w:val="17"/>
        </w:rPr>
        <w:t>Trustee;</w:t>
      </w:r>
    </w:p>
    <w:p w14:paraId="01CCE901" w14:textId="77777777" w:rsidR="00FE7E48" w:rsidRDefault="00FE7E48">
      <w:pPr>
        <w:pStyle w:val="BodyText"/>
        <w:spacing w:before="117"/>
      </w:pPr>
    </w:p>
    <w:p w14:paraId="2D136BCF" w14:textId="77777777" w:rsidR="00FE7E48" w:rsidRDefault="00CB7212">
      <w:pPr>
        <w:pStyle w:val="ListParagraph"/>
        <w:numPr>
          <w:ilvl w:val="3"/>
          <w:numId w:val="29"/>
        </w:numPr>
        <w:tabs>
          <w:tab w:val="left" w:pos="2716"/>
        </w:tabs>
        <w:spacing w:before="1"/>
        <w:ind w:hanging="991"/>
        <w:rPr>
          <w:sz w:val="17"/>
        </w:rPr>
      </w:pPr>
      <w:r>
        <w:rPr>
          <w:sz w:val="17"/>
        </w:rPr>
        <w:t>adequate;</w:t>
      </w:r>
      <w:r>
        <w:rPr>
          <w:spacing w:val="35"/>
          <w:sz w:val="17"/>
        </w:rPr>
        <w:t xml:space="preserve"> </w:t>
      </w:r>
      <w:r>
        <w:rPr>
          <w:spacing w:val="-5"/>
          <w:sz w:val="17"/>
        </w:rPr>
        <w:t>and</w:t>
      </w:r>
    </w:p>
    <w:p w14:paraId="5D1BB0A1" w14:textId="77777777" w:rsidR="00FE7E48" w:rsidRDefault="00FE7E48">
      <w:pPr>
        <w:pStyle w:val="BodyText"/>
        <w:spacing w:before="114"/>
      </w:pPr>
    </w:p>
    <w:p w14:paraId="0A53E576" w14:textId="77777777" w:rsidR="00FE7E48" w:rsidRDefault="00CB7212">
      <w:pPr>
        <w:pStyle w:val="ListParagraph"/>
        <w:numPr>
          <w:ilvl w:val="3"/>
          <w:numId w:val="29"/>
        </w:numPr>
        <w:tabs>
          <w:tab w:val="left" w:pos="2716"/>
        </w:tabs>
        <w:ind w:hanging="991"/>
        <w:rPr>
          <w:sz w:val="17"/>
        </w:rPr>
      </w:pPr>
      <w:r>
        <w:rPr>
          <w:sz w:val="17"/>
        </w:rPr>
        <w:t>sufficiently</w:t>
      </w:r>
      <w:r>
        <w:rPr>
          <w:spacing w:val="35"/>
          <w:sz w:val="17"/>
        </w:rPr>
        <w:t xml:space="preserve"> </w:t>
      </w:r>
      <w:r>
        <w:rPr>
          <w:spacing w:val="-2"/>
          <w:sz w:val="17"/>
        </w:rPr>
        <w:t>immediate.</w:t>
      </w:r>
    </w:p>
    <w:p w14:paraId="4F969298" w14:textId="77777777" w:rsidR="00FE7E48" w:rsidRDefault="00FE7E48">
      <w:pPr>
        <w:pStyle w:val="BodyText"/>
      </w:pPr>
    </w:p>
    <w:p w14:paraId="5E82A9EF" w14:textId="77777777" w:rsidR="00FE7E48" w:rsidRDefault="00FE7E48">
      <w:pPr>
        <w:pStyle w:val="BodyText"/>
      </w:pPr>
    </w:p>
    <w:p w14:paraId="55BE120F" w14:textId="77777777" w:rsidR="00FE7E48" w:rsidRDefault="00CB7212">
      <w:pPr>
        <w:pStyle w:val="ListParagraph"/>
        <w:numPr>
          <w:ilvl w:val="1"/>
          <w:numId w:val="29"/>
        </w:numPr>
        <w:tabs>
          <w:tab w:val="left" w:pos="870"/>
          <w:tab w:val="left" w:pos="875"/>
        </w:tabs>
        <w:spacing w:line="348" w:lineRule="auto"/>
        <w:ind w:right="1163" w:hanging="852"/>
        <w:jc w:val="both"/>
        <w:rPr>
          <w:sz w:val="17"/>
        </w:rPr>
      </w:pPr>
      <w:r>
        <w:rPr>
          <w:w w:val="105"/>
          <w:sz w:val="17"/>
        </w:rPr>
        <w:t xml:space="preserve">The counterparty for the purpose of paragraph 48.3.2 is the person who is obliged under the agreement referred to in paragraph 48.3.1 to transfer to the Trustee the securities transferred by the Trustee under the stock lending arrangement or securities of the same </w:t>
      </w:r>
      <w:r>
        <w:rPr>
          <w:spacing w:val="-2"/>
          <w:w w:val="105"/>
          <w:sz w:val="17"/>
        </w:rPr>
        <w:t>kind.</w:t>
      </w:r>
    </w:p>
    <w:p w14:paraId="77C7BA4A" w14:textId="77777777" w:rsidR="00FE7E48" w:rsidRDefault="00FE7E48">
      <w:pPr>
        <w:pStyle w:val="BodyText"/>
        <w:spacing w:before="35"/>
      </w:pPr>
    </w:p>
    <w:p w14:paraId="444297DA" w14:textId="77777777" w:rsidR="00FE7E48" w:rsidRDefault="00CB7212">
      <w:pPr>
        <w:pStyle w:val="ListParagraph"/>
        <w:numPr>
          <w:ilvl w:val="1"/>
          <w:numId w:val="29"/>
        </w:numPr>
        <w:tabs>
          <w:tab w:val="left" w:pos="870"/>
          <w:tab w:val="left" w:pos="875"/>
        </w:tabs>
        <w:spacing w:line="348" w:lineRule="auto"/>
        <w:ind w:right="1176" w:hanging="852"/>
        <w:jc w:val="both"/>
        <w:rPr>
          <w:sz w:val="17"/>
        </w:rPr>
      </w:pPr>
      <w:r>
        <w:rPr>
          <w:w w:val="105"/>
          <w:sz w:val="17"/>
        </w:rPr>
        <w:t>Paragraph 48.3.3 does not apply to a stock lending transaction made through Euroclear Bank SA/NV's Securities Lending and Borrowing Programme.</w:t>
      </w:r>
    </w:p>
    <w:p w14:paraId="49C8607C" w14:textId="77777777" w:rsidR="00FE7E48" w:rsidRDefault="00FE7E48">
      <w:pPr>
        <w:pStyle w:val="BodyText"/>
        <w:spacing w:before="157"/>
      </w:pPr>
    </w:p>
    <w:p w14:paraId="272A4A2B" w14:textId="77777777" w:rsidR="00FE7E48" w:rsidRDefault="00CB7212">
      <w:pPr>
        <w:pStyle w:val="Heading1"/>
        <w:numPr>
          <w:ilvl w:val="0"/>
          <w:numId w:val="29"/>
        </w:numPr>
        <w:tabs>
          <w:tab w:val="left" w:pos="875"/>
        </w:tabs>
      </w:pPr>
      <w:r>
        <w:t>TREATMENT</w:t>
      </w:r>
      <w:r>
        <w:rPr>
          <w:spacing w:val="-9"/>
        </w:rPr>
        <w:t xml:space="preserve"> </w:t>
      </w:r>
      <w:r>
        <w:t>OF</w:t>
      </w:r>
      <w:r>
        <w:rPr>
          <w:spacing w:val="-4"/>
        </w:rPr>
        <w:t xml:space="preserve"> </w:t>
      </w:r>
      <w:r>
        <w:rPr>
          <w:spacing w:val="-2"/>
        </w:rPr>
        <w:t>COLLATERAL</w:t>
      </w:r>
    </w:p>
    <w:p w14:paraId="1C6C1449" w14:textId="77777777" w:rsidR="00FE7E48" w:rsidRDefault="00FE7E48">
      <w:pPr>
        <w:pStyle w:val="BodyText"/>
        <w:spacing w:before="127"/>
        <w:rPr>
          <w:b/>
        </w:rPr>
      </w:pPr>
    </w:p>
    <w:p w14:paraId="795304FD" w14:textId="77777777" w:rsidR="00FE7E48" w:rsidRDefault="00CB7212">
      <w:pPr>
        <w:pStyle w:val="ListParagraph"/>
        <w:numPr>
          <w:ilvl w:val="1"/>
          <w:numId w:val="29"/>
        </w:numPr>
        <w:tabs>
          <w:tab w:val="left" w:pos="875"/>
        </w:tabs>
        <w:ind w:hanging="852"/>
        <w:rPr>
          <w:sz w:val="17"/>
        </w:rPr>
      </w:pPr>
      <w:r>
        <w:rPr>
          <w:w w:val="105"/>
          <w:sz w:val="17"/>
        </w:rPr>
        <w:t>Collateral</w:t>
      </w:r>
      <w:r>
        <w:rPr>
          <w:spacing w:val="-16"/>
          <w:w w:val="105"/>
          <w:sz w:val="17"/>
        </w:rPr>
        <w:t xml:space="preserve"> </w:t>
      </w:r>
      <w:r>
        <w:rPr>
          <w:w w:val="105"/>
          <w:sz w:val="17"/>
        </w:rPr>
        <w:t>is</w:t>
      </w:r>
      <w:r>
        <w:rPr>
          <w:spacing w:val="-16"/>
          <w:w w:val="105"/>
          <w:sz w:val="17"/>
        </w:rPr>
        <w:t xml:space="preserve"> </w:t>
      </w:r>
      <w:r>
        <w:rPr>
          <w:w w:val="105"/>
          <w:sz w:val="17"/>
        </w:rPr>
        <w:t>adequate</w:t>
      </w:r>
      <w:r>
        <w:rPr>
          <w:spacing w:val="2"/>
          <w:w w:val="105"/>
          <w:sz w:val="17"/>
        </w:rPr>
        <w:t xml:space="preserve"> </w:t>
      </w:r>
      <w:r>
        <w:rPr>
          <w:w w:val="105"/>
          <w:sz w:val="17"/>
        </w:rPr>
        <w:t>for</w:t>
      </w:r>
      <w:r>
        <w:rPr>
          <w:spacing w:val="-16"/>
          <w:w w:val="105"/>
          <w:sz w:val="17"/>
        </w:rPr>
        <w:t xml:space="preserve"> </w:t>
      </w:r>
      <w:r>
        <w:rPr>
          <w:w w:val="105"/>
          <w:sz w:val="17"/>
        </w:rPr>
        <w:t>the</w:t>
      </w:r>
      <w:r>
        <w:rPr>
          <w:spacing w:val="6"/>
          <w:w w:val="105"/>
          <w:sz w:val="17"/>
        </w:rPr>
        <w:t xml:space="preserve"> </w:t>
      </w:r>
      <w:r>
        <w:rPr>
          <w:w w:val="105"/>
          <w:sz w:val="17"/>
        </w:rPr>
        <w:t>purposes</w:t>
      </w:r>
      <w:r>
        <w:rPr>
          <w:spacing w:val="6"/>
          <w:w w:val="105"/>
          <w:sz w:val="17"/>
        </w:rPr>
        <w:t xml:space="preserve"> </w:t>
      </w:r>
      <w:r>
        <w:rPr>
          <w:w w:val="105"/>
          <w:sz w:val="17"/>
        </w:rPr>
        <w:t>of</w:t>
      </w:r>
      <w:r>
        <w:rPr>
          <w:spacing w:val="-15"/>
          <w:w w:val="105"/>
          <w:sz w:val="17"/>
        </w:rPr>
        <w:t xml:space="preserve"> </w:t>
      </w:r>
      <w:r>
        <w:rPr>
          <w:w w:val="105"/>
          <w:sz w:val="17"/>
        </w:rPr>
        <w:t>this</w:t>
      </w:r>
      <w:r>
        <w:rPr>
          <w:spacing w:val="17"/>
          <w:w w:val="105"/>
          <w:sz w:val="17"/>
        </w:rPr>
        <w:t xml:space="preserve"> </w:t>
      </w:r>
      <w:r>
        <w:rPr>
          <w:w w:val="105"/>
          <w:sz w:val="17"/>
        </w:rPr>
        <w:t>paragraph</w:t>
      </w:r>
      <w:r>
        <w:rPr>
          <w:spacing w:val="-15"/>
          <w:w w:val="105"/>
          <w:sz w:val="17"/>
        </w:rPr>
        <w:t xml:space="preserve"> </w:t>
      </w:r>
      <w:r>
        <w:rPr>
          <w:w w:val="105"/>
          <w:sz w:val="17"/>
        </w:rPr>
        <w:t>only</w:t>
      </w:r>
      <w:r>
        <w:rPr>
          <w:spacing w:val="-11"/>
          <w:w w:val="105"/>
          <w:sz w:val="17"/>
        </w:rPr>
        <w:t xml:space="preserve"> </w:t>
      </w:r>
      <w:r>
        <w:rPr>
          <w:w w:val="105"/>
          <w:sz w:val="17"/>
        </w:rPr>
        <w:t>if</w:t>
      </w:r>
      <w:r>
        <w:rPr>
          <w:spacing w:val="-2"/>
          <w:w w:val="105"/>
          <w:sz w:val="17"/>
        </w:rPr>
        <w:t xml:space="preserve"> </w:t>
      </w:r>
      <w:r>
        <w:rPr>
          <w:w w:val="105"/>
          <w:sz w:val="17"/>
        </w:rPr>
        <w:t>it</w:t>
      </w:r>
      <w:r>
        <w:rPr>
          <w:spacing w:val="8"/>
          <w:w w:val="105"/>
          <w:sz w:val="17"/>
        </w:rPr>
        <w:t xml:space="preserve"> </w:t>
      </w:r>
      <w:r>
        <w:rPr>
          <w:spacing w:val="-5"/>
          <w:w w:val="105"/>
          <w:sz w:val="17"/>
        </w:rPr>
        <w:t>is:</w:t>
      </w:r>
    </w:p>
    <w:p w14:paraId="00F36143" w14:textId="77777777" w:rsidR="00FE7E48" w:rsidRDefault="00FE7E48">
      <w:pPr>
        <w:pStyle w:val="BodyText"/>
        <w:spacing w:before="126"/>
      </w:pPr>
    </w:p>
    <w:p w14:paraId="13E70ADA" w14:textId="77777777" w:rsidR="00FE7E48" w:rsidRDefault="00CB7212">
      <w:pPr>
        <w:pStyle w:val="ListParagraph"/>
        <w:numPr>
          <w:ilvl w:val="2"/>
          <w:numId w:val="29"/>
        </w:numPr>
        <w:tabs>
          <w:tab w:val="left" w:pos="1722"/>
        </w:tabs>
        <w:spacing w:before="1"/>
        <w:ind w:left="1722" w:hanging="847"/>
        <w:rPr>
          <w:sz w:val="17"/>
        </w:rPr>
      </w:pPr>
      <w:r>
        <w:rPr>
          <w:w w:val="105"/>
          <w:sz w:val="17"/>
        </w:rPr>
        <w:t>transferred</w:t>
      </w:r>
      <w:r>
        <w:rPr>
          <w:spacing w:val="-4"/>
          <w:w w:val="105"/>
          <w:sz w:val="17"/>
        </w:rPr>
        <w:t xml:space="preserve"> </w:t>
      </w:r>
      <w:r>
        <w:rPr>
          <w:w w:val="105"/>
          <w:sz w:val="17"/>
        </w:rPr>
        <w:t>to</w:t>
      </w:r>
      <w:r>
        <w:rPr>
          <w:spacing w:val="-10"/>
          <w:w w:val="105"/>
          <w:sz w:val="17"/>
        </w:rPr>
        <w:t xml:space="preserve"> </w:t>
      </w:r>
      <w:r>
        <w:rPr>
          <w:w w:val="105"/>
          <w:sz w:val="17"/>
        </w:rPr>
        <w:t>the</w:t>
      </w:r>
      <w:r>
        <w:rPr>
          <w:spacing w:val="-2"/>
          <w:w w:val="105"/>
          <w:sz w:val="17"/>
        </w:rPr>
        <w:t xml:space="preserve"> </w:t>
      </w:r>
      <w:r>
        <w:rPr>
          <w:w w:val="105"/>
          <w:sz w:val="17"/>
        </w:rPr>
        <w:t>Trustee</w:t>
      </w:r>
      <w:r>
        <w:rPr>
          <w:spacing w:val="-3"/>
          <w:w w:val="105"/>
          <w:sz w:val="17"/>
        </w:rPr>
        <w:t xml:space="preserve"> </w:t>
      </w:r>
      <w:r>
        <w:rPr>
          <w:w w:val="105"/>
          <w:sz w:val="17"/>
        </w:rPr>
        <w:t>or</w:t>
      </w:r>
      <w:r>
        <w:rPr>
          <w:spacing w:val="-9"/>
          <w:w w:val="105"/>
          <w:sz w:val="17"/>
        </w:rPr>
        <w:t xml:space="preserve"> </w:t>
      </w:r>
      <w:r>
        <w:rPr>
          <w:w w:val="105"/>
          <w:sz w:val="17"/>
        </w:rPr>
        <w:t>its</w:t>
      </w:r>
      <w:r>
        <w:rPr>
          <w:spacing w:val="-8"/>
          <w:w w:val="105"/>
          <w:sz w:val="17"/>
        </w:rPr>
        <w:t xml:space="preserve"> </w:t>
      </w:r>
      <w:r>
        <w:rPr>
          <w:spacing w:val="-2"/>
          <w:w w:val="105"/>
          <w:sz w:val="17"/>
        </w:rPr>
        <w:t>agent;</w:t>
      </w:r>
    </w:p>
    <w:p w14:paraId="219819ED" w14:textId="77777777" w:rsidR="00FE7E48" w:rsidRDefault="00FE7E48">
      <w:pPr>
        <w:pStyle w:val="BodyText"/>
        <w:spacing w:before="124"/>
      </w:pPr>
    </w:p>
    <w:p w14:paraId="63275813" w14:textId="77777777" w:rsidR="00FE7E48" w:rsidRDefault="00CB7212">
      <w:pPr>
        <w:pStyle w:val="ListParagraph"/>
        <w:numPr>
          <w:ilvl w:val="2"/>
          <w:numId w:val="29"/>
        </w:numPr>
        <w:tabs>
          <w:tab w:val="left" w:pos="1719"/>
          <w:tab w:val="left" w:pos="1725"/>
        </w:tabs>
        <w:spacing w:line="350" w:lineRule="auto"/>
        <w:ind w:right="1184"/>
        <w:jc w:val="both"/>
        <w:rPr>
          <w:sz w:val="17"/>
        </w:rPr>
      </w:pPr>
      <w:r>
        <w:rPr>
          <w:w w:val="105"/>
          <w:sz w:val="17"/>
        </w:rPr>
        <w:t>at least equal in value, at the time of the transfer to the Trustee, to the value of the securities transferred by the Trustee; and</w:t>
      </w:r>
    </w:p>
    <w:p w14:paraId="776AB138" w14:textId="77777777" w:rsidR="00FE7E48" w:rsidRDefault="00FE7E48">
      <w:pPr>
        <w:pStyle w:val="BodyText"/>
        <w:spacing w:before="32"/>
      </w:pPr>
    </w:p>
    <w:p w14:paraId="531DB178" w14:textId="77777777" w:rsidR="00FE7E48" w:rsidRDefault="00CB7212">
      <w:pPr>
        <w:pStyle w:val="ListParagraph"/>
        <w:numPr>
          <w:ilvl w:val="2"/>
          <w:numId w:val="29"/>
        </w:numPr>
        <w:tabs>
          <w:tab w:val="left" w:pos="1722"/>
        </w:tabs>
        <w:spacing w:before="1"/>
        <w:ind w:left="1722" w:hanging="847"/>
        <w:rPr>
          <w:sz w:val="17"/>
        </w:rPr>
      </w:pPr>
      <w:r>
        <w:rPr>
          <w:w w:val="105"/>
          <w:sz w:val="17"/>
        </w:rPr>
        <w:t>in</w:t>
      </w:r>
      <w:r>
        <w:rPr>
          <w:spacing w:val="-6"/>
          <w:w w:val="105"/>
          <w:sz w:val="17"/>
        </w:rPr>
        <w:t xml:space="preserve"> </w:t>
      </w:r>
      <w:r>
        <w:rPr>
          <w:w w:val="105"/>
          <w:sz w:val="17"/>
        </w:rPr>
        <w:t>the</w:t>
      </w:r>
      <w:r>
        <w:rPr>
          <w:spacing w:val="-6"/>
          <w:w w:val="105"/>
          <w:sz w:val="17"/>
        </w:rPr>
        <w:t xml:space="preserve"> </w:t>
      </w:r>
      <w:r>
        <w:rPr>
          <w:w w:val="105"/>
          <w:sz w:val="17"/>
        </w:rPr>
        <w:t>form</w:t>
      </w:r>
      <w:r>
        <w:rPr>
          <w:spacing w:val="3"/>
          <w:w w:val="105"/>
          <w:sz w:val="17"/>
        </w:rPr>
        <w:t xml:space="preserve"> </w:t>
      </w:r>
      <w:r>
        <w:rPr>
          <w:w w:val="105"/>
          <w:sz w:val="17"/>
        </w:rPr>
        <w:t>of</w:t>
      </w:r>
      <w:r>
        <w:rPr>
          <w:spacing w:val="1"/>
          <w:w w:val="105"/>
          <w:sz w:val="17"/>
        </w:rPr>
        <w:t xml:space="preserve"> </w:t>
      </w:r>
      <w:r>
        <w:rPr>
          <w:w w:val="105"/>
          <w:sz w:val="17"/>
        </w:rPr>
        <w:t>one</w:t>
      </w:r>
      <w:r>
        <w:rPr>
          <w:spacing w:val="-12"/>
          <w:w w:val="105"/>
          <w:sz w:val="17"/>
        </w:rPr>
        <w:t xml:space="preserve"> </w:t>
      </w:r>
      <w:r>
        <w:rPr>
          <w:w w:val="105"/>
          <w:sz w:val="17"/>
        </w:rPr>
        <w:t>or more</w:t>
      </w:r>
      <w:r>
        <w:rPr>
          <w:spacing w:val="-9"/>
          <w:w w:val="105"/>
          <w:sz w:val="17"/>
        </w:rPr>
        <w:t xml:space="preserve"> </w:t>
      </w:r>
      <w:r>
        <w:rPr>
          <w:spacing w:val="-5"/>
          <w:w w:val="105"/>
          <w:sz w:val="17"/>
        </w:rPr>
        <w:t>of:</w:t>
      </w:r>
    </w:p>
    <w:p w14:paraId="352E39D0" w14:textId="77777777" w:rsidR="00FE7E48" w:rsidRDefault="00FE7E48">
      <w:pPr>
        <w:pStyle w:val="BodyText"/>
        <w:spacing w:before="35"/>
      </w:pPr>
    </w:p>
    <w:p w14:paraId="496CA5A5" w14:textId="77777777" w:rsidR="00FE7E48" w:rsidRDefault="00CB7212">
      <w:pPr>
        <w:pStyle w:val="ListParagraph"/>
        <w:numPr>
          <w:ilvl w:val="3"/>
          <w:numId w:val="29"/>
        </w:numPr>
        <w:tabs>
          <w:tab w:val="left" w:pos="2716"/>
        </w:tabs>
        <w:ind w:hanging="991"/>
        <w:rPr>
          <w:sz w:val="17"/>
        </w:rPr>
      </w:pPr>
      <w:r>
        <w:rPr>
          <w:w w:val="105"/>
          <w:sz w:val="17"/>
        </w:rPr>
        <w:t>cash;</w:t>
      </w:r>
      <w:r>
        <w:rPr>
          <w:spacing w:val="-8"/>
          <w:w w:val="105"/>
          <w:sz w:val="17"/>
        </w:rPr>
        <w:t xml:space="preserve"> </w:t>
      </w:r>
      <w:r>
        <w:rPr>
          <w:spacing w:val="-5"/>
          <w:w w:val="105"/>
          <w:sz w:val="17"/>
        </w:rPr>
        <w:t>or</w:t>
      </w:r>
    </w:p>
    <w:p w14:paraId="681B96E9" w14:textId="77777777" w:rsidR="00FE7E48" w:rsidRDefault="00FE7E48">
      <w:pPr>
        <w:pStyle w:val="BodyText"/>
        <w:spacing w:before="115"/>
      </w:pPr>
    </w:p>
    <w:p w14:paraId="05795F09" w14:textId="77777777" w:rsidR="00FE7E48" w:rsidRDefault="00CB7212">
      <w:pPr>
        <w:pStyle w:val="ListParagraph"/>
        <w:numPr>
          <w:ilvl w:val="3"/>
          <w:numId w:val="29"/>
        </w:numPr>
        <w:tabs>
          <w:tab w:val="left" w:pos="2716"/>
        </w:tabs>
        <w:ind w:hanging="991"/>
        <w:rPr>
          <w:sz w:val="17"/>
        </w:rPr>
      </w:pPr>
      <w:r>
        <w:rPr>
          <w:w w:val="105"/>
          <w:sz w:val="17"/>
        </w:rPr>
        <w:t>a</w:t>
      </w:r>
      <w:r>
        <w:rPr>
          <w:spacing w:val="-7"/>
          <w:w w:val="105"/>
          <w:sz w:val="17"/>
        </w:rPr>
        <w:t xml:space="preserve"> </w:t>
      </w:r>
      <w:r>
        <w:rPr>
          <w:w w:val="105"/>
          <w:sz w:val="17"/>
        </w:rPr>
        <w:t>certificate</w:t>
      </w:r>
      <w:r>
        <w:rPr>
          <w:spacing w:val="-6"/>
          <w:w w:val="105"/>
          <w:sz w:val="17"/>
        </w:rPr>
        <w:t xml:space="preserve"> </w:t>
      </w:r>
      <w:r>
        <w:rPr>
          <w:w w:val="105"/>
          <w:sz w:val="17"/>
        </w:rPr>
        <w:t>of</w:t>
      </w:r>
      <w:r>
        <w:rPr>
          <w:spacing w:val="-2"/>
          <w:w w:val="105"/>
          <w:sz w:val="17"/>
        </w:rPr>
        <w:t xml:space="preserve"> </w:t>
      </w:r>
      <w:r>
        <w:rPr>
          <w:w w:val="105"/>
          <w:sz w:val="17"/>
        </w:rPr>
        <w:t>deposit;</w:t>
      </w:r>
      <w:r>
        <w:rPr>
          <w:spacing w:val="-4"/>
          <w:w w:val="105"/>
          <w:sz w:val="17"/>
        </w:rPr>
        <w:t xml:space="preserve"> </w:t>
      </w:r>
      <w:r>
        <w:rPr>
          <w:spacing w:val="-5"/>
          <w:w w:val="105"/>
          <w:sz w:val="17"/>
        </w:rPr>
        <w:t>or</w:t>
      </w:r>
    </w:p>
    <w:p w14:paraId="1C3F8F73" w14:textId="77777777" w:rsidR="00FE7E48" w:rsidRDefault="00FE7E48">
      <w:pPr>
        <w:pStyle w:val="BodyText"/>
        <w:spacing w:before="117"/>
      </w:pPr>
    </w:p>
    <w:p w14:paraId="4D6EE493" w14:textId="77777777" w:rsidR="00FE7E48" w:rsidRDefault="00CB7212">
      <w:pPr>
        <w:pStyle w:val="ListParagraph"/>
        <w:numPr>
          <w:ilvl w:val="3"/>
          <w:numId w:val="29"/>
        </w:numPr>
        <w:tabs>
          <w:tab w:val="left" w:pos="2716"/>
        </w:tabs>
        <w:ind w:hanging="991"/>
        <w:rPr>
          <w:sz w:val="17"/>
        </w:rPr>
      </w:pPr>
      <w:r>
        <w:rPr>
          <w:w w:val="105"/>
          <w:sz w:val="17"/>
        </w:rPr>
        <w:t>a</w:t>
      </w:r>
      <w:r>
        <w:rPr>
          <w:spacing w:val="-8"/>
          <w:w w:val="105"/>
          <w:sz w:val="17"/>
        </w:rPr>
        <w:t xml:space="preserve"> </w:t>
      </w:r>
      <w:r>
        <w:rPr>
          <w:w w:val="105"/>
          <w:sz w:val="17"/>
        </w:rPr>
        <w:t>letter</w:t>
      </w:r>
      <w:r>
        <w:rPr>
          <w:spacing w:val="-3"/>
          <w:w w:val="105"/>
          <w:sz w:val="17"/>
        </w:rPr>
        <w:t xml:space="preserve"> </w:t>
      </w:r>
      <w:r>
        <w:rPr>
          <w:w w:val="105"/>
          <w:sz w:val="17"/>
        </w:rPr>
        <w:t>of</w:t>
      </w:r>
      <w:r>
        <w:rPr>
          <w:spacing w:val="-2"/>
          <w:w w:val="105"/>
          <w:sz w:val="17"/>
        </w:rPr>
        <w:t xml:space="preserve"> </w:t>
      </w:r>
      <w:r>
        <w:rPr>
          <w:w w:val="105"/>
          <w:sz w:val="17"/>
        </w:rPr>
        <w:t>credit;</w:t>
      </w:r>
      <w:r>
        <w:rPr>
          <w:spacing w:val="-1"/>
          <w:w w:val="105"/>
          <w:sz w:val="17"/>
        </w:rPr>
        <w:t xml:space="preserve"> </w:t>
      </w:r>
      <w:r>
        <w:rPr>
          <w:spacing w:val="-5"/>
          <w:w w:val="105"/>
          <w:sz w:val="17"/>
        </w:rPr>
        <w:t>or</w:t>
      </w:r>
    </w:p>
    <w:p w14:paraId="3243C547" w14:textId="77777777" w:rsidR="00FE7E48" w:rsidRDefault="00FE7E48">
      <w:pPr>
        <w:pStyle w:val="BodyText"/>
        <w:spacing w:before="115"/>
      </w:pPr>
    </w:p>
    <w:p w14:paraId="6CF40184" w14:textId="77777777" w:rsidR="00FE7E48" w:rsidRDefault="00CB7212">
      <w:pPr>
        <w:pStyle w:val="ListParagraph"/>
        <w:numPr>
          <w:ilvl w:val="3"/>
          <w:numId w:val="29"/>
        </w:numPr>
        <w:tabs>
          <w:tab w:val="left" w:pos="2716"/>
        </w:tabs>
        <w:ind w:hanging="991"/>
        <w:rPr>
          <w:sz w:val="17"/>
        </w:rPr>
      </w:pPr>
      <w:r>
        <w:rPr>
          <w:w w:val="105"/>
          <w:sz w:val="17"/>
        </w:rPr>
        <w:t>a</w:t>
      </w:r>
      <w:r>
        <w:rPr>
          <w:spacing w:val="-8"/>
          <w:w w:val="105"/>
          <w:sz w:val="17"/>
        </w:rPr>
        <w:t xml:space="preserve"> </w:t>
      </w:r>
      <w:r>
        <w:rPr>
          <w:w w:val="105"/>
          <w:sz w:val="17"/>
        </w:rPr>
        <w:t>readily</w:t>
      </w:r>
      <w:r>
        <w:rPr>
          <w:spacing w:val="-6"/>
          <w:w w:val="105"/>
          <w:sz w:val="17"/>
        </w:rPr>
        <w:t xml:space="preserve"> </w:t>
      </w:r>
      <w:r>
        <w:rPr>
          <w:w w:val="105"/>
          <w:sz w:val="17"/>
        </w:rPr>
        <w:t>realisable</w:t>
      </w:r>
      <w:r>
        <w:rPr>
          <w:spacing w:val="-8"/>
          <w:w w:val="105"/>
          <w:sz w:val="17"/>
        </w:rPr>
        <w:t xml:space="preserve"> </w:t>
      </w:r>
      <w:r>
        <w:rPr>
          <w:w w:val="105"/>
          <w:sz w:val="17"/>
        </w:rPr>
        <w:t>security;</w:t>
      </w:r>
      <w:r>
        <w:rPr>
          <w:spacing w:val="-7"/>
          <w:w w:val="105"/>
          <w:sz w:val="17"/>
        </w:rPr>
        <w:t xml:space="preserve"> </w:t>
      </w:r>
      <w:r>
        <w:rPr>
          <w:spacing w:val="-5"/>
          <w:w w:val="105"/>
          <w:sz w:val="17"/>
        </w:rPr>
        <w:t>or</w:t>
      </w:r>
    </w:p>
    <w:p w14:paraId="67EB2527" w14:textId="77777777" w:rsidR="00FE7E48" w:rsidRDefault="00FE7E48">
      <w:pPr>
        <w:pStyle w:val="BodyText"/>
        <w:spacing w:before="117"/>
      </w:pPr>
    </w:p>
    <w:p w14:paraId="42FD4147" w14:textId="77777777" w:rsidR="00FE7E48" w:rsidRDefault="00CB7212">
      <w:pPr>
        <w:pStyle w:val="ListParagraph"/>
        <w:numPr>
          <w:ilvl w:val="3"/>
          <w:numId w:val="29"/>
        </w:numPr>
        <w:tabs>
          <w:tab w:val="left" w:pos="2716"/>
        </w:tabs>
        <w:ind w:hanging="991"/>
        <w:rPr>
          <w:sz w:val="17"/>
        </w:rPr>
      </w:pPr>
      <w:r>
        <w:rPr>
          <w:w w:val="105"/>
          <w:sz w:val="17"/>
        </w:rPr>
        <w:t>commercial</w:t>
      </w:r>
      <w:r>
        <w:rPr>
          <w:spacing w:val="-8"/>
          <w:w w:val="105"/>
          <w:sz w:val="17"/>
        </w:rPr>
        <w:t xml:space="preserve"> </w:t>
      </w:r>
      <w:r>
        <w:rPr>
          <w:w w:val="105"/>
          <w:sz w:val="17"/>
        </w:rPr>
        <w:t>paper</w:t>
      </w:r>
      <w:r>
        <w:rPr>
          <w:spacing w:val="-5"/>
          <w:w w:val="105"/>
          <w:sz w:val="17"/>
        </w:rPr>
        <w:t xml:space="preserve"> </w:t>
      </w:r>
      <w:r>
        <w:rPr>
          <w:w w:val="105"/>
          <w:sz w:val="17"/>
        </w:rPr>
        <w:t>with</w:t>
      </w:r>
      <w:r>
        <w:rPr>
          <w:spacing w:val="-8"/>
          <w:w w:val="105"/>
          <w:sz w:val="17"/>
        </w:rPr>
        <w:t xml:space="preserve"> </w:t>
      </w:r>
      <w:r>
        <w:rPr>
          <w:w w:val="105"/>
          <w:sz w:val="17"/>
        </w:rPr>
        <w:t>no</w:t>
      </w:r>
      <w:r>
        <w:rPr>
          <w:spacing w:val="-4"/>
          <w:w w:val="105"/>
          <w:sz w:val="17"/>
        </w:rPr>
        <w:t xml:space="preserve"> </w:t>
      </w:r>
      <w:r>
        <w:rPr>
          <w:w w:val="105"/>
          <w:sz w:val="17"/>
        </w:rPr>
        <w:t>embedded</w:t>
      </w:r>
      <w:r>
        <w:rPr>
          <w:spacing w:val="-3"/>
          <w:w w:val="105"/>
          <w:sz w:val="17"/>
        </w:rPr>
        <w:t xml:space="preserve"> </w:t>
      </w:r>
      <w:r>
        <w:rPr>
          <w:w w:val="105"/>
          <w:sz w:val="17"/>
        </w:rPr>
        <w:t>derivative</w:t>
      </w:r>
      <w:r>
        <w:rPr>
          <w:spacing w:val="-7"/>
          <w:w w:val="105"/>
          <w:sz w:val="17"/>
        </w:rPr>
        <w:t xml:space="preserve"> </w:t>
      </w:r>
      <w:r>
        <w:rPr>
          <w:w w:val="105"/>
          <w:sz w:val="17"/>
        </w:rPr>
        <w:t>content;</w:t>
      </w:r>
      <w:r>
        <w:rPr>
          <w:spacing w:val="-5"/>
          <w:w w:val="105"/>
          <w:sz w:val="17"/>
        </w:rPr>
        <w:t xml:space="preserve"> or</w:t>
      </w:r>
    </w:p>
    <w:p w14:paraId="08BE2128" w14:textId="77777777" w:rsidR="00FE7E48" w:rsidRDefault="00FE7E48">
      <w:pPr>
        <w:pStyle w:val="BodyText"/>
        <w:spacing w:before="115"/>
      </w:pPr>
    </w:p>
    <w:p w14:paraId="010A9F47" w14:textId="77777777" w:rsidR="00FE7E48" w:rsidRDefault="00CB7212">
      <w:pPr>
        <w:pStyle w:val="ListParagraph"/>
        <w:numPr>
          <w:ilvl w:val="3"/>
          <w:numId w:val="29"/>
        </w:numPr>
        <w:tabs>
          <w:tab w:val="left" w:pos="2716"/>
        </w:tabs>
        <w:ind w:hanging="991"/>
        <w:rPr>
          <w:sz w:val="17"/>
        </w:rPr>
      </w:pPr>
      <w:r>
        <w:rPr>
          <w:w w:val="105"/>
          <w:sz w:val="17"/>
        </w:rPr>
        <w:t>a</w:t>
      </w:r>
      <w:r>
        <w:rPr>
          <w:spacing w:val="-14"/>
          <w:w w:val="105"/>
          <w:sz w:val="17"/>
        </w:rPr>
        <w:t xml:space="preserve"> </w:t>
      </w:r>
      <w:r>
        <w:rPr>
          <w:w w:val="105"/>
          <w:sz w:val="17"/>
        </w:rPr>
        <w:t>qualifying</w:t>
      </w:r>
      <w:r>
        <w:rPr>
          <w:spacing w:val="2"/>
          <w:w w:val="105"/>
          <w:sz w:val="17"/>
        </w:rPr>
        <w:t xml:space="preserve"> </w:t>
      </w:r>
      <w:r>
        <w:rPr>
          <w:w w:val="105"/>
          <w:sz w:val="17"/>
        </w:rPr>
        <w:t>money</w:t>
      </w:r>
      <w:r>
        <w:rPr>
          <w:spacing w:val="-9"/>
          <w:w w:val="105"/>
          <w:sz w:val="17"/>
        </w:rPr>
        <w:t xml:space="preserve"> </w:t>
      </w:r>
      <w:r>
        <w:rPr>
          <w:w w:val="105"/>
          <w:sz w:val="17"/>
        </w:rPr>
        <w:t>market</w:t>
      </w:r>
      <w:r>
        <w:rPr>
          <w:spacing w:val="-16"/>
          <w:w w:val="105"/>
          <w:sz w:val="17"/>
        </w:rPr>
        <w:t xml:space="preserve"> </w:t>
      </w:r>
      <w:r>
        <w:rPr>
          <w:spacing w:val="-4"/>
          <w:w w:val="105"/>
          <w:sz w:val="17"/>
        </w:rPr>
        <w:t>fund.</w:t>
      </w:r>
    </w:p>
    <w:p w14:paraId="0F8D0C8F" w14:textId="77777777" w:rsidR="00FE7E48" w:rsidRDefault="00FE7E48">
      <w:pPr>
        <w:pStyle w:val="BodyText"/>
      </w:pPr>
    </w:p>
    <w:p w14:paraId="31279268" w14:textId="77777777" w:rsidR="00FE7E48" w:rsidRDefault="00FE7E48">
      <w:pPr>
        <w:pStyle w:val="BodyText"/>
        <w:spacing w:before="2"/>
      </w:pPr>
    </w:p>
    <w:p w14:paraId="5628778F" w14:textId="77777777" w:rsidR="00FE7E48" w:rsidRDefault="00CB7212">
      <w:pPr>
        <w:pStyle w:val="ListParagraph"/>
        <w:numPr>
          <w:ilvl w:val="1"/>
          <w:numId w:val="29"/>
        </w:numPr>
        <w:tabs>
          <w:tab w:val="left" w:pos="870"/>
          <w:tab w:val="left" w:pos="875"/>
        </w:tabs>
        <w:spacing w:line="348" w:lineRule="auto"/>
        <w:ind w:right="1169" w:hanging="852"/>
        <w:jc w:val="both"/>
        <w:rPr>
          <w:sz w:val="17"/>
        </w:rPr>
      </w:pPr>
      <w:r>
        <w:rPr>
          <w:w w:val="105"/>
          <w:sz w:val="17"/>
        </w:rPr>
        <w:t>Where the collateral is invested in units in a qualifying money market fund managed or operated by (or, for an ICVC, whose authorised corporate director is) the Manager or an associate of the Manager, the conditions in paragraph 28.2.3 must be complied with.</w:t>
      </w:r>
    </w:p>
    <w:p w14:paraId="697F8DFD" w14:textId="77777777" w:rsidR="00FE7E48" w:rsidRDefault="00FE7E48">
      <w:pPr>
        <w:pStyle w:val="BodyText"/>
        <w:spacing w:before="35"/>
      </w:pPr>
    </w:p>
    <w:p w14:paraId="5D770DC2" w14:textId="77777777" w:rsidR="00FE7E48" w:rsidRDefault="00CB7212">
      <w:pPr>
        <w:pStyle w:val="ListParagraph"/>
        <w:numPr>
          <w:ilvl w:val="1"/>
          <w:numId w:val="29"/>
        </w:numPr>
        <w:tabs>
          <w:tab w:val="left" w:pos="875"/>
        </w:tabs>
        <w:ind w:hanging="852"/>
        <w:rPr>
          <w:sz w:val="17"/>
        </w:rPr>
      </w:pPr>
      <w:r>
        <w:rPr>
          <w:w w:val="105"/>
          <w:sz w:val="17"/>
        </w:rPr>
        <w:t>Collateral</w:t>
      </w:r>
      <w:r>
        <w:rPr>
          <w:spacing w:val="-16"/>
          <w:w w:val="105"/>
          <w:sz w:val="17"/>
        </w:rPr>
        <w:t xml:space="preserve"> </w:t>
      </w:r>
      <w:r>
        <w:rPr>
          <w:w w:val="105"/>
          <w:sz w:val="17"/>
        </w:rPr>
        <w:t>is</w:t>
      </w:r>
      <w:r>
        <w:rPr>
          <w:spacing w:val="-16"/>
          <w:w w:val="105"/>
          <w:sz w:val="17"/>
        </w:rPr>
        <w:t xml:space="preserve"> </w:t>
      </w:r>
      <w:r>
        <w:rPr>
          <w:w w:val="105"/>
          <w:sz w:val="17"/>
        </w:rPr>
        <w:t>sufficiently</w:t>
      </w:r>
      <w:r>
        <w:rPr>
          <w:spacing w:val="-2"/>
          <w:w w:val="105"/>
          <w:sz w:val="17"/>
        </w:rPr>
        <w:t xml:space="preserve"> </w:t>
      </w:r>
      <w:r>
        <w:rPr>
          <w:w w:val="105"/>
          <w:sz w:val="17"/>
        </w:rPr>
        <w:t>immediate</w:t>
      </w:r>
      <w:r>
        <w:rPr>
          <w:spacing w:val="3"/>
          <w:w w:val="105"/>
          <w:sz w:val="17"/>
        </w:rPr>
        <w:t xml:space="preserve"> </w:t>
      </w:r>
      <w:r>
        <w:rPr>
          <w:w w:val="105"/>
          <w:sz w:val="17"/>
        </w:rPr>
        <w:t>for</w:t>
      </w:r>
      <w:r>
        <w:rPr>
          <w:spacing w:val="-15"/>
          <w:w w:val="105"/>
          <w:sz w:val="17"/>
        </w:rPr>
        <w:t xml:space="preserve"> </w:t>
      </w:r>
      <w:r>
        <w:rPr>
          <w:w w:val="105"/>
          <w:sz w:val="17"/>
        </w:rPr>
        <w:t>the</w:t>
      </w:r>
      <w:r>
        <w:rPr>
          <w:spacing w:val="11"/>
          <w:w w:val="105"/>
          <w:sz w:val="17"/>
        </w:rPr>
        <w:t xml:space="preserve"> </w:t>
      </w:r>
      <w:r>
        <w:rPr>
          <w:w w:val="105"/>
          <w:sz w:val="17"/>
        </w:rPr>
        <w:t>purposes</w:t>
      </w:r>
      <w:r>
        <w:rPr>
          <w:spacing w:val="5"/>
          <w:w w:val="105"/>
          <w:sz w:val="17"/>
        </w:rPr>
        <w:t xml:space="preserve"> </w:t>
      </w:r>
      <w:r>
        <w:rPr>
          <w:w w:val="105"/>
          <w:sz w:val="17"/>
        </w:rPr>
        <w:t>of</w:t>
      </w:r>
      <w:r>
        <w:rPr>
          <w:spacing w:val="-15"/>
          <w:w w:val="105"/>
          <w:sz w:val="17"/>
        </w:rPr>
        <w:t xml:space="preserve"> </w:t>
      </w:r>
      <w:r>
        <w:rPr>
          <w:w w:val="105"/>
          <w:sz w:val="17"/>
        </w:rPr>
        <w:t>this</w:t>
      </w:r>
      <w:r>
        <w:rPr>
          <w:spacing w:val="15"/>
          <w:w w:val="105"/>
          <w:sz w:val="17"/>
        </w:rPr>
        <w:t xml:space="preserve"> </w:t>
      </w:r>
      <w:r>
        <w:rPr>
          <w:w w:val="105"/>
          <w:sz w:val="17"/>
        </w:rPr>
        <w:t>paragraph</w:t>
      </w:r>
      <w:r>
        <w:rPr>
          <w:spacing w:val="-14"/>
          <w:w w:val="105"/>
          <w:sz w:val="17"/>
        </w:rPr>
        <w:t xml:space="preserve"> </w:t>
      </w:r>
      <w:r>
        <w:rPr>
          <w:spacing w:val="-5"/>
          <w:w w:val="105"/>
          <w:sz w:val="17"/>
        </w:rPr>
        <w:t>if:</w:t>
      </w:r>
    </w:p>
    <w:p w14:paraId="3B57A611" w14:textId="77777777" w:rsidR="00FE7E48" w:rsidRDefault="00FE7E48">
      <w:pPr>
        <w:pStyle w:val="BodyText"/>
        <w:spacing w:before="127"/>
      </w:pPr>
    </w:p>
    <w:p w14:paraId="2C8AA4CE" w14:textId="77777777" w:rsidR="00FE7E48" w:rsidRDefault="00CB7212">
      <w:pPr>
        <w:pStyle w:val="ListParagraph"/>
        <w:numPr>
          <w:ilvl w:val="2"/>
          <w:numId w:val="29"/>
        </w:numPr>
        <w:tabs>
          <w:tab w:val="left" w:pos="1719"/>
          <w:tab w:val="left" w:pos="1725"/>
        </w:tabs>
        <w:spacing w:line="348" w:lineRule="auto"/>
        <w:ind w:right="1172"/>
        <w:jc w:val="both"/>
        <w:rPr>
          <w:sz w:val="17"/>
        </w:rPr>
      </w:pPr>
      <w:r>
        <w:rPr>
          <w:w w:val="105"/>
          <w:sz w:val="17"/>
        </w:rPr>
        <w:t>it is transferred before or at the time of the transfer of the securities by the Trustee; or</w:t>
      </w:r>
    </w:p>
    <w:p w14:paraId="5DE14960" w14:textId="77777777" w:rsidR="00FE7E48" w:rsidRDefault="00FE7E48">
      <w:pPr>
        <w:pStyle w:val="BodyText"/>
        <w:spacing w:before="34"/>
      </w:pPr>
    </w:p>
    <w:p w14:paraId="26C8E036" w14:textId="77777777" w:rsidR="00FE7E48" w:rsidRDefault="00CB7212">
      <w:pPr>
        <w:pStyle w:val="ListParagraph"/>
        <w:numPr>
          <w:ilvl w:val="2"/>
          <w:numId w:val="29"/>
        </w:numPr>
        <w:tabs>
          <w:tab w:val="left" w:pos="1719"/>
          <w:tab w:val="left" w:pos="1725"/>
        </w:tabs>
        <w:spacing w:line="348" w:lineRule="auto"/>
        <w:ind w:right="1167"/>
        <w:jc w:val="both"/>
        <w:rPr>
          <w:sz w:val="17"/>
        </w:rPr>
      </w:pPr>
      <w:r>
        <w:rPr>
          <w:w w:val="105"/>
          <w:sz w:val="17"/>
        </w:rPr>
        <w:t>the Trustee takes reasonable care to determine at the time referred to in paragraph 49.3.1 that it will be transferred at the latest by the close of business on the day of the transfer.</w:t>
      </w:r>
    </w:p>
    <w:p w14:paraId="034E4685" w14:textId="77777777" w:rsidR="00FE7E48" w:rsidRDefault="00FE7E48">
      <w:pPr>
        <w:pStyle w:val="ListParagraph"/>
        <w:spacing w:line="348" w:lineRule="auto"/>
        <w:jc w:val="both"/>
        <w:rPr>
          <w:sz w:val="17"/>
        </w:rPr>
        <w:sectPr w:rsidR="00FE7E48">
          <w:pgSz w:w="11930" w:h="16860"/>
          <w:pgMar w:top="1360" w:right="283" w:bottom="1180" w:left="1417" w:header="0" w:footer="923" w:gutter="0"/>
          <w:cols w:space="720"/>
        </w:sectPr>
      </w:pPr>
    </w:p>
    <w:p w14:paraId="6CF41A0E" w14:textId="77777777" w:rsidR="00FE7E48" w:rsidRDefault="00CB7212">
      <w:pPr>
        <w:pStyle w:val="ListParagraph"/>
        <w:numPr>
          <w:ilvl w:val="1"/>
          <w:numId w:val="29"/>
        </w:numPr>
        <w:tabs>
          <w:tab w:val="left" w:pos="870"/>
          <w:tab w:val="left" w:pos="875"/>
        </w:tabs>
        <w:spacing w:before="84" w:line="345" w:lineRule="auto"/>
        <w:ind w:right="1154" w:hanging="852"/>
        <w:jc w:val="both"/>
        <w:rPr>
          <w:sz w:val="17"/>
        </w:rPr>
      </w:pPr>
      <w:r>
        <w:rPr>
          <w:w w:val="105"/>
          <w:sz w:val="17"/>
        </w:rPr>
        <w:t>The Trustee must ensure</w:t>
      </w:r>
      <w:r>
        <w:rPr>
          <w:spacing w:val="-8"/>
          <w:w w:val="105"/>
          <w:sz w:val="17"/>
        </w:rPr>
        <w:t xml:space="preserve"> </w:t>
      </w:r>
      <w:r>
        <w:rPr>
          <w:w w:val="105"/>
          <w:sz w:val="17"/>
        </w:rPr>
        <w:t>that the value of the collateral</w:t>
      </w:r>
      <w:r>
        <w:rPr>
          <w:spacing w:val="-11"/>
          <w:w w:val="105"/>
          <w:sz w:val="17"/>
        </w:rPr>
        <w:t xml:space="preserve"> </w:t>
      </w:r>
      <w:r>
        <w:rPr>
          <w:w w:val="105"/>
          <w:sz w:val="17"/>
        </w:rPr>
        <w:t>at all</w:t>
      </w:r>
      <w:r>
        <w:rPr>
          <w:spacing w:val="-11"/>
          <w:w w:val="105"/>
          <w:sz w:val="17"/>
        </w:rPr>
        <w:t xml:space="preserve"> </w:t>
      </w:r>
      <w:r>
        <w:rPr>
          <w:w w:val="105"/>
          <w:sz w:val="17"/>
        </w:rPr>
        <w:t>times is at least equal to the value of the securities transferred by the Trustee.</w:t>
      </w:r>
    </w:p>
    <w:p w14:paraId="6B987EB3" w14:textId="77777777" w:rsidR="00FE7E48" w:rsidRDefault="00FE7E48">
      <w:pPr>
        <w:pStyle w:val="BodyText"/>
        <w:spacing w:before="35"/>
      </w:pPr>
    </w:p>
    <w:p w14:paraId="54419449" w14:textId="77777777" w:rsidR="00FE7E48" w:rsidRDefault="00CB7212">
      <w:pPr>
        <w:pStyle w:val="ListParagraph"/>
        <w:numPr>
          <w:ilvl w:val="1"/>
          <w:numId w:val="29"/>
        </w:numPr>
        <w:tabs>
          <w:tab w:val="left" w:pos="870"/>
          <w:tab w:val="left" w:pos="875"/>
        </w:tabs>
        <w:spacing w:before="1" w:line="348" w:lineRule="auto"/>
        <w:ind w:right="1160" w:hanging="852"/>
        <w:jc w:val="both"/>
        <w:rPr>
          <w:sz w:val="17"/>
        </w:rPr>
      </w:pPr>
      <w:r>
        <w:rPr>
          <w:w w:val="105"/>
          <w:sz w:val="17"/>
        </w:rPr>
        <w:t>The</w:t>
      </w:r>
      <w:r>
        <w:rPr>
          <w:spacing w:val="-8"/>
          <w:w w:val="105"/>
          <w:sz w:val="17"/>
        </w:rPr>
        <w:t xml:space="preserve"> </w:t>
      </w:r>
      <w:r>
        <w:rPr>
          <w:w w:val="105"/>
          <w:sz w:val="17"/>
        </w:rPr>
        <w:t>duty</w:t>
      </w:r>
      <w:r>
        <w:rPr>
          <w:spacing w:val="-9"/>
          <w:w w:val="105"/>
          <w:sz w:val="17"/>
        </w:rPr>
        <w:t xml:space="preserve"> </w:t>
      </w:r>
      <w:r>
        <w:rPr>
          <w:w w:val="105"/>
          <w:sz w:val="17"/>
        </w:rPr>
        <w:t>in</w:t>
      </w:r>
      <w:r>
        <w:rPr>
          <w:spacing w:val="-8"/>
          <w:w w:val="105"/>
          <w:sz w:val="17"/>
        </w:rPr>
        <w:t xml:space="preserve"> </w:t>
      </w:r>
      <w:r>
        <w:rPr>
          <w:w w:val="105"/>
          <w:sz w:val="17"/>
        </w:rPr>
        <w:t>paragraph 49.4</w:t>
      </w:r>
      <w:r>
        <w:rPr>
          <w:spacing w:val="-8"/>
          <w:w w:val="105"/>
          <w:sz w:val="17"/>
        </w:rPr>
        <w:t xml:space="preserve"> </w:t>
      </w:r>
      <w:r>
        <w:rPr>
          <w:w w:val="105"/>
          <w:sz w:val="17"/>
        </w:rPr>
        <w:t>may</w:t>
      </w:r>
      <w:r>
        <w:rPr>
          <w:spacing w:val="-7"/>
          <w:w w:val="105"/>
          <w:sz w:val="17"/>
        </w:rPr>
        <w:t xml:space="preserve"> </w:t>
      </w:r>
      <w:r>
        <w:rPr>
          <w:w w:val="105"/>
          <w:sz w:val="17"/>
        </w:rPr>
        <w:t>be</w:t>
      </w:r>
      <w:r>
        <w:rPr>
          <w:spacing w:val="-6"/>
          <w:w w:val="105"/>
          <w:sz w:val="17"/>
        </w:rPr>
        <w:t xml:space="preserve"> </w:t>
      </w:r>
      <w:r>
        <w:rPr>
          <w:w w:val="105"/>
          <w:sz w:val="17"/>
        </w:rPr>
        <w:t>regarded</w:t>
      </w:r>
      <w:r>
        <w:rPr>
          <w:spacing w:val="-4"/>
          <w:w w:val="105"/>
          <w:sz w:val="17"/>
        </w:rPr>
        <w:t xml:space="preserve"> </w:t>
      </w:r>
      <w:r>
        <w:rPr>
          <w:w w:val="105"/>
          <w:sz w:val="17"/>
        </w:rPr>
        <w:t>as</w:t>
      </w:r>
      <w:r>
        <w:rPr>
          <w:spacing w:val="-7"/>
          <w:w w:val="105"/>
          <w:sz w:val="17"/>
        </w:rPr>
        <w:t xml:space="preserve"> </w:t>
      </w:r>
      <w:r>
        <w:rPr>
          <w:w w:val="105"/>
          <w:sz w:val="17"/>
        </w:rPr>
        <w:t>satisfied</w:t>
      </w:r>
      <w:r>
        <w:rPr>
          <w:spacing w:val="-10"/>
          <w:w w:val="105"/>
          <w:sz w:val="17"/>
        </w:rPr>
        <w:t xml:space="preserve"> </w:t>
      </w:r>
      <w:r>
        <w:rPr>
          <w:w w:val="105"/>
          <w:sz w:val="17"/>
        </w:rPr>
        <w:t>in</w:t>
      </w:r>
      <w:r>
        <w:rPr>
          <w:spacing w:val="-8"/>
          <w:w w:val="105"/>
          <w:sz w:val="17"/>
        </w:rPr>
        <w:t xml:space="preserve"> </w:t>
      </w:r>
      <w:r>
        <w:rPr>
          <w:w w:val="105"/>
          <w:sz w:val="17"/>
        </w:rPr>
        <w:t>respect</w:t>
      </w:r>
      <w:r>
        <w:rPr>
          <w:spacing w:val="-5"/>
          <w:w w:val="105"/>
          <w:sz w:val="17"/>
        </w:rPr>
        <w:t xml:space="preserve"> </w:t>
      </w:r>
      <w:r>
        <w:rPr>
          <w:w w:val="105"/>
          <w:sz w:val="17"/>
        </w:rPr>
        <w:t>of</w:t>
      </w:r>
      <w:r>
        <w:rPr>
          <w:spacing w:val="-6"/>
          <w:w w:val="105"/>
          <w:sz w:val="17"/>
        </w:rPr>
        <w:t xml:space="preserve"> </w:t>
      </w:r>
      <w:r>
        <w:rPr>
          <w:w w:val="105"/>
          <w:sz w:val="17"/>
        </w:rPr>
        <w:t>collateral</w:t>
      </w:r>
      <w:r>
        <w:rPr>
          <w:spacing w:val="-5"/>
          <w:w w:val="105"/>
          <w:sz w:val="17"/>
        </w:rPr>
        <w:t xml:space="preserve"> </w:t>
      </w:r>
      <w:r>
        <w:rPr>
          <w:w w:val="105"/>
          <w:sz w:val="17"/>
        </w:rPr>
        <w:t>the</w:t>
      </w:r>
      <w:r>
        <w:rPr>
          <w:spacing w:val="-6"/>
          <w:w w:val="105"/>
          <w:sz w:val="17"/>
        </w:rPr>
        <w:t xml:space="preserve"> </w:t>
      </w:r>
      <w:r>
        <w:rPr>
          <w:w w:val="105"/>
          <w:sz w:val="17"/>
        </w:rPr>
        <w:t>validity of which is about to expire or has expired where the Trustee takes reasonable care to determine that sufficient collateral will again be transferred at the latest by the close of business on the day of expiry.</w:t>
      </w:r>
    </w:p>
    <w:p w14:paraId="72E286B7" w14:textId="77777777" w:rsidR="00FE7E48" w:rsidRDefault="00FE7E48">
      <w:pPr>
        <w:pStyle w:val="BodyText"/>
        <w:spacing w:before="34"/>
      </w:pPr>
    </w:p>
    <w:p w14:paraId="7756FE48" w14:textId="77777777" w:rsidR="00FE7E48" w:rsidRDefault="00CB7212">
      <w:pPr>
        <w:pStyle w:val="ListParagraph"/>
        <w:numPr>
          <w:ilvl w:val="1"/>
          <w:numId w:val="29"/>
        </w:numPr>
        <w:tabs>
          <w:tab w:val="left" w:pos="870"/>
          <w:tab w:val="left" w:pos="875"/>
        </w:tabs>
        <w:spacing w:before="1" w:line="348" w:lineRule="auto"/>
        <w:ind w:right="1155" w:hanging="852"/>
        <w:jc w:val="both"/>
        <w:rPr>
          <w:sz w:val="17"/>
        </w:rPr>
      </w:pPr>
      <w:r>
        <w:rPr>
          <w:w w:val="105"/>
          <w:sz w:val="17"/>
        </w:rPr>
        <w:t>Any</w:t>
      </w:r>
      <w:r>
        <w:rPr>
          <w:spacing w:val="-12"/>
          <w:w w:val="105"/>
          <w:sz w:val="17"/>
        </w:rPr>
        <w:t xml:space="preserve"> </w:t>
      </w:r>
      <w:r>
        <w:rPr>
          <w:w w:val="105"/>
          <w:sz w:val="17"/>
        </w:rPr>
        <w:t>agreement</w:t>
      </w:r>
      <w:r>
        <w:rPr>
          <w:spacing w:val="-10"/>
          <w:w w:val="105"/>
          <w:sz w:val="17"/>
        </w:rPr>
        <w:t xml:space="preserve"> </w:t>
      </w:r>
      <w:r>
        <w:rPr>
          <w:w w:val="105"/>
          <w:sz w:val="17"/>
        </w:rPr>
        <w:t>for</w:t>
      </w:r>
      <w:r>
        <w:rPr>
          <w:spacing w:val="-15"/>
          <w:w w:val="105"/>
          <w:sz w:val="17"/>
        </w:rPr>
        <w:t xml:space="preserve"> </w:t>
      </w:r>
      <w:r>
        <w:rPr>
          <w:w w:val="105"/>
          <w:sz w:val="17"/>
        </w:rPr>
        <w:t>transfer</w:t>
      </w:r>
      <w:r>
        <w:rPr>
          <w:spacing w:val="-12"/>
          <w:w w:val="105"/>
          <w:sz w:val="17"/>
        </w:rPr>
        <w:t xml:space="preserve"> </w:t>
      </w:r>
      <w:r>
        <w:rPr>
          <w:w w:val="105"/>
          <w:sz w:val="17"/>
        </w:rPr>
        <w:t>at</w:t>
      </w:r>
      <w:r>
        <w:rPr>
          <w:spacing w:val="-9"/>
          <w:w w:val="105"/>
          <w:sz w:val="17"/>
        </w:rPr>
        <w:t xml:space="preserve"> </w:t>
      </w:r>
      <w:r>
        <w:rPr>
          <w:w w:val="105"/>
          <w:sz w:val="17"/>
        </w:rPr>
        <w:t>a</w:t>
      </w:r>
      <w:r>
        <w:rPr>
          <w:spacing w:val="-16"/>
          <w:w w:val="105"/>
          <w:sz w:val="17"/>
        </w:rPr>
        <w:t xml:space="preserve"> </w:t>
      </w:r>
      <w:r>
        <w:rPr>
          <w:w w:val="105"/>
          <w:sz w:val="17"/>
        </w:rPr>
        <w:t>future</w:t>
      </w:r>
      <w:r>
        <w:rPr>
          <w:spacing w:val="-12"/>
          <w:w w:val="105"/>
          <w:sz w:val="17"/>
        </w:rPr>
        <w:t xml:space="preserve"> </w:t>
      </w:r>
      <w:r>
        <w:rPr>
          <w:w w:val="105"/>
          <w:sz w:val="17"/>
        </w:rPr>
        <w:t>date</w:t>
      </w:r>
      <w:r>
        <w:rPr>
          <w:spacing w:val="-10"/>
          <w:w w:val="105"/>
          <w:sz w:val="17"/>
        </w:rPr>
        <w:t xml:space="preserve"> </w:t>
      </w:r>
      <w:r>
        <w:rPr>
          <w:w w:val="105"/>
          <w:sz w:val="17"/>
        </w:rPr>
        <w:t>of</w:t>
      </w:r>
      <w:r>
        <w:rPr>
          <w:spacing w:val="-9"/>
          <w:w w:val="105"/>
          <w:sz w:val="17"/>
        </w:rPr>
        <w:t xml:space="preserve"> </w:t>
      </w:r>
      <w:r>
        <w:rPr>
          <w:w w:val="105"/>
          <w:sz w:val="17"/>
        </w:rPr>
        <w:t>securities</w:t>
      </w:r>
      <w:r>
        <w:rPr>
          <w:spacing w:val="-9"/>
          <w:w w:val="105"/>
          <w:sz w:val="17"/>
        </w:rPr>
        <w:t xml:space="preserve"> </w:t>
      </w:r>
      <w:r>
        <w:rPr>
          <w:w w:val="105"/>
          <w:sz w:val="17"/>
        </w:rPr>
        <w:t>or</w:t>
      </w:r>
      <w:r>
        <w:rPr>
          <w:spacing w:val="-10"/>
          <w:w w:val="105"/>
          <w:sz w:val="17"/>
        </w:rPr>
        <w:t xml:space="preserve"> </w:t>
      </w:r>
      <w:r>
        <w:rPr>
          <w:w w:val="105"/>
          <w:sz w:val="17"/>
        </w:rPr>
        <w:t>of</w:t>
      </w:r>
      <w:r>
        <w:rPr>
          <w:spacing w:val="-9"/>
          <w:w w:val="105"/>
          <w:sz w:val="17"/>
        </w:rPr>
        <w:t xml:space="preserve"> </w:t>
      </w:r>
      <w:r>
        <w:rPr>
          <w:w w:val="105"/>
          <w:sz w:val="17"/>
        </w:rPr>
        <w:t>collateral</w:t>
      </w:r>
      <w:r>
        <w:rPr>
          <w:spacing w:val="-11"/>
          <w:w w:val="105"/>
          <w:sz w:val="17"/>
        </w:rPr>
        <w:t xml:space="preserve"> </w:t>
      </w:r>
      <w:r>
        <w:rPr>
          <w:w w:val="105"/>
          <w:sz w:val="17"/>
        </w:rPr>
        <w:t>(or</w:t>
      </w:r>
      <w:r>
        <w:rPr>
          <w:spacing w:val="-10"/>
          <w:w w:val="105"/>
          <w:sz w:val="17"/>
        </w:rPr>
        <w:t xml:space="preserve"> </w:t>
      </w:r>
      <w:r>
        <w:rPr>
          <w:w w:val="105"/>
          <w:sz w:val="17"/>
        </w:rPr>
        <w:t>of</w:t>
      </w:r>
      <w:r>
        <w:rPr>
          <w:spacing w:val="-14"/>
          <w:w w:val="105"/>
          <w:sz w:val="17"/>
        </w:rPr>
        <w:t xml:space="preserve"> </w:t>
      </w:r>
      <w:r>
        <w:rPr>
          <w:w w:val="105"/>
          <w:sz w:val="17"/>
        </w:rPr>
        <w:t>the</w:t>
      </w:r>
      <w:r>
        <w:rPr>
          <w:spacing w:val="-10"/>
          <w:w w:val="105"/>
          <w:sz w:val="17"/>
        </w:rPr>
        <w:t xml:space="preserve"> </w:t>
      </w:r>
      <w:r>
        <w:rPr>
          <w:w w:val="105"/>
          <w:sz w:val="17"/>
        </w:rPr>
        <w:t>equivalent of either)</w:t>
      </w:r>
      <w:r>
        <w:rPr>
          <w:spacing w:val="-3"/>
          <w:w w:val="105"/>
          <w:sz w:val="17"/>
        </w:rPr>
        <w:t xml:space="preserve"> </w:t>
      </w:r>
      <w:r>
        <w:rPr>
          <w:w w:val="105"/>
          <w:sz w:val="17"/>
        </w:rPr>
        <w:t>under</w:t>
      </w:r>
      <w:r>
        <w:rPr>
          <w:spacing w:val="-2"/>
          <w:w w:val="105"/>
          <w:sz w:val="17"/>
        </w:rPr>
        <w:t xml:space="preserve"> </w:t>
      </w:r>
      <w:r>
        <w:rPr>
          <w:w w:val="105"/>
          <w:sz w:val="17"/>
        </w:rPr>
        <w:t>this</w:t>
      </w:r>
      <w:r>
        <w:rPr>
          <w:spacing w:val="-3"/>
          <w:w w:val="105"/>
          <w:sz w:val="17"/>
        </w:rPr>
        <w:t xml:space="preserve"> </w:t>
      </w:r>
      <w:r>
        <w:rPr>
          <w:w w:val="105"/>
          <w:sz w:val="17"/>
        </w:rPr>
        <w:t>paragraph may</w:t>
      </w:r>
      <w:r>
        <w:rPr>
          <w:spacing w:val="-1"/>
          <w:w w:val="105"/>
          <w:sz w:val="17"/>
        </w:rPr>
        <w:t xml:space="preserve"> </w:t>
      </w:r>
      <w:r>
        <w:rPr>
          <w:w w:val="105"/>
          <w:sz w:val="17"/>
        </w:rPr>
        <w:t>be</w:t>
      </w:r>
      <w:r>
        <w:rPr>
          <w:spacing w:val="-2"/>
          <w:w w:val="105"/>
          <w:sz w:val="17"/>
        </w:rPr>
        <w:t xml:space="preserve"> </w:t>
      </w:r>
      <w:r>
        <w:rPr>
          <w:w w:val="105"/>
          <w:sz w:val="17"/>
        </w:rPr>
        <w:t>regarded,</w:t>
      </w:r>
      <w:r>
        <w:rPr>
          <w:spacing w:val="-3"/>
          <w:w w:val="105"/>
          <w:sz w:val="17"/>
        </w:rPr>
        <w:t xml:space="preserve"> </w:t>
      </w:r>
      <w:r>
        <w:rPr>
          <w:w w:val="105"/>
          <w:sz w:val="17"/>
        </w:rPr>
        <w:t>for</w:t>
      </w:r>
      <w:r>
        <w:rPr>
          <w:spacing w:val="-1"/>
          <w:w w:val="105"/>
          <w:sz w:val="17"/>
        </w:rPr>
        <w:t xml:space="preserve"> </w:t>
      </w:r>
      <w:r>
        <w:rPr>
          <w:w w:val="105"/>
          <w:sz w:val="17"/>
        </w:rPr>
        <w:t>the</w:t>
      </w:r>
      <w:r>
        <w:rPr>
          <w:spacing w:val="-2"/>
          <w:w w:val="105"/>
          <w:sz w:val="17"/>
        </w:rPr>
        <w:t xml:space="preserve"> </w:t>
      </w:r>
      <w:r>
        <w:rPr>
          <w:w w:val="105"/>
          <w:sz w:val="17"/>
        </w:rPr>
        <w:t>purposes of valuation and</w:t>
      </w:r>
      <w:r>
        <w:rPr>
          <w:spacing w:val="-2"/>
          <w:w w:val="105"/>
          <w:sz w:val="17"/>
        </w:rPr>
        <w:t xml:space="preserve"> </w:t>
      </w:r>
      <w:r>
        <w:rPr>
          <w:w w:val="105"/>
          <w:sz w:val="17"/>
        </w:rPr>
        <w:t>pricing of the Funds or this Appendix, as an unconditional agreement for the sale or transfer of property, whether or not the property is part of the property of the Funds.</w:t>
      </w:r>
    </w:p>
    <w:p w14:paraId="5F660E42" w14:textId="77777777" w:rsidR="00FE7E48" w:rsidRDefault="00FE7E48">
      <w:pPr>
        <w:pStyle w:val="BodyText"/>
        <w:spacing w:before="38"/>
      </w:pPr>
    </w:p>
    <w:p w14:paraId="693DEECA" w14:textId="77777777" w:rsidR="00FE7E48" w:rsidRDefault="00CB7212">
      <w:pPr>
        <w:pStyle w:val="ListParagraph"/>
        <w:numPr>
          <w:ilvl w:val="1"/>
          <w:numId w:val="29"/>
        </w:numPr>
        <w:tabs>
          <w:tab w:val="left" w:pos="870"/>
          <w:tab w:val="left" w:pos="875"/>
        </w:tabs>
        <w:spacing w:line="348" w:lineRule="auto"/>
        <w:ind w:right="1157" w:hanging="852"/>
        <w:jc w:val="both"/>
        <w:rPr>
          <w:sz w:val="17"/>
        </w:rPr>
      </w:pPr>
      <w:r>
        <w:rPr>
          <w:w w:val="105"/>
          <w:sz w:val="17"/>
        </w:rPr>
        <w:t>Collateral</w:t>
      </w:r>
      <w:r>
        <w:rPr>
          <w:spacing w:val="-2"/>
          <w:w w:val="105"/>
          <w:sz w:val="17"/>
        </w:rPr>
        <w:t xml:space="preserve"> </w:t>
      </w:r>
      <w:r>
        <w:rPr>
          <w:w w:val="105"/>
          <w:sz w:val="17"/>
        </w:rPr>
        <w:t>transferred</w:t>
      </w:r>
      <w:r>
        <w:rPr>
          <w:spacing w:val="-8"/>
          <w:w w:val="105"/>
          <w:sz w:val="17"/>
        </w:rPr>
        <w:t xml:space="preserve"> </w:t>
      </w:r>
      <w:r>
        <w:rPr>
          <w:w w:val="105"/>
          <w:sz w:val="17"/>
        </w:rPr>
        <w:t>to</w:t>
      </w:r>
      <w:r>
        <w:rPr>
          <w:spacing w:val="-12"/>
          <w:w w:val="105"/>
          <w:sz w:val="17"/>
        </w:rPr>
        <w:t xml:space="preserve"> </w:t>
      </w:r>
      <w:r>
        <w:rPr>
          <w:w w:val="105"/>
          <w:sz w:val="17"/>
        </w:rPr>
        <w:t>the</w:t>
      </w:r>
      <w:r>
        <w:rPr>
          <w:spacing w:val="24"/>
          <w:w w:val="105"/>
          <w:sz w:val="17"/>
        </w:rPr>
        <w:t xml:space="preserve"> </w:t>
      </w:r>
      <w:r>
        <w:rPr>
          <w:w w:val="105"/>
          <w:sz w:val="17"/>
        </w:rPr>
        <w:t>Trustee</w:t>
      </w:r>
      <w:r>
        <w:rPr>
          <w:spacing w:val="-4"/>
          <w:w w:val="105"/>
          <w:sz w:val="17"/>
        </w:rPr>
        <w:t xml:space="preserve"> </w:t>
      </w:r>
      <w:r>
        <w:rPr>
          <w:w w:val="105"/>
          <w:sz w:val="17"/>
        </w:rPr>
        <w:t>is part of</w:t>
      </w:r>
      <w:r>
        <w:rPr>
          <w:spacing w:val="-1"/>
          <w:w w:val="105"/>
          <w:sz w:val="17"/>
        </w:rPr>
        <w:t xml:space="preserve"> </w:t>
      </w:r>
      <w:r>
        <w:rPr>
          <w:w w:val="105"/>
          <w:sz w:val="17"/>
        </w:rPr>
        <w:t>the scheme</w:t>
      </w:r>
      <w:r>
        <w:rPr>
          <w:spacing w:val="-2"/>
          <w:w w:val="105"/>
          <w:sz w:val="17"/>
        </w:rPr>
        <w:t xml:space="preserve"> </w:t>
      </w:r>
      <w:r>
        <w:rPr>
          <w:w w:val="105"/>
          <w:sz w:val="17"/>
        </w:rPr>
        <w:t>property</w:t>
      </w:r>
      <w:r>
        <w:rPr>
          <w:spacing w:val="-6"/>
          <w:w w:val="105"/>
          <w:sz w:val="17"/>
        </w:rPr>
        <w:t xml:space="preserve"> </w:t>
      </w:r>
      <w:r>
        <w:rPr>
          <w:w w:val="105"/>
          <w:sz w:val="17"/>
        </w:rPr>
        <w:t>for</w:t>
      </w:r>
      <w:r>
        <w:rPr>
          <w:spacing w:val="-11"/>
          <w:w w:val="105"/>
          <w:sz w:val="17"/>
        </w:rPr>
        <w:t xml:space="preserve"> </w:t>
      </w:r>
      <w:r>
        <w:rPr>
          <w:w w:val="105"/>
          <w:sz w:val="17"/>
        </w:rPr>
        <w:t>the</w:t>
      </w:r>
      <w:r>
        <w:rPr>
          <w:spacing w:val="26"/>
          <w:w w:val="105"/>
          <w:sz w:val="17"/>
        </w:rPr>
        <w:t xml:space="preserve"> </w:t>
      </w:r>
      <w:r>
        <w:rPr>
          <w:w w:val="105"/>
          <w:sz w:val="17"/>
        </w:rPr>
        <w:t>purposes</w:t>
      </w:r>
      <w:r>
        <w:rPr>
          <w:spacing w:val="-5"/>
          <w:w w:val="105"/>
          <w:sz w:val="17"/>
        </w:rPr>
        <w:t xml:space="preserve"> </w:t>
      </w:r>
      <w:r>
        <w:rPr>
          <w:w w:val="105"/>
          <w:sz w:val="17"/>
        </w:rPr>
        <w:t>of</w:t>
      </w:r>
      <w:r>
        <w:rPr>
          <w:spacing w:val="-3"/>
          <w:w w:val="105"/>
          <w:sz w:val="17"/>
        </w:rPr>
        <w:t xml:space="preserve"> </w:t>
      </w:r>
      <w:r>
        <w:rPr>
          <w:w w:val="105"/>
          <w:sz w:val="17"/>
        </w:rPr>
        <w:t>the rules in the COLL Sourcebook, except in the following respects:</w:t>
      </w:r>
    </w:p>
    <w:p w14:paraId="07FE9C0B" w14:textId="77777777" w:rsidR="00FE7E48" w:rsidRDefault="00FE7E48">
      <w:pPr>
        <w:pStyle w:val="BodyText"/>
        <w:spacing w:before="34"/>
      </w:pPr>
    </w:p>
    <w:p w14:paraId="4DB5119C" w14:textId="77777777" w:rsidR="00FE7E48" w:rsidRDefault="00CB7212">
      <w:pPr>
        <w:pStyle w:val="ListParagraph"/>
        <w:numPr>
          <w:ilvl w:val="2"/>
          <w:numId w:val="29"/>
        </w:numPr>
        <w:tabs>
          <w:tab w:val="left" w:pos="1725"/>
        </w:tabs>
        <w:spacing w:line="348" w:lineRule="auto"/>
        <w:ind w:right="1217"/>
        <w:rPr>
          <w:sz w:val="17"/>
        </w:rPr>
      </w:pPr>
      <w:r>
        <w:rPr>
          <w:w w:val="105"/>
          <w:sz w:val="17"/>
        </w:rPr>
        <w:t>it</w:t>
      </w:r>
      <w:r>
        <w:rPr>
          <w:spacing w:val="-9"/>
          <w:w w:val="105"/>
          <w:sz w:val="17"/>
        </w:rPr>
        <w:t xml:space="preserve"> </w:t>
      </w:r>
      <w:r>
        <w:rPr>
          <w:w w:val="105"/>
          <w:sz w:val="17"/>
        </w:rPr>
        <w:t>does</w:t>
      </w:r>
      <w:r>
        <w:rPr>
          <w:spacing w:val="-2"/>
          <w:w w:val="105"/>
          <w:sz w:val="17"/>
        </w:rPr>
        <w:t xml:space="preserve"> </w:t>
      </w:r>
      <w:r>
        <w:rPr>
          <w:w w:val="105"/>
          <w:sz w:val="17"/>
        </w:rPr>
        <w:t>not</w:t>
      </w:r>
      <w:r>
        <w:rPr>
          <w:spacing w:val="-6"/>
          <w:w w:val="105"/>
          <w:sz w:val="17"/>
        </w:rPr>
        <w:t xml:space="preserve"> </w:t>
      </w:r>
      <w:r>
        <w:rPr>
          <w:w w:val="105"/>
          <w:sz w:val="17"/>
        </w:rPr>
        <w:t>fall</w:t>
      </w:r>
      <w:r>
        <w:rPr>
          <w:spacing w:val="-5"/>
          <w:w w:val="105"/>
          <w:sz w:val="17"/>
        </w:rPr>
        <w:t xml:space="preserve"> </w:t>
      </w:r>
      <w:r>
        <w:rPr>
          <w:w w:val="105"/>
          <w:sz w:val="17"/>
        </w:rPr>
        <w:t>to</w:t>
      </w:r>
      <w:r>
        <w:rPr>
          <w:spacing w:val="-6"/>
          <w:w w:val="105"/>
          <w:sz w:val="17"/>
        </w:rPr>
        <w:t xml:space="preserve"> </w:t>
      </w:r>
      <w:r>
        <w:rPr>
          <w:w w:val="105"/>
          <w:sz w:val="17"/>
        </w:rPr>
        <w:t>be</w:t>
      </w:r>
      <w:r>
        <w:rPr>
          <w:spacing w:val="-5"/>
          <w:w w:val="105"/>
          <w:sz w:val="17"/>
        </w:rPr>
        <w:t xml:space="preserve"> </w:t>
      </w:r>
      <w:r>
        <w:rPr>
          <w:w w:val="105"/>
          <w:sz w:val="17"/>
        </w:rPr>
        <w:t>included</w:t>
      </w:r>
      <w:r>
        <w:rPr>
          <w:spacing w:val="-5"/>
          <w:w w:val="105"/>
          <w:sz w:val="17"/>
        </w:rPr>
        <w:t xml:space="preserve"> </w:t>
      </w:r>
      <w:r>
        <w:rPr>
          <w:w w:val="105"/>
          <w:sz w:val="17"/>
        </w:rPr>
        <w:t>in</w:t>
      </w:r>
      <w:r>
        <w:rPr>
          <w:spacing w:val="-6"/>
          <w:w w:val="105"/>
          <w:sz w:val="17"/>
        </w:rPr>
        <w:t xml:space="preserve"> </w:t>
      </w:r>
      <w:r>
        <w:rPr>
          <w:w w:val="105"/>
          <w:sz w:val="17"/>
        </w:rPr>
        <w:t>any</w:t>
      </w:r>
      <w:r>
        <w:rPr>
          <w:spacing w:val="-3"/>
          <w:w w:val="105"/>
          <w:sz w:val="17"/>
        </w:rPr>
        <w:t xml:space="preserve"> </w:t>
      </w:r>
      <w:r>
        <w:rPr>
          <w:w w:val="105"/>
          <w:sz w:val="17"/>
        </w:rPr>
        <w:t>calculation</w:t>
      </w:r>
      <w:r>
        <w:rPr>
          <w:spacing w:val="-2"/>
          <w:w w:val="105"/>
          <w:sz w:val="17"/>
        </w:rPr>
        <w:t xml:space="preserve"> </w:t>
      </w:r>
      <w:r>
        <w:rPr>
          <w:w w:val="105"/>
          <w:sz w:val="17"/>
        </w:rPr>
        <w:t>of</w:t>
      </w:r>
      <w:r>
        <w:rPr>
          <w:spacing w:val="-2"/>
          <w:w w:val="105"/>
          <w:sz w:val="17"/>
        </w:rPr>
        <w:t xml:space="preserve"> </w:t>
      </w:r>
      <w:r>
        <w:rPr>
          <w:w w:val="105"/>
          <w:sz w:val="17"/>
        </w:rPr>
        <w:t>NAV</w:t>
      </w:r>
      <w:r>
        <w:rPr>
          <w:spacing w:val="-3"/>
          <w:w w:val="105"/>
          <w:sz w:val="17"/>
        </w:rPr>
        <w:t xml:space="preserve"> </w:t>
      </w:r>
      <w:r>
        <w:rPr>
          <w:w w:val="105"/>
          <w:sz w:val="17"/>
        </w:rPr>
        <w:t>or</w:t>
      </w:r>
      <w:r>
        <w:rPr>
          <w:spacing w:val="-6"/>
          <w:w w:val="105"/>
          <w:sz w:val="17"/>
        </w:rPr>
        <w:t xml:space="preserve"> </w:t>
      </w:r>
      <w:r>
        <w:rPr>
          <w:w w:val="105"/>
          <w:sz w:val="17"/>
        </w:rPr>
        <w:t>this</w:t>
      </w:r>
      <w:r>
        <w:rPr>
          <w:spacing w:val="-4"/>
          <w:w w:val="105"/>
          <w:sz w:val="17"/>
        </w:rPr>
        <w:t xml:space="preserve"> </w:t>
      </w:r>
      <w:r>
        <w:rPr>
          <w:w w:val="105"/>
          <w:sz w:val="17"/>
        </w:rPr>
        <w:t>Appendix,</w:t>
      </w:r>
      <w:r>
        <w:rPr>
          <w:spacing w:val="-2"/>
          <w:w w:val="105"/>
          <w:sz w:val="17"/>
        </w:rPr>
        <w:t xml:space="preserve"> </w:t>
      </w:r>
      <w:r>
        <w:rPr>
          <w:w w:val="105"/>
          <w:sz w:val="17"/>
        </w:rPr>
        <w:t>because it is offset under paragraph 49.6 by an obligation to transfer; and</w:t>
      </w:r>
    </w:p>
    <w:p w14:paraId="36716FAE" w14:textId="77777777" w:rsidR="00FE7E48" w:rsidRDefault="00FE7E48">
      <w:pPr>
        <w:pStyle w:val="BodyText"/>
        <w:spacing w:before="34"/>
      </w:pPr>
    </w:p>
    <w:p w14:paraId="38D6302A" w14:textId="77777777" w:rsidR="00FE7E48" w:rsidRDefault="00CB7212">
      <w:pPr>
        <w:pStyle w:val="ListParagraph"/>
        <w:numPr>
          <w:ilvl w:val="2"/>
          <w:numId w:val="29"/>
        </w:numPr>
        <w:tabs>
          <w:tab w:val="left" w:pos="1725"/>
        </w:tabs>
        <w:spacing w:line="345" w:lineRule="auto"/>
        <w:ind w:right="1217"/>
        <w:rPr>
          <w:sz w:val="17"/>
        </w:rPr>
      </w:pPr>
      <w:r>
        <w:rPr>
          <w:w w:val="105"/>
          <w:sz w:val="17"/>
        </w:rPr>
        <w:t>it</w:t>
      </w:r>
      <w:r>
        <w:rPr>
          <w:spacing w:val="-8"/>
          <w:w w:val="105"/>
          <w:sz w:val="17"/>
        </w:rPr>
        <w:t xml:space="preserve"> </w:t>
      </w:r>
      <w:r>
        <w:rPr>
          <w:w w:val="105"/>
          <w:sz w:val="17"/>
        </w:rPr>
        <w:t>does</w:t>
      </w:r>
      <w:r>
        <w:rPr>
          <w:spacing w:val="-5"/>
          <w:w w:val="105"/>
          <w:sz w:val="17"/>
        </w:rPr>
        <w:t xml:space="preserve"> </w:t>
      </w:r>
      <w:r>
        <w:rPr>
          <w:w w:val="105"/>
          <w:sz w:val="17"/>
        </w:rPr>
        <w:t>not</w:t>
      </w:r>
      <w:r>
        <w:rPr>
          <w:spacing w:val="-7"/>
          <w:w w:val="105"/>
          <w:sz w:val="17"/>
        </w:rPr>
        <w:t xml:space="preserve"> </w:t>
      </w:r>
      <w:r>
        <w:rPr>
          <w:w w:val="105"/>
          <w:sz w:val="17"/>
        </w:rPr>
        <w:t>count</w:t>
      </w:r>
      <w:r>
        <w:rPr>
          <w:spacing w:val="-8"/>
          <w:w w:val="105"/>
          <w:sz w:val="17"/>
        </w:rPr>
        <w:t xml:space="preserve"> </w:t>
      </w:r>
      <w:r>
        <w:rPr>
          <w:w w:val="105"/>
          <w:sz w:val="17"/>
        </w:rPr>
        <w:t>as</w:t>
      </w:r>
      <w:r>
        <w:rPr>
          <w:spacing w:val="-8"/>
          <w:w w:val="105"/>
          <w:sz w:val="17"/>
        </w:rPr>
        <w:t xml:space="preserve"> </w:t>
      </w:r>
      <w:r>
        <w:rPr>
          <w:w w:val="105"/>
          <w:sz w:val="17"/>
        </w:rPr>
        <w:t>scheme</w:t>
      </w:r>
      <w:r>
        <w:rPr>
          <w:spacing w:val="-9"/>
          <w:w w:val="105"/>
          <w:sz w:val="17"/>
        </w:rPr>
        <w:t xml:space="preserve"> </w:t>
      </w:r>
      <w:r>
        <w:rPr>
          <w:w w:val="105"/>
          <w:sz w:val="17"/>
        </w:rPr>
        <w:t>property</w:t>
      </w:r>
      <w:r>
        <w:rPr>
          <w:spacing w:val="-11"/>
          <w:w w:val="105"/>
          <w:sz w:val="17"/>
        </w:rPr>
        <w:t xml:space="preserve"> </w:t>
      </w:r>
      <w:r>
        <w:rPr>
          <w:w w:val="105"/>
          <w:sz w:val="17"/>
        </w:rPr>
        <w:t>for</w:t>
      </w:r>
      <w:r>
        <w:rPr>
          <w:spacing w:val="-8"/>
          <w:w w:val="105"/>
          <w:sz w:val="17"/>
        </w:rPr>
        <w:t xml:space="preserve"> </w:t>
      </w:r>
      <w:r>
        <w:rPr>
          <w:w w:val="105"/>
          <w:sz w:val="17"/>
        </w:rPr>
        <w:t>any</w:t>
      </w:r>
      <w:r>
        <w:rPr>
          <w:spacing w:val="-8"/>
          <w:w w:val="105"/>
          <w:sz w:val="17"/>
        </w:rPr>
        <w:t xml:space="preserve"> </w:t>
      </w:r>
      <w:r>
        <w:rPr>
          <w:w w:val="105"/>
          <w:sz w:val="17"/>
        </w:rPr>
        <w:t>purpose</w:t>
      </w:r>
      <w:r>
        <w:rPr>
          <w:spacing w:val="-3"/>
          <w:w w:val="105"/>
          <w:sz w:val="17"/>
        </w:rPr>
        <w:t xml:space="preserve"> </w:t>
      </w:r>
      <w:r>
        <w:rPr>
          <w:w w:val="105"/>
          <w:sz w:val="17"/>
        </w:rPr>
        <w:t>of</w:t>
      </w:r>
      <w:r>
        <w:rPr>
          <w:spacing w:val="-11"/>
          <w:w w:val="105"/>
          <w:sz w:val="17"/>
        </w:rPr>
        <w:t xml:space="preserve"> </w:t>
      </w:r>
      <w:r>
        <w:rPr>
          <w:w w:val="105"/>
          <w:sz w:val="17"/>
        </w:rPr>
        <w:t>this</w:t>
      </w:r>
      <w:r>
        <w:rPr>
          <w:spacing w:val="-10"/>
          <w:w w:val="105"/>
          <w:sz w:val="17"/>
        </w:rPr>
        <w:t xml:space="preserve"> </w:t>
      </w:r>
      <w:r>
        <w:rPr>
          <w:w w:val="105"/>
          <w:sz w:val="17"/>
        </w:rPr>
        <w:t>Appendix</w:t>
      </w:r>
      <w:r>
        <w:rPr>
          <w:spacing w:val="-7"/>
          <w:w w:val="105"/>
          <w:sz w:val="17"/>
        </w:rPr>
        <w:t xml:space="preserve"> </w:t>
      </w:r>
      <w:r>
        <w:rPr>
          <w:w w:val="105"/>
          <w:sz w:val="17"/>
        </w:rPr>
        <w:t>other</w:t>
      </w:r>
      <w:r>
        <w:rPr>
          <w:spacing w:val="-10"/>
          <w:w w:val="105"/>
          <w:sz w:val="17"/>
        </w:rPr>
        <w:t xml:space="preserve"> </w:t>
      </w:r>
      <w:r>
        <w:rPr>
          <w:w w:val="105"/>
          <w:sz w:val="17"/>
        </w:rPr>
        <w:t>than this paragraph.</w:t>
      </w:r>
    </w:p>
    <w:p w14:paraId="0C029FD1" w14:textId="77777777" w:rsidR="00FE7E48" w:rsidRDefault="00FE7E48">
      <w:pPr>
        <w:pStyle w:val="BodyText"/>
        <w:spacing w:before="38"/>
      </w:pPr>
    </w:p>
    <w:p w14:paraId="5BB9BF42" w14:textId="77777777" w:rsidR="00FE7E48" w:rsidRDefault="00CB7212">
      <w:pPr>
        <w:pStyle w:val="ListParagraph"/>
        <w:numPr>
          <w:ilvl w:val="1"/>
          <w:numId w:val="29"/>
        </w:numPr>
        <w:tabs>
          <w:tab w:val="left" w:pos="870"/>
          <w:tab w:val="left" w:pos="875"/>
        </w:tabs>
        <w:spacing w:before="1" w:line="345" w:lineRule="auto"/>
        <w:ind w:right="1159" w:hanging="852"/>
        <w:jc w:val="both"/>
        <w:rPr>
          <w:sz w:val="17"/>
        </w:rPr>
      </w:pPr>
      <w:r>
        <w:rPr>
          <w:w w:val="105"/>
          <w:sz w:val="17"/>
        </w:rPr>
        <w:t>Paragraphs</w:t>
      </w:r>
      <w:r>
        <w:rPr>
          <w:spacing w:val="-1"/>
          <w:w w:val="105"/>
          <w:sz w:val="17"/>
        </w:rPr>
        <w:t xml:space="preserve"> </w:t>
      </w:r>
      <w:r>
        <w:rPr>
          <w:w w:val="105"/>
          <w:sz w:val="17"/>
        </w:rPr>
        <w:t>49.6 and 49.7.1</w:t>
      </w:r>
      <w:r>
        <w:rPr>
          <w:spacing w:val="20"/>
          <w:w w:val="105"/>
          <w:sz w:val="17"/>
        </w:rPr>
        <w:t xml:space="preserve"> </w:t>
      </w:r>
      <w:r>
        <w:rPr>
          <w:w w:val="105"/>
          <w:sz w:val="17"/>
        </w:rPr>
        <w:t>not apply</w:t>
      </w:r>
      <w:r>
        <w:rPr>
          <w:spacing w:val="-5"/>
          <w:w w:val="105"/>
          <w:sz w:val="17"/>
        </w:rPr>
        <w:t xml:space="preserve"> </w:t>
      </w:r>
      <w:r>
        <w:rPr>
          <w:w w:val="105"/>
          <w:sz w:val="17"/>
        </w:rPr>
        <w:t>to</w:t>
      </w:r>
      <w:r>
        <w:rPr>
          <w:spacing w:val="21"/>
          <w:w w:val="105"/>
          <w:sz w:val="17"/>
        </w:rPr>
        <w:t xml:space="preserve"> </w:t>
      </w:r>
      <w:r>
        <w:rPr>
          <w:w w:val="105"/>
          <w:sz w:val="17"/>
        </w:rPr>
        <w:t>any valuation of collateral itself for</w:t>
      </w:r>
      <w:r>
        <w:rPr>
          <w:spacing w:val="-3"/>
          <w:w w:val="105"/>
          <w:sz w:val="17"/>
        </w:rPr>
        <w:t xml:space="preserve"> </w:t>
      </w:r>
      <w:r>
        <w:rPr>
          <w:w w:val="105"/>
          <w:sz w:val="17"/>
        </w:rPr>
        <w:t>the</w:t>
      </w:r>
      <w:r>
        <w:rPr>
          <w:spacing w:val="30"/>
          <w:w w:val="105"/>
          <w:sz w:val="17"/>
        </w:rPr>
        <w:t xml:space="preserve"> </w:t>
      </w:r>
      <w:r>
        <w:rPr>
          <w:w w:val="105"/>
          <w:sz w:val="17"/>
        </w:rPr>
        <w:t>purposes of this paragraph.</w:t>
      </w:r>
    </w:p>
    <w:p w14:paraId="7FEB38DD" w14:textId="77777777" w:rsidR="00FE7E48" w:rsidRDefault="00FE7E48">
      <w:pPr>
        <w:pStyle w:val="BodyText"/>
        <w:spacing w:before="158"/>
      </w:pPr>
    </w:p>
    <w:p w14:paraId="7DF17A15" w14:textId="77777777" w:rsidR="00FE7E48" w:rsidRDefault="00CB7212">
      <w:pPr>
        <w:pStyle w:val="Heading1"/>
        <w:numPr>
          <w:ilvl w:val="0"/>
          <w:numId w:val="29"/>
        </w:numPr>
        <w:tabs>
          <w:tab w:val="left" w:pos="875"/>
        </w:tabs>
      </w:pPr>
      <w:r>
        <w:t>CASH</w:t>
      </w:r>
      <w:r>
        <w:rPr>
          <w:spacing w:val="-10"/>
        </w:rPr>
        <w:t xml:space="preserve"> </w:t>
      </w:r>
      <w:r>
        <w:t>AND</w:t>
      </w:r>
      <w:r>
        <w:rPr>
          <w:spacing w:val="-4"/>
        </w:rPr>
        <w:t xml:space="preserve"> </w:t>
      </w:r>
      <w:r>
        <w:t>NEAR</w:t>
      </w:r>
      <w:r>
        <w:rPr>
          <w:spacing w:val="-4"/>
        </w:rPr>
        <w:t xml:space="preserve"> CASH</w:t>
      </w:r>
    </w:p>
    <w:p w14:paraId="33E564F3" w14:textId="77777777" w:rsidR="00FE7E48" w:rsidRDefault="00FE7E48">
      <w:pPr>
        <w:pStyle w:val="BodyText"/>
        <w:spacing w:before="127"/>
        <w:rPr>
          <w:b/>
        </w:rPr>
      </w:pPr>
    </w:p>
    <w:p w14:paraId="025E98B8" w14:textId="77777777" w:rsidR="00FE7E48" w:rsidRDefault="00CB7212">
      <w:pPr>
        <w:pStyle w:val="ListParagraph"/>
        <w:numPr>
          <w:ilvl w:val="1"/>
          <w:numId w:val="29"/>
        </w:numPr>
        <w:tabs>
          <w:tab w:val="left" w:pos="870"/>
          <w:tab w:val="left" w:pos="875"/>
        </w:tabs>
        <w:spacing w:line="348" w:lineRule="auto"/>
        <w:ind w:right="1154" w:hanging="852"/>
        <w:jc w:val="both"/>
        <w:rPr>
          <w:sz w:val="17"/>
        </w:rPr>
      </w:pPr>
      <w:r>
        <w:rPr>
          <w:w w:val="105"/>
          <w:sz w:val="17"/>
        </w:rPr>
        <w:t>Cash</w:t>
      </w:r>
      <w:r>
        <w:rPr>
          <w:spacing w:val="-14"/>
          <w:w w:val="105"/>
          <w:sz w:val="17"/>
        </w:rPr>
        <w:t xml:space="preserve"> </w:t>
      </w:r>
      <w:r>
        <w:rPr>
          <w:w w:val="105"/>
          <w:sz w:val="17"/>
        </w:rPr>
        <w:t>and</w:t>
      </w:r>
      <w:r>
        <w:rPr>
          <w:spacing w:val="-10"/>
          <w:w w:val="105"/>
          <w:sz w:val="17"/>
        </w:rPr>
        <w:t xml:space="preserve"> </w:t>
      </w:r>
      <w:r>
        <w:rPr>
          <w:w w:val="105"/>
          <w:sz w:val="17"/>
        </w:rPr>
        <w:t>near</w:t>
      </w:r>
      <w:r>
        <w:rPr>
          <w:spacing w:val="-9"/>
          <w:w w:val="105"/>
          <w:sz w:val="17"/>
        </w:rPr>
        <w:t xml:space="preserve"> </w:t>
      </w:r>
      <w:r>
        <w:rPr>
          <w:w w:val="105"/>
          <w:sz w:val="17"/>
        </w:rPr>
        <w:t>cash</w:t>
      </w:r>
      <w:r>
        <w:rPr>
          <w:spacing w:val="-12"/>
          <w:w w:val="105"/>
          <w:sz w:val="17"/>
        </w:rPr>
        <w:t xml:space="preserve"> </w:t>
      </w:r>
      <w:r>
        <w:rPr>
          <w:w w:val="105"/>
          <w:sz w:val="17"/>
        </w:rPr>
        <w:t>must not be</w:t>
      </w:r>
      <w:r>
        <w:rPr>
          <w:spacing w:val="-6"/>
          <w:w w:val="105"/>
          <w:sz w:val="17"/>
        </w:rPr>
        <w:t xml:space="preserve"> </w:t>
      </w:r>
      <w:r>
        <w:rPr>
          <w:w w:val="105"/>
          <w:sz w:val="17"/>
        </w:rPr>
        <w:t>retained</w:t>
      </w:r>
      <w:r>
        <w:rPr>
          <w:spacing w:val="-12"/>
          <w:w w:val="105"/>
          <w:sz w:val="17"/>
        </w:rPr>
        <w:t xml:space="preserve"> </w:t>
      </w:r>
      <w:r>
        <w:rPr>
          <w:w w:val="105"/>
          <w:sz w:val="17"/>
        </w:rPr>
        <w:t>in</w:t>
      </w:r>
      <w:r>
        <w:rPr>
          <w:spacing w:val="-1"/>
          <w:w w:val="105"/>
          <w:sz w:val="17"/>
        </w:rPr>
        <w:t xml:space="preserve"> </w:t>
      </w:r>
      <w:r>
        <w:rPr>
          <w:w w:val="105"/>
          <w:sz w:val="17"/>
        </w:rPr>
        <w:t>the</w:t>
      </w:r>
      <w:r>
        <w:rPr>
          <w:spacing w:val="-1"/>
          <w:w w:val="105"/>
          <w:sz w:val="17"/>
        </w:rPr>
        <w:t xml:space="preserve"> </w:t>
      </w:r>
      <w:r>
        <w:rPr>
          <w:w w:val="105"/>
          <w:sz w:val="17"/>
        </w:rPr>
        <w:t>scheme</w:t>
      </w:r>
      <w:r>
        <w:rPr>
          <w:spacing w:val="-3"/>
          <w:w w:val="105"/>
          <w:sz w:val="17"/>
        </w:rPr>
        <w:t xml:space="preserve"> </w:t>
      </w:r>
      <w:r>
        <w:rPr>
          <w:w w:val="105"/>
          <w:sz w:val="17"/>
        </w:rPr>
        <w:t>property except</w:t>
      </w:r>
      <w:r>
        <w:rPr>
          <w:spacing w:val="-10"/>
          <w:w w:val="105"/>
          <w:sz w:val="17"/>
        </w:rPr>
        <w:t xml:space="preserve"> </w:t>
      </w:r>
      <w:r>
        <w:rPr>
          <w:w w:val="105"/>
          <w:sz w:val="17"/>
        </w:rPr>
        <w:t>to</w:t>
      </w:r>
      <w:r>
        <w:rPr>
          <w:spacing w:val="-6"/>
          <w:w w:val="105"/>
          <w:sz w:val="17"/>
        </w:rPr>
        <w:t xml:space="preserve"> </w:t>
      </w:r>
      <w:r>
        <w:rPr>
          <w:w w:val="105"/>
          <w:sz w:val="17"/>
        </w:rPr>
        <w:t>the extent</w:t>
      </w:r>
      <w:r>
        <w:rPr>
          <w:spacing w:val="-1"/>
          <w:w w:val="105"/>
          <w:sz w:val="17"/>
        </w:rPr>
        <w:t xml:space="preserve"> </w:t>
      </w:r>
      <w:r>
        <w:rPr>
          <w:w w:val="105"/>
          <w:sz w:val="17"/>
        </w:rPr>
        <w:t>that, where this</w:t>
      </w:r>
      <w:r>
        <w:rPr>
          <w:spacing w:val="40"/>
          <w:w w:val="105"/>
          <w:sz w:val="17"/>
        </w:rPr>
        <w:t xml:space="preserve"> </w:t>
      </w:r>
      <w:r>
        <w:rPr>
          <w:w w:val="105"/>
          <w:sz w:val="17"/>
        </w:rPr>
        <w:t>may reasonably be regarded as necessary in order to</w:t>
      </w:r>
      <w:r>
        <w:rPr>
          <w:spacing w:val="40"/>
          <w:w w:val="105"/>
          <w:sz w:val="17"/>
        </w:rPr>
        <w:t xml:space="preserve"> </w:t>
      </w:r>
      <w:r>
        <w:rPr>
          <w:w w:val="105"/>
          <w:sz w:val="17"/>
        </w:rPr>
        <w:t>enable:</w:t>
      </w:r>
    </w:p>
    <w:p w14:paraId="0215878A" w14:textId="77777777" w:rsidR="00FE7E48" w:rsidRDefault="00FE7E48">
      <w:pPr>
        <w:pStyle w:val="BodyText"/>
        <w:spacing w:before="34"/>
      </w:pPr>
    </w:p>
    <w:p w14:paraId="0EFD718F" w14:textId="77777777" w:rsidR="00FE7E48" w:rsidRDefault="00CB7212">
      <w:pPr>
        <w:pStyle w:val="ListParagraph"/>
        <w:numPr>
          <w:ilvl w:val="2"/>
          <w:numId w:val="29"/>
        </w:numPr>
        <w:tabs>
          <w:tab w:val="left" w:pos="1722"/>
        </w:tabs>
        <w:ind w:left="1722" w:hanging="847"/>
        <w:rPr>
          <w:sz w:val="17"/>
        </w:rPr>
      </w:pPr>
      <w:r>
        <w:rPr>
          <w:w w:val="105"/>
          <w:sz w:val="17"/>
        </w:rPr>
        <w:t>the</w:t>
      </w:r>
      <w:r>
        <w:rPr>
          <w:spacing w:val="-7"/>
          <w:w w:val="105"/>
          <w:sz w:val="17"/>
        </w:rPr>
        <w:t xml:space="preserve"> </w:t>
      </w:r>
      <w:r>
        <w:rPr>
          <w:w w:val="105"/>
          <w:sz w:val="17"/>
        </w:rPr>
        <w:t>pursuit</w:t>
      </w:r>
      <w:r>
        <w:rPr>
          <w:spacing w:val="-5"/>
          <w:w w:val="105"/>
          <w:sz w:val="17"/>
        </w:rPr>
        <w:t xml:space="preserve"> </w:t>
      </w:r>
      <w:r>
        <w:rPr>
          <w:w w:val="105"/>
          <w:sz w:val="17"/>
        </w:rPr>
        <w:t>of</w:t>
      </w:r>
      <w:r>
        <w:rPr>
          <w:spacing w:val="-7"/>
          <w:w w:val="105"/>
          <w:sz w:val="17"/>
        </w:rPr>
        <w:t xml:space="preserve"> </w:t>
      </w:r>
      <w:r>
        <w:rPr>
          <w:w w:val="105"/>
          <w:sz w:val="17"/>
        </w:rPr>
        <w:t>a</w:t>
      </w:r>
      <w:r>
        <w:rPr>
          <w:spacing w:val="-5"/>
          <w:w w:val="105"/>
          <w:sz w:val="17"/>
        </w:rPr>
        <w:t xml:space="preserve"> </w:t>
      </w:r>
      <w:r>
        <w:rPr>
          <w:w w:val="105"/>
          <w:sz w:val="17"/>
        </w:rPr>
        <w:t>Fund’s</w:t>
      </w:r>
      <w:r>
        <w:rPr>
          <w:spacing w:val="-10"/>
          <w:w w:val="105"/>
          <w:sz w:val="17"/>
        </w:rPr>
        <w:t xml:space="preserve"> </w:t>
      </w:r>
      <w:r>
        <w:rPr>
          <w:w w:val="105"/>
          <w:sz w:val="17"/>
        </w:rPr>
        <w:t>investment</w:t>
      </w:r>
      <w:r>
        <w:rPr>
          <w:spacing w:val="-4"/>
          <w:w w:val="105"/>
          <w:sz w:val="17"/>
        </w:rPr>
        <w:t xml:space="preserve"> </w:t>
      </w:r>
      <w:r>
        <w:rPr>
          <w:w w:val="105"/>
          <w:sz w:val="17"/>
        </w:rPr>
        <w:t>objectives;</w:t>
      </w:r>
      <w:r>
        <w:rPr>
          <w:spacing w:val="-4"/>
          <w:w w:val="105"/>
          <w:sz w:val="17"/>
        </w:rPr>
        <w:t xml:space="preserve"> </w:t>
      </w:r>
      <w:r>
        <w:rPr>
          <w:spacing w:val="-5"/>
          <w:w w:val="105"/>
          <w:sz w:val="17"/>
        </w:rPr>
        <w:t>or</w:t>
      </w:r>
    </w:p>
    <w:p w14:paraId="2BFA3CCF" w14:textId="77777777" w:rsidR="00FE7E48" w:rsidRDefault="00FE7E48">
      <w:pPr>
        <w:pStyle w:val="BodyText"/>
        <w:spacing w:before="127"/>
      </w:pPr>
    </w:p>
    <w:p w14:paraId="39FB9674" w14:textId="77777777" w:rsidR="00FE7E48" w:rsidRDefault="00CB7212">
      <w:pPr>
        <w:pStyle w:val="ListParagraph"/>
        <w:numPr>
          <w:ilvl w:val="2"/>
          <w:numId w:val="29"/>
        </w:numPr>
        <w:tabs>
          <w:tab w:val="left" w:pos="1722"/>
        </w:tabs>
        <w:ind w:left="1722" w:hanging="847"/>
        <w:rPr>
          <w:sz w:val="17"/>
        </w:rPr>
      </w:pPr>
      <w:r>
        <w:rPr>
          <w:w w:val="105"/>
          <w:sz w:val="17"/>
        </w:rPr>
        <w:t>the</w:t>
      </w:r>
      <w:r>
        <w:rPr>
          <w:spacing w:val="-7"/>
          <w:w w:val="105"/>
          <w:sz w:val="17"/>
        </w:rPr>
        <w:t xml:space="preserve"> </w:t>
      </w:r>
      <w:r>
        <w:rPr>
          <w:w w:val="105"/>
          <w:sz w:val="17"/>
        </w:rPr>
        <w:t>redemption</w:t>
      </w:r>
      <w:r>
        <w:rPr>
          <w:spacing w:val="-4"/>
          <w:w w:val="105"/>
          <w:sz w:val="17"/>
        </w:rPr>
        <w:t xml:space="preserve"> </w:t>
      </w:r>
      <w:r>
        <w:rPr>
          <w:w w:val="105"/>
          <w:sz w:val="17"/>
        </w:rPr>
        <w:t>of</w:t>
      </w:r>
      <w:r>
        <w:rPr>
          <w:spacing w:val="-5"/>
          <w:w w:val="105"/>
          <w:sz w:val="17"/>
        </w:rPr>
        <w:t xml:space="preserve"> </w:t>
      </w:r>
      <w:r>
        <w:rPr>
          <w:w w:val="105"/>
          <w:sz w:val="17"/>
        </w:rPr>
        <w:t>units;</w:t>
      </w:r>
      <w:r>
        <w:rPr>
          <w:spacing w:val="-8"/>
          <w:w w:val="105"/>
          <w:sz w:val="17"/>
        </w:rPr>
        <w:t xml:space="preserve"> </w:t>
      </w:r>
      <w:r>
        <w:rPr>
          <w:spacing w:val="-7"/>
          <w:w w:val="105"/>
          <w:sz w:val="17"/>
        </w:rPr>
        <w:t>or</w:t>
      </w:r>
    </w:p>
    <w:p w14:paraId="03C7ABD2" w14:textId="77777777" w:rsidR="00FE7E48" w:rsidRDefault="00FE7E48">
      <w:pPr>
        <w:pStyle w:val="BodyText"/>
        <w:spacing w:before="127"/>
      </w:pPr>
    </w:p>
    <w:p w14:paraId="1E175C4D" w14:textId="77777777" w:rsidR="00FE7E48" w:rsidRDefault="00CB7212">
      <w:pPr>
        <w:pStyle w:val="ListParagraph"/>
        <w:numPr>
          <w:ilvl w:val="2"/>
          <w:numId w:val="29"/>
        </w:numPr>
        <w:tabs>
          <w:tab w:val="left" w:pos="1725"/>
        </w:tabs>
        <w:spacing w:line="348" w:lineRule="auto"/>
        <w:ind w:right="1388"/>
        <w:rPr>
          <w:sz w:val="17"/>
        </w:rPr>
      </w:pPr>
      <w:r>
        <w:rPr>
          <w:sz w:val="17"/>
        </w:rPr>
        <w:t>efficient</w:t>
      </w:r>
      <w:r>
        <w:rPr>
          <w:spacing w:val="-3"/>
          <w:sz w:val="17"/>
        </w:rPr>
        <w:t xml:space="preserve"> </w:t>
      </w:r>
      <w:r>
        <w:rPr>
          <w:sz w:val="17"/>
        </w:rPr>
        <w:t>management</w:t>
      </w:r>
      <w:r>
        <w:rPr>
          <w:spacing w:val="-3"/>
          <w:sz w:val="17"/>
        </w:rPr>
        <w:t xml:space="preserve"> </w:t>
      </w:r>
      <w:r>
        <w:rPr>
          <w:sz w:val="17"/>
        </w:rPr>
        <w:t>of</w:t>
      </w:r>
      <w:r>
        <w:rPr>
          <w:spacing w:val="-3"/>
          <w:sz w:val="17"/>
        </w:rPr>
        <w:t xml:space="preserve"> </w:t>
      </w:r>
      <w:r>
        <w:rPr>
          <w:sz w:val="17"/>
        </w:rPr>
        <w:t>the</w:t>
      </w:r>
      <w:r>
        <w:rPr>
          <w:spacing w:val="-6"/>
          <w:sz w:val="17"/>
        </w:rPr>
        <w:t xml:space="preserve"> </w:t>
      </w:r>
      <w:r>
        <w:rPr>
          <w:sz w:val="17"/>
        </w:rPr>
        <w:t>Funds</w:t>
      </w:r>
      <w:r>
        <w:rPr>
          <w:spacing w:val="-3"/>
          <w:sz w:val="17"/>
        </w:rPr>
        <w:t xml:space="preserve"> </w:t>
      </w:r>
      <w:r>
        <w:rPr>
          <w:sz w:val="17"/>
        </w:rPr>
        <w:t>in</w:t>
      </w:r>
      <w:r>
        <w:rPr>
          <w:spacing w:val="-3"/>
          <w:sz w:val="17"/>
        </w:rPr>
        <w:t xml:space="preserve"> </w:t>
      </w:r>
      <w:r>
        <w:rPr>
          <w:sz w:val="17"/>
        </w:rPr>
        <w:t>accordance</w:t>
      </w:r>
      <w:r>
        <w:rPr>
          <w:spacing w:val="-4"/>
          <w:sz w:val="17"/>
        </w:rPr>
        <w:t xml:space="preserve"> </w:t>
      </w:r>
      <w:r>
        <w:rPr>
          <w:sz w:val="17"/>
        </w:rPr>
        <w:t>with</w:t>
      </w:r>
      <w:r>
        <w:rPr>
          <w:spacing w:val="-3"/>
          <w:sz w:val="17"/>
        </w:rPr>
        <w:t xml:space="preserve"> </w:t>
      </w:r>
      <w:r>
        <w:rPr>
          <w:sz w:val="17"/>
        </w:rPr>
        <w:t>their</w:t>
      </w:r>
      <w:r>
        <w:rPr>
          <w:spacing w:val="-4"/>
          <w:sz w:val="17"/>
        </w:rPr>
        <w:t xml:space="preserve"> </w:t>
      </w:r>
      <w:r>
        <w:rPr>
          <w:sz w:val="17"/>
        </w:rPr>
        <w:t>investment</w:t>
      </w:r>
      <w:r>
        <w:rPr>
          <w:spacing w:val="-3"/>
          <w:sz w:val="17"/>
        </w:rPr>
        <w:t xml:space="preserve"> </w:t>
      </w:r>
      <w:r>
        <w:rPr>
          <w:sz w:val="17"/>
        </w:rPr>
        <w:t xml:space="preserve">objectives; </w:t>
      </w:r>
      <w:r>
        <w:rPr>
          <w:spacing w:val="-6"/>
          <w:sz w:val="17"/>
        </w:rPr>
        <w:t>or</w:t>
      </w:r>
    </w:p>
    <w:p w14:paraId="013CB49E" w14:textId="77777777" w:rsidR="00FE7E48" w:rsidRDefault="00FE7E48">
      <w:pPr>
        <w:pStyle w:val="BodyText"/>
        <w:spacing w:before="35"/>
      </w:pPr>
    </w:p>
    <w:p w14:paraId="10E9BF2F" w14:textId="77777777" w:rsidR="00FE7E48" w:rsidRDefault="00CB7212">
      <w:pPr>
        <w:pStyle w:val="ListParagraph"/>
        <w:numPr>
          <w:ilvl w:val="2"/>
          <w:numId w:val="29"/>
        </w:numPr>
        <w:tabs>
          <w:tab w:val="left" w:pos="1725"/>
        </w:tabs>
        <w:spacing w:line="348" w:lineRule="auto"/>
        <w:ind w:right="1215"/>
        <w:rPr>
          <w:sz w:val="17"/>
        </w:rPr>
      </w:pPr>
      <w:r>
        <w:rPr>
          <w:w w:val="105"/>
          <w:sz w:val="17"/>
        </w:rPr>
        <w:t>other</w:t>
      </w:r>
      <w:r>
        <w:rPr>
          <w:spacing w:val="-2"/>
          <w:w w:val="105"/>
          <w:sz w:val="17"/>
        </w:rPr>
        <w:t xml:space="preserve"> </w:t>
      </w:r>
      <w:r>
        <w:rPr>
          <w:w w:val="105"/>
          <w:sz w:val="17"/>
        </w:rPr>
        <w:t>purposes</w:t>
      </w:r>
      <w:r>
        <w:rPr>
          <w:spacing w:val="-4"/>
          <w:w w:val="105"/>
          <w:sz w:val="17"/>
        </w:rPr>
        <w:t xml:space="preserve"> </w:t>
      </w:r>
      <w:r>
        <w:rPr>
          <w:w w:val="105"/>
          <w:sz w:val="17"/>
        </w:rPr>
        <w:t>which</w:t>
      </w:r>
      <w:r>
        <w:rPr>
          <w:spacing w:val="-2"/>
          <w:w w:val="105"/>
          <w:sz w:val="17"/>
        </w:rPr>
        <w:t xml:space="preserve"> </w:t>
      </w:r>
      <w:r>
        <w:rPr>
          <w:w w:val="105"/>
          <w:sz w:val="17"/>
        </w:rPr>
        <w:t>may</w:t>
      </w:r>
      <w:r>
        <w:rPr>
          <w:spacing w:val="-4"/>
          <w:w w:val="105"/>
          <w:sz w:val="17"/>
        </w:rPr>
        <w:t xml:space="preserve"> </w:t>
      </w:r>
      <w:r>
        <w:rPr>
          <w:w w:val="105"/>
          <w:sz w:val="17"/>
        </w:rPr>
        <w:t>reasonably</w:t>
      </w:r>
      <w:r>
        <w:rPr>
          <w:spacing w:val="-4"/>
          <w:w w:val="105"/>
          <w:sz w:val="17"/>
        </w:rPr>
        <w:t xml:space="preserve"> </w:t>
      </w:r>
      <w:r>
        <w:rPr>
          <w:w w:val="105"/>
          <w:sz w:val="17"/>
        </w:rPr>
        <w:t>be</w:t>
      </w:r>
      <w:r>
        <w:rPr>
          <w:spacing w:val="-2"/>
          <w:w w:val="105"/>
          <w:sz w:val="17"/>
        </w:rPr>
        <w:t xml:space="preserve"> </w:t>
      </w:r>
      <w:r>
        <w:rPr>
          <w:w w:val="105"/>
          <w:sz w:val="17"/>
        </w:rPr>
        <w:t>regarded</w:t>
      </w:r>
      <w:r>
        <w:rPr>
          <w:spacing w:val="-5"/>
          <w:w w:val="105"/>
          <w:sz w:val="17"/>
        </w:rPr>
        <w:t xml:space="preserve"> </w:t>
      </w:r>
      <w:r>
        <w:rPr>
          <w:w w:val="105"/>
          <w:sz w:val="17"/>
        </w:rPr>
        <w:t>as</w:t>
      </w:r>
      <w:r>
        <w:rPr>
          <w:spacing w:val="-2"/>
          <w:w w:val="105"/>
          <w:sz w:val="17"/>
        </w:rPr>
        <w:t xml:space="preserve"> </w:t>
      </w:r>
      <w:r>
        <w:rPr>
          <w:w w:val="105"/>
          <w:sz w:val="17"/>
        </w:rPr>
        <w:t>ancillary</w:t>
      </w:r>
      <w:r>
        <w:rPr>
          <w:spacing w:val="-8"/>
          <w:w w:val="105"/>
          <w:sz w:val="17"/>
        </w:rPr>
        <w:t xml:space="preserve"> </w:t>
      </w:r>
      <w:r>
        <w:rPr>
          <w:w w:val="105"/>
          <w:sz w:val="17"/>
        </w:rPr>
        <w:t>to</w:t>
      </w:r>
      <w:r>
        <w:rPr>
          <w:spacing w:val="-7"/>
          <w:w w:val="105"/>
          <w:sz w:val="17"/>
        </w:rPr>
        <w:t xml:space="preserve"> </w:t>
      </w:r>
      <w:r>
        <w:rPr>
          <w:w w:val="105"/>
          <w:sz w:val="17"/>
        </w:rPr>
        <w:t>the</w:t>
      </w:r>
      <w:r>
        <w:rPr>
          <w:spacing w:val="-9"/>
          <w:w w:val="105"/>
          <w:sz w:val="17"/>
        </w:rPr>
        <w:t xml:space="preserve"> </w:t>
      </w:r>
      <w:r>
        <w:rPr>
          <w:w w:val="105"/>
          <w:sz w:val="17"/>
        </w:rPr>
        <w:t>investment objectives of the Funds.</w:t>
      </w:r>
    </w:p>
    <w:p w14:paraId="725820E0" w14:textId="77777777" w:rsidR="00FE7E48" w:rsidRDefault="00FE7E48">
      <w:pPr>
        <w:pStyle w:val="BodyText"/>
        <w:spacing w:before="34"/>
      </w:pPr>
    </w:p>
    <w:p w14:paraId="39F21C90" w14:textId="77777777" w:rsidR="00FE7E48" w:rsidRDefault="00CB7212">
      <w:pPr>
        <w:pStyle w:val="ListParagraph"/>
        <w:numPr>
          <w:ilvl w:val="1"/>
          <w:numId w:val="29"/>
        </w:numPr>
        <w:tabs>
          <w:tab w:val="left" w:pos="870"/>
          <w:tab w:val="left" w:pos="875"/>
        </w:tabs>
        <w:spacing w:line="348" w:lineRule="auto"/>
        <w:ind w:right="1155" w:hanging="852"/>
        <w:jc w:val="both"/>
        <w:rPr>
          <w:sz w:val="17"/>
        </w:rPr>
      </w:pPr>
      <w:r>
        <w:rPr>
          <w:w w:val="105"/>
          <w:sz w:val="17"/>
        </w:rPr>
        <w:t>During</w:t>
      </w:r>
      <w:r>
        <w:rPr>
          <w:spacing w:val="-1"/>
          <w:w w:val="105"/>
          <w:sz w:val="17"/>
        </w:rPr>
        <w:t xml:space="preserve"> </w:t>
      </w:r>
      <w:r>
        <w:rPr>
          <w:w w:val="105"/>
          <w:sz w:val="17"/>
        </w:rPr>
        <w:t>the period of</w:t>
      </w:r>
      <w:r>
        <w:rPr>
          <w:spacing w:val="-3"/>
          <w:w w:val="105"/>
          <w:sz w:val="17"/>
        </w:rPr>
        <w:t xml:space="preserve"> </w:t>
      </w:r>
      <w:r>
        <w:rPr>
          <w:w w:val="105"/>
          <w:sz w:val="17"/>
        </w:rPr>
        <w:t>the initial offer the scheme property of the Funds may consist of cash and near cash without limitation.</w:t>
      </w:r>
    </w:p>
    <w:p w14:paraId="183E80D4" w14:textId="77777777" w:rsidR="00FE7E48" w:rsidRDefault="00FE7E48">
      <w:pPr>
        <w:pStyle w:val="BodyText"/>
        <w:spacing w:before="154"/>
      </w:pPr>
    </w:p>
    <w:p w14:paraId="30E1078E" w14:textId="77777777" w:rsidR="00FE7E48" w:rsidRDefault="00CB7212">
      <w:pPr>
        <w:pStyle w:val="Heading1"/>
        <w:numPr>
          <w:ilvl w:val="0"/>
          <w:numId w:val="29"/>
        </w:numPr>
        <w:tabs>
          <w:tab w:val="left" w:pos="875"/>
        </w:tabs>
      </w:pPr>
      <w:r>
        <w:t>COVER</w:t>
      </w:r>
      <w:r>
        <w:rPr>
          <w:spacing w:val="-4"/>
        </w:rPr>
        <w:t xml:space="preserve"> </w:t>
      </w:r>
      <w:r>
        <w:t>AND</w:t>
      </w:r>
      <w:r>
        <w:rPr>
          <w:spacing w:val="-3"/>
        </w:rPr>
        <w:t xml:space="preserve"> </w:t>
      </w:r>
      <w:r>
        <w:rPr>
          <w:spacing w:val="-2"/>
        </w:rPr>
        <w:t>BORROWING</w:t>
      </w:r>
    </w:p>
    <w:p w14:paraId="43EB9173" w14:textId="77777777" w:rsidR="00FE7E48" w:rsidRDefault="00FE7E48">
      <w:pPr>
        <w:pStyle w:val="BodyText"/>
        <w:spacing w:before="127"/>
        <w:rPr>
          <w:b/>
        </w:rPr>
      </w:pPr>
    </w:p>
    <w:p w14:paraId="3F37D1D4" w14:textId="77777777" w:rsidR="00FE7E48" w:rsidRDefault="00CB7212">
      <w:pPr>
        <w:pStyle w:val="ListParagraph"/>
        <w:numPr>
          <w:ilvl w:val="1"/>
          <w:numId w:val="29"/>
        </w:numPr>
        <w:tabs>
          <w:tab w:val="left" w:pos="870"/>
          <w:tab w:val="left" w:pos="875"/>
        </w:tabs>
        <w:spacing w:line="348" w:lineRule="auto"/>
        <w:ind w:right="1169" w:hanging="852"/>
        <w:jc w:val="both"/>
        <w:rPr>
          <w:sz w:val="17"/>
        </w:rPr>
      </w:pPr>
      <w:r>
        <w:rPr>
          <w:w w:val="105"/>
          <w:sz w:val="17"/>
        </w:rPr>
        <w:t>Cash obtained from borrowing, and borrowing which the Manager reasonably regards an Eligible Institution or an Approved Bank to be committed to provide, is available for cover under paragraph 44 except where paragraph 51.2 applies.</w:t>
      </w:r>
    </w:p>
    <w:p w14:paraId="5B797ED1" w14:textId="77777777" w:rsidR="00FE7E48" w:rsidRDefault="00FE7E48">
      <w:pPr>
        <w:pStyle w:val="ListParagraph"/>
        <w:spacing w:line="348" w:lineRule="auto"/>
        <w:jc w:val="both"/>
        <w:rPr>
          <w:sz w:val="17"/>
        </w:rPr>
        <w:sectPr w:rsidR="00FE7E48">
          <w:pgSz w:w="11930" w:h="16860"/>
          <w:pgMar w:top="1440" w:right="283" w:bottom="1180" w:left="1417" w:header="0" w:footer="923" w:gutter="0"/>
          <w:cols w:space="720"/>
        </w:sectPr>
      </w:pPr>
    </w:p>
    <w:p w14:paraId="5F02F8BB" w14:textId="77777777" w:rsidR="00FE7E48" w:rsidRDefault="00CB7212">
      <w:pPr>
        <w:pStyle w:val="ListParagraph"/>
        <w:numPr>
          <w:ilvl w:val="1"/>
          <w:numId w:val="29"/>
        </w:numPr>
        <w:tabs>
          <w:tab w:val="left" w:pos="870"/>
          <w:tab w:val="left" w:pos="875"/>
        </w:tabs>
        <w:spacing w:before="84" w:line="348" w:lineRule="auto"/>
        <w:ind w:right="1150" w:hanging="852"/>
        <w:jc w:val="both"/>
        <w:rPr>
          <w:sz w:val="17"/>
        </w:rPr>
      </w:pPr>
      <w:r>
        <w:rPr>
          <w:w w:val="105"/>
          <w:sz w:val="17"/>
        </w:rPr>
        <w:t>Where,</w:t>
      </w:r>
      <w:r>
        <w:rPr>
          <w:spacing w:val="-9"/>
          <w:w w:val="105"/>
          <w:sz w:val="17"/>
        </w:rPr>
        <w:t xml:space="preserve"> </w:t>
      </w:r>
      <w:r>
        <w:rPr>
          <w:w w:val="105"/>
          <w:sz w:val="17"/>
        </w:rPr>
        <w:t>for</w:t>
      </w:r>
      <w:r>
        <w:rPr>
          <w:spacing w:val="-10"/>
          <w:w w:val="105"/>
          <w:sz w:val="17"/>
        </w:rPr>
        <w:t xml:space="preserve"> </w:t>
      </w:r>
      <w:r>
        <w:rPr>
          <w:w w:val="105"/>
          <w:sz w:val="17"/>
        </w:rPr>
        <w:t>the</w:t>
      </w:r>
      <w:r>
        <w:rPr>
          <w:spacing w:val="-9"/>
          <w:w w:val="105"/>
          <w:sz w:val="17"/>
        </w:rPr>
        <w:t xml:space="preserve"> </w:t>
      </w:r>
      <w:r>
        <w:rPr>
          <w:w w:val="105"/>
          <w:sz w:val="17"/>
        </w:rPr>
        <w:t>purposes</w:t>
      </w:r>
      <w:r>
        <w:rPr>
          <w:spacing w:val="-8"/>
          <w:w w:val="105"/>
          <w:sz w:val="17"/>
        </w:rPr>
        <w:t xml:space="preserve"> </w:t>
      </w:r>
      <w:r>
        <w:rPr>
          <w:w w:val="105"/>
          <w:sz w:val="17"/>
        </w:rPr>
        <w:t>of</w:t>
      </w:r>
      <w:r>
        <w:rPr>
          <w:spacing w:val="-8"/>
          <w:w w:val="105"/>
          <w:sz w:val="17"/>
        </w:rPr>
        <w:t xml:space="preserve"> </w:t>
      </w:r>
      <w:r>
        <w:rPr>
          <w:w w:val="105"/>
          <w:sz w:val="17"/>
        </w:rPr>
        <w:t>this</w:t>
      </w:r>
      <w:r>
        <w:rPr>
          <w:spacing w:val="-10"/>
          <w:w w:val="105"/>
          <w:sz w:val="17"/>
        </w:rPr>
        <w:t xml:space="preserve"> </w:t>
      </w:r>
      <w:r>
        <w:rPr>
          <w:w w:val="105"/>
          <w:sz w:val="17"/>
        </w:rPr>
        <w:t>paragraph</w:t>
      </w:r>
      <w:r>
        <w:rPr>
          <w:spacing w:val="-10"/>
          <w:w w:val="105"/>
          <w:sz w:val="17"/>
        </w:rPr>
        <w:t xml:space="preserve"> </w:t>
      </w:r>
      <w:r>
        <w:rPr>
          <w:w w:val="105"/>
          <w:sz w:val="17"/>
        </w:rPr>
        <w:t>the</w:t>
      </w:r>
      <w:r>
        <w:rPr>
          <w:spacing w:val="-9"/>
          <w:w w:val="105"/>
          <w:sz w:val="17"/>
        </w:rPr>
        <w:t xml:space="preserve"> </w:t>
      </w:r>
      <w:r>
        <w:rPr>
          <w:w w:val="105"/>
          <w:sz w:val="17"/>
        </w:rPr>
        <w:t>Fund</w:t>
      </w:r>
      <w:r>
        <w:rPr>
          <w:spacing w:val="-9"/>
          <w:w w:val="105"/>
          <w:sz w:val="17"/>
        </w:rPr>
        <w:t xml:space="preserve"> </w:t>
      </w:r>
      <w:r>
        <w:rPr>
          <w:w w:val="105"/>
          <w:sz w:val="17"/>
        </w:rPr>
        <w:t>borrows</w:t>
      </w:r>
      <w:r>
        <w:rPr>
          <w:spacing w:val="-10"/>
          <w:w w:val="105"/>
          <w:sz w:val="17"/>
        </w:rPr>
        <w:t xml:space="preserve"> </w:t>
      </w:r>
      <w:r>
        <w:rPr>
          <w:w w:val="105"/>
          <w:sz w:val="17"/>
        </w:rPr>
        <w:t>an</w:t>
      </w:r>
      <w:r>
        <w:rPr>
          <w:spacing w:val="-10"/>
          <w:w w:val="105"/>
          <w:sz w:val="17"/>
        </w:rPr>
        <w:t xml:space="preserve"> </w:t>
      </w:r>
      <w:r>
        <w:rPr>
          <w:w w:val="105"/>
          <w:sz w:val="17"/>
        </w:rPr>
        <w:t>amount</w:t>
      </w:r>
      <w:r>
        <w:rPr>
          <w:spacing w:val="-8"/>
          <w:w w:val="105"/>
          <w:sz w:val="17"/>
        </w:rPr>
        <w:t xml:space="preserve"> </w:t>
      </w:r>
      <w:r>
        <w:rPr>
          <w:w w:val="105"/>
          <w:sz w:val="17"/>
        </w:rPr>
        <w:t>of</w:t>
      </w:r>
      <w:r>
        <w:rPr>
          <w:spacing w:val="-9"/>
          <w:w w:val="105"/>
          <w:sz w:val="17"/>
        </w:rPr>
        <w:t xml:space="preserve"> </w:t>
      </w:r>
      <w:r>
        <w:rPr>
          <w:w w:val="105"/>
          <w:sz w:val="17"/>
        </w:rPr>
        <w:t>currency</w:t>
      </w:r>
      <w:r>
        <w:rPr>
          <w:spacing w:val="-1"/>
          <w:w w:val="105"/>
          <w:sz w:val="17"/>
        </w:rPr>
        <w:t xml:space="preserve"> </w:t>
      </w:r>
      <w:r>
        <w:rPr>
          <w:w w:val="105"/>
          <w:sz w:val="17"/>
        </w:rPr>
        <w:t>from</w:t>
      </w:r>
      <w:r>
        <w:rPr>
          <w:spacing w:val="-8"/>
          <w:w w:val="105"/>
          <w:sz w:val="17"/>
        </w:rPr>
        <w:t xml:space="preserve"> </w:t>
      </w:r>
      <w:r>
        <w:rPr>
          <w:w w:val="105"/>
          <w:sz w:val="17"/>
        </w:rPr>
        <w:t>an Eligible</w:t>
      </w:r>
      <w:r>
        <w:rPr>
          <w:spacing w:val="-11"/>
          <w:w w:val="105"/>
          <w:sz w:val="17"/>
        </w:rPr>
        <w:t xml:space="preserve"> </w:t>
      </w:r>
      <w:r>
        <w:rPr>
          <w:w w:val="105"/>
          <w:sz w:val="17"/>
        </w:rPr>
        <w:t>Institution</w:t>
      </w:r>
      <w:r>
        <w:rPr>
          <w:spacing w:val="-8"/>
          <w:w w:val="105"/>
          <w:sz w:val="17"/>
        </w:rPr>
        <w:t xml:space="preserve"> </w:t>
      </w:r>
      <w:r>
        <w:rPr>
          <w:w w:val="105"/>
          <w:sz w:val="17"/>
        </w:rPr>
        <w:t>or</w:t>
      </w:r>
      <w:r>
        <w:rPr>
          <w:spacing w:val="-10"/>
          <w:w w:val="105"/>
          <w:sz w:val="17"/>
        </w:rPr>
        <w:t xml:space="preserve"> </w:t>
      </w:r>
      <w:r>
        <w:rPr>
          <w:w w:val="105"/>
          <w:sz w:val="17"/>
        </w:rPr>
        <w:t>an</w:t>
      </w:r>
      <w:r>
        <w:rPr>
          <w:spacing w:val="-8"/>
          <w:w w:val="105"/>
          <w:sz w:val="17"/>
        </w:rPr>
        <w:t xml:space="preserve"> </w:t>
      </w:r>
      <w:r>
        <w:rPr>
          <w:w w:val="105"/>
          <w:sz w:val="17"/>
        </w:rPr>
        <w:t>Approved</w:t>
      </w:r>
      <w:r>
        <w:rPr>
          <w:spacing w:val="-9"/>
          <w:w w:val="105"/>
          <w:sz w:val="17"/>
        </w:rPr>
        <w:t xml:space="preserve"> </w:t>
      </w:r>
      <w:r>
        <w:rPr>
          <w:w w:val="105"/>
          <w:sz w:val="17"/>
        </w:rPr>
        <w:t>Bank;</w:t>
      </w:r>
      <w:r>
        <w:rPr>
          <w:spacing w:val="-10"/>
          <w:w w:val="105"/>
          <w:sz w:val="17"/>
        </w:rPr>
        <w:t xml:space="preserve"> </w:t>
      </w:r>
      <w:r>
        <w:rPr>
          <w:w w:val="105"/>
          <w:sz w:val="17"/>
        </w:rPr>
        <w:t>and</w:t>
      </w:r>
      <w:r>
        <w:rPr>
          <w:spacing w:val="-9"/>
          <w:w w:val="105"/>
          <w:sz w:val="17"/>
        </w:rPr>
        <w:t xml:space="preserve"> </w:t>
      </w:r>
      <w:r>
        <w:rPr>
          <w:w w:val="105"/>
          <w:sz w:val="17"/>
        </w:rPr>
        <w:t>keeps</w:t>
      </w:r>
      <w:r>
        <w:rPr>
          <w:spacing w:val="-10"/>
          <w:w w:val="105"/>
          <w:sz w:val="17"/>
        </w:rPr>
        <w:t xml:space="preserve"> </w:t>
      </w:r>
      <w:r>
        <w:rPr>
          <w:w w:val="105"/>
          <w:sz w:val="17"/>
        </w:rPr>
        <w:t>an</w:t>
      </w:r>
      <w:r>
        <w:rPr>
          <w:spacing w:val="-10"/>
          <w:w w:val="105"/>
          <w:sz w:val="17"/>
        </w:rPr>
        <w:t xml:space="preserve"> </w:t>
      </w:r>
      <w:r>
        <w:rPr>
          <w:w w:val="105"/>
          <w:sz w:val="17"/>
        </w:rPr>
        <w:t>amount</w:t>
      </w:r>
      <w:r>
        <w:rPr>
          <w:spacing w:val="-9"/>
          <w:w w:val="105"/>
          <w:sz w:val="17"/>
        </w:rPr>
        <w:t xml:space="preserve"> </w:t>
      </w:r>
      <w:r>
        <w:rPr>
          <w:w w:val="105"/>
          <w:sz w:val="17"/>
        </w:rPr>
        <w:t>in</w:t>
      </w:r>
      <w:r>
        <w:rPr>
          <w:spacing w:val="-10"/>
          <w:w w:val="105"/>
          <w:sz w:val="17"/>
        </w:rPr>
        <w:t xml:space="preserve"> </w:t>
      </w:r>
      <w:r>
        <w:rPr>
          <w:w w:val="105"/>
          <w:sz w:val="17"/>
        </w:rPr>
        <w:t>another</w:t>
      </w:r>
      <w:r>
        <w:rPr>
          <w:spacing w:val="-8"/>
          <w:w w:val="105"/>
          <w:sz w:val="17"/>
        </w:rPr>
        <w:t xml:space="preserve"> </w:t>
      </w:r>
      <w:r>
        <w:rPr>
          <w:w w:val="105"/>
          <w:sz w:val="17"/>
        </w:rPr>
        <w:t>currency,</w:t>
      </w:r>
      <w:r>
        <w:rPr>
          <w:spacing w:val="-9"/>
          <w:w w:val="105"/>
          <w:sz w:val="17"/>
        </w:rPr>
        <w:t xml:space="preserve"> </w:t>
      </w:r>
      <w:r>
        <w:rPr>
          <w:w w:val="105"/>
          <w:sz w:val="17"/>
        </w:rPr>
        <w:t>at</w:t>
      </w:r>
      <w:r>
        <w:rPr>
          <w:spacing w:val="-9"/>
          <w:w w:val="105"/>
          <w:sz w:val="17"/>
        </w:rPr>
        <w:t xml:space="preserve"> </w:t>
      </w:r>
      <w:r>
        <w:rPr>
          <w:w w:val="105"/>
          <w:sz w:val="17"/>
        </w:rPr>
        <w:t>least equal</w:t>
      </w:r>
      <w:r>
        <w:rPr>
          <w:spacing w:val="-2"/>
          <w:w w:val="105"/>
          <w:sz w:val="17"/>
        </w:rPr>
        <w:t xml:space="preserve"> </w:t>
      </w:r>
      <w:r>
        <w:rPr>
          <w:w w:val="105"/>
          <w:sz w:val="17"/>
        </w:rPr>
        <w:t>to such borrowing</w:t>
      </w:r>
      <w:r>
        <w:rPr>
          <w:spacing w:val="-1"/>
          <w:w w:val="105"/>
          <w:sz w:val="17"/>
        </w:rPr>
        <w:t xml:space="preserve"> </w:t>
      </w:r>
      <w:r>
        <w:rPr>
          <w:w w:val="105"/>
          <w:sz w:val="17"/>
        </w:rPr>
        <w:t>for</w:t>
      </w:r>
      <w:r>
        <w:rPr>
          <w:spacing w:val="-2"/>
          <w:w w:val="105"/>
          <w:sz w:val="17"/>
        </w:rPr>
        <w:t xml:space="preserve"> </w:t>
      </w:r>
      <w:r>
        <w:rPr>
          <w:w w:val="105"/>
          <w:sz w:val="17"/>
        </w:rPr>
        <w:t>the</w:t>
      </w:r>
      <w:r>
        <w:rPr>
          <w:spacing w:val="-1"/>
          <w:w w:val="105"/>
          <w:sz w:val="17"/>
        </w:rPr>
        <w:t xml:space="preserve"> </w:t>
      </w:r>
      <w:r>
        <w:rPr>
          <w:w w:val="105"/>
          <w:sz w:val="17"/>
        </w:rPr>
        <w:t>time on deposit with the</w:t>
      </w:r>
      <w:r>
        <w:rPr>
          <w:spacing w:val="-1"/>
          <w:w w:val="105"/>
          <w:sz w:val="17"/>
        </w:rPr>
        <w:t xml:space="preserve"> </w:t>
      </w:r>
      <w:r>
        <w:rPr>
          <w:w w:val="105"/>
          <w:sz w:val="17"/>
        </w:rPr>
        <w:t>lender (or his agent or nominee), then</w:t>
      </w:r>
      <w:r>
        <w:rPr>
          <w:spacing w:val="-1"/>
          <w:w w:val="105"/>
          <w:sz w:val="17"/>
        </w:rPr>
        <w:t xml:space="preserve"> </w:t>
      </w:r>
      <w:r>
        <w:rPr>
          <w:w w:val="105"/>
          <w:sz w:val="17"/>
        </w:rPr>
        <w:t>this applies as</w:t>
      </w:r>
      <w:r>
        <w:rPr>
          <w:spacing w:val="-3"/>
          <w:w w:val="105"/>
          <w:sz w:val="17"/>
        </w:rPr>
        <w:t xml:space="preserve"> </w:t>
      </w:r>
      <w:r>
        <w:rPr>
          <w:w w:val="105"/>
          <w:sz w:val="17"/>
        </w:rPr>
        <w:t>if the</w:t>
      </w:r>
      <w:r>
        <w:rPr>
          <w:spacing w:val="-1"/>
          <w:w w:val="105"/>
          <w:sz w:val="17"/>
        </w:rPr>
        <w:t xml:space="preserve"> </w:t>
      </w:r>
      <w:r>
        <w:rPr>
          <w:w w:val="105"/>
          <w:sz w:val="17"/>
        </w:rPr>
        <w:t>borrowed</w:t>
      </w:r>
      <w:r>
        <w:rPr>
          <w:spacing w:val="-1"/>
          <w:w w:val="105"/>
          <w:sz w:val="17"/>
        </w:rPr>
        <w:t xml:space="preserve"> </w:t>
      </w:r>
      <w:r>
        <w:rPr>
          <w:w w:val="105"/>
          <w:sz w:val="17"/>
        </w:rPr>
        <w:t>currency,</w:t>
      </w:r>
      <w:r>
        <w:rPr>
          <w:spacing w:val="-2"/>
          <w:w w:val="105"/>
          <w:sz w:val="17"/>
        </w:rPr>
        <w:t xml:space="preserve"> </w:t>
      </w:r>
      <w:r>
        <w:rPr>
          <w:w w:val="105"/>
          <w:sz w:val="17"/>
        </w:rPr>
        <w:t>and not the deposited currency, were</w:t>
      </w:r>
      <w:r>
        <w:rPr>
          <w:spacing w:val="-5"/>
          <w:w w:val="105"/>
          <w:sz w:val="17"/>
        </w:rPr>
        <w:t xml:space="preserve"> </w:t>
      </w:r>
      <w:r>
        <w:rPr>
          <w:w w:val="105"/>
          <w:sz w:val="17"/>
        </w:rPr>
        <w:t>part</w:t>
      </w:r>
      <w:r>
        <w:rPr>
          <w:spacing w:val="-2"/>
          <w:w w:val="105"/>
          <w:sz w:val="17"/>
        </w:rPr>
        <w:t xml:space="preserve"> </w:t>
      </w:r>
      <w:r>
        <w:rPr>
          <w:w w:val="105"/>
          <w:sz w:val="17"/>
        </w:rPr>
        <w:t>of the</w:t>
      </w:r>
      <w:r>
        <w:rPr>
          <w:spacing w:val="-4"/>
          <w:w w:val="105"/>
          <w:sz w:val="17"/>
        </w:rPr>
        <w:t xml:space="preserve"> </w:t>
      </w:r>
      <w:r>
        <w:rPr>
          <w:w w:val="105"/>
          <w:sz w:val="17"/>
        </w:rPr>
        <w:t>scheme</w:t>
      </w:r>
      <w:r>
        <w:rPr>
          <w:spacing w:val="-4"/>
          <w:w w:val="105"/>
          <w:sz w:val="17"/>
        </w:rPr>
        <w:t xml:space="preserve"> </w:t>
      </w:r>
      <w:r>
        <w:rPr>
          <w:w w:val="105"/>
          <w:sz w:val="17"/>
        </w:rPr>
        <w:t>property,</w:t>
      </w:r>
      <w:r>
        <w:rPr>
          <w:spacing w:val="-12"/>
          <w:w w:val="105"/>
          <w:sz w:val="17"/>
        </w:rPr>
        <w:t xml:space="preserve"> </w:t>
      </w:r>
      <w:r>
        <w:rPr>
          <w:w w:val="105"/>
          <w:sz w:val="17"/>
        </w:rPr>
        <w:t>and</w:t>
      </w:r>
      <w:r>
        <w:rPr>
          <w:spacing w:val="-7"/>
          <w:w w:val="105"/>
          <w:sz w:val="17"/>
        </w:rPr>
        <w:t xml:space="preserve"> </w:t>
      </w:r>
      <w:r>
        <w:rPr>
          <w:w w:val="105"/>
          <w:sz w:val="17"/>
        </w:rPr>
        <w:t>the</w:t>
      </w:r>
      <w:r>
        <w:rPr>
          <w:spacing w:val="-2"/>
          <w:w w:val="105"/>
          <w:sz w:val="17"/>
        </w:rPr>
        <w:t xml:space="preserve"> </w:t>
      </w:r>
      <w:r>
        <w:rPr>
          <w:w w:val="105"/>
          <w:sz w:val="17"/>
        </w:rPr>
        <w:t>normal</w:t>
      </w:r>
      <w:r>
        <w:rPr>
          <w:spacing w:val="-10"/>
          <w:w w:val="105"/>
          <w:sz w:val="17"/>
        </w:rPr>
        <w:t xml:space="preserve"> </w:t>
      </w:r>
      <w:r>
        <w:rPr>
          <w:w w:val="105"/>
          <w:sz w:val="17"/>
        </w:rPr>
        <w:t>limits</w:t>
      </w:r>
      <w:r>
        <w:rPr>
          <w:spacing w:val="21"/>
          <w:w w:val="105"/>
          <w:sz w:val="17"/>
        </w:rPr>
        <w:t xml:space="preserve"> </w:t>
      </w:r>
      <w:r>
        <w:rPr>
          <w:w w:val="105"/>
          <w:sz w:val="17"/>
        </w:rPr>
        <w:t>on</w:t>
      </w:r>
      <w:r>
        <w:rPr>
          <w:spacing w:val="-15"/>
          <w:w w:val="105"/>
          <w:sz w:val="17"/>
        </w:rPr>
        <w:t xml:space="preserve"> </w:t>
      </w:r>
      <w:r>
        <w:rPr>
          <w:w w:val="105"/>
          <w:sz w:val="17"/>
        </w:rPr>
        <w:t>borrowing under paragraph</w:t>
      </w:r>
      <w:r>
        <w:rPr>
          <w:spacing w:val="-2"/>
          <w:w w:val="105"/>
          <w:sz w:val="17"/>
        </w:rPr>
        <w:t xml:space="preserve"> </w:t>
      </w:r>
      <w:r>
        <w:rPr>
          <w:w w:val="105"/>
          <w:sz w:val="17"/>
        </w:rPr>
        <w:t>52</w:t>
      </w:r>
      <w:r>
        <w:rPr>
          <w:spacing w:val="-2"/>
          <w:w w:val="105"/>
          <w:sz w:val="17"/>
        </w:rPr>
        <w:t xml:space="preserve"> </w:t>
      </w:r>
      <w:r>
        <w:rPr>
          <w:w w:val="105"/>
          <w:sz w:val="17"/>
        </w:rPr>
        <w:t>do</w:t>
      </w:r>
      <w:r>
        <w:rPr>
          <w:spacing w:val="-2"/>
          <w:w w:val="105"/>
          <w:sz w:val="17"/>
        </w:rPr>
        <w:t xml:space="preserve"> </w:t>
      </w:r>
      <w:r>
        <w:rPr>
          <w:w w:val="105"/>
          <w:sz w:val="17"/>
        </w:rPr>
        <w:t>not</w:t>
      </w:r>
      <w:r>
        <w:rPr>
          <w:spacing w:val="-1"/>
          <w:w w:val="105"/>
          <w:sz w:val="17"/>
        </w:rPr>
        <w:t xml:space="preserve"> </w:t>
      </w:r>
      <w:r>
        <w:rPr>
          <w:w w:val="105"/>
          <w:sz w:val="17"/>
        </w:rPr>
        <w:t>apply to that borrowing.</w:t>
      </w:r>
    </w:p>
    <w:p w14:paraId="100D11DA" w14:textId="77777777" w:rsidR="00FE7E48" w:rsidRDefault="00FE7E48">
      <w:pPr>
        <w:pStyle w:val="BodyText"/>
        <w:spacing w:before="155"/>
      </w:pPr>
    </w:p>
    <w:p w14:paraId="60728B98" w14:textId="77777777" w:rsidR="00FE7E48" w:rsidRDefault="00CB7212">
      <w:pPr>
        <w:pStyle w:val="Heading1"/>
        <w:numPr>
          <w:ilvl w:val="0"/>
          <w:numId w:val="29"/>
        </w:numPr>
        <w:tabs>
          <w:tab w:val="left" w:pos="875"/>
        </w:tabs>
        <w:spacing w:before="1"/>
      </w:pPr>
      <w:r>
        <w:t>GENERAL</w:t>
      </w:r>
      <w:r>
        <w:rPr>
          <w:spacing w:val="-9"/>
        </w:rPr>
        <w:t xml:space="preserve"> </w:t>
      </w:r>
      <w:r>
        <w:t>POWER</w:t>
      </w:r>
      <w:r>
        <w:rPr>
          <w:spacing w:val="-5"/>
        </w:rPr>
        <w:t xml:space="preserve"> </w:t>
      </w:r>
      <w:r>
        <w:t>TO</w:t>
      </w:r>
      <w:r>
        <w:rPr>
          <w:spacing w:val="-9"/>
        </w:rPr>
        <w:t xml:space="preserve"> </w:t>
      </w:r>
      <w:r>
        <w:rPr>
          <w:spacing w:val="-2"/>
        </w:rPr>
        <w:t>BORROW</w:t>
      </w:r>
    </w:p>
    <w:p w14:paraId="2562374A" w14:textId="77777777" w:rsidR="00FE7E48" w:rsidRDefault="00FE7E48">
      <w:pPr>
        <w:pStyle w:val="BodyText"/>
        <w:spacing w:before="124"/>
        <w:rPr>
          <w:b/>
        </w:rPr>
      </w:pPr>
    </w:p>
    <w:p w14:paraId="43EFC908" w14:textId="77777777" w:rsidR="00FE7E48" w:rsidRDefault="00CB7212">
      <w:pPr>
        <w:pStyle w:val="ListParagraph"/>
        <w:numPr>
          <w:ilvl w:val="1"/>
          <w:numId w:val="29"/>
        </w:numPr>
        <w:tabs>
          <w:tab w:val="left" w:pos="870"/>
          <w:tab w:val="left" w:pos="875"/>
        </w:tabs>
        <w:spacing w:line="348" w:lineRule="auto"/>
        <w:ind w:right="1152" w:hanging="852"/>
        <w:jc w:val="both"/>
        <w:rPr>
          <w:sz w:val="17"/>
        </w:rPr>
      </w:pPr>
      <w:r>
        <w:rPr>
          <w:sz w:val="17"/>
        </w:rPr>
        <w:t>The</w:t>
      </w:r>
      <w:r>
        <w:rPr>
          <w:spacing w:val="40"/>
          <w:sz w:val="17"/>
        </w:rPr>
        <w:t xml:space="preserve"> </w:t>
      </w:r>
      <w:r>
        <w:rPr>
          <w:sz w:val="17"/>
        </w:rPr>
        <w:t>Trustee</w:t>
      </w:r>
      <w:r>
        <w:rPr>
          <w:spacing w:val="40"/>
          <w:sz w:val="17"/>
        </w:rPr>
        <w:t xml:space="preserve"> </w:t>
      </w:r>
      <w:r>
        <w:rPr>
          <w:sz w:val="17"/>
        </w:rPr>
        <w:t>on</w:t>
      </w:r>
      <w:r>
        <w:rPr>
          <w:spacing w:val="40"/>
          <w:sz w:val="17"/>
        </w:rPr>
        <w:t xml:space="preserve"> </w:t>
      </w:r>
      <w:r>
        <w:rPr>
          <w:sz w:val="17"/>
        </w:rPr>
        <w:t>the</w:t>
      </w:r>
      <w:r>
        <w:rPr>
          <w:spacing w:val="40"/>
          <w:sz w:val="17"/>
        </w:rPr>
        <w:t xml:space="preserve"> </w:t>
      </w:r>
      <w:r>
        <w:rPr>
          <w:sz w:val="17"/>
        </w:rPr>
        <w:t>instruction</w:t>
      </w:r>
      <w:r>
        <w:rPr>
          <w:spacing w:val="40"/>
          <w:sz w:val="17"/>
        </w:rPr>
        <w:t xml:space="preserve"> </w:t>
      </w:r>
      <w:r>
        <w:rPr>
          <w:sz w:val="17"/>
        </w:rPr>
        <w:t>of</w:t>
      </w:r>
      <w:r>
        <w:rPr>
          <w:spacing w:val="40"/>
          <w:sz w:val="17"/>
        </w:rPr>
        <w:t xml:space="preserve"> </w:t>
      </w:r>
      <w:r>
        <w:rPr>
          <w:sz w:val="17"/>
        </w:rPr>
        <w:t>the</w:t>
      </w:r>
      <w:r>
        <w:rPr>
          <w:spacing w:val="40"/>
          <w:sz w:val="17"/>
        </w:rPr>
        <w:t xml:space="preserve"> </w:t>
      </w:r>
      <w:r>
        <w:rPr>
          <w:sz w:val="17"/>
        </w:rPr>
        <w:t>Manager</w:t>
      </w:r>
      <w:r>
        <w:rPr>
          <w:spacing w:val="40"/>
          <w:sz w:val="17"/>
        </w:rPr>
        <w:t xml:space="preserve"> </w:t>
      </w:r>
      <w:r>
        <w:rPr>
          <w:sz w:val="17"/>
        </w:rPr>
        <w:t>may,</w:t>
      </w:r>
      <w:r>
        <w:rPr>
          <w:spacing w:val="40"/>
          <w:sz w:val="17"/>
        </w:rPr>
        <w:t xml:space="preserve"> </w:t>
      </w:r>
      <w:r>
        <w:rPr>
          <w:sz w:val="17"/>
        </w:rPr>
        <w:t>in</w:t>
      </w:r>
      <w:r>
        <w:rPr>
          <w:spacing w:val="40"/>
          <w:sz w:val="17"/>
        </w:rPr>
        <w:t xml:space="preserve"> </w:t>
      </w:r>
      <w:r>
        <w:rPr>
          <w:sz w:val="17"/>
        </w:rPr>
        <w:t>accordance</w:t>
      </w:r>
      <w:r>
        <w:rPr>
          <w:spacing w:val="40"/>
          <w:sz w:val="17"/>
        </w:rPr>
        <w:t xml:space="preserve"> </w:t>
      </w:r>
      <w:r>
        <w:rPr>
          <w:sz w:val="17"/>
        </w:rPr>
        <w:t>with</w:t>
      </w:r>
      <w:r>
        <w:rPr>
          <w:spacing w:val="40"/>
          <w:sz w:val="17"/>
        </w:rPr>
        <w:t xml:space="preserve"> </w:t>
      </w:r>
      <w:r>
        <w:rPr>
          <w:sz w:val="17"/>
        </w:rPr>
        <w:t>this</w:t>
      </w:r>
      <w:r>
        <w:rPr>
          <w:spacing w:val="40"/>
          <w:sz w:val="17"/>
        </w:rPr>
        <w:t xml:space="preserve"> </w:t>
      </w:r>
      <w:r>
        <w:rPr>
          <w:sz w:val="17"/>
        </w:rPr>
        <w:t>paragraph, borrow</w:t>
      </w:r>
      <w:r>
        <w:rPr>
          <w:spacing w:val="23"/>
          <w:sz w:val="17"/>
        </w:rPr>
        <w:t xml:space="preserve"> </w:t>
      </w:r>
      <w:r>
        <w:rPr>
          <w:sz w:val="17"/>
        </w:rPr>
        <w:t>money</w:t>
      </w:r>
      <w:r>
        <w:rPr>
          <w:spacing w:val="25"/>
          <w:sz w:val="17"/>
        </w:rPr>
        <w:t xml:space="preserve"> </w:t>
      </w:r>
      <w:r>
        <w:rPr>
          <w:sz w:val="17"/>
        </w:rPr>
        <w:t>for</w:t>
      </w:r>
      <w:r>
        <w:rPr>
          <w:spacing w:val="23"/>
          <w:sz w:val="17"/>
        </w:rPr>
        <w:t xml:space="preserve"> </w:t>
      </w:r>
      <w:r>
        <w:rPr>
          <w:sz w:val="17"/>
        </w:rPr>
        <w:t>the</w:t>
      </w:r>
      <w:r>
        <w:rPr>
          <w:spacing w:val="24"/>
          <w:sz w:val="17"/>
        </w:rPr>
        <w:t xml:space="preserve"> </w:t>
      </w:r>
      <w:r>
        <w:rPr>
          <w:sz w:val="17"/>
        </w:rPr>
        <w:t>use</w:t>
      </w:r>
      <w:r>
        <w:rPr>
          <w:spacing w:val="24"/>
          <w:sz w:val="17"/>
        </w:rPr>
        <w:t xml:space="preserve"> </w:t>
      </w:r>
      <w:r>
        <w:rPr>
          <w:sz w:val="17"/>
        </w:rPr>
        <w:t>of</w:t>
      </w:r>
      <w:r>
        <w:rPr>
          <w:spacing w:val="23"/>
          <w:sz w:val="17"/>
        </w:rPr>
        <w:t xml:space="preserve"> </w:t>
      </w:r>
      <w:r>
        <w:rPr>
          <w:sz w:val="17"/>
        </w:rPr>
        <w:t>the</w:t>
      </w:r>
      <w:r>
        <w:rPr>
          <w:spacing w:val="24"/>
          <w:sz w:val="17"/>
        </w:rPr>
        <w:t xml:space="preserve"> </w:t>
      </w:r>
      <w:r>
        <w:rPr>
          <w:sz w:val="17"/>
        </w:rPr>
        <w:t>Funds</w:t>
      </w:r>
      <w:r>
        <w:rPr>
          <w:spacing w:val="23"/>
          <w:sz w:val="17"/>
        </w:rPr>
        <w:t xml:space="preserve"> </w:t>
      </w:r>
      <w:r>
        <w:rPr>
          <w:sz w:val="17"/>
        </w:rPr>
        <w:t>on</w:t>
      </w:r>
      <w:r>
        <w:rPr>
          <w:spacing w:val="22"/>
          <w:sz w:val="17"/>
        </w:rPr>
        <w:t xml:space="preserve"> </w:t>
      </w:r>
      <w:r>
        <w:rPr>
          <w:sz w:val="17"/>
        </w:rPr>
        <w:t>terms</w:t>
      </w:r>
      <w:r>
        <w:rPr>
          <w:spacing w:val="25"/>
          <w:sz w:val="17"/>
        </w:rPr>
        <w:t xml:space="preserve"> </w:t>
      </w:r>
      <w:r>
        <w:rPr>
          <w:sz w:val="17"/>
        </w:rPr>
        <w:t>that</w:t>
      </w:r>
      <w:r>
        <w:rPr>
          <w:spacing w:val="24"/>
          <w:sz w:val="17"/>
        </w:rPr>
        <w:t xml:space="preserve"> </w:t>
      </w:r>
      <w:r>
        <w:rPr>
          <w:sz w:val="17"/>
        </w:rPr>
        <w:t>the</w:t>
      </w:r>
      <w:r>
        <w:rPr>
          <w:spacing w:val="24"/>
          <w:sz w:val="17"/>
        </w:rPr>
        <w:t xml:space="preserve"> </w:t>
      </w:r>
      <w:r>
        <w:rPr>
          <w:sz w:val="17"/>
        </w:rPr>
        <w:t>borrowing</w:t>
      </w:r>
      <w:r>
        <w:rPr>
          <w:spacing w:val="25"/>
          <w:sz w:val="17"/>
        </w:rPr>
        <w:t xml:space="preserve"> </w:t>
      </w:r>
      <w:r>
        <w:rPr>
          <w:sz w:val="17"/>
        </w:rPr>
        <w:t>is</w:t>
      </w:r>
      <w:r>
        <w:rPr>
          <w:spacing w:val="19"/>
          <w:sz w:val="17"/>
        </w:rPr>
        <w:t xml:space="preserve"> </w:t>
      </w:r>
      <w:r>
        <w:rPr>
          <w:sz w:val="17"/>
        </w:rPr>
        <w:t>to</w:t>
      </w:r>
      <w:r>
        <w:rPr>
          <w:spacing w:val="22"/>
          <w:sz w:val="17"/>
        </w:rPr>
        <w:t xml:space="preserve"> </w:t>
      </w:r>
      <w:r>
        <w:rPr>
          <w:sz w:val="17"/>
        </w:rPr>
        <w:t>be</w:t>
      </w:r>
      <w:r>
        <w:rPr>
          <w:spacing w:val="24"/>
          <w:sz w:val="17"/>
        </w:rPr>
        <w:t xml:space="preserve"> </w:t>
      </w:r>
      <w:r>
        <w:rPr>
          <w:sz w:val="17"/>
        </w:rPr>
        <w:t>repayable</w:t>
      </w:r>
      <w:r>
        <w:rPr>
          <w:spacing w:val="24"/>
          <w:sz w:val="17"/>
        </w:rPr>
        <w:t xml:space="preserve"> </w:t>
      </w:r>
      <w:r>
        <w:rPr>
          <w:sz w:val="17"/>
        </w:rPr>
        <w:t>out of the scheme property. This power to borrow is subject to the obligation of the Funds to comply with any restriction in the instrument constituting the Trust. The Trustee may borrow money</w:t>
      </w:r>
      <w:r>
        <w:rPr>
          <w:spacing w:val="29"/>
          <w:sz w:val="17"/>
        </w:rPr>
        <w:t xml:space="preserve"> </w:t>
      </w:r>
      <w:r>
        <w:rPr>
          <w:sz w:val="17"/>
        </w:rPr>
        <w:t>only from</w:t>
      </w:r>
      <w:r>
        <w:rPr>
          <w:spacing w:val="27"/>
          <w:sz w:val="17"/>
        </w:rPr>
        <w:t xml:space="preserve"> </w:t>
      </w:r>
      <w:r>
        <w:rPr>
          <w:sz w:val="17"/>
        </w:rPr>
        <w:t>an</w:t>
      </w:r>
      <w:r>
        <w:rPr>
          <w:spacing w:val="29"/>
          <w:sz w:val="17"/>
        </w:rPr>
        <w:t xml:space="preserve"> </w:t>
      </w:r>
      <w:r>
        <w:rPr>
          <w:sz w:val="17"/>
        </w:rPr>
        <w:t>Eligible</w:t>
      </w:r>
      <w:r>
        <w:rPr>
          <w:spacing w:val="24"/>
          <w:sz w:val="17"/>
        </w:rPr>
        <w:t xml:space="preserve"> </w:t>
      </w:r>
      <w:r>
        <w:rPr>
          <w:sz w:val="17"/>
        </w:rPr>
        <w:t>Institution</w:t>
      </w:r>
      <w:r>
        <w:rPr>
          <w:spacing w:val="27"/>
          <w:sz w:val="17"/>
        </w:rPr>
        <w:t xml:space="preserve"> </w:t>
      </w:r>
      <w:r>
        <w:rPr>
          <w:sz w:val="17"/>
        </w:rPr>
        <w:t>or</w:t>
      </w:r>
      <w:r>
        <w:rPr>
          <w:spacing w:val="24"/>
          <w:sz w:val="17"/>
        </w:rPr>
        <w:t xml:space="preserve"> </w:t>
      </w:r>
      <w:r>
        <w:rPr>
          <w:sz w:val="17"/>
        </w:rPr>
        <w:t>an</w:t>
      </w:r>
      <w:r>
        <w:rPr>
          <w:spacing w:val="26"/>
          <w:sz w:val="17"/>
        </w:rPr>
        <w:t xml:space="preserve"> </w:t>
      </w:r>
      <w:r>
        <w:rPr>
          <w:sz w:val="17"/>
        </w:rPr>
        <w:t>Approved</w:t>
      </w:r>
      <w:r>
        <w:rPr>
          <w:spacing w:val="26"/>
          <w:sz w:val="17"/>
        </w:rPr>
        <w:t xml:space="preserve"> </w:t>
      </w:r>
      <w:r>
        <w:rPr>
          <w:sz w:val="17"/>
        </w:rPr>
        <w:t>Bank</w:t>
      </w:r>
      <w:r>
        <w:rPr>
          <w:spacing w:val="24"/>
          <w:sz w:val="17"/>
        </w:rPr>
        <w:t xml:space="preserve"> </w:t>
      </w:r>
      <w:r>
        <w:rPr>
          <w:sz w:val="17"/>
        </w:rPr>
        <w:t>(as</w:t>
      </w:r>
      <w:r>
        <w:rPr>
          <w:spacing w:val="24"/>
          <w:sz w:val="17"/>
        </w:rPr>
        <w:t xml:space="preserve"> </w:t>
      </w:r>
      <w:r>
        <w:rPr>
          <w:sz w:val="17"/>
        </w:rPr>
        <w:t>defined</w:t>
      </w:r>
      <w:r>
        <w:rPr>
          <w:spacing w:val="26"/>
          <w:sz w:val="17"/>
        </w:rPr>
        <w:t xml:space="preserve"> </w:t>
      </w:r>
      <w:r>
        <w:rPr>
          <w:sz w:val="17"/>
        </w:rPr>
        <w:t>in the</w:t>
      </w:r>
      <w:r>
        <w:rPr>
          <w:spacing w:val="25"/>
          <w:sz w:val="17"/>
        </w:rPr>
        <w:t xml:space="preserve"> </w:t>
      </w:r>
      <w:r>
        <w:rPr>
          <w:sz w:val="17"/>
        </w:rPr>
        <w:t>Glossary</w:t>
      </w:r>
      <w:r>
        <w:rPr>
          <w:spacing w:val="24"/>
          <w:sz w:val="17"/>
        </w:rPr>
        <w:t xml:space="preserve"> </w:t>
      </w:r>
      <w:r>
        <w:rPr>
          <w:sz w:val="17"/>
        </w:rPr>
        <w:t>to the FCA Handbook).</w:t>
      </w:r>
    </w:p>
    <w:p w14:paraId="610005C1" w14:textId="77777777" w:rsidR="00FE7E48" w:rsidRDefault="00FE7E48">
      <w:pPr>
        <w:pStyle w:val="BodyText"/>
        <w:spacing w:before="39"/>
      </w:pPr>
    </w:p>
    <w:p w14:paraId="58E9B2C0" w14:textId="77777777" w:rsidR="00FE7E48" w:rsidRDefault="00CB7212">
      <w:pPr>
        <w:pStyle w:val="ListParagraph"/>
        <w:numPr>
          <w:ilvl w:val="1"/>
          <w:numId w:val="29"/>
        </w:numPr>
        <w:tabs>
          <w:tab w:val="left" w:pos="870"/>
          <w:tab w:val="left" w:pos="875"/>
        </w:tabs>
        <w:spacing w:line="348" w:lineRule="auto"/>
        <w:ind w:right="1152" w:hanging="852"/>
        <w:jc w:val="both"/>
        <w:rPr>
          <w:sz w:val="17"/>
        </w:rPr>
      </w:pPr>
      <w:r>
        <w:rPr>
          <w:w w:val="105"/>
          <w:sz w:val="17"/>
        </w:rPr>
        <w:t>The</w:t>
      </w:r>
      <w:r>
        <w:rPr>
          <w:spacing w:val="-3"/>
          <w:w w:val="105"/>
          <w:sz w:val="17"/>
        </w:rPr>
        <w:t xml:space="preserve"> </w:t>
      </w:r>
      <w:r>
        <w:rPr>
          <w:w w:val="105"/>
          <w:sz w:val="17"/>
        </w:rPr>
        <w:t>Manager</w:t>
      </w:r>
      <w:r>
        <w:rPr>
          <w:spacing w:val="-1"/>
          <w:w w:val="105"/>
          <w:sz w:val="17"/>
        </w:rPr>
        <w:t xml:space="preserve"> </w:t>
      </w:r>
      <w:r>
        <w:rPr>
          <w:w w:val="105"/>
          <w:sz w:val="17"/>
        </w:rPr>
        <w:t>must ensure that any borrowing</w:t>
      </w:r>
      <w:r>
        <w:rPr>
          <w:spacing w:val="-2"/>
          <w:w w:val="105"/>
          <w:sz w:val="17"/>
        </w:rPr>
        <w:t xml:space="preserve"> </w:t>
      </w:r>
      <w:r>
        <w:rPr>
          <w:w w:val="105"/>
          <w:sz w:val="17"/>
        </w:rPr>
        <w:t>is</w:t>
      </w:r>
      <w:r>
        <w:rPr>
          <w:spacing w:val="-2"/>
          <w:w w:val="105"/>
          <w:sz w:val="17"/>
        </w:rPr>
        <w:t xml:space="preserve"> </w:t>
      </w:r>
      <w:r>
        <w:rPr>
          <w:w w:val="105"/>
          <w:sz w:val="17"/>
        </w:rPr>
        <w:t>on</w:t>
      </w:r>
      <w:r>
        <w:rPr>
          <w:spacing w:val="-2"/>
          <w:w w:val="105"/>
          <w:sz w:val="17"/>
        </w:rPr>
        <w:t xml:space="preserve"> </w:t>
      </w:r>
      <w:r>
        <w:rPr>
          <w:w w:val="105"/>
          <w:sz w:val="17"/>
        </w:rPr>
        <w:t>a temporary</w:t>
      </w:r>
      <w:r>
        <w:rPr>
          <w:spacing w:val="-2"/>
          <w:w w:val="105"/>
          <w:sz w:val="17"/>
        </w:rPr>
        <w:t xml:space="preserve"> </w:t>
      </w:r>
      <w:r>
        <w:rPr>
          <w:w w:val="105"/>
          <w:sz w:val="17"/>
        </w:rPr>
        <w:t>basis and</w:t>
      </w:r>
      <w:r>
        <w:rPr>
          <w:spacing w:val="-3"/>
          <w:w w:val="105"/>
          <w:sz w:val="17"/>
        </w:rPr>
        <w:t xml:space="preserve"> </w:t>
      </w:r>
      <w:r>
        <w:rPr>
          <w:w w:val="105"/>
          <w:sz w:val="17"/>
        </w:rPr>
        <w:t>that borrowings are not persistent, and for this purpose the Manager must have regard in particular to the duration</w:t>
      </w:r>
      <w:r>
        <w:rPr>
          <w:spacing w:val="-4"/>
          <w:w w:val="105"/>
          <w:sz w:val="17"/>
        </w:rPr>
        <w:t xml:space="preserve"> </w:t>
      </w:r>
      <w:r>
        <w:rPr>
          <w:w w:val="105"/>
          <w:sz w:val="17"/>
        </w:rPr>
        <w:t>of</w:t>
      </w:r>
      <w:r>
        <w:rPr>
          <w:spacing w:val="-4"/>
          <w:w w:val="105"/>
          <w:sz w:val="17"/>
        </w:rPr>
        <w:t xml:space="preserve"> </w:t>
      </w:r>
      <w:r>
        <w:rPr>
          <w:w w:val="105"/>
          <w:sz w:val="17"/>
        </w:rPr>
        <w:t>any</w:t>
      </w:r>
      <w:r>
        <w:rPr>
          <w:spacing w:val="-4"/>
          <w:w w:val="105"/>
          <w:sz w:val="17"/>
        </w:rPr>
        <w:t xml:space="preserve"> </w:t>
      </w:r>
      <w:r>
        <w:rPr>
          <w:w w:val="105"/>
          <w:sz w:val="17"/>
        </w:rPr>
        <w:t>period</w:t>
      </w:r>
      <w:r>
        <w:rPr>
          <w:spacing w:val="-5"/>
          <w:w w:val="105"/>
          <w:sz w:val="17"/>
        </w:rPr>
        <w:t xml:space="preserve"> </w:t>
      </w:r>
      <w:r>
        <w:rPr>
          <w:w w:val="105"/>
          <w:sz w:val="17"/>
        </w:rPr>
        <w:t>of</w:t>
      </w:r>
      <w:r>
        <w:rPr>
          <w:spacing w:val="-2"/>
          <w:w w:val="105"/>
          <w:sz w:val="17"/>
        </w:rPr>
        <w:t xml:space="preserve"> </w:t>
      </w:r>
      <w:r>
        <w:rPr>
          <w:w w:val="105"/>
          <w:sz w:val="17"/>
        </w:rPr>
        <w:t>borrowing;</w:t>
      </w:r>
      <w:r>
        <w:rPr>
          <w:spacing w:val="-4"/>
          <w:w w:val="105"/>
          <w:sz w:val="17"/>
        </w:rPr>
        <w:t xml:space="preserve"> </w:t>
      </w:r>
      <w:r>
        <w:rPr>
          <w:w w:val="105"/>
          <w:sz w:val="17"/>
        </w:rPr>
        <w:t>and</w:t>
      </w:r>
      <w:r>
        <w:rPr>
          <w:spacing w:val="-6"/>
          <w:w w:val="105"/>
          <w:sz w:val="17"/>
        </w:rPr>
        <w:t xml:space="preserve"> </w:t>
      </w:r>
      <w:r>
        <w:rPr>
          <w:w w:val="105"/>
          <w:sz w:val="17"/>
        </w:rPr>
        <w:t>the</w:t>
      </w:r>
      <w:r>
        <w:rPr>
          <w:spacing w:val="-5"/>
          <w:w w:val="105"/>
          <w:sz w:val="17"/>
        </w:rPr>
        <w:t xml:space="preserve"> </w:t>
      </w:r>
      <w:r>
        <w:rPr>
          <w:w w:val="105"/>
          <w:sz w:val="17"/>
        </w:rPr>
        <w:t>number</w:t>
      </w:r>
      <w:r>
        <w:rPr>
          <w:spacing w:val="-1"/>
          <w:w w:val="105"/>
          <w:sz w:val="17"/>
        </w:rPr>
        <w:t xml:space="preserve"> </w:t>
      </w:r>
      <w:r>
        <w:rPr>
          <w:w w:val="105"/>
          <w:sz w:val="17"/>
        </w:rPr>
        <w:t>of</w:t>
      </w:r>
      <w:r>
        <w:rPr>
          <w:spacing w:val="-2"/>
          <w:w w:val="105"/>
          <w:sz w:val="17"/>
        </w:rPr>
        <w:t xml:space="preserve"> </w:t>
      </w:r>
      <w:r>
        <w:rPr>
          <w:w w:val="105"/>
          <w:sz w:val="17"/>
        </w:rPr>
        <w:t>occasions</w:t>
      </w:r>
      <w:r>
        <w:rPr>
          <w:spacing w:val="-4"/>
          <w:w w:val="105"/>
          <w:sz w:val="17"/>
        </w:rPr>
        <w:t xml:space="preserve"> </w:t>
      </w:r>
      <w:r>
        <w:rPr>
          <w:w w:val="105"/>
          <w:sz w:val="17"/>
        </w:rPr>
        <w:t>on</w:t>
      </w:r>
      <w:r>
        <w:rPr>
          <w:spacing w:val="-5"/>
          <w:w w:val="105"/>
          <w:sz w:val="17"/>
        </w:rPr>
        <w:t xml:space="preserve"> </w:t>
      </w:r>
      <w:r>
        <w:rPr>
          <w:w w:val="105"/>
          <w:sz w:val="17"/>
        </w:rPr>
        <w:t>which</w:t>
      </w:r>
      <w:r>
        <w:rPr>
          <w:spacing w:val="-5"/>
          <w:w w:val="105"/>
          <w:sz w:val="17"/>
        </w:rPr>
        <w:t xml:space="preserve"> </w:t>
      </w:r>
      <w:r>
        <w:rPr>
          <w:w w:val="105"/>
          <w:sz w:val="17"/>
        </w:rPr>
        <w:t>resort</w:t>
      </w:r>
      <w:r>
        <w:rPr>
          <w:spacing w:val="-4"/>
          <w:w w:val="105"/>
          <w:sz w:val="17"/>
        </w:rPr>
        <w:t xml:space="preserve"> </w:t>
      </w:r>
      <w:r>
        <w:rPr>
          <w:w w:val="105"/>
          <w:sz w:val="17"/>
        </w:rPr>
        <w:t>is</w:t>
      </w:r>
      <w:r>
        <w:rPr>
          <w:spacing w:val="-3"/>
          <w:w w:val="105"/>
          <w:sz w:val="17"/>
        </w:rPr>
        <w:t xml:space="preserve"> </w:t>
      </w:r>
      <w:r>
        <w:rPr>
          <w:w w:val="105"/>
          <w:sz w:val="17"/>
        </w:rPr>
        <w:t>had</w:t>
      </w:r>
      <w:r>
        <w:rPr>
          <w:spacing w:val="-6"/>
          <w:w w:val="105"/>
          <w:sz w:val="17"/>
        </w:rPr>
        <w:t xml:space="preserve"> </w:t>
      </w:r>
      <w:r>
        <w:rPr>
          <w:w w:val="105"/>
          <w:sz w:val="17"/>
        </w:rPr>
        <w:t>to borrowing in any period.</w:t>
      </w:r>
    </w:p>
    <w:p w14:paraId="187B5056" w14:textId="77777777" w:rsidR="00FE7E48" w:rsidRDefault="00FE7E48">
      <w:pPr>
        <w:pStyle w:val="BodyText"/>
        <w:spacing w:before="35"/>
      </w:pPr>
    </w:p>
    <w:p w14:paraId="4DC5ABE3" w14:textId="77777777" w:rsidR="00FE7E48" w:rsidRDefault="00CB7212">
      <w:pPr>
        <w:pStyle w:val="ListParagraph"/>
        <w:numPr>
          <w:ilvl w:val="1"/>
          <w:numId w:val="29"/>
        </w:numPr>
        <w:tabs>
          <w:tab w:val="left" w:pos="870"/>
          <w:tab w:val="left" w:pos="875"/>
        </w:tabs>
        <w:spacing w:line="348" w:lineRule="auto"/>
        <w:ind w:right="1151" w:hanging="852"/>
        <w:jc w:val="both"/>
        <w:rPr>
          <w:sz w:val="17"/>
        </w:rPr>
      </w:pPr>
      <w:r>
        <w:rPr>
          <w:w w:val="105"/>
          <w:sz w:val="17"/>
        </w:rPr>
        <w:t>The Manager must ensure that no period of borrowing exceeds three months, whether in respect</w:t>
      </w:r>
      <w:r>
        <w:rPr>
          <w:spacing w:val="-2"/>
          <w:w w:val="105"/>
          <w:sz w:val="17"/>
        </w:rPr>
        <w:t xml:space="preserve"> </w:t>
      </w:r>
      <w:r>
        <w:rPr>
          <w:w w:val="105"/>
          <w:sz w:val="17"/>
        </w:rPr>
        <w:t>of</w:t>
      </w:r>
      <w:r>
        <w:rPr>
          <w:spacing w:val="-5"/>
          <w:w w:val="105"/>
          <w:sz w:val="17"/>
        </w:rPr>
        <w:t xml:space="preserve"> </w:t>
      </w:r>
      <w:r>
        <w:rPr>
          <w:w w:val="105"/>
          <w:sz w:val="17"/>
        </w:rPr>
        <w:t>any</w:t>
      </w:r>
      <w:r>
        <w:rPr>
          <w:spacing w:val="-5"/>
          <w:w w:val="105"/>
          <w:sz w:val="17"/>
        </w:rPr>
        <w:t xml:space="preserve"> </w:t>
      </w:r>
      <w:r>
        <w:rPr>
          <w:w w:val="105"/>
          <w:sz w:val="17"/>
        </w:rPr>
        <w:t>specific</w:t>
      </w:r>
      <w:r>
        <w:rPr>
          <w:spacing w:val="-3"/>
          <w:w w:val="105"/>
          <w:sz w:val="17"/>
        </w:rPr>
        <w:t xml:space="preserve"> </w:t>
      </w:r>
      <w:r>
        <w:rPr>
          <w:w w:val="105"/>
          <w:sz w:val="17"/>
        </w:rPr>
        <w:t>sum</w:t>
      </w:r>
      <w:r>
        <w:rPr>
          <w:spacing w:val="-3"/>
          <w:w w:val="105"/>
          <w:sz w:val="17"/>
        </w:rPr>
        <w:t xml:space="preserve"> </w:t>
      </w:r>
      <w:r>
        <w:rPr>
          <w:w w:val="105"/>
          <w:sz w:val="17"/>
        </w:rPr>
        <w:t>or</w:t>
      </w:r>
      <w:r>
        <w:rPr>
          <w:spacing w:val="-8"/>
          <w:w w:val="105"/>
          <w:sz w:val="17"/>
        </w:rPr>
        <w:t xml:space="preserve"> </w:t>
      </w:r>
      <w:r>
        <w:rPr>
          <w:w w:val="105"/>
          <w:sz w:val="17"/>
        </w:rPr>
        <w:t>at</w:t>
      </w:r>
      <w:r>
        <w:rPr>
          <w:spacing w:val="-8"/>
          <w:w w:val="105"/>
          <w:sz w:val="17"/>
        </w:rPr>
        <w:t xml:space="preserve"> </w:t>
      </w:r>
      <w:r>
        <w:rPr>
          <w:w w:val="105"/>
          <w:sz w:val="17"/>
        </w:rPr>
        <w:t>all,</w:t>
      </w:r>
      <w:r>
        <w:rPr>
          <w:spacing w:val="-2"/>
          <w:w w:val="105"/>
          <w:sz w:val="17"/>
        </w:rPr>
        <w:t xml:space="preserve"> </w:t>
      </w:r>
      <w:r>
        <w:rPr>
          <w:w w:val="105"/>
          <w:sz w:val="17"/>
        </w:rPr>
        <w:t>without</w:t>
      </w:r>
      <w:r>
        <w:rPr>
          <w:spacing w:val="-5"/>
          <w:w w:val="105"/>
          <w:sz w:val="17"/>
        </w:rPr>
        <w:t xml:space="preserve"> </w:t>
      </w:r>
      <w:r>
        <w:rPr>
          <w:w w:val="105"/>
          <w:sz w:val="17"/>
        </w:rPr>
        <w:t>the</w:t>
      </w:r>
      <w:r>
        <w:rPr>
          <w:spacing w:val="-4"/>
          <w:w w:val="105"/>
          <w:sz w:val="17"/>
        </w:rPr>
        <w:t xml:space="preserve"> </w:t>
      </w:r>
      <w:r>
        <w:rPr>
          <w:w w:val="105"/>
          <w:sz w:val="17"/>
        </w:rPr>
        <w:t>prior</w:t>
      </w:r>
      <w:r>
        <w:rPr>
          <w:spacing w:val="-3"/>
          <w:w w:val="105"/>
          <w:sz w:val="17"/>
        </w:rPr>
        <w:t xml:space="preserve"> </w:t>
      </w:r>
      <w:r>
        <w:rPr>
          <w:w w:val="105"/>
          <w:sz w:val="17"/>
        </w:rPr>
        <w:t>consent</w:t>
      </w:r>
      <w:r>
        <w:rPr>
          <w:spacing w:val="-2"/>
          <w:w w:val="105"/>
          <w:sz w:val="17"/>
        </w:rPr>
        <w:t xml:space="preserve"> </w:t>
      </w:r>
      <w:r>
        <w:rPr>
          <w:w w:val="105"/>
          <w:sz w:val="17"/>
        </w:rPr>
        <w:t>of</w:t>
      </w:r>
      <w:r>
        <w:rPr>
          <w:spacing w:val="-7"/>
          <w:w w:val="105"/>
          <w:sz w:val="17"/>
        </w:rPr>
        <w:t xml:space="preserve"> </w:t>
      </w:r>
      <w:r>
        <w:rPr>
          <w:w w:val="105"/>
          <w:sz w:val="17"/>
        </w:rPr>
        <w:t>the</w:t>
      </w:r>
      <w:r>
        <w:rPr>
          <w:spacing w:val="-4"/>
          <w:w w:val="105"/>
          <w:sz w:val="17"/>
        </w:rPr>
        <w:t xml:space="preserve"> </w:t>
      </w:r>
      <w:r>
        <w:rPr>
          <w:w w:val="105"/>
          <w:sz w:val="17"/>
        </w:rPr>
        <w:t>Trustee;</w:t>
      </w:r>
      <w:r>
        <w:rPr>
          <w:spacing w:val="-8"/>
          <w:w w:val="105"/>
          <w:sz w:val="17"/>
        </w:rPr>
        <w:t xml:space="preserve"> </w:t>
      </w:r>
      <w:r>
        <w:rPr>
          <w:w w:val="105"/>
          <w:sz w:val="17"/>
        </w:rPr>
        <w:t>the</w:t>
      </w:r>
      <w:r>
        <w:rPr>
          <w:spacing w:val="-4"/>
          <w:w w:val="105"/>
          <w:sz w:val="17"/>
        </w:rPr>
        <w:t xml:space="preserve"> </w:t>
      </w:r>
      <w:r>
        <w:rPr>
          <w:w w:val="105"/>
          <w:sz w:val="17"/>
        </w:rPr>
        <w:t>Trustee’s consent may be given only on such conditions as appear to the Trustee appropriate to ensure that the borrowing does not cease to be on a temporary basis only.</w:t>
      </w:r>
    </w:p>
    <w:p w14:paraId="33600998" w14:textId="77777777" w:rsidR="00FE7E48" w:rsidRDefault="00FE7E48">
      <w:pPr>
        <w:pStyle w:val="BodyText"/>
        <w:spacing w:before="35"/>
      </w:pPr>
    </w:p>
    <w:p w14:paraId="065CD5CD" w14:textId="77777777" w:rsidR="00FE7E48" w:rsidRDefault="00CB7212">
      <w:pPr>
        <w:pStyle w:val="ListParagraph"/>
        <w:numPr>
          <w:ilvl w:val="1"/>
          <w:numId w:val="29"/>
        </w:numPr>
        <w:tabs>
          <w:tab w:val="left" w:pos="873"/>
          <w:tab w:val="left" w:pos="875"/>
        </w:tabs>
        <w:spacing w:line="348" w:lineRule="auto"/>
        <w:ind w:right="1246" w:hanging="852"/>
        <w:jc w:val="both"/>
        <w:rPr>
          <w:sz w:val="17"/>
        </w:rPr>
      </w:pPr>
      <w:r>
        <w:rPr>
          <w:sz w:val="17"/>
        </w:rPr>
        <w:t>The Manager must ensure that the Trust’s borrowing does not, on any business day, exceed 10% of the value of the scheme property.</w:t>
      </w:r>
    </w:p>
    <w:p w14:paraId="3282DB30" w14:textId="77777777" w:rsidR="00FE7E48" w:rsidRDefault="00FE7E48">
      <w:pPr>
        <w:pStyle w:val="BodyText"/>
        <w:spacing w:before="34"/>
      </w:pPr>
    </w:p>
    <w:p w14:paraId="611F7F60" w14:textId="77777777" w:rsidR="00FE7E48" w:rsidRDefault="00CB7212">
      <w:pPr>
        <w:pStyle w:val="ListParagraph"/>
        <w:numPr>
          <w:ilvl w:val="1"/>
          <w:numId w:val="29"/>
        </w:numPr>
        <w:tabs>
          <w:tab w:val="left" w:pos="875"/>
        </w:tabs>
        <w:spacing w:before="1"/>
        <w:ind w:hanging="852"/>
        <w:rPr>
          <w:sz w:val="17"/>
        </w:rPr>
      </w:pPr>
      <w:r>
        <w:rPr>
          <w:w w:val="105"/>
          <w:sz w:val="17"/>
        </w:rPr>
        <w:t>These</w:t>
      </w:r>
      <w:r>
        <w:rPr>
          <w:spacing w:val="-11"/>
          <w:w w:val="105"/>
          <w:sz w:val="17"/>
        </w:rPr>
        <w:t xml:space="preserve"> </w:t>
      </w:r>
      <w:r>
        <w:rPr>
          <w:w w:val="105"/>
          <w:sz w:val="17"/>
        </w:rPr>
        <w:t>borrowing</w:t>
      </w:r>
      <w:r>
        <w:rPr>
          <w:spacing w:val="-14"/>
          <w:w w:val="105"/>
          <w:sz w:val="17"/>
        </w:rPr>
        <w:t xml:space="preserve"> </w:t>
      </w:r>
      <w:r>
        <w:rPr>
          <w:w w:val="105"/>
          <w:sz w:val="17"/>
        </w:rPr>
        <w:t>restrictions do</w:t>
      </w:r>
      <w:r>
        <w:rPr>
          <w:spacing w:val="-15"/>
          <w:w w:val="105"/>
          <w:sz w:val="17"/>
        </w:rPr>
        <w:t xml:space="preserve"> </w:t>
      </w:r>
      <w:r>
        <w:rPr>
          <w:w w:val="105"/>
          <w:sz w:val="17"/>
        </w:rPr>
        <w:t>not</w:t>
      </w:r>
      <w:r>
        <w:rPr>
          <w:spacing w:val="-10"/>
          <w:w w:val="105"/>
          <w:sz w:val="17"/>
        </w:rPr>
        <w:t xml:space="preserve"> </w:t>
      </w:r>
      <w:r>
        <w:rPr>
          <w:w w:val="105"/>
          <w:sz w:val="17"/>
        </w:rPr>
        <w:t>apply</w:t>
      </w:r>
      <w:r>
        <w:rPr>
          <w:spacing w:val="-12"/>
          <w:w w:val="105"/>
          <w:sz w:val="17"/>
        </w:rPr>
        <w:t xml:space="preserve"> </w:t>
      </w:r>
      <w:r>
        <w:rPr>
          <w:w w:val="105"/>
          <w:sz w:val="17"/>
        </w:rPr>
        <w:t>to</w:t>
      </w:r>
      <w:r>
        <w:rPr>
          <w:spacing w:val="-6"/>
          <w:w w:val="105"/>
          <w:sz w:val="17"/>
        </w:rPr>
        <w:t xml:space="preserve"> </w:t>
      </w:r>
      <w:r>
        <w:rPr>
          <w:w w:val="105"/>
          <w:sz w:val="17"/>
        </w:rPr>
        <w:t>“back</w:t>
      </w:r>
      <w:r>
        <w:rPr>
          <w:spacing w:val="-12"/>
          <w:w w:val="105"/>
          <w:sz w:val="17"/>
        </w:rPr>
        <w:t xml:space="preserve"> </w:t>
      </w:r>
      <w:r>
        <w:rPr>
          <w:w w:val="105"/>
          <w:sz w:val="17"/>
        </w:rPr>
        <w:t>to</w:t>
      </w:r>
      <w:r>
        <w:rPr>
          <w:spacing w:val="-4"/>
          <w:w w:val="105"/>
          <w:sz w:val="17"/>
        </w:rPr>
        <w:t xml:space="preserve"> </w:t>
      </w:r>
      <w:r>
        <w:rPr>
          <w:w w:val="105"/>
          <w:sz w:val="17"/>
        </w:rPr>
        <w:t>back”</w:t>
      </w:r>
      <w:r>
        <w:rPr>
          <w:spacing w:val="-16"/>
          <w:w w:val="105"/>
          <w:sz w:val="17"/>
        </w:rPr>
        <w:t xml:space="preserve"> </w:t>
      </w:r>
      <w:r>
        <w:rPr>
          <w:w w:val="105"/>
          <w:sz w:val="17"/>
        </w:rPr>
        <w:t>borrowing</w:t>
      </w:r>
      <w:r>
        <w:rPr>
          <w:spacing w:val="-14"/>
          <w:w w:val="105"/>
          <w:sz w:val="17"/>
        </w:rPr>
        <w:t xml:space="preserve"> </w:t>
      </w:r>
      <w:r>
        <w:rPr>
          <w:w w:val="105"/>
          <w:sz w:val="17"/>
        </w:rPr>
        <w:t>under</w:t>
      </w:r>
      <w:r>
        <w:rPr>
          <w:spacing w:val="2"/>
          <w:w w:val="105"/>
          <w:sz w:val="17"/>
        </w:rPr>
        <w:t xml:space="preserve"> </w:t>
      </w:r>
      <w:r>
        <w:rPr>
          <w:w w:val="105"/>
          <w:sz w:val="17"/>
        </w:rPr>
        <w:t>paragraph</w:t>
      </w:r>
      <w:r>
        <w:rPr>
          <w:spacing w:val="4"/>
          <w:w w:val="105"/>
          <w:sz w:val="17"/>
        </w:rPr>
        <w:t xml:space="preserve"> </w:t>
      </w:r>
      <w:r>
        <w:rPr>
          <w:spacing w:val="-5"/>
          <w:w w:val="105"/>
          <w:sz w:val="17"/>
        </w:rPr>
        <w:t>51.</w:t>
      </w:r>
    </w:p>
    <w:p w14:paraId="106675E5" w14:textId="77777777" w:rsidR="00FE7E48" w:rsidRDefault="00FE7E48">
      <w:pPr>
        <w:pStyle w:val="BodyText"/>
      </w:pPr>
    </w:p>
    <w:p w14:paraId="45C59ADF" w14:textId="77777777" w:rsidR="00FE7E48" w:rsidRDefault="00FE7E48">
      <w:pPr>
        <w:pStyle w:val="BodyText"/>
        <w:spacing w:before="40"/>
      </w:pPr>
    </w:p>
    <w:p w14:paraId="48D33E32" w14:textId="77777777" w:rsidR="00FE7E48" w:rsidRDefault="00CB7212">
      <w:pPr>
        <w:pStyle w:val="Heading1"/>
        <w:numPr>
          <w:ilvl w:val="0"/>
          <w:numId w:val="29"/>
        </w:numPr>
        <w:tabs>
          <w:tab w:val="left" w:pos="875"/>
        </w:tabs>
      </w:pPr>
      <w:r>
        <w:t>RESTRICTIONS</w:t>
      </w:r>
      <w:r>
        <w:rPr>
          <w:spacing w:val="-9"/>
        </w:rPr>
        <w:t xml:space="preserve"> </w:t>
      </w:r>
      <w:r>
        <w:t>ON</w:t>
      </w:r>
      <w:r>
        <w:rPr>
          <w:spacing w:val="-6"/>
        </w:rPr>
        <w:t xml:space="preserve"> </w:t>
      </w:r>
      <w:r>
        <w:t>LENDING</w:t>
      </w:r>
      <w:r>
        <w:rPr>
          <w:spacing w:val="-5"/>
        </w:rPr>
        <w:t xml:space="preserve"> </w:t>
      </w:r>
      <w:r>
        <w:t>OF</w:t>
      </w:r>
      <w:r>
        <w:rPr>
          <w:spacing w:val="-6"/>
        </w:rPr>
        <w:t xml:space="preserve"> </w:t>
      </w:r>
      <w:r>
        <w:rPr>
          <w:spacing w:val="-4"/>
        </w:rPr>
        <w:t>MONEY</w:t>
      </w:r>
    </w:p>
    <w:p w14:paraId="6B05CE31" w14:textId="77777777" w:rsidR="00FE7E48" w:rsidRDefault="00FE7E48">
      <w:pPr>
        <w:pStyle w:val="BodyText"/>
        <w:spacing w:before="126"/>
        <w:rPr>
          <w:b/>
        </w:rPr>
      </w:pPr>
    </w:p>
    <w:p w14:paraId="58C41952" w14:textId="77777777" w:rsidR="00FE7E48" w:rsidRDefault="00CB7212">
      <w:pPr>
        <w:pStyle w:val="ListParagraph"/>
        <w:numPr>
          <w:ilvl w:val="1"/>
          <w:numId w:val="29"/>
        </w:numPr>
        <w:tabs>
          <w:tab w:val="left" w:pos="870"/>
          <w:tab w:val="left" w:pos="875"/>
        </w:tabs>
        <w:spacing w:before="1" w:line="348" w:lineRule="auto"/>
        <w:ind w:right="1153" w:hanging="852"/>
        <w:jc w:val="both"/>
        <w:rPr>
          <w:sz w:val="17"/>
        </w:rPr>
      </w:pPr>
      <w:r>
        <w:rPr>
          <w:w w:val="105"/>
          <w:sz w:val="17"/>
        </w:rPr>
        <w:t>None of the money</w:t>
      </w:r>
      <w:r>
        <w:rPr>
          <w:spacing w:val="-4"/>
          <w:w w:val="105"/>
          <w:sz w:val="17"/>
        </w:rPr>
        <w:t xml:space="preserve"> </w:t>
      </w:r>
      <w:r>
        <w:rPr>
          <w:w w:val="105"/>
          <w:sz w:val="17"/>
        </w:rPr>
        <w:t>in</w:t>
      </w:r>
      <w:r>
        <w:rPr>
          <w:spacing w:val="-3"/>
          <w:w w:val="105"/>
          <w:sz w:val="17"/>
        </w:rPr>
        <w:t xml:space="preserve"> </w:t>
      </w:r>
      <w:r>
        <w:rPr>
          <w:w w:val="105"/>
          <w:sz w:val="17"/>
        </w:rPr>
        <w:t>the</w:t>
      </w:r>
      <w:r>
        <w:rPr>
          <w:spacing w:val="-1"/>
          <w:w w:val="105"/>
          <w:sz w:val="17"/>
        </w:rPr>
        <w:t xml:space="preserve"> </w:t>
      </w:r>
      <w:r>
        <w:rPr>
          <w:w w:val="105"/>
          <w:sz w:val="17"/>
        </w:rPr>
        <w:t>scheme</w:t>
      </w:r>
      <w:r>
        <w:rPr>
          <w:spacing w:val="-5"/>
          <w:w w:val="105"/>
          <w:sz w:val="17"/>
        </w:rPr>
        <w:t xml:space="preserve"> </w:t>
      </w:r>
      <w:r>
        <w:rPr>
          <w:w w:val="105"/>
          <w:sz w:val="17"/>
        </w:rPr>
        <w:t>property</w:t>
      </w:r>
      <w:r>
        <w:rPr>
          <w:spacing w:val="-8"/>
          <w:w w:val="105"/>
          <w:sz w:val="17"/>
        </w:rPr>
        <w:t xml:space="preserve"> </w:t>
      </w:r>
      <w:r>
        <w:rPr>
          <w:w w:val="105"/>
          <w:sz w:val="17"/>
        </w:rPr>
        <w:t>of</w:t>
      </w:r>
      <w:r>
        <w:rPr>
          <w:spacing w:val="-4"/>
          <w:w w:val="105"/>
          <w:sz w:val="17"/>
        </w:rPr>
        <w:t xml:space="preserve"> </w:t>
      </w:r>
      <w:r>
        <w:rPr>
          <w:w w:val="105"/>
          <w:sz w:val="17"/>
        </w:rPr>
        <w:t>the Funds may</w:t>
      </w:r>
      <w:r>
        <w:rPr>
          <w:spacing w:val="-5"/>
          <w:w w:val="105"/>
          <w:sz w:val="17"/>
        </w:rPr>
        <w:t xml:space="preserve"> </w:t>
      </w:r>
      <w:r>
        <w:rPr>
          <w:w w:val="105"/>
          <w:sz w:val="17"/>
        </w:rPr>
        <w:t>be</w:t>
      </w:r>
      <w:r>
        <w:rPr>
          <w:spacing w:val="-4"/>
          <w:w w:val="105"/>
          <w:sz w:val="17"/>
        </w:rPr>
        <w:t xml:space="preserve"> </w:t>
      </w:r>
      <w:r>
        <w:rPr>
          <w:w w:val="105"/>
          <w:sz w:val="17"/>
        </w:rPr>
        <w:t>lent</w:t>
      </w:r>
      <w:r>
        <w:rPr>
          <w:spacing w:val="-3"/>
          <w:w w:val="105"/>
          <w:sz w:val="17"/>
        </w:rPr>
        <w:t xml:space="preserve"> </w:t>
      </w:r>
      <w:r>
        <w:rPr>
          <w:w w:val="105"/>
          <w:sz w:val="17"/>
        </w:rPr>
        <w:t>and,</w:t>
      </w:r>
      <w:r>
        <w:rPr>
          <w:spacing w:val="-1"/>
          <w:w w:val="105"/>
          <w:sz w:val="17"/>
        </w:rPr>
        <w:t xml:space="preserve"> </w:t>
      </w:r>
      <w:r>
        <w:rPr>
          <w:w w:val="105"/>
          <w:sz w:val="17"/>
        </w:rPr>
        <w:t>for</w:t>
      </w:r>
      <w:r>
        <w:rPr>
          <w:spacing w:val="-14"/>
          <w:w w:val="105"/>
          <w:sz w:val="17"/>
        </w:rPr>
        <w:t xml:space="preserve"> </w:t>
      </w:r>
      <w:r>
        <w:rPr>
          <w:w w:val="105"/>
          <w:sz w:val="17"/>
        </w:rPr>
        <w:t>the</w:t>
      </w:r>
      <w:r>
        <w:rPr>
          <w:spacing w:val="24"/>
          <w:w w:val="105"/>
          <w:sz w:val="17"/>
        </w:rPr>
        <w:t xml:space="preserve"> </w:t>
      </w:r>
      <w:r>
        <w:rPr>
          <w:w w:val="105"/>
          <w:sz w:val="17"/>
        </w:rPr>
        <w:t>purposes of this prohibition, money is lent by a Fund if it is paid to a person (“the</w:t>
      </w:r>
      <w:r>
        <w:rPr>
          <w:spacing w:val="40"/>
          <w:w w:val="105"/>
          <w:sz w:val="17"/>
        </w:rPr>
        <w:t xml:space="preserve"> </w:t>
      </w:r>
      <w:r>
        <w:rPr>
          <w:w w:val="105"/>
          <w:sz w:val="17"/>
        </w:rPr>
        <w:t>payee”) on the basis that it should be repaid, whether or not by the payee.</w:t>
      </w:r>
    </w:p>
    <w:p w14:paraId="760C51CD" w14:textId="77777777" w:rsidR="00FE7E48" w:rsidRDefault="00FE7E48">
      <w:pPr>
        <w:pStyle w:val="BodyText"/>
        <w:spacing w:before="35"/>
      </w:pPr>
    </w:p>
    <w:p w14:paraId="51AB1EB5" w14:textId="77777777" w:rsidR="00FE7E48" w:rsidRDefault="00CB7212">
      <w:pPr>
        <w:pStyle w:val="ListParagraph"/>
        <w:numPr>
          <w:ilvl w:val="1"/>
          <w:numId w:val="29"/>
        </w:numPr>
        <w:tabs>
          <w:tab w:val="left" w:pos="870"/>
          <w:tab w:val="left" w:pos="875"/>
        </w:tabs>
        <w:spacing w:line="348" w:lineRule="auto"/>
        <w:ind w:right="1156" w:hanging="852"/>
        <w:jc w:val="both"/>
        <w:rPr>
          <w:sz w:val="17"/>
        </w:rPr>
      </w:pPr>
      <w:r>
        <w:rPr>
          <w:w w:val="105"/>
          <w:sz w:val="17"/>
        </w:rPr>
        <w:t>Acquiring</w:t>
      </w:r>
      <w:r>
        <w:rPr>
          <w:spacing w:val="-2"/>
          <w:w w:val="105"/>
          <w:sz w:val="17"/>
        </w:rPr>
        <w:t xml:space="preserve"> </w:t>
      </w:r>
      <w:r>
        <w:rPr>
          <w:w w:val="105"/>
          <w:sz w:val="17"/>
        </w:rPr>
        <w:t>a debenture</w:t>
      </w:r>
      <w:r>
        <w:rPr>
          <w:spacing w:val="-2"/>
          <w:w w:val="105"/>
          <w:sz w:val="17"/>
        </w:rPr>
        <w:t xml:space="preserve"> </w:t>
      </w:r>
      <w:r>
        <w:rPr>
          <w:w w:val="105"/>
          <w:sz w:val="17"/>
        </w:rPr>
        <w:t>is</w:t>
      </w:r>
      <w:r>
        <w:rPr>
          <w:spacing w:val="-3"/>
          <w:w w:val="105"/>
          <w:sz w:val="17"/>
        </w:rPr>
        <w:t xml:space="preserve"> </w:t>
      </w:r>
      <w:r>
        <w:rPr>
          <w:w w:val="105"/>
          <w:sz w:val="17"/>
        </w:rPr>
        <w:t>not lending</w:t>
      </w:r>
      <w:r>
        <w:rPr>
          <w:spacing w:val="-3"/>
          <w:w w:val="105"/>
          <w:sz w:val="17"/>
        </w:rPr>
        <w:t xml:space="preserve"> </w:t>
      </w:r>
      <w:r>
        <w:rPr>
          <w:w w:val="105"/>
          <w:sz w:val="17"/>
        </w:rPr>
        <w:t>for</w:t>
      </w:r>
      <w:r>
        <w:rPr>
          <w:spacing w:val="-10"/>
          <w:w w:val="105"/>
          <w:sz w:val="17"/>
        </w:rPr>
        <w:t xml:space="preserve"> </w:t>
      </w:r>
      <w:r>
        <w:rPr>
          <w:w w:val="105"/>
          <w:sz w:val="17"/>
        </w:rPr>
        <w:t>the purposes</w:t>
      </w:r>
      <w:r>
        <w:rPr>
          <w:spacing w:val="-1"/>
          <w:w w:val="105"/>
          <w:sz w:val="17"/>
        </w:rPr>
        <w:t xml:space="preserve"> </w:t>
      </w:r>
      <w:r>
        <w:rPr>
          <w:w w:val="105"/>
          <w:sz w:val="17"/>
        </w:rPr>
        <w:t>of paragraph 53.1; nor</w:t>
      </w:r>
      <w:r>
        <w:rPr>
          <w:spacing w:val="-2"/>
          <w:w w:val="105"/>
          <w:sz w:val="17"/>
        </w:rPr>
        <w:t xml:space="preserve"> </w:t>
      </w:r>
      <w:r>
        <w:rPr>
          <w:w w:val="105"/>
          <w:sz w:val="17"/>
        </w:rPr>
        <w:t>is</w:t>
      </w:r>
      <w:r>
        <w:rPr>
          <w:spacing w:val="-1"/>
          <w:w w:val="105"/>
          <w:sz w:val="17"/>
        </w:rPr>
        <w:t xml:space="preserve"> </w:t>
      </w:r>
      <w:r>
        <w:rPr>
          <w:w w:val="105"/>
          <w:sz w:val="17"/>
        </w:rPr>
        <w:t>the placing of money on deposit or in a current account.</w:t>
      </w:r>
    </w:p>
    <w:p w14:paraId="2CC5DBB3" w14:textId="77777777" w:rsidR="00FE7E48" w:rsidRDefault="00FE7E48">
      <w:pPr>
        <w:pStyle w:val="BodyText"/>
        <w:spacing w:before="154"/>
      </w:pPr>
    </w:p>
    <w:p w14:paraId="3D8A229E" w14:textId="77777777" w:rsidR="00FE7E48" w:rsidRDefault="00CB7212">
      <w:pPr>
        <w:pStyle w:val="Heading1"/>
        <w:numPr>
          <w:ilvl w:val="0"/>
          <w:numId w:val="29"/>
        </w:numPr>
        <w:tabs>
          <w:tab w:val="left" w:pos="875"/>
        </w:tabs>
      </w:pPr>
      <w:r>
        <w:t>RESTRICTIONS</w:t>
      </w:r>
      <w:r>
        <w:rPr>
          <w:spacing w:val="-13"/>
        </w:rPr>
        <w:t xml:space="preserve"> </w:t>
      </w:r>
      <w:r>
        <w:t>ON</w:t>
      </w:r>
      <w:r>
        <w:rPr>
          <w:spacing w:val="-7"/>
        </w:rPr>
        <w:t xml:space="preserve"> </w:t>
      </w:r>
      <w:r>
        <w:t>LENDING</w:t>
      </w:r>
      <w:r>
        <w:rPr>
          <w:spacing w:val="-5"/>
        </w:rPr>
        <w:t xml:space="preserve"> </w:t>
      </w:r>
      <w:r>
        <w:t>OF</w:t>
      </w:r>
      <w:r>
        <w:rPr>
          <w:spacing w:val="-8"/>
        </w:rPr>
        <w:t xml:space="preserve"> </w:t>
      </w:r>
      <w:r>
        <w:t>PROPERTY</w:t>
      </w:r>
      <w:r>
        <w:rPr>
          <w:spacing w:val="-9"/>
        </w:rPr>
        <w:t xml:space="preserve"> </w:t>
      </w:r>
      <w:r>
        <w:t>OTHER</w:t>
      </w:r>
      <w:r>
        <w:rPr>
          <w:spacing w:val="-7"/>
        </w:rPr>
        <w:t xml:space="preserve"> </w:t>
      </w:r>
      <w:r>
        <w:t>THAN</w:t>
      </w:r>
      <w:r>
        <w:rPr>
          <w:spacing w:val="-8"/>
        </w:rPr>
        <w:t xml:space="preserve"> </w:t>
      </w:r>
      <w:r>
        <w:rPr>
          <w:spacing w:val="-2"/>
        </w:rPr>
        <w:t>MONEY</w:t>
      </w:r>
    </w:p>
    <w:p w14:paraId="775ED0E6" w14:textId="77777777" w:rsidR="00FE7E48" w:rsidRDefault="00FE7E48">
      <w:pPr>
        <w:pStyle w:val="BodyText"/>
        <w:spacing w:before="127"/>
        <w:rPr>
          <w:b/>
        </w:rPr>
      </w:pPr>
    </w:p>
    <w:p w14:paraId="0B810F07" w14:textId="77777777" w:rsidR="00FE7E48" w:rsidRDefault="00CB7212">
      <w:pPr>
        <w:pStyle w:val="ListParagraph"/>
        <w:numPr>
          <w:ilvl w:val="1"/>
          <w:numId w:val="29"/>
        </w:numPr>
        <w:tabs>
          <w:tab w:val="left" w:pos="870"/>
          <w:tab w:val="left" w:pos="875"/>
        </w:tabs>
        <w:spacing w:line="348" w:lineRule="auto"/>
        <w:ind w:right="1164" w:hanging="852"/>
        <w:jc w:val="both"/>
        <w:rPr>
          <w:sz w:val="17"/>
        </w:rPr>
      </w:pPr>
      <w:r>
        <w:rPr>
          <w:w w:val="105"/>
          <w:sz w:val="17"/>
        </w:rPr>
        <w:t>The</w:t>
      </w:r>
      <w:r>
        <w:rPr>
          <w:spacing w:val="-3"/>
          <w:w w:val="105"/>
          <w:sz w:val="17"/>
        </w:rPr>
        <w:t xml:space="preserve"> </w:t>
      </w:r>
      <w:r>
        <w:rPr>
          <w:w w:val="105"/>
          <w:sz w:val="17"/>
        </w:rPr>
        <w:t>scheme</w:t>
      </w:r>
      <w:r>
        <w:rPr>
          <w:spacing w:val="-3"/>
          <w:w w:val="105"/>
          <w:sz w:val="17"/>
        </w:rPr>
        <w:t xml:space="preserve"> </w:t>
      </w:r>
      <w:r>
        <w:rPr>
          <w:w w:val="105"/>
          <w:sz w:val="17"/>
        </w:rPr>
        <w:t>property</w:t>
      </w:r>
      <w:r>
        <w:rPr>
          <w:spacing w:val="-3"/>
          <w:w w:val="105"/>
          <w:sz w:val="17"/>
        </w:rPr>
        <w:t xml:space="preserve"> </w:t>
      </w:r>
      <w:r>
        <w:rPr>
          <w:w w:val="105"/>
          <w:sz w:val="17"/>
        </w:rPr>
        <w:t>of</w:t>
      </w:r>
      <w:r>
        <w:rPr>
          <w:spacing w:val="-4"/>
          <w:w w:val="105"/>
          <w:sz w:val="17"/>
        </w:rPr>
        <w:t xml:space="preserve"> </w:t>
      </w:r>
      <w:r>
        <w:rPr>
          <w:w w:val="105"/>
          <w:sz w:val="17"/>
        </w:rPr>
        <w:t>the</w:t>
      </w:r>
      <w:r>
        <w:rPr>
          <w:spacing w:val="-3"/>
          <w:w w:val="105"/>
          <w:sz w:val="17"/>
        </w:rPr>
        <w:t xml:space="preserve"> </w:t>
      </w:r>
      <w:r>
        <w:rPr>
          <w:w w:val="105"/>
          <w:sz w:val="17"/>
        </w:rPr>
        <w:t>Funds</w:t>
      </w:r>
      <w:r>
        <w:rPr>
          <w:spacing w:val="-4"/>
          <w:w w:val="105"/>
          <w:sz w:val="17"/>
        </w:rPr>
        <w:t xml:space="preserve"> </w:t>
      </w:r>
      <w:r>
        <w:rPr>
          <w:w w:val="105"/>
          <w:sz w:val="17"/>
        </w:rPr>
        <w:t>other</w:t>
      </w:r>
      <w:r>
        <w:rPr>
          <w:spacing w:val="-7"/>
          <w:w w:val="105"/>
          <w:sz w:val="17"/>
        </w:rPr>
        <w:t xml:space="preserve"> </w:t>
      </w:r>
      <w:r>
        <w:rPr>
          <w:w w:val="105"/>
          <w:sz w:val="17"/>
        </w:rPr>
        <w:t>than</w:t>
      </w:r>
      <w:r>
        <w:rPr>
          <w:spacing w:val="-4"/>
          <w:w w:val="105"/>
          <w:sz w:val="17"/>
        </w:rPr>
        <w:t xml:space="preserve"> </w:t>
      </w:r>
      <w:r>
        <w:rPr>
          <w:w w:val="105"/>
          <w:sz w:val="17"/>
        </w:rPr>
        <w:t>money must not</w:t>
      </w:r>
      <w:r>
        <w:rPr>
          <w:spacing w:val="-4"/>
          <w:w w:val="105"/>
          <w:sz w:val="17"/>
        </w:rPr>
        <w:t xml:space="preserve"> </w:t>
      </w:r>
      <w:r>
        <w:rPr>
          <w:w w:val="105"/>
          <w:sz w:val="17"/>
        </w:rPr>
        <w:t>be</w:t>
      </w:r>
      <w:r>
        <w:rPr>
          <w:spacing w:val="-4"/>
          <w:w w:val="105"/>
          <w:sz w:val="17"/>
        </w:rPr>
        <w:t xml:space="preserve"> </w:t>
      </w:r>
      <w:r>
        <w:rPr>
          <w:w w:val="105"/>
          <w:sz w:val="17"/>
        </w:rPr>
        <w:t>lent</w:t>
      </w:r>
      <w:r>
        <w:rPr>
          <w:spacing w:val="-3"/>
          <w:w w:val="105"/>
          <w:sz w:val="17"/>
        </w:rPr>
        <w:t xml:space="preserve"> </w:t>
      </w:r>
      <w:r>
        <w:rPr>
          <w:w w:val="105"/>
          <w:sz w:val="17"/>
        </w:rPr>
        <w:t>by</w:t>
      </w:r>
      <w:r>
        <w:rPr>
          <w:spacing w:val="-3"/>
          <w:w w:val="105"/>
          <w:sz w:val="17"/>
        </w:rPr>
        <w:t xml:space="preserve"> </w:t>
      </w:r>
      <w:r>
        <w:rPr>
          <w:w w:val="105"/>
          <w:sz w:val="17"/>
        </w:rPr>
        <w:t>way</w:t>
      </w:r>
      <w:r>
        <w:rPr>
          <w:spacing w:val="-5"/>
          <w:w w:val="105"/>
          <w:sz w:val="17"/>
        </w:rPr>
        <w:t xml:space="preserve"> </w:t>
      </w:r>
      <w:r>
        <w:rPr>
          <w:w w:val="105"/>
          <w:sz w:val="17"/>
        </w:rPr>
        <w:t>of</w:t>
      </w:r>
      <w:r>
        <w:rPr>
          <w:spacing w:val="-2"/>
          <w:w w:val="105"/>
          <w:sz w:val="17"/>
        </w:rPr>
        <w:t xml:space="preserve"> </w:t>
      </w:r>
      <w:r>
        <w:rPr>
          <w:w w:val="105"/>
          <w:sz w:val="17"/>
        </w:rPr>
        <w:t>deposit</w:t>
      </w:r>
      <w:r>
        <w:rPr>
          <w:spacing w:val="-1"/>
          <w:w w:val="105"/>
          <w:sz w:val="17"/>
        </w:rPr>
        <w:t xml:space="preserve"> </w:t>
      </w:r>
      <w:r>
        <w:rPr>
          <w:w w:val="105"/>
          <w:sz w:val="17"/>
        </w:rPr>
        <w:t xml:space="preserve">or </w:t>
      </w:r>
      <w:r>
        <w:rPr>
          <w:spacing w:val="-2"/>
          <w:w w:val="105"/>
          <w:sz w:val="17"/>
        </w:rPr>
        <w:t>otherwise.</w:t>
      </w:r>
    </w:p>
    <w:p w14:paraId="712A429A" w14:textId="77777777" w:rsidR="00FE7E48" w:rsidRDefault="00FE7E48">
      <w:pPr>
        <w:pStyle w:val="BodyText"/>
        <w:spacing w:before="34"/>
      </w:pPr>
    </w:p>
    <w:p w14:paraId="7D49FD96" w14:textId="77777777" w:rsidR="00FE7E48" w:rsidRDefault="00CB7212">
      <w:pPr>
        <w:pStyle w:val="ListParagraph"/>
        <w:numPr>
          <w:ilvl w:val="1"/>
          <w:numId w:val="29"/>
        </w:numPr>
        <w:tabs>
          <w:tab w:val="left" w:pos="875"/>
        </w:tabs>
        <w:ind w:hanging="852"/>
        <w:rPr>
          <w:sz w:val="17"/>
        </w:rPr>
      </w:pPr>
      <w:r>
        <w:rPr>
          <w:sz w:val="17"/>
        </w:rPr>
        <w:t>Transactions</w:t>
      </w:r>
      <w:r>
        <w:rPr>
          <w:spacing w:val="8"/>
          <w:sz w:val="17"/>
        </w:rPr>
        <w:t xml:space="preserve"> </w:t>
      </w:r>
      <w:r>
        <w:rPr>
          <w:sz w:val="17"/>
        </w:rPr>
        <w:t>permitted</w:t>
      </w:r>
      <w:r>
        <w:rPr>
          <w:spacing w:val="11"/>
          <w:sz w:val="17"/>
        </w:rPr>
        <w:t xml:space="preserve"> </w:t>
      </w:r>
      <w:r>
        <w:rPr>
          <w:sz w:val="17"/>
        </w:rPr>
        <w:t>by</w:t>
      </w:r>
      <w:r>
        <w:rPr>
          <w:spacing w:val="11"/>
          <w:sz w:val="17"/>
        </w:rPr>
        <w:t xml:space="preserve"> </w:t>
      </w:r>
      <w:r>
        <w:rPr>
          <w:sz w:val="17"/>
        </w:rPr>
        <w:t>paragraph</w:t>
      </w:r>
      <w:r>
        <w:rPr>
          <w:spacing w:val="20"/>
          <w:sz w:val="17"/>
        </w:rPr>
        <w:t xml:space="preserve"> </w:t>
      </w:r>
      <w:r>
        <w:rPr>
          <w:sz w:val="17"/>
        </w:rPr>
        <w:t>48</w:t>
      </w:r>
      <w:r>
        <w:rPr>
          <w:spacing w:val="8"/>
          <w:sz w:val="17"/>
        </w:rPr>
        <w:t xml:space="preserve"> </w:t>
      </w:r>
      <w:r>
        <w:rPr>
          <w:sz w:val="17"/>
        </w:rPr>
        <w:t>are</w:t>
      </w:r>
      <w:r>
        <w:rPr>
          <w:spacing w:val="11"/>
          <w:sz w:val="17"/>
        </w:rPr>
        <w:t xml:space="preserve"> </w:t>
      </w:r>
      <w:r>
        <w:rPr>
          <w:sz w:val="17"/>
        </w:rPr>
        <w:t>not</w:t>
      </w:r>
      <w:r>
        <w:rPr>
          <w:spacing w:val="11"/>
          <w:sz w:val="17"/>
        </w:rPr>
        <w:t xml:space="preserve"> </w:t>
      </w:r>
      <w:r>
        <w:rPr>
          <w:sz w:val="17"/>
        </w:rPr>
        <w:t>lending</w:t>
      </w:r>
      <w:r>
        <w:rPr>
          <w:spacing w:val="9"/>
          <w:sz w:val="17"/>
        </w:rPr>
        <w:t xml:space="preserve"> </w:t>
      </w:r>
      <w:r>
        <w:rPr>
          <w:sz w:val="17"/>
        </w:rPr>
        <w:t>for</w:t>
      </w:r>
      <w:r>
        <w:rPr>
          <w:spacing w:val="6"/>
          <w:sz w:val="17"/>
        </w:rPr>
        <w:t xml:space="preserve"> </w:t>
      </w:r>
      <w:r>
        <w:rPr>
          <w:sz w:val="17"/>
        </w:rPr>
        <w:t>the</w:t>
      </w:r>
      <w:r>
        <w:rPr>
          <w:spacing w:val="10"/>
          <w:sz w:val="17"/>
        </w:rPr>
        <w:t xml:space="preserve"> </w:t>
      </w:r>
      <w:r>
        <w:rPr>
          <w:sz w:val="17"/>
        </w:rPr>
        <w:t>purposes</w:t>
      </w:r>
      <w:r>
        <w:rPr>
          <w:spacing w:val="9"/>
          <w:sz w:val="17"/>
        </w:rPr>
        <w:t xml:space="preserve"> </w:t>
      </w:r>
      <w:r>
        <w:rPr>
          <w:sz w:val="17"/>
        </w:rPr>
        <w:t>of</w:t>
      </w:r>
      <w:r>
        <w:rPr>
          <w:spacing w:val="11"/>
          <w:sz w:val="17"/>
        </w:rPr>
        <w:t xml:space="preserve"> </w:t>
      </w:r>
      <w:r>
        <w:rPr>
          <w:sz w:val="17"/>
        </w:rPr>
        <w:t>paragraph</w:t>
      </w:r>
      <w:r>
        <w:rPr>
          <w:spacing w:val="19"/>
          <w:sz w:val="17"/>
        </w:rPr>
        <w:t xml:space="preserve"> </w:t>
      </w:r>
      <w:r>
        <w:rPr>
          <w:spacing w:val="-2"/>
          <w:sz w:val="17"/>
        </w:rPr>
        <w:t>54.1.</w:t>
      </w:r>
    </w:p>
    <w:p w14:paraId="1A925636" w14:textId="77777777" w:rsidR="00FE7E48" w:rsidRDefault="00FE7E48">
      <w:pPr>
        <w:pStyle w:val="ListParagraph"/>
        <w:rPr>
          <w:sz w:val="17"/>
        </w:rPr>
        <w:sectPr w:rsidR="00FE7E48">
          <w:pgSz w:w="11930" w:h="16860"/>
          <w:pgMar w:top="1440" w:right="283" w:bottom="1180" w:left="1417" w:header="0" w:footer="923" w:gutter="0"/>
          <w:cols w:space="720"/>
        </w:sectPr>
      </w:pPr>
    </w:p>
    <w:p w14:paraId="7B020CB0" w14:textId="77777777" w:rsidR="00FE7E48" w:rsidRDefault="00CB7212">
      <w:pPr>
        <w:pStyle w:val="ListParagraph"/>
        <w:numPr>
          <w:ilvl w:val="1"/>
          <w:numId w:val="29"/>
        </w:numPr>
        <w:tabs>
          <w:tab w:val="left" w:pos="875"/>
        </w:tabs>
        <w:spacing w:before="84"/>
        <w:ind w:hanging="852"/>
        <w:rPr>
          <w:sz w:val="17"/>
        </w:rPr>
      </w:pPr>
      <w:r>
        <w:rPr>
          <w:w w:val="105"/>
          <w:sz w:val="17"/>
        </w:rPr>
        <w:t>The</w:t>
      </w:r>
      <w:r>
        <w:rPr>
          <w:spacing w:val="-8"/>
          <w:w w:val="105"/>
          <w:sz w:val="17"/>
        </w:rPr>
        <w:t xml:space="preserve"> </w:t>
      </w:r>
      <w:r>
        <w:rPr>
          <w:w w:val="105"/>
          <w:sz w:val="17"/>
        </w:rPr>
        <w:t>scheme</w:t>
      </w:r>
      <w:r>
        <w:rPr>
          <w:spacing w:val="-10"/>
          <w:w w:val="105"/>
          <w:sz w:val="17"/>
        </w:rPr>
        <w:t xml:space="preserve"> </w:t>
      </w:r>
      <w:r>
        <w:rPr>
          <w:w w:val="105"/>
          <w:sz w:val="17"/>
        </w:rPr>
        <w:t>property</w:t>
      </w:r>
      <w:r>
        <w:rPr>
          <w:spacing w:val="-11"/>
          <w:w w:val="105"/>
          <w:sz w:val="17"/>
        </w:rPr>
        <w:t xml:space="preserve"> </w:t>
      </w:r>
      <w:r>
        <w:rPr>
          <w:w w:val="105"/>
          <w:sz w:val="17"/>
        </w:rPr>
        <w:t>of</w:t>
      </w:r>
      <w:r>
        <w:rPr>
          <w:spacing w:val="-4"/>
          <w:w w:val="105"/>
          <w:sz w:val="17"/>
        </w:rPr>
        <w:t xml:space="preserve"> </w:t>
      </w:r>
      <w:r>
        <w:rPr>
          <w:w w:val="105"/>
          <w:sz w:val="17"/>
        </w:rPr>
        <w:t>the</w:t>
      </w:r>
      <w:r>
        <w:rPr>
          <w:spacing w:val="-1"/>
          <w:w w:val="105"/>
          <w:sz w:val="17"/>
        </w:rPr>
        <w:t xml:space="preserve"> </w:t>
      </w:r>
      <w:r>
        <w:rPr>
          <w:w w:val="105"/>
          <w:sz w:val="17"/>
        </w:rPr>
        <w:t>Funds</w:t>
      </w:r>
      <w:r>
        <w:rPr>
          <w:spacing w:val="13"/>
          <w:w w:val="105"/>
          <w:sz w:val="17"/>
        </w:rPr>
        <w:t xml:space="preserve"> </w:t>
      </w:r>
      <w:r>
        <w:rPr>
          <w:w w:val="105"/>
          <w:sz w:val="17"/>
        </w:rPr>
        <w:t>must</w:t>
      </w:r>
      <w:r>
        <w:rPr>
          <w:spacing w:val="-10"/>
          <w:w w:val="105"/>
          <w:sz w:val="17"/>
        </w:rPr>
        <w:t xml:space="preserve"> </w:t>
      </w:r>
      <w:r>
        <w:rPr>
          <w:w w:val="105"/>
          <w:sz w:val="17"/>
        </w:rPr>
        <w:t>not</w:t>
      </w:r>
      <w:r>
        <w:rPr>
          <w:spacing w:val="-11"/>
          <w:w w:val="105"/>
          <w:sz w:val="17"/>
        </w:rPr>
        <w:t xml:space="preserve"> </w:t>
      </w:r>
      <w:r>
        <w:rPr>
          <w:w w:val="105"/>
          <w:sz w:val="17"/>
        </w:rPr>
        <w:t>be</w:t>
      </w:r>
      <w:r>
        <w:rPr>
          <w:spacing w:val="4"/>
          <w:w w:val="105"/>
          <w:sz w:val="17"/>
        </w:rPr>
        <w:t xml:space="preserve"> </w:t>
      </w:r>
      <w:r>
        <w:rPr>
          <w:spacing w:val="-2"/>
          <w:w w:val="105"/>
          <w:sz w:val="17"/>
        </w:rPr>
        <w:t>mortgaged.</w:t>
      </w:r>
    </w:p>
    <w:p w14:paraId="18ADA930" w14:textId="77777777" w:rsidR="00FE7E48" w:rsidRDefault="00FE7E48">
      <w:pPr>
        <w:pStyle w:val="BodyText"/>
      </w:pPr>
    </w:p>
    <w:p w14:paraId="5940439E" w14:textId="77777777" w:rsidR="00FE7E48" w:rsidRDefault="00FE7E48">
      <w:pPr>
        <w:pStyle w:val="BodyText"/>
        <w:spacing w:before="40"/>
      </w:pPr>
    </w:p>
    <w:p w14:paraId="116EF28C" w14:textId="77777777" w:rsidR="00FE7E48" w:rsidRDefault="00CB7212">
      <w:pPr>
        <w:pStyle w:val="Heading1"/>
        <w:numPr>
          <w:ilvl w:val="0"/>
          <w:numId w:val="29"/>
        </w:numPr>
        <w:tabs>
          <w:tab w:val="left" w:pos="875"/>
        </w:tabs>
      </w:pPr>
      <w:r>
        <w:t>GENERAL</w:t>
      </w:r>
      <w:r>
        <w:rPr>
          <w:spacing w:val="-13"/>
        </w:rPr>
        <w:t xml:space="preserve"> </w:t>
      </w:r>
      <w:r>
        <w:t>POWER</w:t>
      </w:r>
      <w:r>
        <w:rPr>
          <w:spacing w:val="-6"/>
        </w:rPr>
        <w:t xml:space="preserve"> </w:t>
      </w:r>
      <w:r>
        <w:t>TO</w:t>
      </w:r>
      <w:r>
        <w:rPr>
          <w:spacing w:val="-12"/>
        </w:rPr>
        <w:t xml:space="preserve"> </w:t>
      </w:r>
      <w:r>
        <w:t>ACCEPT</w:t>
      </w:r>
      <w:r>
        <w:rPr>
          <w:spacing w:val="-10"/>
        </w:rPr>
        <w:t xml:space="preserve"> </w:t>
      </w:r>
      <w:r>
        <w:t>OR</w:t>
      </w:r>
      <w:r>
        <w:rPr>
          <w:spacing w:val="-8"/>
        </w:rPr>
        <w:t xml:space="preserve"> </w:t>
      </w:r>
      <w:r>
        <w:t>UNDERWRITE</w:t>
      </w:r>
      <w:r>
        <w:rPr>
          <w:spacing w:val="-4"/>
        </w:rPr>
        <w:t xml:space="preserve"> </w:t>
      </w:r>
      <w:r>
        <w:rPr>
          <w:spacing w:val="-2"/>
        </w:rPr>
        <w:t>PLACINGS</w:t>
      </w:r>
    </w:p>
    <w:p w14:paraId="685B98C8" w14:textId="77777777" w:rsidR="00FE7E48" w:rsidRDefault="00FE7E48">
      <w:pPr>
        <w:pStyle w:val="BodyText"/>
        <w:spacing w:before="126"/>
        <w:rPr>
          <w:b/>
        </w:rPr>
      </w:pPr>
    </w:p>
    <w:p w14:paraId="1D012C24" w14:textId="77777777" w:rsidR="00FE7E48" w:rsidRDefault="00CB7212">
      <w:pPr>
        <w:pStyle w:val="ListParagraph"/>
        <w:numPr>
          <w:ilvl w:val="1"/>
          <w:numId w:val="29"/>
        </w:numPr>
        <w:tabs>
          <w:tab w:val="left" w:pos="870"/>
          <w:tab w:val="left" w:pos="875"/>
        </w:tabs>
        <w:spacing w:before="1" w:line="348" w:lineRule="auto"/>
        <w:ind w:right="1152" w:hanging="852"/>
        <w:jc w:val="both"/>
        <w:rPr>
          <w:sz w:val="17"/>
        </w:rPr>
      </w:pPr>
      <w:r>
        <w:rPr>
          <w:w w:val="105"/>
          <w:sz w:val="17"/>
        </w:rPr>
        <w:t>Any</w:t>
      </w:r>
      <w:r>
        <w:rPr>
          <w:spacing w:val="-3"/>
          <w:w w:val="105"/>
          <w:sz w:val="17"/>
        </w:rPr>
        <w:t xml:space="preserve"> </w:t>
      </w:r>
      <w:r>
        <w:rPr>
          <w:w w:val="105"/>
          <w:sz w:val="17"/>
        </w:rPr>
        <w:t>power in</w:t>
      </w:r>
      <w:r>
        <w:rPr>
          <w:spacing w:val="-1"/>
          <w:w w:val="105"/>
          <w:sz w:val="17"/>
        </w:rPr>
        <w:t xml:space="preserve"> </w:t>
      </w:r>
      <w:r>
        <w:rPr>
          <w:w w:val="105"/>
          <w:sz w:val="17"/>
        </w:rPr>
        <w:t>the COLL</w:t>
      </w:r>
      <w:r>
        <w:rPr>
          <w:spacing w:val="-7"/>
          <w:w w:val="105"/>
          <w:sz w:val="17"/>
        </w:rPr>
        <w:t xml:space="preserve"> </w:t>
      </w:r>
      <w:r>
        <w:rPr>
          <w:w w:val="105"/>
          <w:sz w:val="17"/>
        </w:rPr>
        <w:t>Sourcebook to</w:t>
      </w:r>
      <w:r>
        <w:rPr>
          <w:spacing w:val="-8"/>
          <w:w w:val="105"/>
          <w:sz w:val="17"/>
        </w:rPr>
        <w:t xml:space="preserve"> </w:t>
      </w:r>
      <w:r>
        <w:rPr>
          <w:w w:val="105"/>
          <w:sz w:val="17"/>
        </w:rPr>
        <w:t>invest in</w:t>
      </w:r>
      <w:r>
        <w:rPr>
          <w:spacing w:val="-1"/>
          <w:w w:val="105"/>
          <w:sz w:val="17"/>
        </w:rPr>
        <w:t xml:space="preserve"> </w:t>
      </w:r>
      <w:r>
        <w:rPr>
          <w:w w:val="105"/>
          <w:sz w:val="17"/>
        </w:rPr>
        <w:t>transferable securities may be used for the purpose</w:t>
      </w:r>
      <w:r>
        <w:rPr>
          <w:spacing w:val="-8"/>
          <w:w w:val="105"/>
          <w:sz w:val="17"/>
        </w:rPr>
        <w:t xml:space="preserve"> </w:t>
      </w:r>
      <w:r>
        <w:rPr>
          <w:w w:val="105"/>
          <w:sz w:val="17"/>
        </w:rPr>
        <w:t>of</w:t>
      </w:r>
      <w:r>
        <w:rPr>
          <w:spacing w:val="-10"/>
          <w:w w:val="105"/>
          <w:sz w:val="17"/>
        </w:rPr>
        <w:t xml:space="preserve"> </w:t>
      </w:r>
      <w:r>
        <w:rPr>
          <w:w w:val="105"/>
          <w:sz w:val="17"/>
        </w:rPr>
        <w:t>entering</w:t>
      </w:r>
      <w:r>
        <w:rPr>
          <w:spacing w:val="-10"/>
          <w:w w:val="105"/>
          <w:sz w:val="17"/>
        </w:rPr>
        <w:t xml:space="preserve"> </w:t>
      </w:r>
      <w:r>
        <w:rPr>
          <w:w w:val="105"/>
          <w:sz w:val="17"/>
        </w:rPr>
        <w:t>into</w:t>
      </w:r>
      <w:r>
        <w:rPr>
          <w:spacing w:val="-13"/>
          <w:w w:val="105"/>
          <w:sz w:val="17"/>
        </w:rPr>
        <w:t xml:space="preserve"> </w:t>
      </w:r>
      <w:r>
        <w:rPr>
          <w:w w:val="105"/>
          <w:sz w:val="17"/>
        </w:rPr>
        <w:t>transactions</w:t>
      </w:r>
      <w:r>
        <w:rPr>
          <w:spacing w:val="-11"/>
          <w:w w:val="105"/>
          <w:sz w:val="17"/>
        </w:rPr>
        <w:t xml:space="preserve"> </w:t>
      </w:r>
      <w:r>
        <w:rPr>
          <w:w w:val="105"/>
          <w:sz w:val="17"/>
        </w:rPr>
        <w:t>to</w:t>
      </w:r>
      <w:r>
        <w:rPr>
          <w:spacing w:val="-14"/>
          <w:w w:val="105"/>
          <w:sz w:val="17"/>
        </w:rPr>
        <w:t xml:space="preserve"> </w:t>
      </w:r>
      <w:r>
        <w:rPr>
          <w:w w:val="105"/>
          <w:sz w:val="17"/>
        </w:rPr>
        <w:t>which</w:t>
      </w:r>
      <w:r>
        <w:rPr>
          <w:spacing w:val="-13"/>
          <w:w w:val="105"/>
          <w:sz w:val="17"/>
        </w:rPr>
        <w:t xml:space="preserve"> </w:t>
      </w:r>
      <w:r>
        <w:rPr>
          <w:w w:val="105"/>
          <w:sz w:val="17"/>
        </w:rPr>
        <w:t>this</w:t>
      </w:r>
      <w:r>
        <w:rPr>
          <w:spacing w:val="-10"/>
          <w:w w:val="105"/>
          <w:sz w:val="17"/>
        </w:rPr>
        <w:t xml:space="preserve"> </w:t>
      </w:r>
      <w:r>
        <w:rPr>
          <w:w w:val="105"/>
          <w:sz w:val="17"/>
        </w:rPr>
        <w:t>paragraph</w:t>
      </w:r>
      <w:r>
        <w:rPr>
          <w:spacing w:val="-8"/>
          <w:w w:val="105"/>
          <w:sz w:val="17"/>
        </w:rPr>
        <w:t xml:space="preserve"> </w:t>
      </w:r>
      <w:r>
        <w:rPr>
          <w:w w:val="105"/>
          <w:sz w:val="17"/>
        </w:rPr>
        <w:t>applies,</w:t>
      </w:r>
      <w:r>
        <w:rPr>
          <w:spacing w:val="-8"/>
          <w:w w:val="105"/>
          <w:sz w:val="17"/>
        </w:rPr>
        <w:t xml:space="preserve"> </w:t>
      </w:r>
      <w:r>
        <w:rPr>
          <w:w w:val="105"/>
          <w:sz w:val="17"/>
        </w:rPr>
        <w:t>subject</w:t>
      </w:r>
      <w:r>
        <w:rPr>
          <w:spacing w:val="-11"/>
          <w:w w:val="105"/>
          <w:sz w:val="17"/>
        </w:rPr>
        <w:t xml:space="preserve"> </w:t>
      </w:r>
      <w:r>
        <w:rPr>
          <w:w w:val="105"/>
          <w:sz w:val="17"/>
        </w:rPr>
        <w:t>to</w:t>
      </w:r>
      <w:r>
        <w:rPr>
          <w:spacing w:val="-9"/>
          <w:w w:val="105"/>
          <w:sz w:val="17"/>
        </w:rPr>
        <w:t xml:space="preserve"> </w:t>
      </w:r>
      <w:r>
        <w:rPr>
          <w:w w:val="105"/>
          <w:sz w:val="17"/>
        </w:rPr>
        <w:t>compliance with any restriction in the Instrument.</w:t>
      </w:r>
    </w:p>
    <w:p w14:paraId="510721BE" w14:textId="77777777" w:rsidR="00FE7E48" w:rsidRDefault="00FE7E48">
      <w:pPr>
        <w:pStyle w:val="BodyText"/>
        <w:spacing w:before="32"/>
      </w:pPr>
    </w:p>
    <w:p w14:paraId="19A64680" w14:textId="77777777" w:rsidR="00FE7E48" w:rsidRDefault="00CB7212">
      <w:pPr>
        <w:pStyle w:val="ListParagraph"/>
        <w:numPr>
          <w:ilvl w:val="1"/>
          <w:numId w:val="29"/>
        </w:numPr>
        <w:tabs>
          <w:tab w:val="left" w:pos="875"/>
        </w:tabs>
        <w:ind w:hanging="852"/>
        <w:rPr>
          <w:sz w:val="17"/>
        </w:rPr>
      </w:pPr>
      <w:r>
        <w:rPr>
          <w:w w:val="105"/>
          <w:sz w:val="17"/>
        </w:rPr>
        <w:t>This section</w:t>
      </w:r>
      <w:r>
        <w:rPr>
          <w:spacing w:val="-4"/>
          <w:w w:val="105"/>
          <w:sz w:val="17"/>
        </w:rPr>
        <w:t xml:space="preserve"> </w:t>
      </w:r>
      <w:r>
        <w:rPr>
          <w:w w:val="105"/>
          <w:sz w:val="17"/>
        </w:rPr>
        <w:t>applies,</w:t>
      </w:r>
      <w:r>
        <w:rPr>
          <w:spacing w:val="-12"/>
          <w:w w:val="105"/>
          <w:sz w:val="17"/>
        </w:rPr>
        <w:t xml:space="preserve"> </w:t>
      </w:r>
      <w:r>
        <w:rPr>
          <w:w w:val="105"/>
          <w:sz w:val="17"/>
        </w:rPr>
        <w:t>subject</w:t>
      </w:r>
      <w:r>
        <w:rPr>
          <w:spacing w:val="-10"/>
          <w:w w:val="105"/>
          <w:sz w:val="17"/>
        </w:rPr>
        <w:t xml:space="preserve"> </w:t>
      </w:r>
      <w:r>
        <w:rPr>
          <w:w w:val="105"/>
          <w:sz w:val="17"/>
        </w:rPr>
        <w:t>to</w:t>
      </w:r>
      <w:r>
        <w:rPr>
          <w:spacing w:val="1"/>
          <w:w w:val="105"/>
          <w:sz w:val="17"/>
        </w:rPr>
        <w:t xml:space="preserve"> </w:t>
      </w:r>
      <w:r>
        <w:rPr>
          <w:w w:val="105"/>
          <w:sz w:val="17"/>
        </w:rPr>
        <w:t>paragraph</w:t>
      </w:r>
      <w:r>
        <w:rPr>
          <w:spacing w:val="-4"/>
          <w:w w:val="105"/>
          <w:sz w:val="17"/>
        </w:rPr>
        <w:t xml:space="preserve"> </w:t>
      </w:r>
      <w:r>
        <w:rPr>
          <w:w w:val="105"/>
          <w:sz w:val="17"/>
        </w:rPr>
        <w:t>55.3,</w:t>
      </w:r>
      <w:r>
        <w:rPr>
          <w:spacing w:val="12"/>
          <w:w w:val="105"/>
          <w:sz w:val="17"/>
        </w:rPr>
        <w:t xml:space="preserve"> </w:t>
      </w:r>
      <w:r>
        <w:rPr>
          <w:w w:val="105"/>
          <w:sz w:val="17"/>
        </w:rPr>
        <w:t>to</w:t>
      </w:r>
      <w:r>
        <w:rPr>
          <w:spacing w:val="-1"/>
          <w:w w:val="105"/>
          <w:sz w:val="17"/>
        </w:rPr>
        <w:t xml:space="preserve"> </w:t>
      </w:r>
      <w:r>
        <w:rPr>
          <w:w w:val="105"/>
          <w:sz w:val="17"/>
        </w:rPr>
        <w:t>any</w:t>
      </w:r>
      <w:r>
        <w:rPr>
          <w:spacing w:val="4"/>
          <w:w w:val="105"/>
          <w:sz w:val="17"/>
        </w:rPr>
        <w:t xml:space="preserve"> </w:t>
      </w:r>
      <w:r>
        <w:rPr>
          <w:w w:val="105"/>
          <w:sz w:val="17"/>
        </w:rPr>
        <w:t>agreement</w:t>
      </w:r>
      <w:r>
        <w:rPr>
          <w:spacing w:val="-15"/>
          <w:w w:val="105"/>
          <w:sz w:val="17"/>
        </w:rPr>
        <w:t xml:space="preserve"> </w:t>
      </w:r>
      <w:r>
        <w:rPr>
          <w:w w:val="105"/>
          <w:sz w:val="17"/>
        </w:rPr>
        <w:t>or</w:t>
      </w:r>
      <w:r>
        <w:rPr>
          <w:spacing w:val="-13"/>
          <w:w w:val="105"/>
          <w:sz w:val="17"/>
        </w:rPr>
        <w:t xml:space="preserve"> </w:t>
      </w:r>
      <w:r>
        <w:rPr>
          <w:spacing w:val="-2"/>
          <w:w w:val="105"/>
          <w:sz w:val="17"/>
        </w:rPr>
        <w:t>understanding:</w:t>
      </w:r>
    </w:p>
    <w:p w14:paraId="1AEB5320" w14:textId="77777777" w:rsidR="00FE7E48" w:rsidRDefault="00FE7E48">
      <w:pPr>
        <w:pStyle w:val="BodyText"/>
        <w:spacing w:before="126"/>
      </w:pPr>
    </w:p>
    <w:p w14:paraId="50E0B60F" w14:textId="77777777" w:rsidR="00FE7E48" w:rsidRDefault="00CB7212">
      <w:pPr>
        <w:pStyle w:val="ListParagraph"/>
        <w:numPr>
          <w:ilvl w:val="2"/>
          <w:numId w:val="29"/>
        </w:numPr>
        <w:tabs>
          <w:tab w:val="left" w:pos="1722"/>
        </w:tabs>
        <w:spacing w:before="1"/>
        <w:ind w:left="1722" w:hanging="847"/>
        <w:rPr>
          <w:sz w:val="17"/>
        </w:rPr>
      </w:pPr>
      <w:r>
        <w:rPr>
          <w:sz w:val="17"/>
        </w:rPr>
        <w:t>which</w:t>
      </w:r>
      <w:r>
        <w:rPr>
          <w:spacing w:val="25"/>
          <w:sz w:val="17"/>
        </w:rPr>
        <w:t xml:space="preserve"> </w:t>
      </w:r>
      <w:r>
        <w:rPr>
          <w:sz w:val="17"/>
        </w:rPr>
        <w:t>is</w:t>
      </w:r>
      <w:r>
        <w:rPr>
          <w:spacing w:val="26"/>
          <w:sz w:val="17"/>
        </w:rPr>
        <w:t xml:space="preserve"> </w:t>
      </w:r>
      <w:r>
        <w:rPr>
          <w:sz w:val="17"/>
        </w:rPr>
        <w:t>an</w:t>
      </w:r>
      <w:r>
        <w:rPr>
          <w:spacing w:val="26"/>
          <w:sz w:val="17"/>
        </w:rPr>
        <w:t xml:space="preserve"> </w:t>
      </w:r>
      <w:r>
        <w:rPr>
          <w:sz w:val="17"/>
        </w:rPr>
        <w:t>underwriting</w:t>
      </w:r>
      <w:r>
        <w:rPr>
          <w:spacing w:val="28"/>
          <w:sz w:val="17"/>
        </w:rPr>
        <w:t xml:space="preserve"> </w:t>
      </w:r>
      <w:r>
        <w:rPr>
          <w:sz w:val="17"/>
        </w:rPr>
        <w:t>or</w:t>
      </w:r>
      <w:r>
        <w:rPr>
          <w:spacing w:val="26"/>
          <w:sz w:val="17"/>
        </w:rPr>
        <w:t xml:space="preserve"> </w:t>
      </w:r>
      <w:r>
        <w:rPr>
          <w:sz w:val="17"/>
        </w:rPr>
        <w:t>sub-underwriting</w:t>
      </w:r>
      <w:r>
        <w:rPr>
          <w:spacing w:val="31"/>
          <w:sz w:val="17"/>
        </w:rPr>
        <w:t xml:space="preserve"> </w:t>
      </w:r>
      <w:r>
        <w:rPr>
          <w:sz w:val="17"/>
        </w:rPr>
        <w:t>agreement;</w:t>
      </w:r>
      <w:r>
        <w:rPr>
          <w:spacing w:val="32"/>
          <w:sz w:val="17"/>
        </w:rPr>
        <w:t xml:space="preserve"> </w:t>
      </w:r>
      <w:r>
        <w:rPr>
          <w:spacing w:val="-5"/>
          <w:sz w:val="17"/>
        </w:rPr>
        <w:t>or</w:t>
      </w:r>
    </w:p>
    <w:p w14:paraId="57B54992" w14:textId="77777777" w:rsidR="00FE7E48" w:rsidRDefault="00FE7E48">
      <w:pPr>
        <w:pStyle w:val="BodyText"/>
        <w:spacing w:before="129"/>
      </w:pPr>
    </w:p>
    <w:p w14:paraId="60D443FF" w14:textId="77777777" w:rsidR="00FE7E48" w:rsidRDefault="00CB7212">
      <w:pPr>
        <w:pStyle w:val="ListParagraph"/>
        <w:numPr>
          <w:ilvl w:val="2"/>
          <w:numId w:val="29"/>
        </w:numPr>
        <w:tabs>
          <w:tab w:val="left" w:pos="1725"/>
        </w:tabs>
        <w:spacing w:line="348" w:lineRule="auto"/>
        <w:ind w:right="1208"/>
        <w:rPr>
          <w:sz w:val="17"/>
        </w:rPr>
      </w:pPr>
      <w:r>
        <w:rPr>
          <w:w w:val="105"/>
          <w:sz w:val="17"/>
        </w:rPr>
        <w:t>which</w:t>
      </w:r>
      <w:r>
        <w:rPr>
          <w:spacing w:val="29"/>
          <w:w w:val="105"/>
          <w:sz w:val="17"/>
        </w:rPr>
        <w:t xml:space="preserve"> </w:t>
      </w:r>
      <w:r>
        <w:rPr>
          <w:w w:val="105"/>
          <w:sz w:val="17"/>
        </w:rPr>
        <w:t>contemplates</w:t>
      </w:r>
      <w:r>
        <w:rPr>
          <w:spacing w:val="27"/>
          <w:w w:val="105"/>
          <w:sz w:val="17"/>
        </w:rPr>
        <w:t xml:space="preserve"> </w:t>
      </w:r>
      <w:r>
        <w:rPr>
          <w:w w:val="105"/>
          <w:sz w:val="17"/>
        </w:rPr>
        <w:t>that</w:t>
      </w:r>
      <w:r>
        <w:rPr>
          <w:spacing w:val="31"/>
          <w:w w:val="105"/>
          <w:sz w:val="17"/>
        </w:rPr>
        <w:t xml:space="preserve"> </w:t>
      </w:r>
      <w:r>
        <w:rPr>
          <w:w w:val="105"/>
          <w:sz w:val="17"/>
        </w:rPr>
        <w:t>securities</w:t>
      </w:r>
      <w:r>
        <w:rPr>
          <w:spacing w:val="32"/>
          <w:w w:val="105"/>
          <w:sz w:val="17"/>
        </w:rPr>
        <w:t xml:space="preserve"> </w:t>
      </w:r>
      <w:r>
        <w:rPr>
          <w:w w:val="105"/>
          <w:sz w:val="17"/>
        </w:rPr>
        <w:t>will</w:t>
      </w:r>
      <w:r>
        <w:rPr>
          <w:spacing w:val="31"/>
          <w:w w:val="105"/>
          <w:sz w:val="17"/>
        </w:rPr>
        <w:t xml:space="preserve"> </w:t>
      </w:r>
      <w:r>
        <w:rPr>
          <w:w w:val="105"/>
          <w:sz w:val="17"/>
        </w:rPr>
        <w:t>or</w:t>
      </w:r>
      <w:r>
        <w:rPr>
          <w:spacing w:val="28"/>
          <w:w w:val="105"/>
          <w:sz w:val="17"/>
        </w:rPr>
        <w:t xml:space="preserve"> </w:t>
      </w:r>
      <w:r>
        <w:rPr>
          <w:w w:val="105"/>
          <w:sz w:val="17"/>
        </w:rPr>
        <w:t>may</w:t>
      </w:r>
      <w:r>
        <w:rPr>
          <w:spacing w:val="30"/>
          <w:w w:val="105"/>
          <w:sz w:val="17"/>
        </w:rPr>
        <w:t xml:space="preserve"> </w:t>
      </w:r>
      <w:r>
        <w:rPr>
          <w:w w:val="105"/>
          <w:sz w:val="17"/>
        </w:rPr>
        <w:t>be</w:t>
      </w:r>
      <w:r>
        <w:rPr>
          <w:spacing w:val="29"/>
          <w:w w:val="105"/>
          <w:sz w:val="17"/>
        </w:rPr>
        <w:t xml:space="preserve"> </w:t>
      </w:r>
      <w:r>
        <w:rPr>
          <w:w w:val="105"/>
          <w:sz w:val="17"/>
        </w:rPr>
        <w:t>issued</w:t>
      </w:r>
      <w:r>
        <w:rPr>
          <w:spacing w:val="32"/>
          <w:w w:val="105"/>
          <w:sz w:val="17"/>
        </w:rPr>
        <w:t xml:space="preserve"> </w:t>
      </w:r>
      <w:r>
        <w:rPr>
          <w:w w:val="105"/>
          <w:sz w:val="17"/>
        </w:rPr>
        <w:t>or</w:t>
      </w:r>
      <w:r>
        <w:rPr>
          <w:spacing w:val="28"/>
          <w:w w:val="105"/>
          <w:sz w:val="17"/>
        </w:rPr>
        <w:t xml:space="preserve"> </w:t>
      </w:r>
      <w:r>
        <w:rPr>
          <w:w w:val="105"/>
          <w:sz w:val="17"/>
        </w:rPr>
        <w:t>subscribed</w:t>
      </w:r>
      <w:r>
        <w:rPr>
          <w:spacing w:val="29"/>
          <w:w w:val="105"/>
          <w:sz w:val="17"/>
        </w:rPr>
        <w:t xml:space="preserve"> </w:t>
      </w:r>
      <w:r>
        <w:rPr>
          <w:w w:val="105"/>
          <w:sz w:val="17"/>
        </w:rPr>
        <w:t>for</w:t>
      </w:r>
      <w:r>
        <w:rPr>
          <w:spacing w:val="28"/>
          <w:w w:val="105"/>
          <w:sz w:val="17"/>
        </w:rPr>
        <w:t xml:space="preserve"> </w:t>
      </w:r>
      <w:r>
        <w:rPr>
          <w:w w:val="105"/>
          <w:sz w:val="17"/>
        </w:rPr>
        <w:t>or acquired for the account of the Funds.</w:t>
      </w:r>
    </w:p>
    <w:p w14:paraId="4A41854C" w14:textId="77777777" w:rsidR="00FE7E48" w:rsidRDefault="00FE7E48">
      <w:pPr>
        <w:pStyle w:val="BodyText"/>
        <w:spacing w:before="34"/>
      </w:pPr>
    </w:p>
    <w:p w14:paraId="4EA39185" w14:textId="77777777" w:rsidR="00FE7E48" w:rsidRDefault="00CB7212">
      <w:pPr>
        <w:pStyle w:val="ListParagraph"/>
        <w:numPr>
          <w:ilvl w:val="1"/>
          <w:numId w:val="29"/>
        </w:numPr>
        <w:tabs>
          <w:tab w:val="left" w:pos="875"/>
        </w:tabs>
        <w:spacing w:before="1"/>
        <w:ind w:hanging="852"/>
        <w:rPr>
          <w:sz w:val="17"/>
        </w:rPr>
      </w:pPr>
      <w:r>
        <w:rPr>
          <w:w w:val="105"/>
          <w:sz w:val="17"/>
        </w:rPr>
        <w:t>Paragraph</w:t>
      </w:r>
      <w:r>
        <w:rPr>
          <w:spacing w:val="-12"/>
          <w:w w:val="105"/>
          <w:sz w:val="17"/>
        </w:rPr>
        <w:t xml:space="preserve"> </w:t>
      </w:r>
      <w:r>
        <w:rPr>
          <w:w w:val="105"/>
          <w:sz w:val="17"/>
        </w:rPr>
        <w:t>55.2 does</w:t>
      </w:r>
      <w:r>
        <w:rPr>
          <w:spacing w:val="3"/>
          <w:w w:val="105"/>
          <w:sz w:val="17"/>
        </w:rPr>
        <w:t xml:space="preserve"> </w:t>
      </w:r>
      <w:r>
        <w:rPr>
          <w:w w:val="105"/>
          <w:sz w:val="17"/>
        </w:rPr>
        <w:t>not</w:t>
      </w:r>
      <w:r>
        <w:rPr>
          <w:spacing w:val="-6"/>
          <w:w w:val="105"/>
          <w:sz w:val="17"/>
        </w:rPr>
        <w:t xml:space="preserve"> </w:t>
      </w:r>
      <w:r>
        <w:rPr>
          <w:w w:val="105"/>
          <w:sz w:val="17"/>
        </w:rPr>
        <w:t>apply</w:t>
      </w:r>
      <w:r>
        <w:rPr>
          <w:spacing w:val="-9"/>
          <w:w w:val="105"/>
          <w:sz w:val="17"/>
        </w:rPr>
        <w:t xml:space="preserve"> </w:t>
      </w:r>
      <w:r>
        <w:rPr>
          <w:spacing w:val="-5"/>
          <w:w w:val="105"/>
          <w:sz w:val="17"/>
        </w:rPr>
        <w:t>to:</w:t>
      </w:r>
    </w:p>
    <w:p w14:paraId="74127E25" w14:textId="77777777" w:rsidR="00FE7E48" w:rsidRDefault="00FE7E48">
      <w:pPr>
        <w:pStyle w:val="BodyText"/>
        <w:spacing w:before="126"/>
      </w:pPr>
    </w:p>
    <w:p w14:paraId="047E41B0" w14:textId="77777777" w:rsidR="00FE7E48" w:rsidRDefault="00CB7212">
      <w:pPr>
        <w:pStyle w:val="ListParagraph"/>
        <w:numPr>
          <w:ilvl w:val="2"/>
          <w:numId w:val="29"/>
        </w:numPr>
        <w:tabs>
          <w:tab w:val="left" w:pos="1722"/>
        </w:tabs>
        <w:ind w:left="1722" w:hanging="847"/>
        <w:rPr>
          <w:sz w:val="17"/>
        </w:rPr>
      </w:pPr>
      <w:r>
        <w:rPr>
          <w:w w:val="105"/>
          <w:sz w:val="17"/>
        </w:rPr>
        <w:t>an</w:t>
      </w:r>
      <w:r>
        <w:rPr>
          <w:spacing w:val="-10"/>
          <w:w w:val="105"/>
          <w:sz w:val="17"/>
        </w:rPr>
        <w:t xml:space="preserve"> </w:t>
      </w:r>
      <w:r>
        <w:rPr>
          <w:w w:val="105"/>
          <w:sz w:val="17"/>
        </w:rPr>
        <w:t>option;</w:t>
      </w:r>
      <w:r>
        <w:rPr>
          <w:spacing w:val="-3"/>
          <w:w w:val="105"/>
          <w:sz w:val="17"/>
        </w:rPr>
        <w:t xml:space="preserve"> </w:t>
      </w:r>
      <w:r>
        <w:rPr>
          <w:spacing w:val="-5"/>
          <w:w w:val="105"/>
          <w:sz w:val="17"/>
        </w:rPr>
        <w:t>or</w:t>
      </w:r>
    </w:p>
    <w:p w14:paraId="7AAAB44E" w14:textId="77777777" w:rsidR="00FE7E48" w:rsidRDefault="00FE7E48">
      <w:pPr>
        <w:pStyle w:val="BodyText"/>
        <w:spacing w:before="127"/>
      </w:pPr>
    </w:p>
    <w:p w14:paraId="01D41D75" w14:textId="77777777" w:rsidR="00FE7E48" w:rsidRDefault="00CB7212">
      <w:pPr>
        <w:pStyle w:val="ListParagraph"/>
        <w:numPr>
          <w:ilvl w:val="2"/>
          <w:numId w:val="29"/>
        </w:numPr>
        <w:tabs>
          <w:tab w:val="left" w:pos="1722"/>
        </w:tabs>
        <w:ind w:left="1722" w:hanging="847"/>
        <w:rPr>
          <w:sz w:val="17"/>
        </w:rPr>
      </w:pPr>
      <w:r>
        <w:rPr>
          <w:w w:val="105"/>
          <w:sz w:val="17"/>
        </w:rPr>
        <w:t>a</w:t>
      </w:r>
      <w:r>
        <w:rPr>
          <w:spacing w:val="-5"/>
          <w:w w:val="105"/>
          <w:sz w:val="17"/>
        </w:rPr>
        <w:t xml:space="preserve"> </w:t>
      </w:r>
      <w:r>
        <w:rPr>
          <w:w w:val="105"/>
          <w:sz w:val="17"/>
        </w:rPr>
        <w:t>purchase</w:t>
      </w:r>
      <w:r>
        <w:rPr>
          <w:spacing w:val="-6"/>
          <w:w w:val="105"/>
          <w:sz w:val="17"/>
        </w:rPr>
        <w:t xml:space="preserve"> </w:t>
      </w:r>
      <w:r>
        <w:rPr>
          <w:w w:val="105"/>
          <w:sz w:val="17"/>
        </w:rPr>
        <w:t>of</w:t>
      </w:r>
      <w:r>
        <w:rPr>
          <w:spacing w:val="-3"/>
          <w:w w:val="105"/>
          <w:sz w:val="17"/>
        </w:rPr>
        <w:t xml:space="preserve"> </w:t>
      </w:r>
      <w:r>
        <w:rPr>
          <w:w w:val="105"/>
          <w:sz w:val="17"/>
        </w:rPr>
        <w:t>a</w:t>
      </w:r>
      <w:r>
        <w:rPr>
          <w:spacing w:val="-10"/>
          <w:w w:val="105"/>
          <w:sz w:val="17"/>
        </w:rPr>
        <w:t xml:space="preserve"> </w:t>
      </w:r>
      <w:r>
        <w:rPr>
          <w:w w:val="105"/>
          <w:sz w:val="17"/>
        </w:rPr>
        <w:t>transferable</w:t>
      </w:r>
      <w:r>
        <w:rPr>
          <w:spacing w:val="-12"/>
          <w:w w:val="105"/>
          <w:sz w:val="17"/>
        </w:rPr>
        <w:t xml:space="preserve"> </w:t>
      </w:r>
      <w:r>
        <w:rPr>
          <w:w w:val="105"/>
          <w:sz w:val="17"/>
        </w:rPr>
        <w:t>security</w:t>
      </w:r>
      <w:r>
        <w:rPr>
          <w:spacing w:val="3"/>
          <w:w w:val="105"/>
          <w:sz w:val="17"/>
        </w:rPr>
        <w:t xml:space="preserve"> </w:t>
      </w:r>
      <w:r>
        <w:rPr>
          <w:w w:val="105"/>
          <w:sz w:val="17"/>
        </w:rPr>
        <w:t>which</w:t>
      </w:r>
      <w:r>
        <w:rPr>
          <w:spacing w:val="-3"/>
          <w:w w:val="105"/>
          <w:sz w:val="17"/>
        </w:rPr>
        <w:t xml:space="preserve"> </w:t>
      </w:r>
      <w:r>
        <w:rPr>
          <w:w w:val="105"/>
          <w:sz w:val="17"/>
        </w:rPr>
        <w:t>confers</w:t>
      </w:r>
      <w:r>
        <w:rPr>
          <w:spacing w:val="-15"/>
          <w:w w:val="105"/>
          <w:sz w:val="17"/>
        </w:rPr>
        <w:t xml:space="preserve"> </w:t>
      </w:r>
      <w:r>
        <w:rPr>
          <w:w w:val="105"/>
          <w:sz w:val="17"/>
        </w:rPr>
        <w:t>a</w:t>
      </w:r>
      <w:r>
        <w:rPr>
          <w:spacing w:val="5"/>
          <w:w w:val="105"/>
          <w:sz w:val="17"/>
        </w:rPr>
        <w:t xml:space="preserve"> </w:t>
      </w:r>
      <w:r>
        <w:rPr>
          <w:spacing w:val="-2"/>
          <w:w w:val="105"/>
          <w:sz w:val="17"/>
        </w:rPr>
        <w:t>right:</w:t>
      </w:r>
    </w:p>
    <w:p w14:paraId="417AD491" w14:textId="77777777" w:rsidR="00FE7E48" w:rsidRDefault="00FE7E48">
      <w:pPr>
        <w:pStyle w:val="BodyText"/>
        <w:spacing w:before="36"/>
      </w:pPr>
    </w:p>
    <w:p w14:paraId="203987F6" w14:textId="77777777" w:rsidR="00FE7E48" w:rsidRDefault="00CB7212">
      <w:pPr>
        <w:pStyle w:val="ListParagraph"/>
        <w:numPr>
          <w:ilvl w:val="3"/>
          <w:numId w:val="29"/>
        </w:numPr>
        <w:tabs>
          <w:tab w:val="left" w:pos="2716"/>
        </w:tabs>
        <w:ind w:hanging="991"/>
        <w:rPr>
          <w:sz w:val="17"/>
        </w:rPr>
      </w:pPr>
      <w:r>
        <w:rPr>
          <w:w w:val="105"/>
          <w:sz w:val="17"/>
        </w:rPr>
        <w:t>to</w:t>
      </w:r>
      <w:r>
        <w:rPr>
          <w:spacing w:val="-6"/>
          <w:w w:val="105"/>
          <w:sz w:val="17"/>
        </w:rPr>
        <w:t xml:space="preserve"> </w:t>
      </w:r>
      <w:r>
        <w:rPr>
          <w:w w:val="105"/>
          <w:sz w:val="17"/>
        </w:rPr>
        <w:t>subscribe</w:t>
      </w:r>
      <w:r>
        <w:rPr>
          <w:spacing w:val="-7"/>
          <w:w w:val="105"/>
          <w:sz w:val="17"/>
        </w:rPr>
        <w:t xml:space="preserve"> </w:t>
      </w:r>
      <w:r>
        <w:rPr>
          <w:w w:val="105"/>
          <w:sz w:val="17"/>
        </w:rPr>
        <w:t>for</w:t>
      </w:r>
      <w:r>
        <w:rPr>
          <w:spacing w:val="-4"/>
          <w:w w:val="105"/>
          <w:sz w:val="17"/>
        </w:rPr>
        <w:t xml:space="preserve"> </w:t>
      </w:r>
      <w:r>
        <w:rPr>
          <w:w w:val="105"/>
          <w:sz w:val="17"/>
        </w:rPr>
        <w:t>or</w:t>
      </w:r>
      <w:r>
        <w:rPr>
          <w:spacing w:val="-8"/>
          <w:w w:val="105"/>
          <w:sz w:val="17"/>
        </w:rPr>
        <w:t xml:space="preserve"> </w:t>
      </w:r>
      <w:r>
        <w:rPr>
          <w:w w:val="105"/>
          <w:sz w:val="17"/>
        </w:rPr>
        <w:t>acquire</w:t>
      </w:r>
      <w:r>
        <w:rPr>
          <w:spacing w:val="-4"/>
          <w:w w:val="105"/>
          <w:sz w:val="17"/>
        </w:rPr>
        <w:t xml:space="preserve"> </w:t>
      </w:r>
      <w:r>
        <w:rPr>
          <w:w w:val="105"/>
          <w:sz w:val="17"/>
        </w:rPr>
        <w:t>a</w:t>
      </w:r>
      <w:r>
        <w:rPr>
          <w:spacing w:val="-5"/>
          <w:w w:val="105"/>
          <w:sz w:val="17"/>
        </w:rPr>
        <w:t xml:space="preserve"> </w:t>
      </w:r>
      <w:r>
        <w:rPr>
          <w:w w:val="105"/>
          <w:sz w:val="17"/>
        </w:rPr>
        <w:t>transferable</w:t>
      </w:r>
      <w:r>
        <w:rPr>
          <w:spacing w:val="-7"/>
          <w:w w:val="105"/>
          <w:sz w:val="17"/>
        </w:rPr>
        <w:t xml:space="preserve"> </w:t>
      </w:r>
      <w:r>
        <w:rPr>
          <w:w w:val="105"/>
          <w:sz w:val="17"/>
        </w:rPr>
        <w:t>security;</w:t>
      </w:r>
      <w:r>
        <w:rPr>
          <w:spacing w:val="-3"/>
          <w:w w:val="105"/>
          <w:sz w:val="17"/>
        </w:rPr>
        <w:t xml:space="preserve"> </w:t>
      </w:r>
      <w:r>
        <w:rPr>
          <w:spacing w:val="-5"/>
          <w:w w:val="105"/>
          <w:sz w:val="17"/>
        </w:rPr>
        <w:t>or</w:t>
      </w:r>
    </w:p>
    <w:p w14:paraId="5A21A535" w14:textId="77777777" w:rsidR="00FE7E48" w:rsidRDefault="00FE7E48">
      <w:pPr>
        <w:pStyle w:val="BodyText"/>
        <w:spacing w:before="117"/>
      </w:pPr>
    </w:p>
    <w:p w14:paraId="57CBCEF9" w14:textId="77777777" w:rsidR="00FE7E48" w:rsidRDefault="00CB7212">
      <w:pPr>
        <w:pStyle w:val="ListParagraph"/>
        <w:numPr>
          <w:ilvl w:val="3"/>
          <w:numId w:val="29"/>
        </w:numPr>
        <w:tabs>
          <w:tab w:val="left" w:pos="2716"/>
        </w:tabs>
        <w:ind w:hanging="991"/>
        <w:rPr>
          <w:sz w:val="17"/>
        </w:rPr>
      </w:pPr>
      <w:r>
        <w:rPr>
          <w:w w:val="105"/>
          <w:sz w:val="17"/>
        </w:rPr>
        <w:t>to</w:t>
      </w:r>
      <w:r>
        <w:rPr>
          <w:spacing w:val="-7"/>
          <w:w w:val="105"/>
          <w:sz w:val="17"/>
        </w:rPr>
        <w:t xml:space="preserve"> </w:t>
      </w:r>
      <w:r>
        <w:rPr>
          <w:w w:val="105"/>
          <w:sz w:val="17"/>
        </w:rPr>
        <w:t>convert</w:t>
      </w:r>
      <w:r>
        <w:rPr>
          <w:spacing w:val="-6"/>
          <w:w w:val="105"/>
          <w:sz w:val="17"/>
        </w:rPr>
        <w:t xml:space="preserve"> </w:t>
      </w:r>
      <w:r>
        <w:rPr>
          <w:w w:val="105"/>
          <w:sz w:val="17"/>
        </w:rPr>
        <w:t>one</w:t>
      </w:r>
      <w:r>
        <w:rPr>
          <w:spacing w:val="-15"/>
          <w:w w:val="105"/>
          <w:sz w:val="17"/>
        </w:rPr>
        <w:t xml:space="preserve"> </w:t>
      </w:r>
      <w:r>
        <w:rPr>
          <w:w w:val="105"/>
          <w:sz w:val="17"/>
        </w:rPr>
        <w:t>transferable</w:t>
      </w:r>
      <w:r>
        <w:rPr>
          <w:spacing w:val="-14"/>
          <w:w w:val="105"/>
          <w:sz w:val="17"/>
        </w:rPr>
        <w:t xml:space="preserve"> </w:t>
      </w:r>
      <w:r>
        <w:rPr>
          <w:w w:val="105"/>
          <w:sz w:val="17"/>
        </w:rPr>
        <w:t>security</w:t>
      </w:r>
      <w:r>
        <w:rPr>
          <w:spacing w:val="-1"/>
          <w:w w:val="105"/>
          <w:sz w:val="17"/>
        </w:rPr>
        <w:t xml:space="preserve"> </w:t>
      </w:r>
      <w:r>
        <w:rPr>
          <w:w w:val="105"/>
          <w:sz w:val="17"/>
        </w:rPr>
        <w:t xml:space="preserve">into </w:t>
      </w:r>
      <w:r>
        <w:rPr>
          <w:spacing w:val="-2"/>
          <w:w w:val="105"/>
          <w:sz w:val="17"/>
        </w:rPr>
        <w:t>another.</w:t>
      </w:r>
    </w:p>
    <w:p w14:paraId="40D015CD" w14:textId="77777777" w:rsidR="00FE7E48" w:rsidRDefault="00FE7E48">
      <w:pPr>
        <w:pStyle w:val="BodyText"/>
      </w:pPr>
    </w:p>
    <w:p w14:paraId="09E1302B" w14:textId="77777777" w:rsidR="00FE7E48" w:rsidRDefault="00FE7E48">
      <w:pPr>
        <w:pStyle w:val="BodyText"/>
      </w:pPr>
    </w:p>
    <w:p w14:paraId="1F019B2B" w14:textId="77777777" w:rsidR="00FE7E48" w:rsidRDefault="00CB7212">
      <w:pPr>
        <w:pStyle w:val="ListParagraph"/>
        <w:numPr>
          <w:ilvl w:val="2"/>
          <w:numId w:val="29"/>
        </w:numPr>
        <w:tabs>
          <w:tab w:val="left" w:pos="1722"/>
        </w:tabs>
        <w:ind w:left="1722" w:hanging="847"/>
        <w:rPr>
          <w:sz w:val="17"/>
        </w:rPr>
      </w:pPr>
      <w:r>
        <w:rPr>
          <w:w w:val="105"/>
          <w:sz w:val="17"/>
        </w:rPr>
        <w:t>The</w:t>
      </w:r>
      <w:r>
        <w:rPr>
          <w:spacing w:val="-16"/>
          <w:w w:val="105"/>
          <w:sz w:val="17"/>
        </w:rPr>
        <w:t xml:space="preserve"> </w:t>
      </w:r>
      <w:r>
        <w:rPr>
          <w:w w:val="105"/>
          <w:sz w:val="17"/>
        </w:rPr>
        <w:t>exposure</w:t>
      </w:r>
      <w:r>
        <w:rPr>
          <w:spacing w:val="-16"/>
          <w:w w:val="105"/>
          <w:sz w:val="17"/>
        </w:rPr>
        <w:t xml:space="preserve"> </w:t>
      </w:r>
      <w:r>
        <w:rPr>
          <w:w w:val="105"/>
          <w:sz w:val="17"/>
        </w:rPr>
        <w:t>of</w:t>
      </w:r>
      <w:r>
        <w:rPr>
          <w:spacing w:val="-16"/>
          <w:w w:val="105"/>
          <w:sz w:val="17"/>
        </w:rPr>
        <w:t xml:space="preserve"> </w:t>
      </w:r>
      <w:r>
        <w:rPr>
          <w:w w:val="105"/>
          <w:sz w:val="17"/>
        </w:rPr>
        <w:t>the</w:t>
      </w:r>
      <w:r>
        <w:rPr>
          <w:spacing w:val="-1"/>
          <w:w w:val="105"/>
          <w:sz w:val="17"/>
        </w:rPr>
        <w:t xml:space="preserve"> </w:t>
      </w:r>
      <w:r>
        <w:rPr>
          <w:w w:val="105"/>
          <w:sz w:val="17"/>
        </w:rPr>
        <w:t>scheme</w:t>
      </w:r>
      <w:r>
        <w:rPr>
          <w:spacing w:val="-16"/>
          <w:w w:val="105"/>
          <w:sz w:val="17"/>
        </w:rPr>
        <w:t xml:space="preserve"> </w:t>
      </w:r>
      <w:r>
        <w:rPr>
          <w:w w:val="105"/>
          <w:sz w:val="17"/>
        </w:rPr>
        <w:t>to</w:t>
      </w:r>
      <w:r>
        <w:rPr>
          <w:spacing w:val="9"/>
          <w:w w:val="105"/>
          <w:sz w:val="17"/>
        </w:rPr>
        <w:t xml:space="preserve"> </w:t>
      </w:r>
      <w:r>
        <w:rPr>
          <w:w w:val="105"/>
          <w:sz w:val="17"/>
        </w:rPr>
        <w:t>agreements</w:t>
      </w:r>
      <w:r>
        <w:rPr>
          <w:spacing w:val="-15"/>
          <w:w w:val="105"/>
          <w:sz w:val="17"/>
        </w:rPr>
        <w:t xml:space="preserve"> </w:t>
      </w:r>
      <w:r>
        <w:rPr>
          <w:w w:val="105"/>
          <w:sz w:val="17"/>
        </w:rPr>
        <w:t>and</w:t>
      </w:r>
      <w:r>
        <w:rPr>
          <w:spacing w:val="11"/>
          <w:w w:val="105"/>
          <w:sz w:val="17"/>
        </w:rPr>
        <w:t xml:space="preserve"> </w:t>
      </w:r>
      <w:r>
        <w:rPr>
          <w:w w:val="105"/>
          <w:sz w:val="17"/>
        </w:rPr>
        <w:t>understandings</w:t>
      </w:r>
      <w:r>
        <w:rPr>
          <w:spacing w:val="15"/>
          <w:w w:val="105"/>
          <w:sz w:val="17"/>
        </w:rPr>
        <w:t xml:space="preserve"> </w:t>
      </w:r>
      <w:r>
        <w:rPr>
          <w:w w:val="105"/>
          <w:sz w:val="17"/>
        </w:rPr>
        <w:t>within</w:t>
      </w:r>
      <w:r>
        <w:rPr>
          <w:spacing w:val="-16"/>
          <w:w w:val="105"/>
          <w:sz w:val="17"/>
        </w:rPr>
        <w:t xml:space="preserve"> </w:t>
      </w:r>
      <w:r>
        <w:rPr>
          <w:spacing w:val="-2"/>
          <w:w w:val="105"/>
          <w:sz w:val="17"/>
        </w:rPr>
        <w:t>paragraph</w:t>
      </w:r>
    </w:p>
    <w:p w14:paraId="1BAA8748" w14:textId="77777777" w:rsidR="00FE7E48" w:rsidRDefault="00CB7212">
      <w:pPr>
        <w:pStyle w:val="BodyText"/>
        <w:spacing w:before="93"/>
        <w:ind w:left="1725"/>
      </w:pPr>
      <w:r>
        <w:rPr>
          <w:w w:val="105"/>
        </w:rPr>
        <w:t>55.2</w:t>
      </w:r>
      <w:r>
        <w:rPr>
          <w:spacing w:val="-5"/>
          <w:w w:val="105"/>
        </w:rPr>
        <w:t xml:space="preserve"> </w:t>
      </w:r>
      <w:r>
        <w:rPr>
          <w:w w:val="105"/>
        </w:rPr>
        <w:t>must,</w:t>
      </w:r>
      <w:r>
        <w:rPr>
          <w:spacing w:val="-3"/>
          <w:w w:val="105"/>
        </w:rPr>
        <w:t xml:space="preserve"> </w:t>
      </w:r>
      <w:r>
        <w:rPr>
          <w:w w:val="105"/>
        </w:rPr>
        <w:t>on</w:t>
      </w:r>
      <w:r>
        <w:rPr>
          <w:spacing w:val="-5"/>
          <w:w w:val="105"/>
        </w:rPr>
        <w:t xml:space="preserve"> </w:t>
      </w:r>
      <w:r>
        <w:rPr>
          <w:w w:val="105"/>
        </w:rPr>
        <w:t>any</w:t>
      </w:r>
      <w:r>
        <w:rPr>
          <w:spacing w:val="-4"/>
          <w:w w:val="105"/>
        </w:rPr>
        <w:t xml:space="preserve"> </w:t>
      </w:r>
      <w:r>
        <w:rPr>
          <w:w w:val="105"/>
        </w:rPr>
        <w:t>business</w:t>
      </w:r>
      <w:r>
        <w:rPr>
          <w:spacing w:val="-3"/>
          <w:w w:val="105"/>
        </w:rPr>
        <w:t xml:space="preserve"> </w:t>
      </w:r>
      <w:r>
        <w:rPr>
          <w:spacing w:val="-4"/>
          <w:w w:val="105"/>
        </w:rPr>
        <w:t>day:</w:t>
      </w:r>
    </w:p>
    <w:p w14:paraId="781493A5" w14:textId="77777777" w:rsidR="00FE7E48" w:rsidRDefault="00FE7E48">
      <w:pPr>
        <w:pStyle w:val="BodyText"/>
        <w:spacing w:before="36"/>
      </w:pPr>
    </w:p>
    <w:p w14:paraId="48710D83" w14:textId="77777777" w:rsidR="00FE7E48" w:rsidRDefault="00CB7212">
      <w:pPr>
        <w:pStyle w:val="ListParagraph"/>
        <w:numPr>
          <w:ilvl w:val="3"/>
          <w:numId w:val="29"/>
        </w:numPr>
        <w:tabs>
          <w:tab w:val="left" w:pos="2707"/>
          <w:tab w:val="left" w:pos="2716"/>
        </w:tabs>
        <w:spacing w:line="338" w:lineRule="auto"/>
        <w:ind w:right="1496" w:hanging="995"/>
        <w:jc w:val="both"/>
        <w:rPr>
          <w:sz w:val="17"/>
        </w:rPr>
      </w:pPr>
      <w:r>
        <w:rPr>
          <w:w w:val="105"/>
          <w:sz w:val="17"/>
        </w:rPr>
        <w:t xml:space="preserve">be covered in accordance with the requirements of paragraph 44; </w:t>
      </w:r>
      <w:r>
        <w:rPr>
          <w:spacing w:val="-4"/>
          <w:w w:val="105"/>
          <w:sz w:val="17"/>
        </w:rPr>
        <w:t>and</w:t>
      </w:r>
    </w:p>
    <w:p w14:paraId="34203C13" w14:textId="77777777" w:rsidR="00FE7E48" w:rsidRDefault="00FE7E48">
      <w:pPr>
        <w:pStyle w:val="BodyText"/>
        <w:spacing w:before="31"/>
      </w:pPr>
    </w:p>
    <w:p w14:paraId="53AD6471" w14:textId="77777777" w:rsidR="00FE7E48" w:rsidRDefault="00CB7212">
      <w:pPr>
        <w:pStyle w:val="ListParagraph"/>
        <w:numPr>
          <w:ilvl w:val="3"/>
          <w:numId w:val="29"/>
        </w:numPr>
        <w:tabs>
          <w:tab w:val="left" w:pos="2707"/>
          <w:tab w:val="left" w:pos="2716"/>
        </w:tabs>
        <w:spacing w:line="336" w:lineRule="auto"/>
        <w:ind w:right="1494" w:hanging="995"/>
        <w:jc w:val="both"/>
        <w:rPr>
          <w:sz w:val="17"/>
        </w:rPr>
      </w:pPr>
      <w:r>
        <w:rPr>
          <w:w w:val="105"/>
          <w:sz w:val="17"/>
        </w:rPr>
        <w:t>be such that, if all possible obligations arising under them had immediately</w:t>
      </w:r>
      <w:r>
        <w:rPr>
          <w:spacing w:val="-13"/>
          <w:w w:val="105"/>
          <w:sz w:val="17"/>
        </w:rPr>
        <w:t xml:space="preserve"> </w:t>
      </w:r>
      <w:r>
        <w:rPr>
          <w:w w:val="105"/>
          <w:sz w:val="17"/>
        </w:rPr>
        <w:t>to</w:t>
      </w:r>
      <w:r>
        <w:rPr>
          <w:spacing w:val="-7"/>
          <w:w w:val="105"/>
          <w:sz w:val="17"/>
        </w:rPr>
        <w:t xml:space="preserve"> </w:t>
      </w:r>
      <w:r>
        <w:rPr>
          <w:w w:val="105"/>
          <w:sz w:val="17"/>
        </w:rPr>
        <w:t>be</w:t>
      </w:r>
      <w:r>
        <w:rPr>
          <w:spacing w:val="-9"/>
          <w:w w:val="105"/>
          <w:sz w:val="17"/>
        </w:rPr>
        <w:t xml:space="preserve"> </w:t>
      </w:r>
      <w:r>
        <w:rPr>
          <w:w w:val="105"/>
          <w:sz w:val="17"/>
        </w:rPr>
        <w:t>met</w:t>
      </w:r>
      <w:r>
        <w:rPr>
          <w:spacing w:val="-11"/>
          <w:w w:val="105"/>
          <w:sz w:val="17"/>
        </w:rPr>
        <w:t xml:space="preserve"> </w:t>
      </w:r>
      <w:r>
        <w:rPr>
          <w:w w:val="105"/>
          <w:sz w:val="17"/>
        </w:rPr>
        <w:t>in</w:t>
      </w:r>
      <w:r>
        <w:rPr>
          <w:spacing w:val="-13"/>
          <w:w w:val="105"/>
          <w:sz w:val="17"/>
        </w:rPr>
        <w:t xml:space="preserve"> </w:t>
      </w:r>
      <w:r>
        <w:rPr>
          <w:w w:val="105"/>
          <w:sz w:val="17"/>
        </w:rPr>
        <w:t>full,</w:t>
      </w:r>
      <w:r>
        <w:rPr>
          <w:spacing w:val="-10"/>
          <w:w w:val="105"/>
          <w:sz w:val="17"/>
        </w:rPr>
        <w:t xml:space="preserve"> </w:t>
      </w:r>
      <w:r>
        <w:rPr>
          <w:w w:val="105"/>
          <w:sz w:val="17"/>
        </w:rPr>
        <w:t>there</w:t>
      </w:r>
      <w:r>
        <w:rPr>
          <w:spacing w:val="-9"/>
          <w:w w:val="105"/>
          <w:sz w:val="17"/>
        </w:rPr>
        <w:t xml:space="preserve"> </w:t>
      </w:r>
      <w:r>
        <w:rPr>
          <w:w w:val="105"/>
          <w:sz w:val="17"/>
        </w:rPr>
        <w:t>would</w:t>
      </w:r>
      <w:r>
        <w:rPr>
          <w:spacing w:val="-10"/>
          <w:w w:val="105"/>
          <w:sz w:val="17"/>
        </w:rPr>
        <w:t xml:space="preserve"> </w:t>
      </w:r>
      <w:r>
        <w:rPr>
          <w:w w:val="105"/>
          <w:sz w:val="17"/>
        </w:rPr>
        <w:t>be</w:t>
      </w:r>
      <w:r>
        <w:rPr>
          <w:spacing w:val="-9"/>
          <w:w w:val="105"/>
          <w:sz w:val="17"/>
        </w:rPr>
        <w:t xml:space="preserve"> </w:t>
      </w:r>
      <w:r>
        <w:rPr>
          <w:w w:val="105"/>
          <w:sz w:val="17"/>
        </w:rPr>
        <w:t>no</w:t>
      </w:r>
      <w:r>
        <w:rPr>
          <w:spacing w:val="-7"/>
          <w:w w:val="105"/>
          <w:sz w:val="17"/>
        </w:rPr>
        <w:t xml:space="preserve"> </w:t>
      </w:r>
      <w:r>
        <w:rPr>
          <w:w w:val="105"/>
          <w:sz w:val="17"/>
        </w:rPr>
        <w:t>breach</w:t>
      </w:r>
      <w:r>
        <w:rPr>
          <w:spacing w:val="-9"/>
          <w:w w:val="105"/>
          <w:sz w:val="17"/>
        </w:rPr>
        <w:t xml:space="preserve"> </w:t>
      </w:r>
      <w:r>
        <w:rPr>
          <w:w w:val="105"/>
          <w:sz w:val="17"/>
        </w:rPr>
        <w:t>of</w:t>
      </w:r>
      <w:r>
        <w:rPr>
          <w:spacing w:val="-7"/>
          <w:w w:val="105"/>
          <w:sz w:val="17"/>
        </w:rPr>
        <w:t xml:space="preserve"> </w:t>
      </w:r>
      <w:r>
        <w:rPr>
          <w:w w:val="105"/>
          <w:sz w:val="17"/>
        </w:rPr>
        <w:t>any</w:t>
      </w:r>
      <w:r>
        <w:rPr>
          <w:spacing w:val="-10"/>
          <w:w w:val="105"/>
          <w:sz w:val="17"/>
        </w:rPr>
        <w:t xml:space="preserve"> </w:t>
      </w:r>
      <w:r>
        <w:rPr>
          <w:w w:val="105"/>
          <w:sz w:val="17"/>
        </w:rPr>
        <w:t>limit in the COLL Sourcebook.</w:t>
      </w:r>
    </w:p>
    <w:p w14:paraId="3DF31E17" w14:textId="77777777" w:rsidR="00FE7E48" w:rsidRDefault="00FE7E48">
      <w:pPr>
        <w:pStyle w:val="BodyText"/>
      </w:pPr>
    </w:p>
    <w:p w14:paraId="32D6266F" w14:textId="77777777" w:rsidR="00FE7E48" w:rsidRDefault="00FE7E48">
      <w:pPr>
        <w:pStyle w:val="BodyText"/>
        <w:spacing w:before="37"/>
      </w:pPr>
    </w:p>
    <w:p w14:paraId="5C8D2E23" w14:textId="77777777" w:rsidR="00FE7E48" w:rsidRDefault="00CB7212">
      <w:pPr>
        <w:pStyle w:val="Heading1"/>
        <w:numPr>
          <w:ilvl w:val="0"/>
          <w:numId w:val="29"/>
        </w:numPr>
        <w:tabs>
          <w:tab w:val="left" w:pos="875"/>
        </w:tabs>
      </w:pPr>
      <w:r>
        <w:t>GUARANTEES</w:t>
      </w:r>
      <w:r>
        <w:rPr>
          <w:spacing w:val="-12"/>
        </w:rPr>
        <w:t xml:space="preserve"> </w:t>
      </w:r>
      <w:r>
        <w:t>AND</w:t>
      </w:r>
      <w:r>
        <w:rPr>
          <w:spacing w:val="-7"/>
        </w:rPr>
        <w:t xml:space="preserve"> </w:t>
      </w:r>
      <w:r>
        <w:rPr>
          <w:spacing w:val="-2"/>
        </w:rPr>
        <w:t>INDEMNITIES</w:t>
      </w:r>
    </w:p>
    <w:p w14:paraId="2F2FEF4D" w14:textId="77777777" w:rsidR="00FE7E48" w:rsidRDefault="00FE7E48">
      <w:pPr>
        <w:pStyle w:val="BodyText"/>
        <w:spacing w:before="127"/>
        <w:rPr>
          <w:b/>
        </w:rPr>
      </w:pPr>
    </w:p>
    <w:p w14:paraId="5CFC16BE" w14:textId="77777777" w:rsidR="00FE7E48" w:rsidRDefault="00CB7212">
      <w:pPr>
        <w:pStyle w:val="ListParagraph"/>
        <w:numPr>
          <w:ilvl w:val="1"/>
          <w:numId w:val="29"/>
        </w:numPr>
        <w:tabs>
          <w:tab w:val="left" w:pos="870"/>
          <w:tab w:val="left" w:pos="875"/>
        </w:tabs>
        <w:spacing w:line="348" w:lineRule="auto"/>
        <w:ind w:right="1176" w:hanging="852"/>
        <w:jc w:val="both"/>
        <w:rPr>
          <w:sz w:val="17"/>
        </w:rPr>
      </w:pPr>
      <w:r>
        <w:rPr>
          <w:w w:val="105"/>
          <w:sz w:val="17"/>
        </w:rPr>
        <w:t>The Trustee for the account of the Trust must not provide any guarantee or indemnity in respect of the obligation of any person.</w:t>
      </w:r>
    </w:p>
    <w:p w14:paraId="4E015296" w14:textId="77777777" w:rsidR="00FE7E48" w:rsidRDefault="00FE7E48">
      <w:pPr>
        <w:pStyle w:val="BodyText"/>
        <w:spacing w:before="34"/>
      </w:pPr>
    </w:p>
    <w:p w14:paraId="23CA1CFC" w14:textId="77777777" w:rsidR="00FE7E48" w:rsidRDefault="00CB7212">
      <w:pPr>
        <w:pStyle w:val="ListParagraph"/>
        <w:numPr>
          <w:ilvl w:val="1"/>
          <w:numId w:val="29"/>
        </w:numPr>
        <w:tabs>
          <w:tab w:val="left" w:pos="870"/>
          <w:tab w:val="left" w:pos="875"/>
        </w:tabs>
        <w:spacing w:before="1" w:line="348" w:lineRule="auto"/>
        <w:ind w:right="1178" w:hanging="852"/>
        <w:jc w:val="both"/>
        <w:rPr>
          <w:sz w:val="17"/>
        </w:rPr>
      </w:pPr>
      <w:r>
        <w:rPr>
          <w:w w:val="105"/>
          <w:sz w:val="17"/>
        </w:rPr>
        <w:t>None of the scheme property of the Trust may be used to discharge any obligation arising under a guarantee or indemnity with respect to the obligation of any person.</w:t>
      </w:r>
    </w:p>
    <w:p w14:paraId="1BC6B6E2" w14:textId="77777777" w:rsidR="00FE7E48" w:rsidRDefault="00FE7E48">
      <w:pPr>
        <w:pStyle w:val="BodyText"/>
        <w:spacing w:before="34"/>
      </w:pPr>
    </w:p>
    <w:p w14:paraId="3162AC95" w14:textId="77777777" w:rsidR="00FE7E48" w:rsidRDefault="00CB7212">
      <w:pPr>
        <w:pStyle w:val="ListParagraph"/>
        <w:numPr>
          <w:ilvl w:val="1"/>
          <w:numId w:val="29"/>
        </w:numPr>
        <w:tabs>
          <w:tab w:val="left" w:pos="875"/>
        </w:tabs>
        <w:ind w:hanging="852"/>
        <w:rPr>
          <w:sz w:val="17"/>
        </w:rPr>
      </w:pPr>
      <w:r>
        <w:rPr>
          <w:w w:val="105"/>
          <w:sz w:val="17"/>
        </w:rPr>
        <w:t>Paragraphs</w:t>
      </w:r>
      <w:r>
        <w:rPr>
          <w:spacing w:val="-1"/>
          <w:w w:val="105"/>
          <w:sz w:val="17"/>
        </w:rPr>
        <w:t xml:space="preserve"> </w:t>
      </w:r>
      <w:r>
        <w:rPr>
          <w:w w:val="105"/>
          <w:sz w:val="17"/>
        </w:rPr>
        <w:t>56.1</w:t>
      </w:r>
      <w:r>
        <w:rPr>
          <w:spacing w:val="-5"/>
          <w:w w:val="105"/>
          <w:sz w:val="17"/>
        </w:rPr>
        <w:t xml:space="preserve"> </w:t>
      </w:r>
      <w:r>
        <w:rPr>
          <w:w w:val="105"/>
          <w:sz w:val="17"/>
        </w:rPr>
        <w:t>and</w:t>
      </w:r>
      <w:r>
        <w:rPr>
          <w:spacing w:val="-6"/>
          <w:w w:val="105"/>
          <w:sz w:val="17"/>
        </w:rPr>
        <w:t xml:space="preserve"> </w:t>
      </w:r>
      <w:r>
        <w:rPr>
          <w:w w:val="105"/>
          <w:sz w:val="17"/>
        </w:rPr>
        <w:t>56.2</w:t>
      </w:r>
      <w:r>
        <w:rPr>
          <w:spacing w:val="-5"/>
          <w:w w:val="105"/>
          <w:sz w:val="17"/>
        </w:rPr>
        <w:t xml:space="preserve"> </w:t>
      </w:r>
      <w:r>
        <w:rPr>
          <w:w w:val="105"/>
          <w:sz w:val="17"/>
        </w:rPr>
        <w:t>do</w:t>
      </w:r>
      <w:r>
        <w:rPr>
          <w:spacing w:val="-2"/>
          <w:w w:val="105"/>
          <w:sz w:val="17"/>
        </w:rPr>
        <w:t xml:space="preserve"> </w:t>
      </w:r>
      <w:r>
        <w:rPr>
          <w:w w:val="105"/>
          <w:sz w:val="17"/>
        </w:rPr>
        <w:t>not</w:t>
      </w:r>
      <w:r>
        <w:rPr>
          <w:spacing w:val="-4"/>
          <w:w w:val="105"/>
          <w:sz w:val="17"/>
        </w:rPr>
        <w:t xml:space="preserve"> </w:t>
      </w:r>
      <w:r>
        <w:rPr>
          <w:w w:val="105"/>
          <w:sz w:val="17"/>
        </w:rPr>
        <w:t>apply</w:t>
      </w:r>
      <w:r>
        <w:rPr>
          <w:spacing w:val="-7"/>
          <w:w w:val="105"/>
          <w:sz w:val="17"/>
        </w:rPr>
        <w:t xml:space="preserve"> </w:t>
      </w:r>
      <w:r>
        <w:rPr>
          <w:w w:val="105"/>
          <w:sz w:val="17"/>
        </w:rPr>
        <w:t>in</w:t>
      </w:r>
      <w:r>
        <w:rPr>
          <w:spacing w:val="-4"/>
          <w:w w:val="105"/>
          <w:sz w:val="17"/>
        </w:rPr>
        <w:t xml:space="preserve"> </w:t>
      </w:r>
      <w:r>
        <w:rPr>
          <w:w w:val="105"/>
          <w:sz w:val="17"/>
        </w:rPr>
        <w:t>respect</w:t>
      </w:r>
      <w:r>
        <w:rPr>
          <w:spacing w:val="-2"/>
          <w:w w:val="105"/>
          <w:sz w:val="17"/>
        </w:rPr>
        <w:t xml:space="preserve"> </w:t>
      </w:r>
      <w:r>
        <w:rPr>
          <w:w w:val="105"/>
          <w:sz w:val="17"/>
        </w:rPr>
        <w:t>of</w:t>
      </w:r>
      <w:r>
        <w:rPr>
          <w:spacing w:val="-5"/>
          <w:w w:val="105"/>
          <w:sz w:val="17"/>
        </w:rPr>
        <w:t xml:space="preserve"> </w:t>
      </w:r>
      <w:r>
        <w:rPr>
          <w:w w:val="105"/>
          <w:sz w:val="17"/>
        </w:rPr>
        <w:t>the</w:t>
      </w:r>
      <w:r>
        <w:rPr>
          <w:spacing w:val="-6"/>
          <w:w w:val="105"/>
          <w:sz w:val="17"/>
        </w:rPr>
        <w:t xml:space="preserve"> </w:t>
      </w:r>
      <w:r>
        <w:rPr>
          <w:w w:val="105"/>
          <w:sz w:val="17"/>
        </w:rPr>
        <w:t>Trust</w:t>
      </w:r>
      <w:r>
        <w:rPr>
          <w:spacing w:val="-3"/>
          <w:w w:val="105"/>
          <w:sz w:val="17"/>
        </w:rPr>
        <w:t xml:space="preserve"> </w:t>
      </w:r>
      <w:r>
        <w:rPr>
          <w:spacing w:val="-5"/>
          <w:w w:val="105"/>
          <w:sz w:val="17"/>
        </w:rPr>
        <w:t>to:</w:t>
      </w:r>
    </w:p>
    <w:p w14:paraId="3183979D" w14:textId="77777777" w:rsidR="00FE7E48" w:rsidRDefault="00FE7E48">
      <w:pPr>
        <w:pStyle w:val="BodyText"/>
        <w:spacing w:before="126"/>
      </w:pPr>
    </w:p>
    <w:p w14:paraId="205C2074" w14:textId="77777777" w:rsidR="00FE7E48" w:rsidRDefault="00CB7212">
      <w:pPr>
        <w:pStyle w:val="ListParagraph"/>
        <w:numPr>
          <w:ilvl w:val="2"/>
          <w:numId w:val="29"/>
        </w:numPr>
        <w:tabs>
          <w:tab w:val="left" w:pos="1725"/>
        </w:tabs>
        <w:spacing w:before="1" w:line="348" w:lineRule="auto"/>
        <w:ind w:right="1213"/>
        <w:rPr>
          <w:sz w:val="17"/>
        </w:rPr>
      </w:pPr>
      <w:r>
        <w:rPr>
          <w:w w:val="105"/>
          <w:sz w:val="17"/>
        </w:rPr>
        <w:t>any</w:t>
      </w:r>
      <w:r>
        <w:rPr>
          <w:spacing w:val="-13"/>
          <w:w w:val="105"/>
          <w:sz w:val="17"/>
        </w:rPr>
        <w:t xml:space="preserve"> </w:t>
      </w:r>
      <w:r>
        <w:rPr>
          <w:w w:val="105"/>
          <w:sz w:val="17"/>
        </w:rPr>
        <w:t>indemnity</w:t>
      </w:r>
      <w:r>
        <w:rPr>
          <w:spacing w:val="-5"/>
          <w:w w:val="105"/>
          <w:sz w:val="17"/>
        </w:rPr>
        <w:t xml:space="preserve"> </w:t>
      </w:r>
      <w:r>
        <w:rPr>
          <w:w w:val="105"/>
          <w:sz w:val="17"/>
        </w:rPr>
        <w:t>or</w:t>
      </w:r>
      <w:r>
        <w:rPr>
          <w:spacing w:val="-6"/>
          <w:w w:val="105"/>
          <w:sz w:val="17"/>
        </w:rPr>
        <w:t xml:space="preserve"> </w:t>
      </w:r>
      <w:r>
        <w:rPr>
          <w:w w:val="105"/>
          <w:sz w:val="17"/>
        </w:rPr>
        <w:t>guarantee</w:t>
      </w:r>
      <w:r>
        <w:rPr>
          <w:spacing w:val="-6"/>
          <w:w w:val="105"/>
          <w:sz w:val="17"/>
        </w:rPr>
        <w:t xml:space="preserve"> </w:t>
      </w:r>
      <w:r>
        <w:rPr>
          <w:w w:val="105"/>
          <w:sz w:val="17"/>
        </w:rPr>
        <w:t>given</w:t>
      </w:r>
      <w:r>
        <w:rPr>
          <w:spacing w:val="-8"/>
          <w:w w:val="105"/>
          <w:sz w:val="17"/>
        </w:rPr>
        <w:t xml:space="preserve"> </w:t>
      </w:r>
      <w:r>
        <w:rPr>
          <w:w w:val="105"/>
          <w:sz w:val="17"/>
        </w:rPr>
        <w:t>for</w:t>
      </w:r>
      <w:r>
        <w:rPr>
          <w:spacing w:val="-5"/>
          <w:w w:val="105"/>
          <w:sz w:val="17"/>
        </w:rPr>
        <w:t xml:space="preserve"> </w:t>
      </w:r>
      <w:r>
        <w:rPr>
          <w:w w:val="105"/>
          <w:sz w:val="17"/>
        </w:rPr>
        <w:t>margin</w:t>
      </w:r>
      <w:r>
        <w:rPr>
          <w:spacing w:val="-6"/>
          <w:w w:val="105"/>
          <w:sz w:val="17"/>
        </w:rPr>
        <w:t xml:space="preserve"> </w:t>
      </w:r>
      <w:r>
        <w:rPr>
          <w:w w:val="105"/>
          <w:sz w:val="17"/>
        </w:rPr>
        <w:t>requirements</w:t>
      </w:r>
      <w:r>
        <w:rPr>
          <w:spacing w:val="-5"/>
          <w:w w:val="105"/>
          <w:sz w:val="17"/>
        </w:rPr>
        <w:t xml:space="preserve"> </w:t>
      </w:r>
      <w:r>
        <w:rPr>
          <w:w w:val="105"/>
          <w:sz w:val="17"/>
        </w:rPr>
        <w:t>where</w:t>
      </w:r>
      <w:r>
        <w:rPr>
          <w:spacing w:val="-8"/>
          <w:w w:val="105"/>
          <w:sz w:val="17"/>
        </w:rPr>
        <w:t xml:space="preserve"> </w:t>
      </w:r>
      <w:r>
        <w:rPr>
          <w:w w:val="105"/>
          <w:sz w:val="17"/>
        </w:rPr>
        <w:t>the</w:t>
      </w:r>
      <w:r>
        <w:rPr>
          <w:spacing w:val="-5"/>
          <w:w w:val="105"/>
          <w:sz w:val="17"/>
        </w:rPr>
        <w:t xml:space="preserve"> </w:t>
      </w:r>
      <w:r>
        <w:rPr>
          <w:w w:val="105"/>
          <w:sz w:val="17"/>
        </w:rPr>
        <w:t>derivatives or</w:t>
      </w:r>
      <w:r>
        <w:rPr>
          <w:spacing w:val="-9"/>
          <w:w w:val="105"/>
          <w:sz w:val="17"/>
        </w:rPr>
        <w:t xml:space="preserve"> </w:t>
      </w:r>
      <w:r>
        <w:rPr>
          <w:w w:val="105"/>
          <w:sz w:val="17"/>
        </w:rPr>
        <w:t>forward</w:t>
      </w:r>
      <w:r>
        <w:rPr>
          <w:spacing w:val="-6"/>
          <w:w w:val="105"/>
          <w:sz w:val="17"/>
        </w:rPr>
        <w:t xml:space="preserve"> </w:t>
      </w:r>
      <w:r>
        <w:rPr>
          <w:w w:val="105"/>
          <w:sz w:val="17"/>
        </w:rPr>
        <w:t>transactions</w:t>
      </w:r>
      <w:r>
        <w:rPr>
          <w:spacing w:val="-4"/>
          <w:w w:val="105"/>
          <w:sz w:val="17"/>
        </w:rPr>
        <w:t xml:space="preserve"> </w:t>
      </w:r>
      <w:r>
        <w:rPr>
          <w:w w:val="105"/>
          <w:sz w:val="17"/>
        </w:rPr>
        <w:t>are being</w:t>
      </w:r>
      <w:r>
        <w:rPr>
          <w:spacing w:val="-3"/>
          <w:w w:val="105"/>
          <w:sz w:val="17"/>
        </w:rPr>
        <w:t xml:space="preserve"> </w:t>
      </w:r>
      <w:r>
        <w:rPr>
          <w:w w:val="105"/>
          <w:sz w:val="17"/>
        </w:rPr>
        <w:t>used</w:t>
      </w:r>
      <w:r>
        <w:rPr>
          <w:spacing w:val="-4"/>
          <w:w w:val="105"/>
          <w:sz w:val="17"/>
        </w:rPr>
        <w:t xml:space="preserve"> </w:t>
      </w:r>
      <w:r>
        <w:rPr>
          <w:w w:val="105"/>
          <w:sz w:val="17"/>
        </w:rPr>
        <w:t>in</w:t>
      </w:r>
      <w:r>
        <w:rPr>
          <w:spacing w:val="-4"/>
          <w:w w:val="105"/>
          <w:sz w:val="17"/>
        </w:rPr>
        <w:t xml:space="preserve"> </w:t>
      </w:r>
      <w:r>
        <w:rPr>
          <w:w w:val="105"/>
          <w:sz w:val="17"/>
        </w:rPr>
        <w:t>accordance</w:t>
      </w:r>
      <w:r>
        <w:rPr>
          <w:spacing w:val="-3"/>
          <w:w w:val="105"/>
          <w:sz w:val="17"/>
        </w:rPr>
        <w:t xml:space="preserve"> </w:t>
      </w:r>
      <w:r>
        <w:rPr>
          <w:w w:val="105"/>
          <w:sz w:val="17"/>
        </w:rPr>
        <w:t>with</w:t>
      </w:r>
      <w:r>
        <w:rPr>
          <w:spacing w:val="-8"/>
          <w:w w:val="105"/>
          <w:sz w:val="17"/>
        </w:rPr>
        <w:t xml:space="preserve"> </w:t>
      </w:r>
      <w:r>
        <w:rPr>
          <w:w w:val="105"/>
          <w:sz w:val="17"/>
        </w:rPr>
        <w:t>the</w:t>
      </w:r>
      <w:r>
        <w:rPr>
          <w:spacing w:val="-5"/>
          <w:w w:val="105"/>
          <w:sz w:val="17"/>
        </w:rPr>
        <w:t xml:space="preserve"> </w:t>
      </w:r>
      <w:r>
        <w:rPr>
          <w:w w:val="105"/>
          <w:sz w:val="17"/>
        </w:rPr>
        <w:t>COLL</w:t>
      </w:r>
      <w:r>
        <w:rPr>
          <w:spacing w:val="-3"/>
          <w:w w:val="105"/>
          <w:sz w:val="17"/>
        </w:rPr>
        <w:t xml:space="preserve"> </w:t>
      </w:r>
      <w:r>
        <w:rPr>
          <w:w w:val="105"/>
          <w:sz w:val="17"/>
        </w:rPr>
        <w:t>Sourcebook;</w:t>
      </w:r>
    </w:p>
    <w:p w14:paraId="0955C162" w14:textId="77777777" w:rsidR="00FE7E48" w:rsidRDefault="00FE7E48">
      <w:pPr>
        <w:pStyle w:val="ListParagraph"/>
        <w:spacing w:line="348" w:lineRule="auto"/>
        <w:rPr>
          <w:sz w:val="17"/>
        </w:rPr>
        <w:sectPr w:rsidR="00FE7E48">
          <w:pgSz w:w="11930" w:h="16860"/>
          <w:pgMar w:top="1440" w:right="283" w:bottom="1180" w:left="1417" w:header="0" w:footer="923" w:gutter="0"/>
          <w:cols w:space="720"/>
        </w:sectPr>
      </w:pPr>
    </w:p>
    <w:p w14:paraId="39E88BC4" w14:textId="77777777" w:rsidR="00FE7E48" w:rsidRDefault="00CB7212">
      <w:pPr>
        <w:pStyle w:val="ListParagraph"/>
        <w:numPr>
          <w:ilvl w:val="2"/>
          <w:numId w:val="29"/>
        </w:numPr>
        <w:tabs>
          <w:tab w:val="left" w:pos="1719"/>
          <w:tab w:val="left" w:pos="1725"/>
        </w:tabs>
        <w:spacing w:before="84" w:line="345" w:lineRule="auto"/>
        <w:ind w:right="1182"/>
        <w:jc w:val="both"/>
        <w:rPr>
          <w:sz w:val="17"/>
        </w:rPr>
      </w:pPr>
      <w:r>
        <w:rPr>
          <w:w w:val="105"/>
          <w:sz w:val="17"/>
        </w:rPr>
        <w:t>an indemnity falling within the provisions of regulation 62(3) (Exemptions from liability to be void) of the Treasury Regulations;</w:t>
      </w:r>
    </w:p>
    <w:p w14:paraId="2946BCC4" w14:textId="77777777" w:rsidR="00FE7E48" w:rsidRDefault="00FE7E48">
      <w:pPr>
        <w:pStyle w:val="BodyText"/>
        <w:spacing w:before="35"/>
      </w:pPr>
    </w:p>
    <w:p w14:paraId="19C46786" w14:textId="77777777" w:rsidR="00FE7E48" w:rsidRDefault="00CB7212">
      <w:pPr>
        <w:pStyle w:val="ListParagraph"/>
        <w:numPr>
          <w:ilvl w:val="2"/>
          <w:numId w:val="29"/>
        </w:numPr>
        <w:tabs>
          <w:tab w:val="left" w:pos="1719"/>
          <w:tab w:val="left" w:pos="1725"/>
        </w:tabs>
        <w:spacing w:before="1" w:line="348" w:lineRule="auto"/>
        <w:ind w:right="1163"/>
        <w:jc w:val="both"/>
        <w:rPr>
          <w:sz w:val="17"/>
        </w:rPr>
      </w:pPr>
      <w:r>
        <w:rPr>
          <w:w w:val="105"/>
          <w:sz w:val="17"/>
        </w:rPr>
        <w:t>an indemnity (other than any provision in it which is void under regulation 62 of the Treasury Regulations) given to the Trustee against any liability incurred by it as a consequence of the safekeeping of any of the scheme property by it or by anyone retained by it</w:t>
      </w:r>
      <w:r>
        <w:rPr>
          <w:spacing w:val="-2"/>
          <w:w w:val="105"/>
          <w:sz w:val="17"/>
        </w:rPr>
        <w:t xml:space="preserve"> </w:t>
      </w:r>
      <w:r>
        <w:rPr>
          <w:w w:val="105"/>
          <w:sz w:val="17"/>
        </w:rPr>
        <w:t>to</w:t>
      </w:r>
      <w:r>
        <w:rPr>
          <w:spacing w:val="-1"/>
          <w:w w:val="105"/>
          <w:sz w:val="17"/>
        </w:rPr>
        <w:t xml:space="preserve"> </w:t>
      </w:r>
      <w:r>
        <w:rPr>
          <w:w w:val="105"/>
          <w:sz w:val="17"/>
        </w:rPr>
        <w:t>assist it to</w:t>
      </w:r>
      <w:r>
        <w:rPr>
          <w:spacing w:val="-1"/>
          <w:w w:val="105"/>
          <w:sz w:val="17"/>
        </w:rPr>
        <w:t xml:space="preserve"> </w:t>
      </w:r>
      <w:r>
        <w:rPr>
          <w:w w:val="105"/>
          <w:sz w:val="17"/>
        </w:rPr>
        <w:t>perform its</w:t>
      </w:r>
      <w:r>
        <w:rPr>
          <w:spacing w:val="-1"/>
          <w:w w:val="105"/>
          <w:sz w:val="17"/>
        </w:rPr>
        <w:t xml:space="preserve"> </w:t>
      </w:r>
      <w:r>
        <w:rPr>
          <w:w w:val="105"/>
          <w:sz w:val="17"/>
        </w:rPr>
        <w:t>function of</w:t>
      </w:r>
      <w:r>
        <w:rPr>
          <w:spacing w:val="-2"/>
          <w:w w:val="105"/>
          <w:sz w:val="17"/>
        </w:rPr>
        <w:t xml:space="preserve"> </w:t>
      </w:r>
      <w:r>
        <w:rPr>
          <w:w w:val="105"/>
          <w:sz w:val="17"/>
        </w:rPr>
        <w:t>the safekeeping of the scheme property; and</w:t>
      </w:r>
    </w:p>
    <w:p w14:paraId="1EC43BA0" w14:textId="77777777" w:rsidR="00FE7E48" w:rsidRDefault="00FE7E48">
      <w:pPr>
        <w:pStyle w:val="BodyText"/>
        <w:spacing w:before="35"/>
      </w:pPr>
    </w:p>
    <w:p w14:paraId="69302896" w14:textId="77777777" w:rsidR="00FE7E48" w:rsidRDefault="00CB7212">
      <w:pPr>
        <w:pStyle w:val="ListParagraph"/>
        <w:numPr>
          <w:ilvl w:val="2"/>
          <w:numId w:val="29"/>
        </w:numPr>
        <w:tabs>
          <w:tab w:val="left" w:pos="1719"/>
          <w:tab w:val="left" w:pos="1725"/>
        </w:tabs>
        <w:spacing w:line="348" w:lineRule="auto"/>
        <w:ind w:right="1152"/>
        <w:jc w:val="both"/>
        <w:rPr>
          <w:sz w:val="17"/>
        </w:rPr>
      </w:pPr>
      <w:r>
        <w:rPr>
          <w:w w:val="105"/>
          <w:sz w:val="17"/>
        </w:rPr>
        <w:t>an indemnity given</w:t>
      </w:r>
      <w:r>
        <w:rPr>
          <w:spacing w:val="-8"/>
          <w:w w:val="105"/>
          <w:sz w:val="17"/>
        </w:rPr>
        <w:t xml:space="preserve"> </w:t>
      </w:r>
      <w:r>
        <w:rPr>
          <w:w w:val="105"/>
          <w:sz w:val="17"/>
        </w:rPr>
        <w:t>to a person winding up a scheme if the indemnity is given</w:t>
      </w:r>
      <w:r>
        <w:rPr>
          <w:spacing w:val="-11"/>
          <w:w w:val="105"/>
          <w:sz w:val="17"/>
        </w:rPr>
        <w:t xml:space="preserve"> </w:t>
      </w:r>
      <w:r>
        <w:rPr>
          <w:w w:val="105"/>
          <w:sz w:val="17"/>
        </w:rPr>
        <w:t>for the purposes of arrangements by which the whole or part of the property of that scheme</w:t>
      </w:r>
      <w:r>
        <w:rPr>
          <w:spacing w:val="-2"/>
          <w:w w:val="105"/>
          <w:sz w:val="17"/>
        </w:rPr>
        <w:t xml:space="preserve"> </w:t>
      </w:r>
      <w:r>
        <w:rPr>
          <w:w w:val="105"/>
          <w:sz w:val="17"/>
        </w:rPr>
        <w:t>becomes</w:t>
      </w:r>
      <w:r>
        <w:rPr>
          <w:spacing w:val="-6"/>
          <w:w w:val="105"/>
          <w:sz w:val="17"/>
        </w:rPr>
        <w:t xml:space="preserve"> </w:t>
      </w:r>
      <w:r>
        <w:rPr>
          <w:w w:val="105"/>
          <w:sz w:val="17"/>
        </w:rPr>
        <w:t>the</w:t>
      </w:r>
      <w:r>
        <w:rPr>
          <w:spacing w:val="-3"/>
          <w:w w:val="105"/>
          <w:sz w:val="17"/>
        </w:rPr>
        <w:t xml:space="preserve"> </w:t>
      </w:r>
      <w:r>
        <w:rPr>
          <w:w w:val="105"/>
          <w:sz w:val="17"/>
        </w:rPr>
        <w:t>first</w:t>
      </w:r>
      <w:r>
        <w:rPr>
          <w:spacing w:val="-1"/>
          <w:w w:val="105"/>
          <w:sz w:val="17"/>
        </w:rPr>
        <w:t xml:space="preserve"> </w:t>
      </w:r>
      <w:r>
        <w:rPr>
          <w:w w:val="105"/>
          <w:sz w:val="17"/>
        </w:rPr>
        <w:t>property</w:t>
      </w:r>
      <w:r>
        <w:rPr>
          <w:spacing w:val="-4"/>
          <w:w w:val="105"/>
          <w:sz w:val="17"/>
        </w:rPr>
        <w:t xml:space="preserve"> </w:t>
      </w:r>
      <w:r>
        <w:rPr>
          <w:w w:val="105"/>
          <w:sz w:val="17"/>
        </w:rPr>
        <w:t>of</w:t>
      </w:r>
      <w:r>
        <w:rPr>
          <w:spacing w:val="-1"/>
          <w:w w:val="105"/>
          <w:sz w:val="17"/>
        </w:rPr>
        <w:t xml:space="preserve"> </w:t>
      </w:r>
      <w:r>
        <w:rPr>
          <w:w w:val="105"/>
          <w:sz w:val="17"/>
        </w:rPr>
        <w:t>the scheme and the holders of</w:t>
      </w:r>
      <w:r>
        <w:rPr>
          <w:spacing w:val="-1"/>
          <w:w w:val="105"/>
          <w:sz w:val="17"/>
        </w:rPr>
        <w:t xml:space="preserve"> </w:t>
      </w:r>
      <w:r>
        <w:rPr>
          <w:w w:val="105"/>
          <w:sz w:val="17"/>
        </w:rPr>
        <w:t>units</w:t>
      </w:r>
      <w:r>
        <w:rPr>
          <w:spacing w:val="-1"/>
          <w:w w:val="105"/>
          <w:sz w:val="17"/>
        </w:rPr>
        <w:t xml:space="preserve"> </w:t>
      </w:r>
      <w:r>
        <w:rPr>
          <w:w w:val="105"/>
          <w:sz w:val="17"/>
        </w:rPr>
        <w:t>in</w:t>
      </w:r>
      <w:r>
        <w:rPr>
          <w:spacing w:val="-1"/>
          <w:w w:val="105"/>
          <w:sz w:val="17"/>
        </w:rPr>
        <w:t xml:space="preserve"> </w:t>
      </w:r>
      <w:r>
        <w:rPr>
          <w:w w:val="105"/>
          <w:sz w:val="17"/>
        </w:rPr>
        <w:t>that scheme become the first shareholders in the scheme.</w:t>
      </w:r>
    </w:p>
    <w:p w14:paraId="7791FCEC" w14:textId="77777777" w:rsidR="00FE7E48" w:rsidRDefault="00FE7E48">
      <w:pPr>
        <w:pStyle w:val="ListParagraph"/>
        <w:spacing w:line="348" w:lineRule="auto"/>
        <w:jc w:val="both"/>
        <w:rPr>
          <w:sz w:val="17"/>
        </w:rPr>
        <w:sectPr w:rsidR="00FE7E48">
          <w:pgSz w:w="11930" w:h="16860"/>
          <w:pgMar w:top="1440" w:right="283" w:bottom="1180" w:left="1417" w:header="0" w:footer="923" w:gutter="0"/>
          <w:cols w:space="720"/>
        </w:sectPr>
      </w:pPr>
    </w:p>
    <w:p w14:paraId="36A0E24B" w14:textId="77777777" w:rsidR="00FE7E48" w:rsidRDefault="00CB7212">
      <w:pPr>
        <w:pStyle w:val="Heading1"/>
        <w:spacing w:before="84" w:line="345" w:lineRule="auto"/>
        <w:ind w:left="3494" w:right="4742" w:firstLine="403"/>
      </w:pPr>
      <w:bookmarkStart w:id="74" w:name="_bookmark74"/>
      <w:bookmarkEnd w:id="74"/>
      <w:r>
        <w:t>APPENDIX 3 PAST</w:t>
      </w:r>
      <w:r>
        <w:rPr>
          <w:spacing w:val="-16"/>
        </w:rPr>
        <w:t xml:space="preserve"> </w:t>
      </w:r>
      <w:r>
        <w:t>PERFORMANCE</w:t>
      </w:r>
    </w:p>
    <w:p w14:paraId="55163B20" w14:textId="77777777" w:rsidR="00FE7E48" w:rsidRDefault="00FE7E48">
      <w:pPr>
        <w:pStyle w:val="BodyText"/>
        <w:rPr>
          <w:b/>
        </w:rPr>
      </w:pPr>
    </w:p>
    <w:p w14:paraId="50E71955" w14:textId="77777777" w:rsidR="00FE7E48" w:rsidRDefault="00FE7E48">
      <w:pPr>
        <w:pStyle w:val="BodyText"/>
        <w:rPr>
          <w:b/>
        </w:rPr>
      </w:pPr>
    </w:p>
    <w:p w14:paraId="4CC3C27F" w14:textId="77777777" w:rsidR="00FE7E48" w:rsidRDefault="00FE7E48">
      <w:pPr>
        <w:pStyle w:val="BodyText"/>
        <w:spacing w:before="37"/>
        <w:rPr>
          <w:b/>
        </w:rPr>
      </w:pPr>
    </w:p>
    <w:p w14:paraId="0D095C34" w14:textId="77777777" w:rsidR="00FE7E48" w:rsidRDefault="00CB7212">
      <w:pPr>
        <w:pStyle w:val="BodyText"/>
        <w:spacing w:before="1" w:line="312" w:lineRule="auto"/>
        <w:ind w:left="23" w:right="825"/>
      </w:pPr>
      <w:r>
        <w:rPr>
          <w:w w:val="105"/>
        </w:rPr>
        <w:t>Past</w:t>
      </w:r>
      <w:r>
        <w:rPr>
          <w:spacing w:val="-2"/>
          <w:w w:val="105"/>
        </w:rPr>
        <w:t xml:space="preserve"> </w:t>
      </w:r>
      <w:r>
        <w:rPr>
          <w:w w:val="105"/>
        </w:rPr>
        <w:t>performance</w:t>
      </w:r>
      <w:r>
        <w:rPr>
          <w:spacing w:val="-6"/>
          <w:w w:val="105"/>
        </w:rPr>
        <w:t xml:space="preserve"> </w:t>
      </w:r>
      <w:r>
        <w:rPr>
          <w:w w:val="105"/>
        </w:rPr>
        <w:t>is</w:t>
      </w:r>
      <w:r>
        <w:rPr>
          <w:spacing w:val="-3"/>
          <w:w w:val="105"/>
        </w:rPr>
        <w:t xml:space="preserve"> </w:t>
      </w:r>
      <w:r>
        <w:rPr>
          <w:w w:val="105"/>
        </w:rPr>
        <w:t>not</w:t>
      </w:r>
      <w:r>
        <w:rPr>
          <w:spacing w:val="-3"/>
          <w:w w:val="105"/>
        </w:rPr>
        <w:t xml:space="preserve"> </w:t>
      </w:r>
      <w:r>
        <w:rPr>
          <w:w w:val="105"/>
        </w:rPr>
        <w:t>a</w:t>
      </w:r>
      <w:r>
        <w:rPr>
          <w:spacing w:val="-5"/>
          <w:w w:val="105"/>
        </w:rPr>
        <w:t xml:space="preserve"> </w:t>
      </w:r>
      <w:r>
        <w:rPr>
          <w:w w:val="105"/>
        </w:rPr>
        <w:t>reliable</w:t>
      </w:r>
      <w:r>
        <w:rPr>
          <w:spacing w:val="-6"/>
          <w:w w:val="105"/>
        </w:rPr>
        <w:t xml:space="preserve"> </w:t>
      </w:r>
      <w:r>
        <w:rPr>
          <w:w w:val="105"/>
        </w:rPr>
        <w:t>indicator</w:t>
      </w:r>
      <w:r>
        <w:rPr>
          <w:spacing w:val="-3"/>
          <w:w w:val="105"/>
        </w:rPr>
        <w:t xml:space="preserve"> </w:t>
      </w:r>
      <w:r>
        <w:rPr>
          <w:w w:val="105"/>
        </w:rPr>
        <w:t>of</w:t>
      </w:r>
      <w:r>
        <w:rPr>
          <w:spacing w:val="-1"/>
          <w:w w:val="105"/>
        </w:rPr>
        <w:t xml:space="preserve"> </w:t>
      </w:r>
      <w:r>
        <w:rPr>
          <w:w w:val="105"/>
        </w:rPr>
        <w:t>future</w:t>
      </w:r>
      <w:r>
        <w:rPr>
          <w:spacing w:val="-5"/>
          <w:w w:val="105"/>
        </w:rPr>
        <w:t xml:space="preserve"> </w:t>
      </w:r>
      <w:r>
        <w:rPr>
          <w:w w:val="105"/>
        </w:rPr>
        <w:t>results.</w:t>
      </w:r>
      <w:r>
        <w:rPr>
          <w:spacing w:val="-3"/>
          <w:w w:val="105"/>
        </w:rPr>
        <w:t xml:space="preserve"> </w:t>
      </w:r>
      <w:r>
        <w:rPr>
          <w:w w:val="105"/>
        </w:rPr>
        <w:t>The</w:t>
      </w:r>
      <w:r>
        <w:rPr>
          <w:spacing w:val="-3"/>
          <w:w w:val="105"/>
        </w:rPr>
        <w:t xml:space="preserve"> </w:t>
      </w:r>
      <w:r>
        <w:rPr>
          <w:w w:val="105"/>
        </w:rPr>
        <w:t>price</w:t>
      </w:r>
      <w:r>
        <w:rPr>
          <w:spacing w:val="-3"/>
          <w:w w:val="105"/>
        </w:rPr>
        <w:t xml:space="preserve"> </w:t>
      </w:r>
      <w:r>
        <w:rPr>
          <w:w w:val="105"/>
        </w:rPr>
        <w:t>of Units</w:t>
      </w:r>
      <w:r>
        <w:rPr>
          <w:spacing w:val="-6"/>
          <w:w w:val="105"/>
        </w:rPr>
        <w:t xml:space="preserve"> </w:t>
      </w:r>
      <w:r>
        <w:rPr>
          <w:w w:val="105"/>
        </w:rPr>
        <w:t>and</w:t>
      </w:r>
      <w:r>
        <w:rPr>
          <w:spacing w:val="-8"/>
          <w:w w:val="105"/>
        </w:rPr>
        <w:t xml:space="preserve"> </w:t>
      </w:r>
      <w:r>
        <w:rPr>
          <w:w w:val="105"/>
        </w:rPr>
        <w:t>the</w:t>
      </w:r>
      <w:r>
        <w:rPr>
          <w:spacing w:val="-6"/>
          <w:w w:val="105"/>
        </w:rPr>
        <w:t xml:space="preserve"> </w:t>
      </w:r>
      <w:r>
        <w:rPr>
          <w:w w:val="105"/>
        </w:rPr>
        <w:t>income</w:t>
      </w:r>
      <w:r>
        <w:rPr>
          <w:spacing w:val="-5"/>
          <w:w w:val="105"/>
        </w:rPr>
        <w:t xml:space="preserve"> </w:t>
      </w:r>
      <w:r>
        <w:rPr>
          <w:w w:val="105"/>
        </w:rPr>
        <w:t>from them can fall as well as rise and you may not get back the amount originally invested.</w:t>
      </w:r>
    </w:p>
    <w:p w14:paraId="3B22F71B" w14:textId="77777777" w:rsidR="00FE7E48" w:rsidRDefault="00FE7E48">
      <w:pPr>
        <w:pStyle w:val="BodyText"/>
        <w:rPr>
          <w:sz w:val="20"/>
        </w:r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8"/>
        <w:gridCol w:w="1473"/>
        <w:gridCol w:w="1476"/>
        <w:gridCol w:w="1473"/>
        <w:gridCol w:w="1474"/>
        <w:gridCol w:w="1471"/>
      </w:tblGrid>
      <w:tr w:rsidR="00FE7E48" w14:paraId="66E5FA97" w14:textId="77777777">
        <w:trPr>
          <w:trHeight w:val="1045"/>
        </w:trPr>
        <w:tc>
          <w:tcPr>
            <w:tcW w:w="2158" w:type="dxa"/>
          </w:tcPr>
          <w:p w14:paraId="476E93D6" w14:textId="77777777" w:rsidR="00FE7E48" w:rsidRDefault="00CB7212">
            <w:pPr>
              <w:pStyle w:val="TableParagraph"/>
              <w:spacing w:before="119"/>
              <w:ind w:left="112"/>
              <w:rPr>
                <w:b/>
                <w:sz w:val="17"/>
              </w:rPr>
            </w:pPr>
            <w:r>
              <w:rPr>
                <w:b/>
                <w:sz w:val="17"/>
              </w:rPr>
              <w:t>Fund</w:t>
            </w:r>
            <w:r>
              <w:rPr>
                <w:b/>
                <w:spacing w:val="-6"/>
                <w:sz w:val="17"/>
              </w:rPr>
              <w:t xml:space="preserve"> </w:t>
            </w:r>
            <w:r>
              <w:rPr>
                <w:b/>
                <w:spacing w:val="-4"/>
                <w:sz w:val="17"/>
              </w:rPr>
              <w:t>name</w:t>
            </w:r>
          </w:p>
        </w:tc>
        <w:tc>
          <w:tcPr>
            <w:tcW w:w="1473" w:type="dxa"/>
          </w:tcPr>
          <w:p w14:paraId="782A4817" w14:textId="34EAF15E" w:rsidR="00FE7E48" w:rsidRDefault="00CB7212">
            <w:pPr>
              <w:pStyle w:val="TableParagraph"/>
              <w:spacing w:before="150"/>
              <w:ind w:left="112"/>
              <w:rPr>
                <w:b/>
                <w:sz w:val="17"/>
              </w:rPr>
            </w:pPr>
            <w:r>
              <w:rPr>
                <w:b/>
                <w:spacing w:val="-2"/>
                <w:sz w:val="17"/>
              </w:rPr>
              <w:t>01/04/2024</w:t>
            </w:r>
          </w:p>
          <w:p w14:paraId="091C81E9" w14:textId="1BFFA7B4" w:rsidR="00FE7E48" w:rsidRDefault="00CB7212">
            <w:pPr>
              <w:pStyle w:val="TableParagraph"/>
              <w:spacing w:before="62" w:line="312" w:lineRule="auto"/>
              <w:ind w:left="112" w:right="7"/>
              <w:rPr>
                <w:b/>
                <w:sz w:val="17"/>
              </w:rPr>
            </w:pPr>
            <w:r>
              <w:rPr>
                <w:b/>
                <w:spacing w:val="-6"/>
                <w:sz w:val="17"/>
              </w:rPr>
              <w:t xml:space="preserve">to </w:t>
            </w:r>
            <w:r>
              <w:rPr>
                <w:b/>
                <w:spacing w:val="-2"/>
                <w:sz w:val="17"/>
              </w:rPr>
              <w:t>31/03/2025</w:t>
            </w:r>
          </w:p>
        </w:tc>
        <w:tc>
          <w:tcPr>
            <w:tcW w:w="1476" w:type="dxa"/>
          </w:tcPr>
          <w:p w14:paraId="25B07C52" w14:textId="37FC48C0" w:rsidR="00FE7E48" w:rsidRDefault="00CB7212">
            <w:pPr>
              <w:pStyle w:val="TableParagraph"/>
              <w:spacing w:before="150"/>
              <w:ind w:left="113"/>
              <w:rPr>
                <w:b/>
                <w:sz w:val="17"/>
              </w:rPr>
            </w:pPr>
            <w:r>
              <w:rPr>
                <w:b/>
                <w:spacing w:val="-2"/>
                <w:sz w:val="17"/>
              </w:rPr>
              <w:t>01/04/2023</w:t>
            </w:r>
          </w:p>
          <w:p w14:paraId="7E9E23DC" w14:textId="4FAE7F7B" w:rsidR="00FE7E48" w:rsidRDefault="00CB7212">
            <w:pPr>
              <w:pStyle w:val="TableParagraph"/>
              <w:spacing w:before="62" w:line="312" w:lineRule="auto"/>
              <w:ind w:left="113" w:right="9"/>
              <w:rPr>
                <w:b/>
                <w:sz w:val="17"/>
              </w:rPr>
            </w:pPr>
            <w:r>
              <w:rPr>
                <w:b/>
                <w:spacing w:val="-6"/>
                <w:sz w:val="17"/>
              </w:rPr>
              <w:t xml:space="preserve">to </w:t>
            </w:r>
            <w:r>
              <w:rPr>
                <w:b/>
                <w:spacing w:val="-2"/>
                <w:sz w:val="17"/>
              </w:rPr>
              <w:t>31/03/2024</w:t>
            </w:r>
          </w:p>
        </w:tc>
        <w:tc>
          <w:tcPr>
            <w:tcW w:w="1473" w:type="dxa"/>
          </w:tcPr>
          <w:p w14:paraId="13D2B978" w14:textId="209A31AC" w:rsidR="00FE7E48" w:rsidRDefault="00CB7212">
            <w:pPr>
              <w:pStyle w:val="TableParagraph"/>
              <w:spacing w:before="150"/>
              <w:ind w:left="113"/>
              <w:rPr>
                <w:b/>
                <w:sz w:val="17"/>
              </w:rPr>
            </w:pPr>
            <w:r>
              <w:rPr>
                <w:b/>
                <w:spacing w:val="-2"/>
                <w:sz w:val="17"/>
              </w:rPr>
              <w:t>01/04/2022</w:t>
            </w:r>
          </w:p>
          <w:p w14:paraId="1621DE87" w14:textId="056A2BA5" w:rsidR="00FE7E48" w:rsidRDefault="00CB7212">
            <w:pPr>
              <w:pStyle w:val="TableParagraph"/>
              <w:spacing w:before="62" w:line="312" w:lineRule="auto"/>
              <w:ind w:left="113" w:right="7"/>
              <w:rPr>
                <w:b/>
                <w:sz w:val="17"/>
              </w:rPr>
            </w:pPr>
            <w:r>
              <w:rPr>
                <w:b/>
                <w:spacing w:val="-6"/>
                <w:sz w:val="17"/>
              </w:rPr>
              <w:t xml:space="preserve">to </w:t>
            </w:r>
            <w:r>
              <w:rPr>
                <w:b/>
                <w:spacing w:val="-2"/>
                <w:sz w:val="17"/>
              </w:rPr>
              <w:t>31/03/2023</w:t>
            </w:r>
          </w:p>
        </w:tc>
        <w:tc>
          <w:tcPr>
            <w:tcW w:w="1474" w:type="dxa"/>
          </w:tcPr>
          <w:p w14:paraId="2C62A1C8" w14:textId="5DA9151E" w:rsidR="00FE7E48" w:rsidRDefault="00CB7212">
            <w:pPr>
              <w:pStyle w:val="TableParagraph"/>
              <w:spacing w:before="150"/>
              <w:ind w:left="114"/>
              <w:rPr>
                <w:b/>
                <w:sz w:val="17"/>
              </w:rPr>
            </w:pPr>
            <w:r>
              <w:rPr>
                <w:b/>
                <w:spacing w:val="-2"/>
                <w:sz w:val="17"/>
              </w:rPr>
              <w:t>01/04/2021</w:t>
            </w:r>
          </w:p>
          <w:p w14:paraId="5EE54D19" w14:textId="36A7EF39" w:rsidR="00FE7E48" w:rsidRDefault="00CB7212">
            <w:pPr>
              <w:pStyle w:val="TableParagraph"/>
              <w:spacing w:before="62" w:line="312" w:lineRule="auto"/>
              <w:ind w:left="114" w:right="6"/>
              <w:rPr>
                <w:b/>
                <w:sz w:val="17"/>
              </w:rPr>
            </w:pPr>
            <w:r>
              <w:rPr>
                <w:b/>
                <w:spacing w:val="-6"/>
                <w:sz w:val="17"/>
              </w:rPr>
              <w:t xml:space="preserve">to </w:t>
            </w:r>
            <w:r>
              <w:rPr>
                <w:b/>
                <w:spacing w:val="-2"/>
                <w:sz w:val="17"/>
              </w:rPr>
              <w:t>31/03/2022</w:t>
            </w:r>
          </w:p>
        </w:tc>
        <w:tc>
          <w:tcPr>
            <w:tcW w:w="1471" w:type="dxa"/>
          </w:tcPr>
          <w:p w14:paraId="1DCB90F3" w14:textId="639134C6" w:rsidR="00FE7E48" w:rsidRDefault="00CB7212">
            <w:pPr>
              <w:pStyle w:val="TableParagraph"/>
              <w:spacing w:before="150"/>
              <w:ind w:left="114"/>
              <w:rPr>
                <w:b/>
                <w:sz w:val="17"/>
              </w:rPr>
            </w:pPr>
            <w:r>
              <w:rPr>
                <w:b/>
                <w:spacing w:val="-2"/>
                <w:sz w:val="17"/>
              </w:rPr>
              <w:t>01/04/2020</w:t>
            </w:r>
          </w:p>
          <w:p w14:paraId="25847E17" w14:textId="30778169" w:rsidR="00FE7E48" w:rsidRDefault="00CB7212">
            <w:pPr>
              <w:pStyle w:val="TableParagraph"/>
              <w:spacing w:before="62" w:line="312" w:lineRule="auto"/>
              <w:ind w:left="114" w:right="3"/>
              <w:rPr>
                <w:b/>
                <w:sz w:val="17"/>
              </w:rPr>
            </w:pPr>
            <w:r>
              <w:rPr>
                <w:b/>
                <w:spacing w:val="-6"/>
                <w:sz w:val="17"/>
              </w:rPr>
              <w:t xml:space="preserve">to </w:t>
            </w:r>
            <w:r>
              <w:rPr>
                <w:b/>
                <w:spacing w:val="-2"/>
                <w:sz w:val="17"/>
              </w:rPr>
              <w:t>31/03/2021</w:t>
            </w:r>
          </w:p>
        </w:tc>
      </w:tr>
      <w:tr w:rsidR="00FE7E48" w14:paraId="63B0E4AD" w14:textId="77777777">
        <w:trPr>
          <w:trHeight w:val="1313"/>
        </w:trPr>
        <w:tc>
          <w:tcPr>
            <w:tcW w:w="2158" w:type="dxa"/>
          </w:tcPr>
          <w:p w14:paraId="1FCB6293" w14:textId="77777777" w:rsidR="00FE7E48" w:rsidRPr="00097AF3" w:rsidRDefault="00CB7212">
            <w:pPr>
              <w:pStyle w:val="TableParagraph"/>
              <w:spacing w:before="119" w:line="312" w:lineRule="auto"/>
              <w:ind w:left="112"/>
              <w:rPr>
                <w:b/>
                <w:sz w:val="17"/>
              </w:rPr>
            </w:pPr>
            <w:r w:rsidRPr="00097AF3">
              <w:rPr>
                <w:b/>
                <w:spacing w:val="-2"/>
                <w:sz w:val="17"/>
              </w:rPr>
              <w:t>TrinityBridge Balanced</w:t>
            </w:r>
            <w:r w:rsidRPr="00097AF3">
              <w:rPr>
                <w:b/>
                <w:spacing w:val="-15"/>
                <w:sz w:val="17"/>
              </w:rPr>
              <w:t xml:space="preserve"> </w:t>
            </w:r>
            <w:r w:rsidRPr="00097AF3">
              <w:rPr>
                <w:b/>
                <w:spacing w:val="-2"/>
                <w:sz w:val="17"/>
              </w:rPr>
              <w:t xml:space="preserve">Portfolio </w:t>
            </w:r>
            <w:r w:rsidRPr="00097AF3">
              <w:rPr>
                <w:b/>
                <w:spacing w:val="-4"/>
                <w:sz w:val="17"/>
              </w:rPr>
              <w:t>Fund</w:t>
            </w:r>
          </w:p>
          <w:p w14:paraId="58917492" w14:textId="77777777" w:rsidR="00FE7E48" w:rsidRPr="00097AF3" w:rsidRDefault="00CB7212">
            <w:pPr>
              <w:pStyle w:val="TableParagraph"/>
              <w:spacing w:before="1"/>
              <w:ind w:left="112"/>
              <w:rPr>
                <w:b/>
                <w:sz w:val="17"/>
              </w:rPr>
            </w:pPr>
            <w:r w:rsidRPr="00097AF3">
              <w:rPr>
                <w:b/>
                <w:sz w:val="17"/>
              </w:rPr>
              <w:t>X</w:t>
            </w:r>
            <w:r w:rsidRPr="00097AF3">
              <w:rPr>
                <w:b/>
                <w:spacing w:val="54"/>
                <w:sz w:val="17"/>
              </w:rPr>
              <w:t xml:space="preserve"> </w:t>
            </w:r>
            <w:r w:rsidRPr="00097AF3">
              <w:rPr>
                <w:b/>
                <w:spacing w:val="-5"/>
                <w:sz w:val="17"/>
              </w:rPr>
              <w:t>Acc</w:t>
            </w:r>
          </w:p>
        </w:tc>
        <w:tc>
          <w:tcPr>
            <w:tcW w:w="1473" w:type="dxa"/>
          </w:tcPr>
          <w:p w14:paraId="5F31F6B4" w14:textId="77777777" w:rsidR="00FE7E48" w:rsidRDefault="00FE7E48">
            <w:pPr>
              <w:pStyle w:val="TableParagraph"/>
              <w:rPr>
                <w:sz w:val="17"/>
              </w:rPr>
            </w:pPr>
          </w:p>
          <w:p w14:paraId="1AD24649" w14:textId="77777777" w:rsidR="00FE7E48" w:rsidRDefault="00FE7E48">
            <w:pPr>
              <w:pStyle w:val="TableParagraph"/>
              <w:spacing w:before="138"/>
              <w:rPr>
                <w:sz w:val="17"/>
              </w:rPr>
            </w:pPr>
          </w:p>
          <w:p w14:paraId="0FDF31C5" w14:textId="5CBED5E8" w:rsidR="00FE7E48" w:rsidRDefault="00CB7212">
            <w:pPr>
              <w:pStyle w:val="TableParagraph"/>
              <w:ind w:left="23" w:right="2"/>
              <w:jc w:val="center"/>
              <w:rPr>
                <w:sz w:val="17"/>
              </w:rPr>
            </w:pPr>
            <w:r>
              <w:rPr>
                <w:spacing w:val="-4"/>
                <w:sz w:val="17"/>
              </w:rPr>
              <w:t>3.9%</w:t>
            </w:r>
          </w:p>
        </w:tc>
        <w:tc>
          <w:tcPr>
            <w:tcW w:w="1476" w:type="dxa"/>
          </w:tcPr>
          <w:p w14:paraId="0084FE7B" w14:textId="77777777" w:rsidR="00FE7E48" w:rsidRDefault="00FE7E48">
            <w:pPr>
              <w:pStyle w:val="TableParagraph"/>
              <w:rPr>
                <w:sz w:val="17"/>
              </w:rPr>
            </w:pPr>
          </w:p>
          <w:p w14:paraId="092352BC" w14:textId="77777777" w:rsidR="00FE7E48" w:rsidRDefault="00FE7E48">
            <w:pPr>
              <w:pStyle w:val="TableParagraph"/>
              <w:spacing w:before="138"/>
              <w:rPr>
                <w:sz w:val="17"/>
              </w:rPr>
            </w:pPr>
          </w:p>
          <w:p w14:paraId="2B29A38E" w14:textId="77777777" w:rsidR="00FE7E48" w:rsidRDefault="00CB7212">
            <w:pPr>
              <w:pStyle w:val="TableParagraph"/>
              <w:ind w:left="21"/>
              <w:jc w:val="center"/>
              <w:rPr>
                <w:sz w:val="17"/>
              </w:rPr>
            </w:pPr>
            <w:r>
              <w:rPr>
                <w:spacing w:val="-2"/>
                <w:sz w:val="17"/>
              </w:rPr>
              <w:t>13.1%</w:t>
            </w:r>
          </w:p>
        </w:tc>
        <w:tc>
          <w:tcPr>
            <w:tcW w:w="1473" w:type="dxa"/>
          </w:tcPr>
          <w:p w14:paraId="777458D6" w14:textId="77777777" w:rsidR="00FE7E48" w:rsidRDefault="00FE7E48">
            <w:pPr>
              <w:pStyle w:val="TableParagraph"/>
              <w:rPr>
                <w:sz w:val="17"/>
              </w:rPr>
            </w:pPr>
          </w:p>
          <w:p w14:paraId="4580EE8F" w14:textId="77777777" w:rsidR="00FE7E48" w:rsidRDefault="00FE7E48">
            <w:pPr>
              <w:pStyle w:val="TableParagraph"/>
              <w:spacing w:before="138"/>
              <w:rPr>
                <w:sz w:val="17"/>
              </w:rPr>
            </w:pPr>
          </w:p>
          <w:p w14:paraId="7E4CB9E3" w14:textId="53504716" w:rsidR="00FE7E48" w:rsidRDefault="00CB7212">
            <w:pPr>
              <w:pStyle w:val="TableParagraph"/>
              <w:ind w:left="23"/>
              <w:jc w:val="center"/>
              <w:rPr>
                <w:sz w:val="17"/>
              </w:rPr>
            </w:pPr>
            <w:r>
              <w:rPr>
                <w:spacing w:val="-2"/>
                <w:sz w:val="17"/>
              </w:rPr>
              <w:t>-</w:t>
            </w:r>
            <w:r>
              <w:rPr>
                <w:spacing w:val="-4"/>
                <w:sz w:val="17"/>
              </w:rPr>
              <w:t>7.6%</w:t>
            </w:r>
          </w:p>
        </w:tc>
        <w:tc>
          <w:tcPr>
            <w:tcW w:w="1474" w:type="dxa"/>
          </w:tcPr>
          <w:p w14:paraId="608446C7" w14:textId="77777777" w:rsidR="00FE7E48" w:rsidRDefault="00FE7E48">
            <w:pPr>
              <w:pStyle w:val="TableParagraph"/>
              <w:rPr>
                <w:sz w:val="17"/>
              </w:rPr>
            </w:pPr>
          </w:p>
          <w:p w14:paraId="4D9C304F" w14:textId="77777777" w:rsidR="00FE7E48" w:rsidRDefault="00FE7E48">
            <w:pPr>
              <w:pStyle w:val="TableParagraph"/>
              <w:spacing w:before="138"/>
              <w:rPr>
                <w:sz w:val="17"/>
              </w:rPr>
            </w:pPr>
          </w:p>
          <w:p w14:paraId="7BF635BD" w14:textId="35EAF4BB" w:rsidR="00FE7E48" w:rsidRDefault="00CB7212">
            <w:pPr>
              <w:pStyle w:val="TableParagraph"/>
              <w:ind w:left="24"/>
              <w:jc w:val="center"/>
              <w:rPr>
                <w:sz w:val="17"/>
              </w:rPr>
            </w:pPr>
            <w:r>
              <w:rPr>
                <w:spacing w:val="-4"/>
                <w:sz w:val="17"/>
              </w:rPr>
              <w:t>2.2%</w:t>
            </w:r>
          </w:p>
        </w:tc>
        <w:tc>
          <w:tcPr>
            <w:tcW w:w="1471" w:type="dxa"/>
          </w:tcPr>
          <w:p w14:paraId="2F789B35" w14:textId="77777777" w:rsidR="00FE7E48" w:rsidRDefault="00FE7E48">
            <w:pPr>
              <w:pStyle w:val="TableParagraph"/>
              <w:rPr>
                <w:sz w:val="17"/>
              </w:rPr>
            </w:pPr>
          </w:p>
          <w:p w14:paraId="40E70A5C" w14:textId="77777777" w:rsidR="00FE7E48" w:rsidRDefault="00FE7E48">
            <w:pPr>
              <w:pStyle w:val="TableParagraph"/>
              <w:spacing w:before="138"/>
              <w:rPr>
                <w:sz w:val="17"/>
              </w:rPr>
            </w:pPr>
          </w:p>
          <w:p w14:paraId="7A85378C" w14:textId="4A22EA49" w:rsidR="00FE7E48" w:rsidRDefault="00CB7212">
            <w:pPr>
              <w:pStyle w:val="TableParagraph"/>
              <w:ind w:left="24"/>
              <w:jc w:val="center"/>
              <w:rPr>
                <w:sz w:val="17"/>
              </w:rPr>
            </w:pPr>
            <w:r>
              <w:rPr>
                <w:spacing w:val="-2"/>
                <w:sz w:val="17"/>
              </w:rPr>
              <w:t>21.5%</w:t>
            </w:r>
          </w:p>
        </w:tc>
      </w:tr>
      <w:tr w:rsidR="00FE7E48" w14:paraId="6F8C833A" w14:textId="77777777">
        <w:trPr>
          <w:trHeight w:val="1312"/>
        </w:trPr>
        <w:tc>
          <w:tcPr>
            <w:tcW w:w="2158" w:type="dxa"/>
          </w:tcPr>
          <w:p w14:paraId="1441B391" w14:textId="77777777" w:rsidR="00FE7E48" w:rsidRPr="00097AF3" w:rsidRDefault="00CB7212">
            <w:pPr>
              <w:pStyle w:val="TableParagraph"/>
              <w:spacing w:before="119" w:line="312" w:lineRule="auto"/>
              <w:ind w:left="112" w:right="213"/>
              <w:rPr>
                <w:b/>
                <w:sz w:val="17"/>
              </w:rPr>
            </w:pPr>
            <w:r w:rsidRPr="00097AF3">
              <w:rPr>
                <w:b/>
                <w:spacing w:val="-2"/>
                <w:sz w:val="17"/>
              </w:rPr>
              <w:t>TrinityBridge Conservative Portfolio</w:t>
            </w:r>
            <w:r w:rsidRPr="00097AF3">
              <w:rPr>
                <w:b/>
                <w:spacing w:val="-15"/>
                <w:sz w:val="17"/>
              </w:rPr>
              <w:t xml:space="preserve"> </w:t>
            </w:r>
            <w:r w:rsidRPr="00097AF3">
              <w:rPr>
                <w:b/>
                <w:spacing w:val="-2"/>
                <w:sz w:val="17"/>
              </w:rPr>
              <w:t>Fund</w:t>
            </w:r>
          </w:p>
          <w:p w14:paraId="379278AD" w14:textId="77777777" w:rsidR="00FE7E48" w:rsidRPr="00097AF3" w:rsidRDefault="00CB7212">
            <w:pPr>
              <w:pStyle w:val="TableParagraph"/>
              <w:spacing w:line="200" w:lineRule="exact"/>
              <w:ind w:left="112"/>
              <w:rPr>
                <w:b/>
                <w:sz w:val="17"/>
              </w:rPr>
            </w:pPr>
            <w:r w:rsidRPr="00097AF3">
              <w:rPr>
                <w:b/>
                <w:sz w:val="17"/>
              </w:rPr>
              <w:t>X</w:t>
            </w:r>
            <w:r w:rsidRPr="00097AF3">
              <w:rPr>
                <w:b/>
                <w:spacing w:val="54"/>
                <w:sz w:val="17"/>
              </w:rPr>
              <w:t xml:space="preserve"> </w:t>
            </w:r>
            <w:r w:rsidRPr="00097AF3">
              <w:rPr>
                <w:b/>
                <w:spacing w:val="-5"/>
                <w:sz w:val="17"/>
              </w:rPr>
              <w:t>Acc</w:t>
            </w:r>
          </w:p>
        </w:tc>
        <w:tc>
          <w:tcPr>
            <w:tcW w:w="1473" w:type="dxa"/>
          </w:tcPr>
          <w:p w14:paraId="092C44C4" w14:textId="77777777" w:rsidR="00FE7E48" w:rsidRDefault="00FE7E48">
            <w:pPr>
              <w:pStyle w:val="TableParagraph"/>
              <w:rPr>
                <w:sz w:val="17"/>
              </w:rPr>
            </w:pPr>
          </w:p>
          <w:p w14:paraId="0256C45C" w14:textId="77777777" w:rsidR="00FE7E48" w:rsidRDefault="00FE7E48">
            <w:pPr>
              <w:pStyle w:val="TableParagraph"/>
              <w:spacing w:before="138"/>
              <w:rPr>
                <w:sz w:val="17"/>
              </w:rPr>
            </w:pPr>
          </w:p>
          <w:p w14:paraId="55B7B6E4" w14:textId="567D5075" w:rsidR="00FE7E48" w:rsidRDefault="00CB7212">
            <w:pPr>
              <w:pStyle w:val="TableParagraph"/>
              <w:ind w:left="23" w:right="2"/>
              <w:jc w:val="center"/>
              <w:rPr>
                <w:sz w:val="17"/>
              </w:rPr>
            </w:pPr>
            <w:r>
              <w:rPr>
                <w:spacing w:val="-4"/>
                <w:sz w:val="17"/>
              </w:rPr>
              <w:t>3.8%</w:t>
            </w:r>
          </w:p>
        </w:tc>
        <w:tc>
          <w:tcPr>
            <w:tcW w:w="1476" w:type="dxa"/>
          </w:tcPr>
          <w:p w14:paraId="03F02EE3" w14:textId="77777777" w:rsidR="00FE7E48" w:rsidRDefault="00FE7E48">
            <w:pPr>
              <w:pStyle w:val="TableParagraph"/>
              <w:rPr>
                <w:sz w:val="17"/>
              </w:rPr>
            </w:pPr>
          </w:p>
          <w:p w14:paraId="30436DB8" w14:textId="77777777" w:rsidR="00FE7E48" w:rsidRDefault="00FE7E48">
            <w:pPr>
              <w:pStyle w:val="TableParagraph"/>
              <w:spacing w:before="138"/>
              <w:rPr>
                <w:sz w:val="17"/>
              </w:rPr>
            </w:pPr>
          </w:p>
          <w:p w14:paraId="25D4E89D" w14:textId="17F551DA" w:rsidR="00FE7E48" w:rsidRDefault="00CB7212">
            <w:pPr>
              <w:pStyle w:val="TableParagraph"/>
              <w:ind w:left="21" w:right="2"/>
              <w:jc w:val="center"/>
              <w:rPr>
                <w:sz w:val="17"/>
              </w:rPr>
            </w:pPr>
            <w:r>
              <w:rPr>
                <w:spacing w:val="-4"/>
                <w:sz w:val="17"/>
              </w:rPr>
              <w:t>8.5%</w:t>
            </w:r>
          </w:p>
        </w:tc>
        <w:tc>
          <w:tcPr>
            <w:tcW w:w="1473" w:type="dxa"/>
          </w:tcPr>
          <w:p w14:paraId="73EC8E6C" w14:textId="77777777" w:rsidR="00FE7E48" w:rsidRDefault="00FE7E48">
            <w:pPr>
              <w:pStyle w:val="TableParagraph"/>
              <w:rPr>
                <w:sz w:val="17"/>
              </w:rPr>
            </w:pPr>
          </w:p>
          <w:p w14:paraId="5520B8B3" w14:textId="77777777" w:rsidR="00FE7E48" w:rsidRDefault="00FE7E48">
            <w:pPr>
              <w:pStyle w:val="TableParagraph"/>
              <w:spacing w:before="138"/>
              <w:rPr>
                <w:sz w:val="17"/>
              </w:rPr>
            </w:pPr>
          </w:p>
          <w:p w14:paraId="635A816B" w14:textId="53FF84D3" w:rsidR="00FE7E48" w:rsidRDefault="00CB7212">
            <w:pPr>
              <w:pStyle w:val="TableParagraph"/>
              <w:ind w:left="23"/>
              <w:jc w:val="center"/>
              <w:rPr>
                <w:sz w:val="17"/>
              </w:rPr>
            </w:pPr>
            <w:r>
              <w:rPr>
                <w:spacing w:val="-2"/>
                <w:sz w:val="17"/>
              </w:rPr>
              <w:t>-</w:t>
            </w:r>
            <w:r>
              <w:rPr>
                <w:spacing w:val="-4"/>
                <w:sz w:val="17"/>
              </w:rPr>
              <w:t>6.2%</w:t>
            </w:r>
          </w:p>
        </w:tc>
        <w:tc>
          <w:tcPr>
            <w:tcW w:w="1474" w:type="dxa"/>
          </w:tcPr>
          <w:p w14:paraId="2223D045" w14:textId="77777777" w:rsidR="00FE7E48" w:rsidRDefault="00FE7E48">
            <w:pPr>
              <w:pStyle w:val="TableParagraph"/>
              <w:rPr>
                <w:sz w:val="17"/>
              </w:rPr>
            </w:pPr>
          </w:p>
          <w:p w14:paraId="52F9BE35" w14:textId="77777777" w:rsidR="00FE7E48" w:rsidRDefault="00FE7E48">
            <w:pPr>
              <w:pStyle w:val="TableParagraph"/>
              <w:spacing w:before="138"/>
              <w:rPr>
                <w:sz w:val="17"/>
              </w:rPr>
            </w:pPr>
          </w:p>
          <w:p w14:paraId="5202DA9C" w14:textId="36C5460D" w:rsidR="00FE7E48" w:rsidRDefault="00CB7212">
            <w:pPr>
              <w:pStyle w:val="TableParagraph"/>
              <w:ind w:left="24"/>
              <w:jc w:val="center"/>
              <w:rPr>
                <w:sz w:val="17"/>
              </w:rPr>
            </w:pPr>
            <w:r>
              <w:rPr>
                <w:spacing w:val="-4"/>
                <w:sz w:val="17"/>
              </w:rPr>
              <w:t>0.4%</w:t>
            </w:r>
          </w:p>
        </w:tc>
        <w:tc>
          <w:tcPr>
            <w:tcW w:w="1471" w:type="dxa"/>
          </w:tcPr>
          <w:p w14:paraId="528966F7" w14:textId="77777777" w:rsidR="00FE7E48" w:rsidRDefault="00FE7E48">
            <w:pPr>
              <w:pStyle w:val="TableParagraph"/>
              <w:rPr>
                <w:sz w:val="17"/>
              </w:rPr>
            </w:pPr>
          </w:p>
          <w:p w14:paraId="7C3FF8D4" w14:textId="77777777" w:rsidR="00FE7E48" w:rsidRDefault="00FE7E48">
            <w:pPr>
              <w:pStyle w:val="TableParagraph"/>
              <w:spacing w:before="138"/>
              <w:rPr>
                <w:sz w:val="17"/>
              </w:rPr>
            </w:pPr>
          </w:p>
          <w:p w14:paraId="3D39DAD2" w14:textId="418C208C" w:rsidR="00FE7E48" w:rsidRDefault="00CB7212">
            <w:pPr>
              <w:pStyle w:val="TableParagraph"/>
              <w:ind w:left="24"/>
              <w:jc w:val="center"/>
              <w:rPr>
                <w:sz w:val="17"/>
              </w:rPr>
            </w:pPr>
            <w:r>
              <w:rPr>
                <w:spacing w:val="-2"/>
                <w:sz w:val="17"/>
              </w:rPr>
              <w:t>15.8%</w:t>
            </w:r>
          </w:p>
        </w:tc>
      </w:tr>
      <w:tr w:rsidR="00FE7E48" w14:paraId="4595CCFE" w14:textId="77777777">
        <w:trPr>
          <w:trHeight w:val="1314"/>
        </w:trPr>
        <w:tc>
          <w:tcPr>
            <w:tcW w:w="2158" w:type="dxa"/>
          </w:tcPr>
          <w:p w14:paraId="7C933935" w14:textId="77777777" w:rsidR="00FE7E48" w:rsidRPr="00097AF3" w:rsidRDefault="00CB7212">
            <w:pPr>
              <w:pStyle w:val="TableParagraph"/>
              <w:spacing w:before="119" w:line="312" w:lineRule="auto"/>
              <w:ind w:left="112"/>
              <w:rPr>
                <w:b/>
                <w:sz w:val="17"/>
              </w:rPr>
            </w:pPr>
            <w:r w:rsidRPr="00097AF3">
              <w:rPr>
                <w:b/>
                <w:spacing w:val="-2"/>
                <w:sz w:val="17"/>
              </w:rPr>
              <w:t>TrinityBridge Diversified</w:t>
            </w:r>
            <w:r w:rsidRPr="00097AF3">
              <w:rPr>
                <w:b/>
                <w:spacing w:val="-15"/>
                <w:sz w:val="17"/>
              </w:rPr>
              <w:t xml:space="preserve"> </w:t>
            </w:r>
            <w:r w:rsidRPr="00097AF3">
              <w:rPr>
                <w:b/>
                <w:spacing w:val="-2"/>
                <w:sz w:val="17"/>
              </w:rPr>
              <w:t xml:space="preserve">Income </w:t>
            </w:r>
            <w:r w:rsidRPr="00097AF3">
              <w:rPr>
                <w:b/>
                <w:spacing w:val="-4"/>
                <w:sz w:val="17"/>
              </w:rPr>
              <w:t>Fund</w:t>
            </w:r>
          </w:p>
          <w:p w14:paraId="3706B13F" w14:textId="77777777" w:rsidR="00FE7E48" w:rsidRPr="00097AF3" w:rsidRDefault="00CB7212">
            <w:pPr>
              <w:pStyle w:val="TableParagraph"/>
              <w:spacing w:before="1"/>
              <w:ind w:left="112"/>
              <w:rPr>
                <w:b/>
                <w:sz w:val="17"/>
              </w:rPr>
            </w:pPr>
            <w:r w:rsidRPr="00097AF3">
              <w:rPr>
                <w:b/>
                <w:sz w:val="17"/>
              </w:rPr>
              <w:t>X</w:t>
            </w:r>
            <w:r w:rsidRPr="00097AF3">
              <w:rPr>
                <w:b/>
                <w:spacing w:val="54"/>
                <w:sz w:val="17"/>
              </w:rPr>
              <w:t xml:space="preserve"> </w:t>
            </w:r>
            <w:r w:rsidRPr="00097AF3">
              <w:rPr>
                <w:b/>
                <w:spacing w:val="-5"/>
                <w:sz w:val="17"/>
              </w:rPr>
              <w:t>Acc</w:t>
            </w:r>
          </w:p>
        </w:tc>
        <w:tc>
          <w:tcPr>
            <w:tcW w:w="1473" w:type="dxa"/>
          </w:tcPr>
          <w:p w14:paraId="16CA95A1" w14:textId="77777777" w:rsidR="00FE7E48" w:rsidRDefault="00FE7E48">
            <w:pPr>
              <w:pStyle w:val="TableParagraph"/>
              <w:rPr>
                <w:sz w:val="17"/>
              </w:rPr>
            </w:pPr>
          </w:p>
          <w:p w14:paraId="74DB0FDC" w14:textId="77777777" w:rsidR="00FE7E48" w:rsidRDefault="00FE7E48">
            <w:pPr>
              <w:pStyle w:val="TableParagraph"/>
              <w:spacing w:before="140"/>
              <w:rPr>
                <w:sz w:val="17"/>
              </w:rPr>
            </w:pPr>
          </w:p>
          <w:p w14:paraId="12FC6AFA" w14:textId="5CA56905" w:rsidR="00FE7E48" w:rsidRDefault="00CB7212">
            <w:pPr>
              <w:pStyle w:val="TableParagraph"/>
              <w:ind w:left="23"/>
              <w:jc w:val="center"/>
              <w:rPr>
                <w:sz w:val="17"/>
              </w:rPr>
            </w:pPr>
            <w:r>
              <w:rPr>
                <w:spacing w:val="-2"/>
                <w:sz w:val="17"/>
              </w:rPr>
              <w:t>10.5%</w:t>
            </w:r>
          </w:p>
        </w:tc>
        <w:tc>
          <w:tcPr>
            <w:tcW w:w="1476" w:type="dxa"/>
          </w:tcPr>
          <w:p w14:paraId="78A0BCA1" w14:textId="77777777" w:rsidR="00FE7E48" w:rsidRDefault="00FE7E48">
            <w:pPr>
              <w:pStyle w:val="TableParagraph"/>
              <w:rPr>
                <w:sz w:val="17"/>
              </w:rPr>
            </w:pPr>
          </w:p>
          <w:p w14:paraId="49715517" w14:textId="77777777" w:rsidR="00FE7E48" w:rsidRDefault="00FE7E48">
            <w:pPr>
              <w:pStyle w:val="TableParagraph"/>
              <w:spacing w:before="140"/>
              <w:rPr>
                <w:sz w:val="17"/>
              </w:rPr>
            </w:pPr>
          </w:p>
          <w:p w14:paraId="1BDA1CB6" w14:textId="08E7CB71" w:rsidR="00FE7E48" w:rsidRDefault="00CB7212">
            <w:pPr>
              <w:pStyle w:val="TableParagraph"/>
              <w:ind w:left="21" w:right="2"/>
              <w:jc w:val="center"/>
              <w:rPr>
                <w:sz w:val="17"/>
              </w:rPr>
            </w:pPr>
            <w:r>
              <w:rPr>
                <w:spacing w:val="-4"/>
                <w:sz w:val="17"/>
              </w:rPr>
              <w:t>8.4%</w:t>
            </w:r>
          </w:p>
        </w:tc>
        <w:tc>
          <w:tcPr>
            <w:tcW w:w="1473" w:type="dxa"/>
          </w:tcPr>
          <w:p w14:paraId="198C454A" w14:textId="77777777" w:rsidR="00FE7E48" w:rsidRDefault="00FE7E48">
            <w:pPr>
              <w:pStyle w:val="TableParagraph"/>
              <w:rPr>
                <w:sz w:val="17"/>
              </w:rPr>
            </w:pPr>
          </w:p>
          <w:p w14:paraId="354AF330" w14:textId="77777777" w:rsidR="00FE7E48" w:rsidRDefault="00FE7E48">
            <w:pPr>
              <w:pStyle w:val="TableParagraph"/>
              <w:spacing w:before="140"/>
              <w:rPr>
                <w:sz w:val="17"/>
              </w:rPr>
            </w:pPr>
          </w:p>
          <w:p w14:paraId="176040F9" w14:textId="4A0C4519" w:rsidR="00FE7E48" w:rsidRDefault="00CB7212">
            <w:pPr>
              <w:pStyle w:val="TableParagraph"/>
              <w:ind w:left="23"/>
              <w:jc w:val="center"/>
              <w:rPr>
                <w:sz w:val="17"/>
              </w:rPr>
            </w:pPr>
            <w:r>
              <w:rPr>
                <w:spacing w:val="-2"/>
                <w:sz w:val="17"/>
              </w:rPr>
              <w:t>-</w:t>
            </w:r>
            <w:r>
              <w:rPr>
                <w:spacing w:val="-4"/>
                <w:sz w:val="17"/>
              </w:rPr>
              <w:t>6.9%</w:t>
            </w:r>
          </w:p>
        </w:tc>
        <w:tc>
          <w:tcPr>
            <w:tcW w:w="1474" w:type="dxa"/>
          </w:tcPr>
          <w:p w14:paraId="62A93D56" w14:textId="77777777" w:rsidR="00FE7E48" w:rsidRDefault="00FE7E48">
            <w:pPr>
              <w:pStyle w:val="TableParagraph"/>
              <w:rPr>
                <w:sz w:val="17"/>
              </w:rPr>
            </w:pPr>
          </w:p>
          <w:p w14:paraId="11A304E1" w14:textId="77777777" w:rsidR="00FE7E48" w:rsidRDefault="00FE7E48">
            <w:pPr>
              <w:pStyle w:val="TableParagraph"/>
              <w:spacing w:before="140"/>
              <w:rPr>
                <w:sz w:val="17"/>
              </w:rPr>
            </w:pPr>
          </w:p>
          <w:p w14:paraId="35FEF026" w14:textId="53C3A5B9" w:rsidR="00FE7E48" w:rsidRDefault="00CB7212">
            <w:pPr>
              <w:pStyle w:val="TableParagraph"/>
              <w:ind w:left="24"/>
              <w:jc w:val="center"/>
              <w:rPr>
                <w:sz w:val="17"/>
              </w:rPr>
            </w:pPr>
            <w:r>
              <w:rPr>
                <w:spacing w:val="-4"/>
                <w:sz w:val="17"/>
              </w:rPr>
              <w:t>8.0%</w:t>
            </w:r>
          </w:p>
        </w:tc>
        <w:tc>
          <w:tcPr>
            <w:tcW w:w="1471" w:type="dxa"/>
          </w:tcPr>
          <w:p w14:paraId="104FB56E" w14:textId="77777777" w:rsidR="00FE7E48" w:rsidRDefault="00FE7E48">
            <w:pPr>
              <w:pStyle w:val="TableParagraph"/>
              <w:rPr>
                <w:sz w:val="17"/>
              </w:rPr>
            </w:pPr>
          </w:p>
          <w:p w14:paraId="5CEFE559" w14:textId="77777777" w:rsidR="00FE7E48" w:rsidRDefault="00FE7E48">
            <w:pPr>
              <w:pStyle w:val="TableParagraph"/>
              <w:spacing w:before="140"/>
              <w:rPr>
                <w:sz w:val="17"/>
              </w:rPr>
            </w:pPr>
          </w:p>
          <w:p w14:paraId="7A3E5D7F" w14:textId="3A9261DB" w:rsidR="00FE7E48" w:rsidRDefault="00CB7212">
            <w:pPr>
              <w:pStyle w:val="TableParagraph"/>
              <w:ind w:left="24"/>
              <w:jc w:val="center"/>
              <w:rPr>
                <w:sz w:val="17"/>
              </w:rPr>
            </w:pPr>
            <w:r>
              <w:rPr>
                <w:spacing w:val="-2"/>
                <w:sz w:val="17"/>
              </w:rPr>
              <w:t>14.7%</w:t>
            </w:r>
          </w:p>
        </w:tc>
      </w:tr>
      <w:tr w:rsidR="00FE7E48" w14:paraId="192F3A8C" w14:textId="77777777">
        <w:trPr>
          <w:trHeight w:val="1315"/>
        </w:trPr>
        <w:tc>
          <w:tcPr>
            <w:tcW w:w="2158" w:type="dxa"/>
          </w:tcPr>
          <w:p w14:paraId="1EE60FDB" w14:textId="77777777" w:rsidR="00FE7E48" w:rsidRPr="00097AF3" w:rsidRDefault="00CB7212">
            <w:pPr>
              <w:pStyle w:val="TableParagraph"/>
              <w:spacing w:before="119" w:line="312" w:lineRule="auto"/>
              <w:ind w:left="112" w:right="213"/>
              <w:rPr>
                <w:b/>
                <w:sz w:val="17"/>
              </w:rPr>
            </w:pPr>
            <w:r w:rsidRPr="00097AF3">
              <w:rPr>
                <w:b/>
                <w:spacing w:val="-2"/>
                <w:sz w:val="17"/>
              </w:rPr>
              <w:t>TrinityBridge Growth</w:t>
            </w:r>
            <w:r w:rsidRPr="00097AF3">
              <w:rPr>
                <w:b/>
                <w:spacing w:val="-14"/>
                <w:sz w:val="17"/>
              </w:rPr>
              <w:t xml:space="preserve"> </w:t>
            </w:r>
            <w:r w:rsidRPr="00097AF3">
              <w:rPr>
                <w:b/>
                <w:spacing w:val="-2"/>
                <w:sz w:val="17"/>
              </w:rPr>
              <w:t xml:space="preserve">Portfolio </w:t>
            </w:r>
            <w:r w:rsidRPr="00097AF3">
              <w:rPr>
                <w:b/>
                <w:spacing w:val="-4"/>
                <w:sz w:val="17"/>
              </w:rPr>
              <w:t>Fund</w:t>
            </w:r>
          </w:p>
          <w:p w14:paraId="7AFB0764" w14:textId="77777777" w:rsidR="00FE7E48" w:rsidRPr="00097AF3" w:rsidRDefault="00CB7212">
            <w:pPr>
              <w:pStyle w:val="TableParagraph"/>
              <w:spacing w:before="1"/>
              <w:ind w:left="112"/>
              <w:rPr>
                <w:b/>
                <w:sz w:val="17"/>
              </w:rPr>
            </w:pPr>
            <w:r w:rsidRPr="00097AF3">
              <w:rPr>
                <w:b/>
                <w:sz w:val="17"/>
              </w:rPr>
              <w:t>X</w:t>
            </w:r>
            <w:r w:rsidRPr="00097AF3">
              <w:rPr>
                <w:b/>
                <w:spacing w:val="54"/>
                <w:sz w:val="17"/>
              </w:rPr>
              <w:t xml:space="preserve"> </w:t>
            </w:r>
            <w:r w:rsidRPr="00097AF3">
              <w:rPr>
                <w:b/>
                <w:spacing w:val="-5"/>
                <w:sz w:val="17"/>
              </w:rPr>
              <w:t>Acc</w:t>
            </w:r>
          </w:p>
        </w:tc>
        <w:tc>
          <w:tcPr>
            <w:tcW w:w="1473" w:type="dxa"/>
          </w:tcPr>
          <w:p w14:paraId="0B57886F" w14:textId="77777777" w:rsidR="00FE7E48" w:rsidRDefault="00FE7E48">
            <w:pPr>
              <w:pStyle w:val="TableParagraph"/>
              <w:rPr>
                <w:sz w:val="17"/>
              </w:rPr>
            </w:pPr>
          </w:p>
          <w:p w14:paraId="3819BC9A" w14:textId="77777777" w:rsidR="00FE7E48" w:rsidRDefault="00FE7E48">
            <w:pPr>
              <w:pStyle w:val="TableParagraph"/>
              <w:spacing w:before="140"/>
              <w:rPr>
                <w:sz w:val="17"/>
              </w:rPr>
            </w:pPr>
          </w:p>
          <w:p w14:paraId="4E653537" w14:textId="3F1057A5" w:rsidR="00FE7E48" w:rsidRDefault="00CB7212">
            <w:pPr>
              <w:pStyle w:val="TableParagraph"/>
              <w:spacing w:before="1"/>
              <w:ind w:left="23" w:right="2"/>
              <w:jc w:val="center"/>
              <w:rPr>
                <w:sz w:val="17"/>
              </w:rPr>
            </w:pPr>
            <w:r>
              <w:rPr>
                <w:spacing w:val="-4"/>
                <w:sz w:val="17"/>
              </w:rPr>
              <w:t>3.1%</w:t>
            </w:r>
          </w:p>
        </w:tc>
        <w:tc>
          <w:tcPr>
            <w:tcW w:w="1476" w:type="dxa"/>
          </w:tcPr>
          <w:p w14:paraId="1BB74D95" w14:textId="77777777" w:rsidR="00FE7E48" w:rsidRDefault="00FE7E48">
            <w:pPr>
              <w:pStyle w:val="TableParagraph"/>
              <w:rPr>
                <w:sz w:val="17"/>
              </w:rPr>
            </w:pPr>
          </w:p>
          <w:p w14:paraId="6228155C" w14:textId="77777777" w:rsidR="00FE7E48" w:rsidRDefault="00FE7E48">
            <w:pPr>
              <w:pStyle w:val="TableParagraph"/>
              <w:spacing w:before="140"/>
              <w:rPr>
                <w:sz w:val="17"/>
              </w:rPr>
            </w:pPr>
          </w:p>
          <w:p w14:paraId="36C84828" w14:textId="554E41FC" w:rsidR="00FE7E48" w:rsidRDefault="00CB7212">
            <w:pPr>
              <w:pStyle w:val="TableParagraph"/>
              <w:spacing w:before="1"/>
              <w:ind w:left="21"/>
              <w:jc w:val="center"/>
              <w:rPr>
                <w:sz w:val="17"/>
              </w:rPr>
            </w:pPr>
            <w:r>
              <w:rPr>
                <w:spacing w:val="-2"/>
                <w:sz w:val="17"/>
              </w:rPr>
              <w:t>17.0%</w:t>
            </w:r>
          </w:p>
        </w:tc>
        <w:tc>
          <w:tcPr>
            <w:tcW w:w="1473" w:type="dxa"/>
          </w:tcPr>
          <w:p w14:paraId="3C85094A" w14:textId="77777777" w:rsidR="00FE7E48" w:rsidRDefault="00FE7E48">
            <w:pPr>
              <w:pStyle w:val="TableParagraph"/>
              <w:rPr>
                <w:sz w:val="17"/>
              </w:rPr>
            </w:pPr>
          </w:p>
          <w:p w14:paraId="56C21ECB" w14:textId="77777777" w:rsidR="00FE7E48" w:rsidRDefault="00FE7E48">
            <w:pPr>
              <w:pStyle w:val="TableParagraph"/>
              <w:spacing w:before="140"/>
              <w:rPr>
                <w:sz w:val="17"/>
              </w:rPr>
            </w:pPr>
          </w:p>
          <w:p w14:paraId="70243373" w14:textId="2519F6E5" w:rsidR="00FE7E48" w:rsidRDefault="00CB7212">
            <w:pPr>
              <w:pStyle w:val="TableParagraph"/>
              <w:spacing w:before="1"/>
              <w:ind w:left="23"/>
              <w:jc w:val="center"/>
              <w:rPr>
                <w:sz w:val="17"/>
              </w:rPr>
            </w:pPr>
            <w:r>
              <w:rPr>
                <w:spacing w:val="-2"/>
                <w:sz w:val="17"/>
              </w:rPr>
              <w:t>-</w:t>
            </w:r>
            <w:r>
              <w:rPr>
                <w:spacing w:val="-4"/>
                <w:sz w:val="17"/>
              </w:rPr>
              <w:t>8.9%</w:t>
            </w:r>
          </w:p>
        </w:tc>
        <w:tc>
          <w:tcPr>
            <w:tcW w:w="1474" w:type="dxa"/>
          </w:tcPr>
          <w:p w14:paraId="37D6BD96" w14:textId="77777777" w:rsidR="00FE7E48" w:rsidRDefault="00FE7E48">
            <w:pPr>
              <w:pStyle w:val="TableParagraph"/>
              <w:rPr>
                <w:sz w:val="17"/>
              </w:rPr>
            </w:pPr>
          </w:p>
          <w:p w14:paraId="4433F23E" w14:textId="77777777" w:rsidR="00FE7E48" w:rsidRDefault="00FE7E48">
            <w:pPr>
              <w:pStyle w:val="TableParagraph"/>
              <w:spacing w:before="140"/>
              <w:rPr>
                <w:sz w:val="17"/>
              </w:rPr>
            </w:pPr>
          </w:p>
          <w:p w14:paraId="17E10AB2" w14:textId="5105EFEA" w:rsidR="00FE7E48" w:rsidRDefault="00CB7212">
            <w:pPr>
              <w:pStyle w:val="TableParagraph"/>
              <w:spacing w:before="1"/>
              <w:ind w:left="24"/>
              <w:jc w:val="center"/>
              <w:rPr>
                <w:sz w:val="17"/>
              </w:rPr>
            </w:pPr>
            <w:r>
              <w:rPr>
                <w:spacing w:val="-4"/>
                <w:sz w:val="17"/>
              </w:rPr>
              <w:t>4.3%</w:t>
            </w:r>
          </w:p>
        </w:tc>
        <w:tc>
          <w:tcPr>
            <w:tcW w:w="1471" w:type="dxa"/>
          </w:tcPr>
          <w:p w14:paraId="2F63FDCC" w14:textId="77777777" w:rsidR="00FE7E48" w:rsidRDefault="00FE7E48">
            <w:pPr>
              <w:pStyle w:val="TableParagraph"/>
              <w:rPr>
                <w:sz w:val="17"/>
              </w:rPr>
            </w:pPr>
          </w:p>
          <w:p w14:paraId="2A0C3841" w14:textId="77777777" w:rsidR="00FE7E48" w:rsidRDefault="00FE7E48">
            <w:pPr>
              <w:pStyle w:val="TableParagraph"/>
              <w:spacing w:before="140"/>
              <w:rPr>
                <w:sz w:val="17"/>
              </w:rPr>
            </w:pPr>
          </w:p>
          <w:p w14:paraId="31D6D17B" w14:textId="6BD1C796" w:rsidR="00FE7E48" w:rsidRDefault="00CB7212">
            <w:pPr>
              <w:pStyle w:val="TableParagraph"/>
              <w:spacing w:before="1"/>
              <w:ind w:left="24"/>
              <w:jc w:val="center"/>
              <w:rPr>
                <w:sz w:val="17"/>
              </w:rPr>
            </w:pPr>
            <w:r>
              <w:rPr>
                <w:spacing w:val="-2"/>
                <w:sz w:val="17"/>
              </w:rPr>
              <w:t>26.3%</w:t>
            </w:r>
          </w:p>
        </w:tc>
      </w:tr>
      <w:tr w:rsidR="00FE7E48" w14:paraId="7086B96D" w14:textId="77777777">
        <w:trPr>
          <w:trHeight w:val="1314"/>
        </w:trPr>
        <w:tc>
          <w:tcPr>
            <w:tcW w:w="2158" w:type="dxa"/>
          </w:tcPr>
          <w:p w14:paraId="43E5BEB0" w14:textId="77777777" w:rsidR="00FE7E48" w:rsidRPr="00097AF3" w:rsidRDefault="00CB7212">
            <w:pPr>
              <w:pStyle w:val="TableParagraph"/>
              <w:spacing w:before="119" w:line="312" w:lineRule="auto"/>
              <w:ind w:left="112" w:right="213"/>
              <w:rPr>
                <w:b/>
                <w:sz w:val="17"/>
              </w:rPr>
            </w:pPr>
            <w:r w:rsidRPr="00097AF3">
              <w:rPr>
                <w:b/>
                <w:spacing w:val="-2"/>
                <w:sz w:val="17"/>
              </w:rPr>
              <w:t>TrinityBridge Sustainable Balanced</w:t>
            </w:r>
            <w:r w:rsidRPr="00097AF3">
              <w:rPr>
                <w:b/>
                <w:spacing w:val="-15"/>
                <w:sz w:val="17"/>
              </w:rPr>
              <w:t xml:space="preserve"> </w:t>
            </w:r>
            <w:r w:rsidRPr="00097AF3">
              <w:rPr>
                <w:b/>
                <w:spacing w:val="-2"/>
                <w:sz w:val="17"/>
              </w:rPr>
              <w:t xml:space="preserve">Portfolio </w:t>
            </w:r>
            <w:r w:rsidRPr="00097AF3">
              <w:rPr>
                <w:b/>
                <w:sz w:val="17"/>
              </w:rPr>
              <w:t>Fund X Acc</w:t>
            </w:r>
          </w:p>
        </w:tc>
        <w:tc>
          <w:tcPr>
            <w:tcW w:w="1473" w:type="dxa"/>
          </w:tcPr>
          <w:p w14:paraId="5FD137C2" w14:textId="77777777" w:rsidR="00FE7E48" w:rsidRDefault="00FE7E48">
            <w:pPr>
              <w:pStyle w:val="TableParagraph"/>
              <w:rPr>
                <w:sz w:val="17"/>
              </w:rPr>
            </w:pPr>
          </w:p>
          <w:p w14:paraId="7854F4CD" w14:textId="77777777" w:rsidR="00FE7E48" w:rsidRDefault="00FE7E48">
            <w:pPr>
              <w:pStyle w:val="TableParagraph"/>
              <w:spacing w:before="140"/>
              <w:rPr>
                <w:sz w:val="17"/>
              </w:rPr>
            </w:pPr>
          </w:p>
          <w:p w14:paraId="6E4048D1" w14:textId="150FAC1B" w:rsidR="00FE7E48" w:rsidRDefault="00CB7212">
            <w:pPr>
              <w:pStyle w:val="TableParagraph"/>
              <w:ind w:left="23" w:right="2"/>
              <w:jc w:val="center"/>
              <w:rPr>
                <w:sz w:val="17"/>
              </w:rPr>
            </w:pPr>
            <w:r>
              <w:rPr>
                <w:spacing w:val="-4"/>
                <w:sz w:val="17"/>
              </w:rPr>
              <w:t>4.3%</w:t>
            </w:r>
          </w:p>
        </w:tc>
        <w:tc>
          <w:tcPr>
            <w:tcW w:w="1476" w:type="dxa"/>
          </w:tcPr>
          <w:p w14:paraId="33366CF1" w14:textId="77777777" w:rsidR="00FE7E48" w:rsidRDefault="00FE7E48">
            <w:pPr>
              <w:pStyle w:val="TableParagraph"/>
              <w:rPr>
                <w:sz w:val="17"/>
              </w:rPr>
            </w:pPr>
          </w:p>
          <w:p w14:paraId="49FE2C7F" w14:textId="77777777" w:rsidR="00FE7E48" w:rsidRDefault="00FE7E48">
            <w:pPr>
              <w:pStyle w:val="TableParagraph"/>
              <w:spacing w:before="140"/>
              <w:rPr>
                <w:sz w:val="17"/>
              </w:rPr>
            </w:pPr>
          </w:p>
          <w:p w14:paraId="36FDE0E6" w14:textId="364B45DC" w:rsidR="00FE7E48" w:rsidRDefault="00CB7212">
            <w:pPr>
              <w:pStyle w:val="TableParagraph"/>
              <w:ind w:left="21"/>
              <w:jc w:val="center"/>
              <w:rPr>
                <w:sz w:val="17"/>
              </w:rPr>
            </w:pPr>
            <w:r>
              <w:rPr>
                <w:spacing w:val="-2"/>
                <w:sz w:val="17"/>
              </w:rPr>
              <w:t>11.5%</w:t>
            </w:r>
          </w:p>
        </w:tc>
        <w:tc>
          <w:tcPr>
            <w:tcW w:w="1473" w:type="dxa"/>
          </w:tcPr>
          <w:p w14:paraId="44A9AC73" w14:textId="77777777" w:rsidR="00FE7E48" w:rsidRDefault="00FE7E48">
            <w:pPr>
              <w:pStyle w:val="TableParagraph"/>
              <w:rPr>
                <w:sz w:val="17"/>
              </w:rPr>
            </w:pPr>
          </w:p>
          <w:p w14:paraId="3C4989E6" w14:textId="77777777" w:rsidR="00FE7E48" w:rsidRDefault="00FE7E48">
            <w:pPr>
              <w:pStyle w:val="TableParagraph"/>
              <w:spacing w:before="140"/>
              <w:rPr>
                <w:sz w:val="17"/>
              </w:rPr>
            </w:pPr>
          </w:p>
          <w:p w14:paraId="6C3C1963" w14:textId="34DBF3E7" w:rsidR="00FE7E48" w:rsidRDefault="00CB7212">
            <w:pPr>
              <w:pStyle w:val="TableParagraph"/>
              <w:ind w:left="23"/>
              <w:jc w:val="center"/>
              <w:rPr>
                <w:sz w:val="17"/>
              </w:rPr>
            </w:pPr>
            <w:r>
              <w:rPr>
                <w:spacing w:val="-2"/>
                <w:sz w:val="17"/>
              </w:rPr>
              <w:t>-</w:t>
            </w:r>
            <w:r>
              <w:rPr>
                <w:spacing w:val="-4"/>
                <w:sz w:val="17"/>
              </w:rPr>
              <w:t>4.0%</w:t>
            </w:r>
          </w:p>
        </w:tc>
        <w:tc>
          <w:tcPr>
            <w:tcW w:w="1474" w:type="dxa"/>
          </w:tcPr>
          <w:p w14:paraId="58A6ED30" w14:textId="77777777" w:rsidR="00FE7E48" w:rsidRDefault="00FE7E48">
            <w:pPr>
              <w:pStyle w:val="TableParagraph"/>
              <w:rPr>
                <w:sz w:val="17"/>
              </w:rPr>
            </w:pPr>
          </w:p>
          <w:p w14:paraId="16E63EF4" w14:textId="77777777" w:rsidR="00FE7E48" w:rsidRDefault="00FE7E48">
            <w:pPr>
              <w:pStyle w:val="TableParagraph"/>
              <w:spacing w:before="140"/>
              <w:rPr>
                <w:sz w:val="17"/>
              </w:rPr>
            </w:pPr>
          </w:p>
          <w:p w14:paraId="1A09DB6D" w14:textId="31B88521" w:rsidR="00FE7E48" w:rsidRDefault="00CB7212">
            <w:pPr>
              <w:pStyle w:val="TableParagraph"/>
              <w:ind w:left="24"/>
              <w:jc w:val="center"/>
              <w:rPr>
                <w:sz w:val="17"/>
              </w:rPr>
            </w:pPr>
            <w:r>
              <w:rPr>
                <w:spacing w:val="-4"/>
                <w:sz w:val="17"/>
              </w:rPr>
              <w:t>9.2%</w:t>
            </w:r>
          </w:p>
        </w:tc>
        <w:tc>
          <w:tcPr>
            <w:tcW w:w="1471" w:type="dxa"/>
          </w:tcPr>
          <w:p w14:paraId="0733B4B3" w14:textId="77777777" w:rsidR="00FE7E48" w:rsidRDefault="00FE7E48">
            <w:pPr>
              <w:pStyle w:val="TableParagraph"/>
              <w:rPr>
                <w:sz w:val="17"/>
              </w:rPr>
            </w:pPr>
          </w:p>
          <w:p w14:paraId="65A7F12B" w14:textId="77777777" w:rsidR="00FE7E48" w:rsidRDefault="00FE7E48">
            <w:pPr>
              <w:pStyle w:val="TableParagraph"/>
              <w:spacing w:before="140"/>
              <w:rPr>
                <w:sz w:val="17"/>
              </w:rPr>
            </w:pPr>
          </w:p>
          <w:p w14:paraId="76DBFD06" w14:textId="77777777" w:rsidR="00FE7E48" w:rsidRDefault="00CB7212">
            <w:pPr>
              <w:pStyle w:val="TableParagraph"/>
              <w:ind w:left="24" w:right="4"/>
              <w:jc w:val="center"/>
              <w:rPr>
                <w:sz w:val="17"/>
              </w:rPr>
            </w:pPr>
            <w:r>
              <w:rPr>
                <w:spacing w:val="-5"/>
                <w:sz w:val="17"/>
              </w:rPr>
              <w:t>n/a</w:t>
            </w:r>
          </w:p>
        </w:tc>
      </w:tr>
      <w:tr w:rsidR="00FE7E48" w14:paraId="7C18414B" w14:textId="77777777">
        <w:trPr>
          <w:trHeight w:val="1046"/>
        </w:trPr>
        <w:tc>
          <w:tcPr>
            <w:tcW w:w="2158" w:type="dxa"/>
          </w:tcPr>
          <w:p w14:paraId="7B847A50" w14:textId="77777777" w:rsidR="00FE7E48" w:rsidRPr="00097AF3" w:rsidRDefault="00CB7212">
            <w:pPr>
              <w:pStyle w:val="TableParagraph"/>
              <w:spacing w:before="119" w:line="312" w:lineRule="auto"/>
              <w:ind w:left="112"/>
              <w:rPr>
                <w:b/>
                <w:sz w:val="17"/>
              </w:rPr>
            </w:pPr>
            <w:r w:rsidRPr="00097AF3">
              <w:rPr>
                <w:b/>
                <w:spacing w:val="-2"/>
                <w:sz w:val="17"/>
              </w:rPr>
              <w:t>TrinityBridge Balanced</w:t>
            </w:r>
            <w:r w:rsidRPr="00097AF3">
              <w:rPr>
                <w:b/>
                <w:spacing w:val="-15"/>
                <w:sz w:val="17"/>
              </w:rPr>
              <w:t xml:space="preserve"> </w:t>
            </w:r>
            <w:r w:rsidRPr="00097AF3">
              <w:rPr>
                <w:b/>
                <w:spacing w:val="-2"/>
                <w:sz w:val="17"/>
              </w:rPr>
              <w:t xml:space="preserve">Managed </w:t>
            </w:r>
            <w:r w:rsidRPr="00097AF3">
              <w:rPr>
                <w:b/>
                <w:sz w:val="17"/>
              </w:rPr>
              <w:t>Fund X</w:t>
            </w:r>
            <w:r w:rsidRPr="00097AF3">
              <w:rPr>
                <w:b/>
                <w:spacing w:val="40"/>
                <w:sz w:val="17"/>
              </w:rPr>
              <w:t xml:space="preserve"> </w:t>
            </w:r>
            <w:r w:rsidRPr="00097AF3">
              <w:rPr>
                <w:b/>
                <w:sz w:val="17"/>
              </w:rPr>
              <w:t>Acc</w:t>
            </w:r>
          </w:p>
        </w:tc>
        <w:tc>
          <w:tcPr>
            <w:tcW w:w="1473" w:type="dxa"/>
          </w:tcPr>
          <w:p w14:paraId="245548AC" w14:textId="77777777" w:rsidR="00FE7E48" w:rsidRDefault="00FE7E48">
            <w:pPr>
              <w:pStyle w:val="TableParagraph"/>
              <w:rPr>
                <w:sz w:val="17"/>
              </w:rPr>
            </w:pPr>
          </w:p>
          <w:p w14:paraId="76D1C0D4" w14:textId="77777777" w:rsidR="00FE7E48" w:rsidRDefault="00FE7E48">
            <w:pPr>
              <w:pStyle w:val="TableParagraph"/>
              <w:spacing w:before="6"/>
              <w:rPr>
                <w:sz w:val="17"/>
              </w:rPr>
            </w:pPr>
          </w:p>
          <w:p w14:paraId="67DF76C1" w14:textId="0C644EF8" w:rsidR="00FE7E48" w:rsidRDefault="00CB7212">
            <w:pPr>
              <w:pStyle w:val="TableParagraph"/>
              <w:ind w:left="23" w:right="2"/>
              <w:jc w:val="center"/>
              <w:rPr>
                <w:sz w:val="17"/>
              </w:rPr>
            </w:pPr>
            <w:r>
              <w:rPr>
                <w:spacing w:val="-4"/>
                <w:sz w:val="17"/>
              </w:rPr>
              <w:t>5.1%</w:t>
            </w:r>
          </w:p>
        </w:tc>
        <w:tc>
          <w:tcPr>
            <w:tcW w:w="1476" w:type="dxa"/>
          </w:tcPr>
          <w:p w14:paraId="02DBC021" w14:textId="77777777" w:rsidR="00FE7E48" w:rsidRDefault="00FE7E48">
            <w:pPr>
              <w:pStyle w:val="TableParagraph"/>
              <w:rPr>
                <w:sz w:val="17"/>
              </w:rPr>
            </w:pPr>
          </w:p>
          <w:p w14:paraId="436668B0" w14:textId="77777777" w:rsidR="00FE7E48" w:rsidRDefault="00FE7E48">
            <w:pPr>
              <w:pStyle w:val="TableParagraph"/>
              <w:spacing w:before="6"/>
              <w:rPr>
                <w:sz w:val="17"/>
              </w:rPr>
            </w:pPr>
          </w:p>
          <w:p w14:paraId="4ACAF258" w14:textId="49CEC23A" w:rsidR="00FE7E48" w:rsidRDefault="00CB7212">
            <w:pPr>
              <w:pStyle w:val="TableParagraph"/>
              <w:ind w:left="21"/>
              <w:jc w:val="center"/>
              <w:rPr>
                <w:sz w:val="17"/>
              </w:rPr>
            </w:pPr>
            <w:r>
              <w:rPr>
                <w:spacing w:val="-2"/>
                <w:sz w:val="17"/>
              </w:rPr>
              <w:t>11.3%</w:t>
            </w:r>
          </w:p>
        </w:tc>
        <w:tc>
          <w:tcPr>
            <w:tcW w:w="1473" w:type="dxa"/>
          </w:tcPr>
          <w:p w14:paraId="66BFF29B" w14:textId="77777777" w:rsidR="00FE7E48" w:rsidRDefault="00FE7E48">
            <w:pPr>
              <w:pStyle w:val="TableParagraph"/>
              <w:rPr>
                <w:sz w:val="17"/>
              </w:rPr>
            </w:pPr>
          </w:p>
          <w:p w14:paraId="6CCB1FF0" w14:textId="77777777" w:rsidR="00FE7E48" w:rsidRDefault="00FE7E48">
            <w:pPr>
              <w:pStyle w:val="TableParagraph"/>
              <w:spacing w:before="6"/>
              <w:rPr>
                <w:sz w:val="17"/>
              </w:rPr>
            </w:pPr>
          </w:p>
          <w:p w14:paraId="47952F27" w14:textId="57F69D97" w:rsidR="00FE7E48" w:rsidRDefault="00CB7212">
            <w:pPr>
              <w:pStyle w:val="TableParagraph"/>
              <w:ind w:left="23"/>
              <w:jc w:val="center"/>
              <w:rPr>
                <w:sz w:val="17"/>
              </w:rPr>
            </w:pPr>
            <w:r>
              <w:rPr>
                <w:spacing w:val="-2"/>
                <w:sz w:val="17"/>
              </w:rPr>
              <w:t>-</w:t>
            </w:r>
            <w:r>
              <w:rPr>
                <w:spacing w:val="-4"/>
                <w:sz w:val="17"/>
              </w:rPr>
              <w:t>4.9%</w:t>
            </w:r>
          </w:p>
        </w:tc>
        <w:tc>
          <w:tcPr>
            <w:tcW w:w="1474" w:type="dxa"/>
          </w:tcPr>
          <w:p w14:paraId="413EB379" w14:textId="77777777" w:rsidR="00FE7E48" w:rsidRDefault="00FE7E48">
            <w:pPr>
              <w:pStyle w:val="TableParagraph"/>
              <w:rPr>
                <w:sz w:val="17"/>
              </w:rPr>
            </w:pPr>
          </w:p>
          <w:p w14:paraId="1D780DAA" w14:textId="77777777" w:rsidR="00FE7E48" w:rsidRDefault="00FE7E48">
            <w:pPr>
              <w:pStyle w:val="TableParagraph"/>
              <w:spacing w:before="6"/>
              <w:rPr>
                <w:sz w:val="17"/>
              </w:rPr>
            </w:pPr>
          </w:p>
          <w:p w14:paraId="21B0EB08" w14:textId="2A526881" w:rsidR="00FE7E48" w:rsidRDefault="00CB7212">
            <w:pPr>
              <w:pStyle w:val="TableParagraph"/>
              <w:ind w:left="24"/>
              <w:jc w:val="center"/>
              <w:rPr>
                <w:sz w:val="17"/>
              </w:rPr>
            </w:pPr>
            <w:r>
              <w:rPr>
                <w:spacing w:val="-4"/>
                <w:sz w:val="17"/>
              </w:rPr>
              <w:t>3.5%</w:t>
            </w:r>
          </w:p>
        </w:tc>
        <w:tc>
          <w:tcPr>
            <w:tcW w:w="1471" w:type="dxa"/>
          </w:tcPr>
          <w:p w14:paraId="1B355532" w14:textId="77777777" w:rsidR="00FE7E48" w:rsidRDefault="00FE7E48">
            <w:pPr>
              <w:pStyle w:val="TableParagraph"/>
              <w:rPr>
                <w:sz w:val="17"/>
              </w:rPr>
            </w:pPr>
          </w:p>
          <w:p w14:paraId="681216FC" w14:textId="77777777" w:rsidR="00FE7E48" w:rsidRDefault="00FE7E48">
            <w:pPr>
              <w:pStyle w:val="TableParagraph"/>
              <w:spacing w:before="6"/>
              <w:rPr>
                <w:sz w:val="17"/>
              </w:rPr>
            </w:pPr>
          </w:p>
          <w:p w14:paraId="1908A7C0" w14:textId="7F169953" w:rsidR="00FE7E48" w:rsidRDefault="00CB7212">
            <w:pPr>
              <w:pStyle w:val="TableParagraph"/>
              <w:ind w:left="24"/>
              <w:jc w:val="center"/>
              <w:rPr>
                <w:sz w:val="17"/>
              </w:rPr>
            </w:pPr>
            <w:r>
              <w:rPr>
                <w:spacing w:val="-2"/>
                <w:sz w:val="17"/>
              </w:rPr>
              <w:t>26.3%</w:t>
            </w:r>
          </w:p>
        </w:tc>
      </w:tr>
      <w:tr w:rsidR="00FE7E48" w14:paraId="7A3FE48B" w14:textId="77777777">
        <w:trPr>
          <w:trHeight w:val="1310"/>
        </w:trPr>
        <w:tc>
          <w:tcPr>
            <w:tcW w:w="2158" w:type="dxa"/>
          </w:tcPr>
          <w:p w14:paraId="498DE490" w14:textId="77777777" w:rsidR="00FE7E48" w:rsidRPr="00097AF3" w:rsidRDefault="00CB7212">
            <w:pPr>
              <w:pStyle w:val="TableParagraph"/>
              <w:spacing w:before="119" w:line="312" w:lineRule="auto"/>
              <w:ind w:left="112" w:right="213"/>
              <w:rPr>
                <w:b/>
                <w:sz w:val="17"/>
              </w:rPr>
            </w:pPr>
            <w:r w:rsidRPr="00097AF3">
              <w:rPr>
                <w:b/>
                <w:spacing w:val="-2"/>
                <w:sz w:val="17"/>
              </w:rPr>
              <w:t>TrinityBridge Conservative Managed</w:t>
            </w:r>
            <w:r w:rsidRPr="00097AF3">
              <w:rPr>
                <w:b/>
                <w:spacing w:val="-17"/>
                <w:sz w:val="17"/>
              </w:rPr>
              <w:t xml:space="preserve"> </w:t>
            </w:r>
            <w:r w:rsidRPr="00097AF3">
              <w:rPr>
                <w:b/>
                <w:spacing w:val="-2"/>
                <w:sz w:val="17"/>
              </w:rPr>
              <w:t>Fund</w:t>
            </w:r>
            <w:r w:rsidRPr="00097AF3">
              <w:rPr>
                <w:b/>
                <w:spacing w:val="-14"/>
                <w:sz w:val="17"/>
              </w:rPr>
              <w:t xml:space="preserve"> </w:t>
            </w:r>
            <w:r w:rsidRPr="00097AF3">
              <w:rPr>
                <w:b/>
                <w:spacing w:val="-2"/>
                <w:sz w:val="17"/>
              </w:rPr>
              <w:t xml:space="preserve">X </w:t>
            </w:r>
            <w:r w:rsidRPr="00097AF3">
              <w:rPr>
                <w:b/>
                <w:spacing w:val="-4"/>
                <w:sz w:val="17"/>
              </w:rPr>
              <w:t>Acc</w:t>
            </w:r>
          </w:p>
        </w:tc>
        <w:tc>
          <w:tcPr>
            <w:tcW w:w="1473" w:type="dxa"/>
          </w:tcPr>
          <w:p w14:paraId="63864E23" w14:textId="77777777" w:rsidR="00FE7E48" w:rsidRDefault="00FE7E48">
            <w:pPr>
              <w:pStyle w:val="TableParagraph"/>
              <w:rPr>
                <w:sz w:val="17"/>
              </w:rPr>
            </w:pPr>
          </w:p>
          <w:p w14:paraId="32708F26" w14:textId="77777777" w:rsidR="00FE7E48" w:rsidRDefault="00FE7E48">
            <w:pPr>
              <w:pStyle w:val="TableParagraph"/>
              <w:spacing w:before="138"/>
              <w:rPr>
                <w:sz w:val="17"/>
              </w:rPr>
            </w:pPr>
          </w:p>
          <w:p w14:paraId="23307701" w14:textId="26E31FBF" w:rsidR="00FE7E48" w:rsidRDefault="00CB7212">
            <w:pPr>
              <w:pStyle w:val="TableParagraph"/>
              <w:ind w:left="23" w:right="2"/>
              <w:jc w:val="center"/>
              <w:rPr>
                <w:sz w:val="17"/>
              </w:rPr>
            </w:pPr>
            <w:r>
              <w:rPr>
                <w:spacing w:val="-4"/>
                <w:sz w:val="17"/>
              </w:rPr>
              <w:t>6.1%</w:t>
            </w:r>
          </w:p>
        </w:tc>
        <w:tc>
          <w:tcPr>
            <w:tcW w:w="1476" w:type="dxa"/>
          </w:tcPr>
          <w:p w14:paraId="15521ECF" w14:textId="77777777" w:rsidR="00FE7E48" w:rsidRDefault="00FE7E48">
            <w:pPr>
              <w:pStyle w:val="TableParagraph"/>
              <w:rPr>
                <w:sz w:val="17"/>
              </w:rPr>
            </w:pPr>
          </w:p>
          <w:p w14:paraId="0A749C95" w14:textId="77777777" w:rsidR="00FE7E48" w:rsidRDefault="00FE7E48">
            <w:pPr>
              <w:pStyle w:val="TableParagraph"/>
              <w:spacing w:before="138"/>
              <w:rPr>
                <w:sz w:val="17"/>
              </w:rPr>
            </w:pPr>
          </w:p>
          <w:p w14:paraId="36A7A824" w14:textId="04F7D0B3" w:rsidR="00FE7E48" w:rsidRDefault="00CB7212">
            <w:pPr>
              <w:pStyle w:val="TableParagraph"/>
              <w:ind w:left="21" w:right="2"/>
              <w:jc w:val="center"/>
              <w:rPr>
                <w:sz w:val="17"/>
              </w:rPr>
            </w:pPr>
            <w:r>
              <w:rPr>
                <w:spacing w:val="-4"/>
                <w:sz w:val="17"/>
              </w:rPr>
              <w:t>8.8%</w:t>
            </w:r>
          </w:p>
        </w:tc>
        <w:tc>
          <w:tcPr>
            <w:tcW w:w="1473" w:type="dxa"/>
          </w:tcPr>
          <w:p w14:paraId="58EA46C4" w14:textId="77777777" w:rsidR="00FE7E48" w:rsidRDefault="00FE7E48">
            <w:pPr>
              <w:pStyle w:val="TableParagraph"/>
              <w:rPr>
                <w:sz w:val="17"/>
              </w:rPr>
            </w:pPr>
          </w:p>
          <w:p w14:paraId="2EA9B74E" w14:textId="77777777" w:rsidR="00FE7E48" w:rsidRDefault="00FE7E48">
            <w:pPr>
              <w:pStyle w:val="TableParagraph"/>
              <w:spacing w:before="138"/>
              <w:rPr>
                <w:sz w:val="17"/>
              </w:rPr>
            </w:pPr>
          </w:p>
          <w:p w14:paraId="3FE9E69B" w14:textId="4625CB40" w:rsidR="00FE7E48" w:rsidRDefault="00CB7212">
            <w:pPr>
              <w:pStyle w:val="TableParagraph"/>
              <w:ind w:left="23"/>
              <w:jc w:val="center"/>
              <w:rPr>
                <w:sz w:val="17"/>
              </w:rPr>
            </w:pPr>
            <w:r>
              <w:rPr>
                <w:spacing w:val="-2"/>
                <w:sz w:val="17"/>
              </w:rPr>
              <w:t>-</w:t>
            </w:r>
            <w:r>
              <w:rPr>
                <w:spacing w:val="-4"/>
                <w:sz w:val="17"/>
              </w:rPr>
              <w:t>4.1%</w:t>
            </w:r>
          </w:p>
        </w:tc>
        <w:tc>
          <w:tcPr>
            <w:tcW w:w="1474" w:type="dxa"/>
          </w:tcPr>
          <w:p w14:paraId="0B4095CA" w14:textId="77777777" w:rsidR="00FE7E48" w:rsidRDefault="00FE7E48">
            <w:pPr>
              <w:pStyle w:val="TableParagraph"/>
              <w:rPr>
                <w:sz w:val="17"/>
              </w:rPr>
            </w:pPr>
          </w:p>
          <w:p w14:paraId="47BF12D1" w14:textId="77777777" w:rsidR="00FE7E48" w:rsidRDefault="00FE7E48">
            <w:pPr>
              <w:pStyle w:val="TableParagraph"/>
              <w:spacing w:before="138"/>
              <w:rPr>
                <w:sz w:val="17"/>
              </w:rPr>
            </w:pPr>
          </w:p>
          <w:p w14:paraId="0841AAC1" w14:textId="6CFC0C4D" w:rsidR="00FE7E48" w:rsidRDefault="00CB7212">
            <w:pPr>
              <w:pStyle w:val="TableParagraph"/>
              <w:ind w:left="24"/>
              <w:jc w:val="center"/>
              <w:rPr>
                <w:sz w:val="17"/>
              </w:rPr>
            </w:pPr>
            <w:r>
              <w:rPr>
                <w:spacing w:val="-4"/>
                <w:sz w:val="17"/>
              </w:rPr>
              <w:t>4.3%</w:t>
            </w:r>
          </w:p>
        </w:tc>
        <w:tc>
          <w:tcPr>
            <w:tcW w:w="1471" w:type="dxa"/>
          </w:tcPr>
          <w:p w14:paraId="5A4064E2" w14:textId="77777777" w:rsidR="00FE7E48" w:rsidRDefault="00FE7E48">
            <w:pPr>
              <w:pStyle w:val="TableParagraph"/>
              <w:rPr>
                <w:sz w:val="17"/>
              </w:rPr>
            </w:pPr>
          </w:p>
          <w:p w14:paraId="736B29D6" w14:textId="77777777" w:rsidR="00FE7E48" w:rsidRDefault="00FE7E48">
            <w:pPr>
              <w:pStyle w:val="TableParagraph"/>
              <w:spacing w:before="138"/>
              <w:rPr>
                <w:sz w:val="17"/>
              </w:rPr>
            </w:pPr>
          </w:p>
          <w:p w14:paraId="7130DA9E" w14:textId="498ED3B5" w:rsidR="00FE7E48" w:rsidRDefault="00CB7212">
            <w:pPr>
              <w:pStyle w:val="TableParagraph"/>
              <w:ind w:left="24"/>
              <w:jc w:val="center"/>
              <w:rPr>
                <w:sz w:val="17"/>
              </w:rPr>
            </w:pPr>
            <w:r>
              <w:rPr>
                <w:spacing w:val="-2"/>
                <w:sz w:val="17"/>
              </w:rPr>
              <w:t>17.4%</w:t>
            </w:r>
          </w:p>
        </w:tc>
      </w:tr>
      <w:tr w:rsidR="00FE7E48" w14:paraId="7AC0F028" w14:textId="77777777">
        <w:trPr>
          <w:trHeight w:val="1046"/>
        </w:trPr>
        <w:tc>
          <w:tcPr>
            <w:tcW w:w="2158" w:type="dxa"/>
          </w:tcPr>
          <w:p w14:paraId="002FA029" w14:textId="77777777" w:rsidR="00FE7E48" w:rsidRPr="00097AF3" w:rsidRDefault="00CB7212">
            <w:pPr>
              <w:pStyle w:val="TableParagraph"/>
              <w:spacing w:before="121" w:line="312" w:lineRule="auto"/>
              <w:ind w:left="112"/>
              <w:rPr>
                <w:b/>
                <w:sz w:val="17"/>
              </w:rPr>
            </w:pPr>
            <w:r w:rsidRPr="00097AF3">
              <w:rPr>
                <w:b/>
                <w:spacing w:val="-2"/>
                <w:sz w:val="17"/>
              </w:rPr>
              <w:t>TrinityBridge Managed</w:t>
            </w:r>
            <w:r w:rsidRPr="00097AF3">
              <w:rPr>
                <w:b/>
                <w:spacing w:val="-15"/>
                <w:sz w:val="17"/>
              </w:rPr>
              <w:t xml:space="preserve"> </w:t>
            </w:r>
            <w:r w:rsidRPr="00097AF3">
              <w:rPr>
                <w:b/>
                <w:spacing w:val="-2"/>
                <w:sz w:val="17"/>
              </w:rPr>
              <w:t xml:space="preserve">Income </w:t>
            </w:r>
            <w:r w:rsidRPr="00097AF3">
              <w:rPr>
                <w:b/>
                <w:sz w:val="17"/>
              </w:rPr>
              <w:t>Fund X</w:t>
            </w:r>
            <w:r w:rsidRPr="00097AF3">
              <w:rPr>
                <w:b/>
                <w:spacing w:val="40"/>
                <w:sz w:val="17"/>
              </w:rPr>
              <w:t xml:space="preserve"> </w:t>
            </w:r>
            <w:r w:rsidRPr="00097AF3">
              <w:rPr>
                <w:b/>
                <w:sz w:val="17"/>
              </w:rPr>
              <w:t>Acc</w:t>
            </w:r>
          </w:p>
        </w:tc>
        <w:tc>
          <w:tcPr>
            <w:tcW w:w="1473" w:type="dxa"/>
          </w:tcPr>
          <w:p w14:paraId="3E1FFB85" w14:textId="77777777" w:rsidR="00FE7E48" w:rsidRDefault="00FE7E48">
            <w:pPr>
              <w:pStyle w:val="TableParagraph"/>
              <w:rPr>
                <w:sz w:val="17"/>
              </w:rPr>
            </w:pPr>
          </w:p>
          <w:p w14:paraId="6C00E0C0" w14:textId="77777777" w:rsidR="00FE7E48" w:rsidRDefault="00FE7E48">
            <w:pPr>
              <w:pStyle w:val="TableParagraph"/>
              <w:spacing w:before="8"/>
              <w:rPr>
                <w:sz w:val="17"/>
              </w:rPr>
            </w:pPr>
          </w:p>
          <w:p w14:paraId="78BB2041" w14:textId="2FEC490E" w:rsidR="00FE7E48" w:rsidRDefault="00CB7212">
            <w:pPr>
              <w:pStyle w:val="TableParagraph"/>
              <w:ind w:left="23" w:right="2"/>
              <w:jc w:val="center"/>
              <w:rPr>
                <w:sz w:val="17"/>
              </w:rPr>
            </w:pPr>
            <w:r>
              <w:rPr>
                <w:spacing w:val="-4"/>
                <w:sz w:val="17"/>
              </w:rPr>
              <w:t>6.2%</w:t>
            </w:r>
          </w:p>
        </w:tc>
        <w:tc>
          <w:tcPr>
            <w:tcW w:w="1476" w:type="dxa"/>
          </w:tcPr>
          <w:p w14:paraId="3DD15D37" w14:textId="77777777" w:rsidR="00FE7E48" w:rsidRDefault="00FE7E48">
            <w:pPr>
              <w:pStyle w:val="TableParagraph"/>
              <w:rPr>
                <w:sz w:val="17"/>
              </w:rPr>
            </w:pPr>
          </w:p>
          <w:p w14:paraId="23F1EDB6" w14:textId="77777777" w:rsidR="00FE7E48" w:rsidRDefault="00FE7E48">
            <w:pPr>
              <w:pStyle w:val="TableParagraph"/>
              <w:spacing w:before="8"/>
              <w:rPr>
                <w:sz w:val="17"/>
              </w:rPr>
            </w:pPr>
          </w:p>
          <w:p w14:paraId="133913B8" w14:textId="58594030" w:rsidR="00FE7E48" w:rsidRDefault="00CB7212">
            <w:pPr>
              <w:pStyle w:val="TableParagraph"/>
              <w:ind w:left="21" w:right="2"/>
              <w:jc w:val="center"/>
              <w:rPr>
                <w:sz w:val="17"/>
              </w:rPr>
            </w:pPr>
            <w:r>
              <w:rPr>
                <w:spacing w:val="-4"/>
                <w:sz w:val="17"/>
              </w:rPr>
              <w:t>6.7%</w:t>
            </w:r>
          </w:p>
        </w:tc>
        <w:tc>
          <w:tcPr>
            <w:tcW w:w="1473" w:type="dxa"/>
          </w:tcPr>
          <w:p w14:paraId="0FB640F4" w14:textId="77777777" w:rsidR="00FE7E48" w:rsidRDefault="00FE7E48">
            <w:pPr>
              <w:pStyle w:val="TableParagraph"/>
              <w:rPr>
                <w:sz w:val="17"/>
              </w:rPr>
            </w:pPr>
          </w:p>
          <w:p w14:paraId="5DE69293" w14:textId="77777777" w:rsidR="00FE7E48" w:rsidRDefault="00FE7E48">
            <w:pPr>
              <w:pStyle w:val="TableParagraph"/>
              <w:spacing w:before="8"/>
              <w:rPr>
                <w:sz w:val="17"/>
              </w:rPr>
            </w:pPr>
          </w:p>
          <w:p w14:paraId="71920B9C" w14:textId="239A628E" w:rsidR="00FE7E48" w:rsidRDefault="00CB7212">
            <w:pPr>
              <w:pStyle w:val="TableParagraph"/>
              <w:ind w:left="23"/>
              <w:jc w:val="center"/>
              <w:rPr>
                <w:sz w:val="17"/>
              </w:rPr>
            </w:pPr>
            <w:r>
              <w:rPr>
                <w:spacing w:val="-2"/>
                <w:sz w:val="17"/>
              </w:rPr>
              <w:t>-</w:t>
            </w:r>
            <w:r>
              <w:rPr>
                <w:spacing w:val="-4"/>
                <w:sz w:val="17"/>
              </w:rPr>
              <w:t>5.3%</w:t>
            </w:r>
          </w:p>
        </w:tc>
        <w:tc>
          <w:tcPr>
            <w:tcW w:w="1474" w:type="dxa"/>
          </w:tcPr>
          <w:p w14:paraId="0AD44355" w14:textId="77777777" w:rsidR="00FE7E48" w:rsidRDefault="00FE7E48">
            <w:pPr>
              <w:pStyle w:val="TableParagraph"/>
              <w:rPr>
                <w:sz w:val="17"/>
              </w:rPr>
            </w:pPr>
          </w:p>
          <w:p w14:paraId="0C27B779" w14:textId="77777777" w:rsidR="00FE7E48" w:rsidRDefault="00FE7E48">
            <w:pPr>
              <w:pStyle w:val="TableParagraph"/>
              <w:spacing w:before="8"/>
              <w:rPr>
                <w:sz w:val="17"/>
              </w:rPr>
            </w:pPr>
          </w:p>
          <w:p w14:paraId="6AB65B25" w14:textId="79644188" w:rsidR="00FE7E48" w:rsidRDefault="00CB7212">
            <w:pPr>
              <w:pStyle w:val="TableParagraph"/>
              <w:ind w:left="24"/>
              <w:jc w:val="center"/>
              <w:rPr>
                <w:sz w:val="17"/>
              </w:rPr>
            </w:pPr>
            <w:r>
              <w:rPr>
                <w:spacing w:val="-4"/>
                <w:sz w:val="17"/>
              </w:rPr>
              <w:t>6.1%</w:t>
            </w:r>
          </w:p>
        </w:tc>
        <w:tc>
          <w:tcPr>
            <w:tcW w:w="1471" w:type="dxa"/>
          </w:tcPr>
          <w:p w14:paraId="70D39180" w14:textId="77777777" w:rsidR="00FE7E48" w:rsidRDefault="00FE7E48">
            <w:pPr>
              <w:pStyle w:val="TableParagraph"/>
              <w:rPr>
                <w:sz w:val="17"/>
              </w:rPr>
            </w:pPr>
          </w:p>
          <w:p w14:paraId="7F81CD63" w14:textId="77777777" w:rsidR="00FE7E48" w:rsidRDefault="00FE7E48">
            <w:pPr>
              <w:pStyle w:val="TableParagraph"/>
              <w:spacing w:before="8"/>
              <w:rPr>
                <w:sz w:val="17"/>
              </w:rPr>
            </w:pPr>
          </w:p>
          <w:p w14:paraId="31B152C4" w14:textId="405D074E" w:rsidR="00FE7E48" w:rsidRDefault="00CB7212">
            <w:pPr>
              <w:pStyle w:val="TableParagraph"/>
              <w:ind w:left="24"/>
              <w:jc w:val="center"/>
              <w:rPr>
                <w:sz w:val="17"/>
              </w:rPr>
            </w:pPr>
            <w:r>
              <w:rPr>
                <w:spacing w:val="-2"/>
                <w:sz w:val="17"/>
              </w:rPr>
              <w:t>19.5%</w:t>
            </w:r>
          </w:p>
        </w:tc>
      </w:tr>
    </w:tbl>
    <w:p w14:paraId="56CA2F42" w14:textId="77777777" w:rsidR="00FE7E48" w:rsidRDefault="00FE7E48">
      <w:pPr>
        <w:pStyle w:val="TableParagraph"/>
        <w:jc w:val="center"/>
        <w:rPr>
          <w:sz w:val="17"/>
        </w:rPr>
        <w:sectPr w:rsidR="00FE7E48">
          <w:pgSz w:w="11930" w:h="16860"/>
          <w:pgMar w:top="1440" w:right="283" w:bottom="1664" w:left="1417" w:header="0" w:footer="923" w:gutter="0"/>
          <w:cols w:space="720"/>
        </w:sect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8"/>
        <w:gridCol w:w="1473"/>
        <w:gridCol w:w="1476"/>
        <w:gridCol w:w="1473"/>
        <w:gridCol w:w="1474"/>
        <w:gridCol w:w="1471"/>
      </w:tblGrid>
      <w:tr w:rsidR="00FE7E48" w14:paraId="679FD626" w14:textId="77777777">
        <w:trPr>
          <w:trHeight w:val="1046"/>
        </w:trPr>
        <w:tc>
          <w:tcPr>
            <w:tcW w:w="2158" w:type="dxa"/>
          </w:tcPr>
          <w:p w14:paraId="2583D337" w14:textId="77777777" w:rsidR="00FE7E48" w:rsidRDefault="00CB7212">
            <w:pPr>
              <w:pStyle w:val="TableParagraph"/>
              <w:spacing w:before="119" w:line="312" w:lineRule="auto"/>
              <w:ind w:left="112" w:right="213"/>
              <w:rPr>
                <w:b/>
                <w:sz w:val="17"/>
              </w:rPr>
            </w:pPr>
            <w:r>
              <w:rPr>
                <w:b/>
                <w:spacing w:val="-2"/>
                <w:sz w:val="17"/>
              </w:rPr>
              <w:t>TrinityBridge Growth</w:t>
            </w:r>
            <w:r>
              <w:rPr>
                <w:b/>
                <w:spacing w:val="-16"/>
                <w:sz w:val="17"/>
              </w:rPr>
              <w:t xml:space="preserve"> </w:t>
            </w:r>
            <w:r>
              <w:rPr>
                <w:b/>
                <w:spacing w:val="-2"/>
                <w:sz w:val="17"/>
              </w:rPr>
              <w:t xml:space="preserve">Managed </w:t>
            </w:r>
            <w:r>
              <w:rPr>
                <w:b/>
                <w:sz w:val="17"/>
              </w:rPr>
              <w:t>Fund X</w:t>
            </w:r>
            <w:r>
              <w:rPr>
                <w:b/>
                <w:spacing w:val="40"/>
                <w:sz w:val="17"/>
              </w:rPr>
              <w:t xml:space="preserve"> </w:t>
            </w:r>
            <w:r>
              <w:rPr>
                <w:b/>
                <w:sz w:val="17"/>
              </w:rPr>
              <w:t>Acc</w:t>
            </w:r>
          </w:p>
        </w:tc>
        <w:tc>
          <w:tcPr>
            <w:tcW w:w="1473" w:type="dxa"/>
          </w:tcPr>
          <w:p w14:paraId="4D4AAF75" w14:textId="77777777" w:rsidR="00FE7E48" w:rsidRDefault="00FE7E48">
            <w:pPr>
              <w:pStyle w:val="TableParagraph"/>
              <w:spacing w:before="181"/>
              <w:rPr>
                <w:sz w:val="17"/>
              </w:rPr>
            </w:pPr>
          </w:p>
          <w:p w14:paraId="453A0A79" w14:textId="7B21AE62" w:rsidR="00FE7E48" w:rsidRDefault="00CB7212">
            <w:pPr>
              <w:pStyle w:val="TableParagraph"/>
              <w:spacing w:before="1"/>
              <w:ind w:left="23"/>
              <w:jc w:val="center"/>
              <w:rPr>
                <w:sz w:val="17"/>
              </w:rPr>
            </w:pPr>
            <w:r>
              <w:rPr>
                <w:spacing w:val="-4"/>
                <w:sz w:val="17"/>
              </w:rPr>
              <w:t>4.3%</w:t>
            </w:r>
          </w:p>
        </w:tc>
        <w:tc>
          <w:tcPr>
            <w:tcW w:w="1476" w:type="dxa"/>
          </w:tcPr>
          <w:p w14:paraId="5EB09E2B" w14:textId="77777777" w:rsidR="00FE7E48" w:rsidRDefault="00FE7E48">
            <w:pPr>
              <w:pStyle w:val="TableParagraph"/>
              <w:rPr>
                <w:sz w:val="17"/>
              </w:rPr>
            </w:pPr>
          </w:p>
          <w:p w14:paraId="38B0CC23" w14:textId="77777777" w:rsidR="00FE7E48" w:rsidRDefault="00FE7E48">
            <w:pPr>
              <w:pStyle w:val="TableParagraph"/>
              <w:spacing w:before="6"/>
              <w:rPr>
                <w:sz w:val="17"/>
              </w:rPr>
            </w:pPr>
          </w:p>
          <w:p w14:paraId="71941F7F" w14:textId="673CA0B3" w:rsidR="00FE7E48" w:rsidRDefault="00CB7212">
            <w:pPr>
              <w:pStyle w:val="TableParagraph"/>
              <w:ind w:left="21"/>
              <w:jc w:val="center"/>
              <w:rPr>
                <w:sz w:val="17"/>
              </w:rPr>
            </w:pPr>
            <w:r>
              <w:rPr>
                <w:spacing w:val="-2"/>
                <w:sz w:val="17"/>
              </w:rPr>
              <w:t>13.2%</w:t>
            </w:r>
          </w:p>
        </w:tc>
        <w:tc>
          <w:tcPr>
            <w:tcW w:w="1473" w:type="dxa"/>
          </w:tcPr>
          <w:p w14:paraId="5A894199" w14:textId="77777777" w:rsidR="00FE7E48" w:rsidRDefault="00FE7E48">
            <w:pPr>
              <w:pStyle w:val="TableParagraph"/>
              <w:rPr>
                <w:sz w:val="17"/>
              </w:rPr>
            </w:pPr>
          </w:p>
          <w:p w14:paraId="5EA66B2A" w14:textId="77777777" w:rsidR="00FE7E48" w:rsidRDefault="00FE7E48">
            <w:pPr>
              <w:pStyle w:val="TableParagraph"/>
              <w:spacing w:before="6"/>
              <w:rPr>
                <w:sz w:val="17"/>
              </w:rPr>
            </w:pPr>
          </w:p>
          <w:p w14:paraId="316A0945" w14:textId="77525435" w:rsidR="00FE7E48" w:rsidRDefault="00CB7212">
            <w:pPr>
              <w:pStyle w:val="TableParagraph"/>
              <w:ind w:left="23"/>
              <w:jc w:val="center"/>
              <w:rPr>
                <w:sz w:val="17"/>
              </w:rPr>
            </w:pPr>
            <w:r>
              <w:rPr>
                <w:spacing w:val="-2"/>
                <w:sz w:val="17"/>
              </w:rPr>
              <w:t>-</w:t>
            </w:r>
            <w:r>
              <w:rPr>
                <w:spacing w:val="-4"/>
                <w:sz w:val="17"/>
              </w:rPr>
              <w:t>6.2%</w:t>
            </w:r>
          </w:p>
        </w:tc>
        <w:tc>
          <w:tcPr>
            <w:tcW w:w="1474" w:type="dxa"/>
          </w:tcPr>
          <w:p w14:paraId="4BF25BD4" w14:textId="77777777" w:rsidR="00FE7E48" w:rsidRDefault="00FE7E48">
            <w:pPr>
              <w:pStyle w:val="TableParagraph"/>
              <w:rPr>
                <w:sz w:val="17"/>
              </w:rPr>
            </w:pPr>
          </w:p>
          <w:p w14:paraId="2BB9C3F6" w14:textId="77777777" w:rsidR="00FE7E48" w:rsidRDefault="00FE7E48">
            <w:pPr>
              <w:pStyle w:val="TableParagraph"/>
              <w:spacing w:before="6"/>
              <w:rPr>
                <w:sz w:val="17"/>
              </w:rPr>
            </w:pPr>
          </w:p>
          <w:p w14:paraId="109F7615" w14:textId="53942989" w:rsidR="00FE7E48" w:rsidRDefault="00CB7212">
            <w:pPr>
              <w:pStyle w:val="TableParagraph"/>
              <w:ind w:left="24"/>
              <w:jc w:val="center"/>
              <w:rPr>
                <w:sz w:val="17"/>
              </w:rPr>
            </w:pPr>
            <w:r>
              <w:rPr>
                <w:spacing w:val="-4"/>
                <w:sz w:val="17"/>
              </w:rPr>
              <w:t>3.0%</w:t>
            </w:r>
          </w:p>
        </w:tc>
        <w:tc>
          <w:tcPr>
            <w:tcW w:w="1471" w:type="dxa"/>
          </w:tcPr>
          <w:p w14:paraId="5081C291" w14:textId="77777777" w:rsidR="00FE7E48" w:rsidRDefault="00FE7E48">
            <w:pPr>
              <w:pStyle w:val="TableParagraph"/>
              <w:rPr>
                <w:sz w:val="17"/>
              </w:rPr>
            </w:pPr>
          </w:p>
          <w:p w14:paraId="1D1224B2" w14:textId="77777777" w:rsidR="00FE7E48" w:rsidRDefault="00FE7E48">
            <w:pPr>
              <w:pStyle w:val="TableParagraph"/>
              <w:spacing w:before="6"/>
              <w:rPr>
                <w:sz w:val="17"/>
              </w:rPr>
            </w:pPr>
          </w:p>
          <w:p w14:paraId="5C168958" w14:textId="7BF24DA1" w:rsidR="00FE7E48" w:rsidRDefault="00CB7212">
            <w:pPr>
              <w:pStyle w:val="TableParagraph"/>
              <w:ind w:left="24"/>
              <w:jc w:val="center"/>
              <w:rPr>
                <w:sz w:val="17"/>
              </w:rPr>
            </w:pPr>
            <w:r>
              <w:rPr>
                <w:spacing w:val="-2"/>
                <w:sz w:val="17"/>
              </w:rPr>
              <w:t>34.8%</w:t>
            </w:r>
          </w:p>
        </w:tc>
      </w:tr>
      <w:tr w:rsidR="00FE7E48" w14:paraId="1EEC3928" w14:textId="77777777">
        <w:trPr>
          <w:trHeight w:val="1045"/>
        </w:trPr>
        <w:tc>
          <w:tcPr>
            <w:tcW w:w="2158" w:type="dxa"/>
          </w:tcPr>
          <w:p w14:paraId="79E76032" w14:textId="77777777" w:rsidR="00FE7E48" w:rsidRDefault="00CB7212">
            <w:pPr>
              <w:pStyle w:val="TableParagraph"/>
              <w:spacing w:before="119" w:line="309" w:lineRule="auto"/>
              <w:ind w:left="112"/>
              <w:rPr>
                <w:b/>
                <w:sz w:val="17"/>
              </w:rPr>
            </w:pPr>
            <w:r>
              <w:rPr>
                <w:b/>
                <w:spacing w:val="-2"/>
                <w:sz w:val="17"/>
              </w:rPr>
              <w:t>TrinityBridge</w:t>
            </w:r>
            <w:r>
              <w:rPr>
                <w:b/>
                <w:spacing w:val="-15"/>
                <w:sz w:val="17"/>
              </w:rPr>
              <w:t xml:space="preserve"> </w:t>
            </w:r>
            <w:r>
              <w:rPr>
                <w:b/>
                <w:spacing w:val="-2"/>
                <w:sz w:val="17"/>
              </w:rPr>
              <w:t xml:space="preserve">Select </w:t>
            </w:r>
            <w:r>
              <w:rPr>
                <w:b/>
                <w:sz w:val="17"/>
              </w:rPr>
              <w:t>Fixed</w:t>
            </w:r>
            <w:r>
              <w:rPr>
                <w:b/>
                <w:spacing w:val="-4"/>
                <w:sz w:val="17"/>
              </w:rPr>
              <w:t xml:space="preserve"> </w:t>
            </w:r>
            <w:r>
              <w:rPr>
                <w:b/>
                <w:sz w:val="17"/>
              </w:rPr>
              <w:t>Income</w:t>
            </w:r>
            <w:r>
              <w:rPr>
                <w:b/>
                <w:spacing w:val="-3"/>
                <w:sz w:val="17"/>
              </w:rPr>
              <w:t xml:space="preserve"> </w:t>
            </w:r>
            <w:r>
              <w:rPr>
                <w:b/>
                <w:spacing w:val="-4"/>
                <w:sz w:val="17"/>
              </w:rPr>
              <w:t>Fund</w:t>
            </w:r>
          </w:p>
          <w:p w14:paraId="3C6249B0" w14:textId="34D09E8D" w:rsidR="00FE7E48" w:rsidRDefault="00CB7212">
            <w:pPr>
              <w:pStyle w:val="TableParagraph"/>
              <w:spacing w:before="2"/>
              <w:ind w:left="112"/>
              <w:rPr>
                <w:b/>
                <w:sz w:val="17"/>
              </w:rPr>
            </w:pPr>
            <w:r>
              <w:rPr>
                <w:b/>
                <w:sz w:val="17"/>
              </w:rPr>
              <w:t>X</w:t>
            </w:r>
            <w:r>
              <w:rPr>
                <w:b/>
                <w:spacing w:val="54"/>
                <w:sz w:val="17"/>
              </w:rPr>
              <w:t xml:space="preserve"> </w:t>
            </w:r>
            <w:r w:rsidR="00A827CB">
              <w:rPr>
                <w:b/>
                <w:spacing w:val="-5"/>
                <w:sz w:val="17"/>
              </w:rPr>
              <w:t>Acc</w:t>
            </w:r>
            <w:r w:rsidR="005815FA">
              <w:rPr>
                <w:b/>
                <w:spacing w:val="-5"/>
                <w:sz w:val="17"/>
              </w:rPr>
              <w:t>*</w:t>
            </w:r>
          </w:p>
        </w:tc>
        <w:tc>
          <w:tcPr>
            <w:tcW w:w="1473" w:type="dxa"/>
          </w:tcPr>
          <w:p w14:paraId="21B1B197" w14:textId="77777777" w:rsidR="00FE7E48" w:rsidRDefault="00FE7E48">
            <w:pPr>
              <w:pStyle w:val="TableParagraph"/>
              <w:spacing w:before="179"/>
              <w:rPr>
                <w:sz w:val="17"/>
              </w:rPr>
            </w:pPr>
          </w:p>
          <w:p w14:paraId="38F6C0BA" w14:textId="3C45DC0C" w:rsidR="00FE7E48" w:rsidRDefault="00CB7212">
            <w:pPr>
              <w:pStyle w:val="TableParagraph"/>
              <w:ind w:left="23"/>
              <w:jc w:val="center"/>
              <w:rPr>
                <w:sz w:val="17"/>
              </w:rPr>
            </w:pPr>
            <w:r>
              <w:rPr>
                <w:spacing w:val="-4"/>
                <w:sz w:val="17"/>
              </w:rPr>
              <w:t>4.3%</w:t>
            </w:r>
          </w:p>
        </w:tc>
        <w:tc>
          <w:tcPr>
            <w:tcW w:w="1476" w:type="dxa"/>
          </w:tcPr>
          <w:p w14:paraId="6D4C755C" w14:textId="77777777" w:rsidR="00FE7E48" w:rsidRDefault="00FE7E48">
            <w:pPr>
              <w:pStyle w:val="TableParagraph"/>
              <w:rPr>
                <w:sz w:val="17"/>
              </w:rPr>
            </w:pPr>
          </w:p>
          <w:p w14:paraId="293F49CD" w14:textId="77777777" w:rsidR="00FE7E48" w:rsidRDefault="00FE7E48">
            <w:pPr>
              <w:pStyle w:val="TableParagraph"/>
              <w:spacing w:before="6"/>
              <w:rPr>
                <w:sz w:val="17"/>
              </w:rPr>
            </w:pPr>
          </w:p>
          <w:p w14:paraId="7BFF0F37" w14:textId="712F43AE" w:rsidR="00FE7E48" w:rsidRDefault="00CB7212">
            <w:pPr>
              <w:pStyle w:val="TableParagraph"/>
              <w:ind w:left="21"/>
              <w:jc w:val="center"/>
              <w:rPr>
                <w:sz w:val="17"/>
              </w:rPr>
            </w:pPr>
            <w:r>
              <w:rPr>
                <w:spacing w:val="-2"/>
                <w:sz w:val="17"/>
              </w:rPr>
              <w:t>10.9%</w:t>
            </w:r>
          </w:p>
        </w:tc>
        <w:tc>
          <w:tcPr>
            <w:tcW w:w="1473" w:type="dxa"/>
          </w:tcPr>
          <w:p w14:paraId="02F7B7B5" w14:textId="77777777" w:rsidR="00FE7E48" w:rsidRDefault="00FE7E48">
            <w:pPr>
              <w:pStyle w:val="TableParagraph"/>
              <w:rPr>
                <w:sz w:val="17"/>
              </w:rPr>
            </w:pPr>
          </w:p>
          <w:p w14:paraId="744F3EA4" w14:textId="77777777" w:rsidR="00FE7E48" w:rsidRDefault="00FE7E48">
            <w:pPr>
              <w:pStyle w:val="TableParagraph"/>
              <w:spacing w:before="6"/>
              <w:rPr>
                <w:sz w:val="17"/>
              </w:rPr>
            </w:pPr>
          </w:p>
          <w:p w14:paraId="1F231A03" w14:textId="2947285A" w:rsidR="00FE7E48" w:rsidRDefault="00CB7212">
            <w:pPr>
              <w:pStyle w:val="TableParagraph"/>
              <w:ind w:left="23"/>
              <w:jc w:val="center"/>
              <w:rPr>
                <w:sz w:val="17"/>
              </w:rPr>
            </w:pPr>
            <w:r>
              <w:rPr>
                <w:spacing w:val="-2"/>
                <w:sz w:val="17"/>
              </w:rPr>
              <w:t>-</w:t>
            </w:r>
            <w:r>
              <w:rPr>
                <w:spacing w:val="-4"/>
                <w:sz w:val="17"/>
              </w:rPr>
              <w:t>4.1%</w:t>
            </w:r>
          </w:p>
        </w:tc>
        <w:tc>
          <w:tcPr>
            <w:tcW w:w="1474" w:type="dxa"/>
          </w:tcPr>
          <w:p w14:paraId="20A99605" w14:textId="77777777" w:rsidR="00FE7E48" w:rsidRDefault="00FE7E48">
            <w:pPr>
              <w:pStyle w:val="TableParagraph"/>
              <w:rPr>
                <w:sz w:val="17"/>
              </w:rPr>
            </w:pPr>
          </w:p>
          <w:p w14:paraId="24ED08BF" w14:textId="77777777" w:rsidR="00FE7E48" w:rsidRDefault="00FE7E48">
            <w:pPr>
              <w:pStyle w:val="TableParagraph"/>
              <w:spacing w:before="6"/>
              <w:rPr>
                <w:sz w:val="17"/>
              </w:rPr>
            </w:pPr>
          </w:p>
          <w:p w14:paraId="34755371" w14:textId="24A68D69" w:rsidR="00FE7E48" w:rsidRDefault="00CB7212">
            <w:pPr>
              <w:pStyle w:val="TableParagraph"/>
              <w:ind w:left="24"/>
              <w:jc w:val="center"/>
              <w:rPr>
                <w:sz w:val="17"/>
              </w:rPr>
            </w:pPr>
            <w:r>
              <w:rPr>
                <w:spacing w:val="-2"/>
                <w:sz w:val="17"/>
              </w:rPr>
              <w:t>-</w:t>
            </w:r>
            <w:r>
              <w:rPr>
                <w:spacing w:val="-4"/>
                <w:sz w:val="17"/>
              </w:rPr>
              <w:t>1.1%</w:t>
            </w:r>
          </w:p>
        </w:tc>
        <w:tc>
          <w:tcPr>
            <w:tcW w:w="1471" w:type="dxa"/>
          </w:tcPr>
          <w:p w14:paraId="140ED78B" w14:textId="77777777" w:rsidR="00FE7E48" w:rsidRDefault="00FE7E48">
            <w:pPr>
              <w:pStyle w:val="TableParagraph"/>
              <w:rPr>
                <w:sz w:val="17"/>
              </w:rPr>
            </w:pPr>
          </w:p>
          <w:p w14:paraId="186F9989" w14:textId="77777777" w:rsidR="00FE7E48" w:rsidRDefault="00FE7E48">
            <w:pPr>
              <w:pStyle w:val="TableParagraph"/>
              <w:spacing w:before="6"/>
              <w:rPr>
                <w:sz w:val="17"/>
              </w:rPr>
            </w:pPr>
          </w:p>
          <w:p w14:paraId="0C61CC6D" w14:textId="23AB3FB2" w:rsidR="00FE7E48" w:rsidRDefault="00CB7212">
            <w:pPr>
              <w:pStyle w:val="TableParagraph"/>
              <w:ind w:left="24"/>
              <w:jc w:val="center"/>
              <w:rPr>
                <w:sz w:val="17"/>
              </w:rPr>
            </w:pPr>
            <w:r>
              <w:rPr>
                <w:spacing w:val="-2"/>
                <w:sz w:val="17"/>
              </w:rPr>
              <w:t>15.2%</w:t>
            </w:r>
          </w:p>
        </w:tc>
      </w:tr>
      <w:tr w:rsidR="00FE7E48" w14:paraId="6B912E7E" w14:textId="77777777">
        <w:trPr>
          <w:trHeight w:val="1043"/>
        </w:trPr>
        <w:tc>
          <w:tcPr>
            <w:tcW w:w="2158" w:type="dxa"/>
          </w:tcPr>
          <w:p w14:paraId="675978EA" w14:textId="77777777" w:rsidR="00FE7E48" w:rsidRDefault="00CB7212">
            <w:pPr>
              <w:pStyle w:val="TableParagraph"/>
              <w:spacing w:before="119" w:line="312" w:lineRule="auto"/>
              <w:ind w:left="112"/>
              <w:rPr>
                <w:b/>
                <w:sz w:val="17"/>
              </w:rPr>
            </w:pPr>
            <w:r>
              <w:rPr>
                <w:b/>
                <w:spacing w:val="-2"/>
                <w:sz w:val="17"/>
              </w:rPr>
              <w:t xml:space="preserve">TrinityBridge </w:t>
            </w:r>
            <w:r>
              <w:rPr>
                <w:b/>
                <w:sz w:val="17"/>
              </w:rPr>
              <w:t>Balanced Tactical Passive</w:t>
            </w:r>
            <w:r>
              <w:rPr>
                <w:b/>
                <w:spacing w:val="-15"/>
                <w:sz w:val="17"/>
              </w:rPr>
              <w:t xml:space="preserve"> </w:t>
            </w:r>
            <w:r>
              <w:rPr>
                <w:b/>
                <w:sz w:val="17"/>
              </w:rPr>
              <w:t>Fund</w:t>
            </w:r>
            <w:r>
              <w:rPr>
                <w:b/>
                <w:spacing w:val="-15"/>
                <w:sz w:val="17"/>
              </w:rPr>
              <w:t xml:space="preserve"> </w:t>
            </w:r>
            <w:r>
              <w:rPr>
                <w:b/>
                <w:sz w:val="17"/>
              </w:rPr>
              <w:t>X</w:t>
            </w:r>
            <w:r>
              <w:rPr>
                <w:b/>
                <w:spacing w:val="12"/>
                <w:sz w:val="17"/>
              </w:rPr>
              <w:t xml:space="preserve"> </w:t>
            </w:r>
            <w:r>
              <w:rPr>
                <w:b/>
                <w:sz w:val="17"/>
              </w:rPr>
              <w:t>Acc</w:t>
            </w:r>
          </w:p>
        </w:tc>
        <w:tc>
          <w:tcPr>
            <w:tcW w:w="1473" w:type="dxa"/>
          </w:tcPr>
          <w:p w14:paraId="6E808A7D" w14:textId="77777777" w:rsidR="00FE7E48" w:rsidRDefault="00FE7E48">
            <w:pPr>
              <w:pStyle w:val="TableParagraph"/>
              <w:rPr>
                <w:sz w:val="17"/>
              </w:rPr>
            </w:pPr>
          </w:p>
          <w:p w14:paraId="544DC350" w14:textId="77777777" w:rsidR="00FE7E48" w:rsidRDefault="00FE7E48">
            <w:pPr>
              <w:pStyle w:val="TableParagraph"/>
              <w:spacing w:before="3"/>
              <w:rPr>
                <w:sz w:val="17"/>
              </w:rPr>
            </w:pPr>
          </w:p>
          <w:p w14:paraId="464AAF1A" w14:textId="16208E88" w:rsidR="00FE7E48" w:rsidRDefault="00CB7212">
            <w:pPr>
              <w:pStyle w:val="TableParagraph"/>
              <w:ind w:left="23" w:right="2"/>
              <w:jc w:val="center"/>
              <w:rPr>
                <w:sz w:val="17"/>
              </w:rPr>
            </w:pPr>
            <w:r>
              <w:rPr>
                <w:spacing w:val="-4"/>
                <w:sz w:val="17"/>
              </w:rPr>
              <w:t>4.3%</w:t>
            </w:r>
          </w:p>
        </w:tc>
        <w:tc>
          <w:tcPr>
            <w:tcW w:w="1476" w:type="dxa"/>
          </w:tcPr>
          <w:p w14:paraId="3A2C4685" w14:textId="77777777" w:rsidR="00FE7E48" w:rsidRDefault="00FE7E48">
            <w:pPr>
              <w:pStyle w:val="TableParagraph"/>
              <w:rPr>
                <w:sz w:val="17"/>
              </w:rPr>
            </w:pPr>
          </w:p>
          <w:p w14:paraId="4F9A407F" w14:textId="77777777" w:rsidR="00FE7E48" w:rsidRDefault="00FE7E48">
            <w:pPr>
              <w:pStyle w:val="TableParagraph"/>
              <w:spacing w:before="3"/>
              <w:rPr>
                <w:sz w:val="17"/>
              </w:rPr>
            </w:pPr>
          </w:p>
          <w:p w14:paraId="6BA91C5B" w14:textId="7A08B0B9" w:rsidR="00FE7E48" w:rsidRDefault="00CB7212">
            <w:pPr>
              <w:pStyle w:val="TableParagraph"/>
              <w:ind w:left="21"/>
              <w:jc w:val="center"/>
              <w:rPr>
                <w:sz w:val="17"/>
              </w:rPr>
            </w:pPr>
            <w:r>
              <w:rPr>
                <w:spacing w:val="-2"/>
                <w:sz w:val="17"/>
              </w:rPr>
              <w:t>11.5%</w:t>
            </w:r>
          </w:p>
        </w:tc>
        <w:tc>
          <w:tcPr>
            <w:tcW w:w="1473" w:type="dxa"/>
          </w:tcPr>
          <w:p w14:paraId="51B1AF31" w14:textId="77777777" w:rsidR="00FE7E48" w:rsidRDefault="00FE7E48">
            <w:pPr>
              <w:pStyle w:val="TableParagraph"/>
              <w:rPr>
                <w:sz w:val="17"/>
              </w:rPr>
            </w:pPr>
          </w:p>
          <w:p w14:paraId="289AC671" w14:textId="77777777" w:rsidR="00FE7E48" w:rsidRDefault="00FE7E48">
            <w:pPr>
              <w:pStyle w:val="TableParagraph"/>
              <w:spacing w:before="3"/>
              <w:rPr>
                <w:sz w:val="17"/>
              </w:rPr>
            </w:pPr>
          </w:p>
          <w:p w14:paraId="54BB9625" w14:textId="3A70A7B0" w:rsidR="00FE7E48" w:rsidRDefault="00CB7212">
            <w:pPr>
              <w:pStyle w:val="TableParagraph"/>
              <w:ind w:left="23"/>
              <w:jc w:val="center"/>
              <w:rPr>
                <w:sz w:val="17"/>
              </w:rPr>
            </w:pPr>
            <w:r>
              <w:rPr>
                <w:spacing w:val="-2"/>
                <w:sz w:val="17"/>
              </w:rPr>
              <w:t>-</w:t>
            </w:r>
            <w:r>
              <w:rPr>
                <w:spacing w:val="-4"/>
                <w:sz w:val="17"/>
              </w:rPr>
              <w:t>4.0%</w:t>
            </w:r>
          </w:p>
        </w:tc>
        <w:tc>
          <w:tcPr>
            <w:tcW w:w="1474" w:type="dxa"/>
          </w:tcPr>
          <w:p w14:paraId="3B7BF304" w14:textId="77777777" w:rsidR="00FE7E48" w:rsidRDefault="00FE7E48">
            <w:pPr>
              <w:pStyle w:val="TableParagraph"/>
              <w:rPr>
                <w:sz w:val="17"/>
              </w:rPr>
            </w:pPr>
          </w:p>
          <w:p w14:paraId="1D26B7AC" w14:textId="77777777" w:rsidR="00FE7E48" w:rsidRDefault="00FE7E48">
            <w:pPr>
              <w:pStyle w:val="TableParagraph"/>
              <w:spacing w:before="3"/>
              <w:rPr>
                <w:sz w:val="17"/>
              </w:rPr>
            </w:pPr>
          </w:p>
          <w:p w14:paraId="71610571" w14:textId="0EDDD5CB" w:rsidR="00FE7E48" w:rsidRDefault="00CB7212">
            <w:pPr>
              <w:pStyle w:val="TableParagraph"/>
              <w:ind w:left="24"/>
              <w:jc w:val="center"/>
              <w:rPr>
                <w:sz w:val="17"/>
              </w:rPr>
            </w:pPr>
            <w:r>
              <w:rPr>
                <w:spacing w:val="-4"/>
                <w:sz w:val="17"/>
              </w:rPr>
              <w:t>5.8%</w:t>
            </w:r>
          </w:p>
        </w:tc>
        <w:tc>
          <w:tcPr>
            <w:tcW w:w="1471" w:type="dxa"/>
          </w:tcPr>
          <w:p w14:paraId="321AB697" w14:textId="77777777" w:rsidR="00FE7E48" w:rsidRDefault="00FE7E48">
            <w:pPr>
              <w:pStyle w:val="TableParagraph"/>
              <w:rPr>
                <w:sz w:val="17"/>
              </w:rPr>
            </w:pPr>
          </w:p>
          <w:p w14:paraId="45DB801E" w14:textId="77777777" w:rsidR="00FE7E48" w:rsidRDefault="00FE7E48">
            <w:pPr>
              <w:pStyle w:val="TableParagraph"/>
              <w:spacing w:before="3"/>
              <w:rPr>
                <w:sz w:val="17"/>
              </w:rPr>
            </w:pPr>
          </w:p>
          <w:p w14:paraId="10CEE0C2" w14:textId="6F5F91D4" w:rsidR="00FE7E48" w:rsidRDefault="00CB7212">
            <w:pPr>
              <w:pStyle w:val="TableParagraph"/>
              <w:ind w:left="24"/>
              <w:jc w:val="center"/>
              <w:rPr>
                <w:sz w:val="17"/>
              </w:rPr>
            </w:pPr>
            <w:r>
              <w:rPr>
                <w:spacing w:val="-2"/>
                <w:sz w:val="17"/>
              </w:rPr>
              <w:t>22.8%</w:t>
            </w:r>
          </w:p>
        </w:tc>
      </w:tr>
      <w:tr w:rsidR="00FE7E48" w14:paraId="2DACE4A8" w14:textId="77777777">
        <w:trPr>
          <w:trHeight w:val="1315"/>
        </w:trPr>
        <w:tc>
          <w:tcPr>
            <w:tcW w:w="2158" w:type="dxa"/>
          </w:tcPr>
          <w:p w14:paraId="3BB18492" w14:textId="77777777" w:rsidR="00FE7E48" w:rsidRDefault="00CB7212">
            <w:pPr>
              <w:pStyle w:val="TableParagraph"/>
              <w:spacing w:before="119" w:line="312" w:lineRule="auto"/>
              <w:ind w:left="112" w:right="213"/>
              <w:rPr>
                <w:b/>
                <w:sz w:val="17"/>
              </w:rPr>
            </w:pPr>
            <w:r>
              <w:rPr>
                <w:b/>
                <w:spacing w:val="-2"/>
                <w:sz w:val="17"/>
              </w:rPr>
              <w:t>TrinityBridge Conservative Tactical</w:t>
            </w:r>
            <w:r>
              <w:rPr>
                <w:b/>
                <w:spacing w:val="-16"/>
                <w:sz w:val="17"/>
              </w:rPr>
              <w:t xml:space="preserve"> </w:t>
            </w:r>
            <w:r>
              <w:rPr>
                <w:b/>
                <w:spacing w:val="-2"/>
                <w:sz w:val="17"/>
              </w:rPr>
              <w:t xml:space="preserve">Passive </w:t>
            </w:r>
            <w:r>
              <w:rPr>
                <w:b/>
                <w:sz w:val="17"/>
              </w:rPr>
              <w:t>Fund X</w:t>
            </w:r>
            <w:r>
              <w:rPr>
                <w:b/>
                <w:spacing w:val="40"/>
                <w:sz w:val="17"/>
              </w:rPr>
              <w:t xml:space="preserve"> </w:t>
            </w:r>
            <w:r>
              <w:rPr>
                <w:b/>
                <w:sz w:val="17"/>
              </w:rPr>
              <w:t>Acc</w:t>
            </w:r>
          </w:p>
        </w:tc>
        <w:tc>
          <w:tcPr>
            <w:tcW w:w="1473" w:type="dxa"/>
          </w:tcPr>
          <w:p w14:paraId="2437A4FD" w14:textId="77777777" w:rsidR="00FE7E48" w:rsidRDefault="00FE7E48">
            <w:pPr>
              <w:pStyle w:val="TableParagraph"/>
              <w:rPr>
                <w:sz w:val="17"/>
              </w:rPr>
            </w:pPr>
          </w:p>
          <w:p w14:paraId="05C1507C" w14:textId="77777777" w:rsidR="00FE7E48" w:rsidRDefault="00FE7E48">
            <w:pPr>
              <w:pStyle w:val="TableParagraph"/>
              <w:spacing w:before="143"/>
              <w:rPr>
                <w:sz w:val="17"/>
              </w:rPr>
            </w:pPr>
          </w:p>
          <w:p w14:paraId="64395EF7" w14:textId="45287AC0" w:rsidR="00FE7E48" w:rsidRDefault="00CB7212">
            <w:pPr>
              <w:pStyle w:val="TableParagraph"/>
              <w:ind w:left="23" w:right="2"/>
              <w:jc w:val="center"/>
              <w:rPr>
                <w:sz w:val="17"/>
              </w:rPr>
            </w:pPr>
            <w:r>
              <w:rPr>
                <w:spacing w:val="-4"/>
                <w:sz w:val="17"/>
              </w:rPr>
              <w:t>4.4%</w:t>
            </w:r>
          </w:p>
        </w:tc>
        <w:tc>
          <w:tcPr>
            <w:tcW w:w="1476" w:type="dxa"/>
          </w:tcPr>
          <w:p w14:paraId="07FD133C" w14:textId="77777777" w:rsidR="00FE7E48" w:rsidRDefault="00FE7E48">
            <w:pPr>
              <w:pStyle w:val="TableParagraph"/>
              <w:rPr>
                <w:sz w:val="17"/>
              </w:rPr>
            </w:pPr>
          </w:p>
          <w:p w14:paraId="12D78EAF" w14:textId="77777777" w:rsidR="00FE7E48" w:rsidRDefault="00FE7E48">
            <w:pPr>
              <w:pStyle w:val="TableParagraph"/>
              <w:spacing w:before="143"/>
              <w:rPr>
                <w:sz w:val="17"/>
              </w:rPr>
            </w:pPr>
          </w:p>
          <w:p w14:paraId="728997A7" w14:textId="3CF9E7D9" w:rsidR="00FE7E48" w:rsidRDefault="00CB7212">
            <w:pPr>
              <w:pStyle w:val="TableParagraph"/>
              <w:ind w:left="21" w:right="2"/>
              <w:jc w:val="center"/>
              <w:rPr>
                <w:sz w:val="17"/>
              </w:rPr>
            </w:pPr>
            <w:r>
              <w:rPr>
                <w:spacing w:val="-4"/>
                <w:sz w:val="17"/>
              </w:rPr>
              <w:t>8.9%</w:t>
            </w:r>
          </w:p>
        </w:tc>
        <w:tc>
          <w:tcPr>
            <w:tcW w:w="1473" w:type="dxa"/>
          </w:tcPr>
          <w:p w14:paraId="238BD7D5" w14:textId="77777777" w:rsidR="00FE7E48" w:rsidRDefault="00FE7E48">
            <w:pPr>
              <w:pStyle w:val="TableParagraph"/>
              <w:rPr>
                <w:sz w:val="17"/>
              </w:rPr>
            </w:pPr>
          </w:p>
          <w:p w14:paraId="46E3CB17" w14:textId="77777777" w:rsidR="00FE7E48" w:rsidRDefault="00FE7E48">
            <w:pPr>
              <w:pStyle w:val="TableParagraph"/>
              <w:spacing w:before="143"/>
              <w:rPr>
                <w:sz w:val="17"/>
              </w:rPr>
            </w:pPr>
          </w:p>
          <w:p w14:paraId="2BF2FA7D" w14:textId="5A405057" w:rsidR="00FE7E48" w:rsidRDefault="00CB7212">
            <w:pPr>
              <w:pStyle w:val="TableParagraph"/>
              <w:ind w:left="23"/>
              <w:jc w:val="center"/>
              <w:rPr>
                <w:sz w:val="17"/>
              </w:rPr>
            </w:pPr>
            <w:r>
              <w:rPr>
                <w:spacing w:val="-2"/>
                <w:sz w:val="17"/>
              </w:rPr>
              <w:t>-</w:t>
            </w:r>
            <w:r>
              <w:rPr>
                <w:spacing w:val="-4"/>
                <w:sz w:val="17"/>
              </w:rPr>
              <w:t>5.3%</w:t>
            </w:r>
          </w:p>
        </w:tc>
        <w:tc>
          <w:tcPr>
            <w:tcW w:w="1474" w:type="dxa"/>
          </w:tcPr>
          <w:p w14:paraId="23804BAD" w14:textId="77777777" w:rsidR="00FE7E48" w:rsidRDefault="00FE7E48">
            <w:pPr>
              <w:pStyle w:val="TableParagraph"/>
              <w:rPr>
                <w:sz w:val="17"/>
              </w:rPr>
            </w:pPr>
          </w:p>
          <w:p w14:paraId="0BE40384" w14:textId="77777777" w:rsidR="00FE7E48" w:rsidRDefault="00FE7E48">
            <w:pPr>
              <w:pStyle w:val="TableParagraph"/>
              <w:spacing w:before="143"/>
              <w:rPr>
                <w:sz w:val="17"/>
              </w:rPr>
            </w:pPr>
          </w:p>
          <w:p w14:paraId="4567A65C" w14:textId="7056F1A5" w:rsidR="00FE7E48" w:rsidRDefault="00CB7212">
            <w:pPr>
              <w:pStyle w:val="TableParagraph"/>
              <w:ind w:left="24"/>
              <w:jc w:val="center"/>
              <w:rPr>
                <w:sz w:val="17"/>
              </w:rPr>
            </w:pPr>
            <w:r>
              <w:rPr>
                <w:spacing w:val="-4"/>
                <w:sz w:val="17"/>
              </w:rPr>
              <w:t>3.5%</w:t>
            </w:r>
          </w:p>
        </w:tc>
        <w:tc>
          <w:tcPr>
            <w:tcW w:w="1471" w:type="dxa"/>
          </w:tcPr>
          <w:p w14:paraId="3465F53C" w14:textId="77777777" w:rsidR="00FE7E48" w:rsidRDefault="00FE7E48">
            <w:pPr>
              <w:pStyle w:val="TableParagraph"/>
              <w:rPr>
                <w:sz w:val="17"/>
              </w:rPr>
            </w:pPr>
          </w:p>
          <w:p w14:paraId="467DC228" w14:textId="77777777" w:rsidR="00FE7E48" w:rsidRDefault="00FE7E48">
            <w:pPr>
              <w:pStyle w:val="TableParagraph"/>
              <w:spacing w:before="143"/>
              <w:rPr>
                <w:sz w:val="17"/>
              </w:rPr>
            </w:pPr>
          </w:p>
          <w:p w14:paraId="618E5DAF" w14:textId="67FC8FB1" w:rsidR="00FE7E48" w:rsidRDefault="00CB7212">
            <w:pPr>
              <w:pStyle w:val="TableParagraph"/>
              <w:ind w:left="24"/>
              <w:jc w:val="center"/>
              <w:rPr>
                <w:sz w:val="17"/>
              </w:rPr>
            </w:pPr>
            <w:r>
              <w:rPr>
                <w:spacing w:val="-2"/>
                <w:sz w:val="17"/>
              </w:rPr>
              <w:t>15.6%</w:t>
            </w:r>
          </w:p>
        </w:tc>
      </w:tr>
      <w:tr w:rsidR="00FE7E48" w14:paraId="0391547A" w14:textId="77777777">
        <w:trPr>
          <w:trHeight w:val="1045"/>
        </w:trPr>
        <w:tc>
          <w:tcPr>
            <w:tcW w:w="2158" w:type="dxa"/>
          </w:tcPr>
          <w:p w14:paraId="5CCCD1F4" w14:textId="77777777" w:rsidR="00FE7E48" w:rsidRDefault="00CB7212">
            <w:pPr>
              <w:pStyle w:val="TableParagraph"/>
              <w:spacing w:before="119" w:line="312" w:lineRule="auto"/>
              <w:ind w:left="112" w:right="129"/>
              <w:rPr>
                <w:b/>
                <w:sz w:val="17"/>
              </w:rPr>
            </w:pPr>
            <w:r>
              <w:rPr>
                <w:b/>
                <w:spacing w:val="-2"/>
                <w:sz w:val="17"/>
              </w:rPr>
              <w:t xml:space="preserve">TrinityBridge </w:t>
            </w:r>
            <w:r>
              <w:rPr>
                <w:b/>
                <w:sz w:val="17"/>
              </w:rPr>
              <w:t>Growth Tactical Passive</w:t>
            </w:r>
            <w:r>
              <w:rPr>
                <w:b/>
                <w:spacing w:val="-15"/>
                <w:sz w:val="17"/>
              </w:rPr>
              <w:t xml:space="preserve"> </w:t>
            </w:r>
            <w:r>
              <w:rPr>
                <w:b/>
                <w:sz w:val="17"/>
              </w:rPr>
              <w:t>Fund</w:t>
            </w:r>
            <w:r>
              <w:rPr>
                <w:b/>
                <w:spacing w:val="-15"/>
                <w:sz w:val="17"/>
              </w:rPr>
              <w:t xml:space="preserve"> </w:t>
            </w:r>
            <w:r>
              <w:rPr>
                <w:b/>
                <w:sz w:val="17"/>
              </w:rPr>
              <w:t>X</w:t>
            </w:r>
            <w:r>
              <w:rPr>
                <w:b/>
                <w:spacing w:val="12"/>
                <w:sz w:val="17"/>
              </w:rPr>
              <w:t xml:space="preserve"> </w:t>
            </w:r>
            <w:r>
              <w:rPr>
                <w:b/>
                <w:sz w:val="17"/>
              </w:rPr>
              <w:t>Acc</w:t>
            </w:r>
          </w:p>
        </w:tc>
        <w:tc>
          <w:tcPr>
            <w:tcW w:w="1473" w:type="dxa"/>
          </w:tcPr>
          <w:p w14:paraId="389F5E13" w14:textId="77777777" w:rsidR="00FE7E48" w:rsidRDefault="00FE7E48">
            <w:pPr>
              <w:pStyle w:val="TableParagraph"/>
              <w:rPr>
                <w:sz w:val="17"/>
              </w:rPr>
            </w:pPr>
          </w:p>
          <w:p w14:paraId="54E8CFF9" w14:textId="77777777" w:rsidR="00FE7E48" w:rsidRDefault="00FE7E48">
            <w:pPr>
              <w:pStyle w:val="TableParagraph"/>
              <w:spacing w:before="6"/>
              <w:rPr>
                <w:sz w:val="17"/>
              </w:rPr>
            </w:pPr>
          </w:p>
          <w:p w14:paraId="027F71D5" w14:textId="23F64354" w:rsidR="00FE7E48" w:rsidRDefault="00CB7212">
            <w:pPr>
              <w:pStyle w:val="TableParagraph"/>
              <w:ind w:left="23" w:right="2"/>
              <w:jc w:val="center"/>
              <w:rPr>
                <w:sz w:val="17"/>
              </w:rPr>
            </w:pPr>
            <w:r>
              <w:rPr>
                <w:spacing w:val="-4"/>
                <w:sz w:val="17"/>
              </w:rPr>
              <w:t>4.4%</w:t>
            </w:r>
          </w:p>
        </w:tc>
        <w:tc>
          <w:tcPr>
            <w:tcW w:w="1476" w:type="dxa"/>
          </w:tcPr>
          <w:p w14:paraId="6E3E9AD8" w14:textId="77777777" w:rsidR="00FE7E48" w:rsidRDefault="00FE7E48">
            <w:pPr>
              <w:pStyle w:val="TableParagraph"/>
              <w:rPr>
                <w:sz w:val="17"/>
              </w:rPr>
            </w:pPr>
          </w:p>
          <w:p w14:paraId="72C73F96" w14:textId="77777777" w:rsidR="00FE7E48" w:rsidRDefault="00FE7E48">
            <w:pPr>
              <w:pStyle w:val="TableParagraph"/>
              <w:spacing w:before="6"/>
              <w:rPr>
                <w:sz w:val="17"/>
              </w:rPr>
            </w:pPr>
          </w:p>
          <w:p w14:paraId="60DF5CA5" w14:textId="3981C5B5" w:rsidR="00FE7E48" w:rsidRDefault="00CB7212">
            <w:pPr>
              <w:pStyle w:val="TableParagraph"/>
              <w:ind w:left="21"/>
              <w:jc w:val="center"/>
              <w:rPr>
                <w:sz w:val="17"/>
              </w:rPr>
            </w:pPr>
            <w:r>
              <w:rPr>
                <w:spacing w:val="-2"/>
                <w:sz w:val="17"/>
              </w:rPr>
              <w:t>13.9%</w:t>
            </w:r>
          </w:p>
        </w:tc>
        <w:tc>
          <w:tcPr>
            <w:tcW w:w="1473" w:type="dxa"/>
          </w:tcPr>
          <w:p w14:paraId="73F20938" w14:textId="77777777" w:rsidR="00FE7E48" w:rsidRDefault="00FE7E48">
            <w:pPr>
              <w:pStyle w:val="TableParagraph"/>
              <w:rPr>
                <w:sz w:val="17"/>
              </w:rPr>
            </w:pPr>
          </w:p>
          <w:p w14:paraId="27589D09" w14:textId="77777777" w:rsidR="00FE7E48" w:rsidRDefault="00FE7E48">
            <w:pPr>
              <w:pStyle w:val="TableParagraph"/>
              <w:spacing w:before="6"/>
              <w:rPr>
                <w:sz w:val="17"/>
              </w:rPr>
            </w:pPr>
          </w:p>
          <w:p w14:paraId="0D8D2722" w14:textId="428A8293" w:rsidR="00FE7E48" w:rsidRDefault="00CB7212">
            <w:pPr>
              <w:pStyle w:val="TableParagraph"/>
              <w:ind w:left="23"/>
              <w:jc w:val="center"/>
              <w:rPr>
                <w:sz w:val="17"/>
              </w:rPr>
            </w:pPr>
            <w:r>
              <w:rPr>
                <w:spacing w:val="-2"/>
                <w:sz w:val="17"/>
              </w:rPr>
              <w:t>-</w:t>
            </w:r>
            <w:r>
              <w:rPr>
                <w:spacing w:val="-4"/>
                <w:sz w:val="17"/>
              </w:rPr>
              <w:t>3.7%</w:t>
            </w:r>
          </w:p>
        </w:tc>
        <w:tc>
          <w:tcPr>
            <w:tcW w:w="1474" w:type="dxa"/>
          </w:tcPr>
          <w:p w14:paraId="7B22F40D" w14:textId="77777777" w:rsidR="00FE7E48" w:rsidRDefault="00FE7E48">
            <w:pPr>
              <w:pStyle w:val="TableParagraph"/>
              <w:rPr>
                <w:sz w:val="17"/>
              </w:rPr>
            </w:pPr>
          </w:p>
          <w:p w14:paraId="06F9997A" w14:textId="77777777" w:rsidR="00FE7E48" w:rsidRDefault="00FE7E48">
            <w:pPr>
              <w:pStyle w:val="TableParagraph"/>
              <w:spacing w:before="6"/>
              <w:rPr>
                <w:sz w:val="17"/>
              </w:rPr>
            </w:pPr>
          </w:p>
          <w:p w14:paraId="30818F73" w14:textId="56C028BA" w:rsidR="00FE7E48" w:rsidRDefault="00CB7212">
            <w:pPr>
              <w:pStyle w:val="TableParagraph"/>
              <w:ind w:left="24"/>
              <w:jc w:val="center"/>
              <w:rPr>
                <w:sz w:val="17"/>
              </w:rPr>
            </w:pPr>
            <w:r>
              <w:rPr>
                <w:spacing w:val="-4"/>
                <w:sz w:val="17"/>
              </w:rPr>
              <w:t>7.7%</w:t>
            </w:r>
          </w:p>
        </w:tc>
        <w:tc>
          <w:tcPr>
            <w:tcW w:w="1471" w:type="dxa"/>
          </w:tcPr>
          <w:p w14:paraId="7568F61B" w14:textId="77777777" w:rsidR="00FE7E48" w:rsidRDefault="00FE7E48">
            <w:pPr>
              <w:pStyle w:val="TableParagraph"/>
              <w:rPr>
                <w:sz w:val="17"/>
              </w:rPr>
            </w:pPr>
          </w:p>
          <w:p w14:paraId="56B66703" w14:textId="77777777" w:rsidR="00FE7E48" w:rsidRDefault="00FE7E48">
            <w:pPr>
              <w:pStyle w:val="TableParagraph"/>
              <w:spacing w:before="6"/>
              <w:rPr>
                <w:sz w:val="17"/>
              </w:rPr>
            </w:pPr>
          </w:p>
          <w:p w14:paraId="2E9ACC03" w14:textId="24E753EB" w:rsidR="00FE7E48" w:rsidRDefault="00CB7212">
            <w:pPr>
              <w:pStyle w:val="TableParagraph"/>
              <w:ind w:left="24"/>
              <w:jc w:val="center"/>
              <w:rPr>
                <w:sz w:val="17"/>
              </w:rPr>
            </w:pPr>
            <w:r>
              <w:rPr>
                <w:spacing w:val="-2"/>
                <w:sz w:val="17"/>
              </w:rPr>
              <w:t>29.1%</w:t>
            </w:r>
          </w:p>
        </w:tc>
      </w:tr>
    </w:tbl>
    <w:p w14:paraId="0FDF01FC" w14:textId="77777777" w:rsidR="00FE7E48" w:rsidRDefault="00FE7E48">
      <w:pPr>
        <w:pStyle w:val="TableParagraph"/>
        <w:jc w:val="center"/>
        <w:rPr>
          <w:sz w:val="17"/>
        </w:rPr>
      </w:pPr>
    </w:p>
    <w:p w14:paraId="3C2449D1" w14:textId="77777777" w:rsidR="00906217" w:rsidRDefault="00906217" w:rsidP="005815FA">
      <w:pPr>
        <w:pStyle w:val="Heading2"/>
        <w:ind w:left="0"/>
        <w:rPr>
          <w:b w:val="0"/>
          <w:bCs w:val="0"/>
          <w:i/>
          <w:iCs/>
          <w:color w:val="000000" w:themeColor="text1"/>
          <w:kern w:val="28"/>
        </w:rPr>
      </w:pPr>
    </w:p>
    <w:p w14:paraId="79628770" w14:textId="4FAC002E" w:rsidR="005815FA" w:rsidRDefault="005815FA" w:rsidP="00427E1A">
      <w:pPr>
        <w:pStyle w:val="Heading2"/>
        <w:ind w:left="0"/>
        <w:sectPr w:rsidR="005815FA">
          <w:type w:val="continuous"/>
          <w:pgSz w:w="11930" w:h="16860"/>
          <w:pgMar w:top="1420" w:right="283" w:bottom="1180" w:left="1417" w:header="0" w:footer="923" w:gutter="0"/>
          <w:cols w:space="720"/>
        </w:sectPr>
      </w:pPr>
      <w:bookmarkStart w:id="75" w:name="_Hlk221703103"/>
      <w:r w:rsidRPr="001A253F">
        <w:rPr>
          <w:b w:val="0"/>
          <w:bCs w:val="0"/>
          <w:i/>
          <w:iCs/>
          <w:color w:val="000000" w:themeColor="text1"/>
          <w:kern w:val="28"/>
        </w:rPr>
        <w:t xml:space="preserve">* </w:t>
      </w:r>
      <w:bookmarkStart w:id="76" w:name="_Hlk221644249"/>
      <w:bookmarkStart w:id="77" w:name="_Hlk221644262"/>
      <w:r w:rsidR="00427E1A">
        <w:rPr>
          <w:b w:val="0"/>
          <w:bCs w:val="0"/>
          <w:i/>
          <w:iCs/>
          <w:color w:val="000000" w:themeColor="text1"/>
          <w:kern w:val="28"/>
        </w:rPr>
        <w:t xml:space="preserve">Previous versions of the prospectus presented the past performance of </w:t>
      </w:r>
      <w:r w:rsidR="00D010D8" w:rsidRPr="001A253F">
        <w:rPr>
          <w:b w:val="0"/>
          <w:bCs w:val="0"/>
          <w:i/>
          <w:iCs/>
          <w:color w:val="000000" w:themeColor="text1"/>
          <w:kern w:val="28"/>
        </w:rPr>
        <w:t xml:space="preserve">the </w:t>
      </w:r>
      <w:bookmarkStart w:id="78" w:name="_Hlk221644204"/>
      <w:r w:rsidR="00D010D8" w:rsidRPr="001A253F">
        <w:rPr>
          <w:b w:val="0"/>
          <w:bCs w:val="0"/>
          <w:i/>
          <w:iCs/>
          <w:color w:val="000000" w:themeColor="text1"/>
          <w:kern w:val="28"/>
        </w:rPr>
        <w:t xml:space="preserve">TrinityBridge Select Fixed Income Fund X Income </w:t>
      </w:r>
      <w:bookmarkEnd w:id="78"/>
      <w:r w:rsidR="00D010D8" w:rsidRPr="001A253F">
        <w:rPr>
          <w:b w:val="0"/>
          <w:bCs w:val="0"/>
          <w:i/>
          <w:iCs/>
          <w:color w:val="000000" w:themeColor="text1"/>
          <w:kern w:val="28"/>
        </w:rPr>
        <w:t xml:space="preserve">units. </w:t>
      </w:r>
      <w:bookmarkEnd w:id="76"/>
      <w:bookmarkEnd w:id="77"/>
      <w:r w:rsidR="00427E1A" w:rsidRPr="00427E1A">
        <w:rPr>
          <w:b w:val="0"/>
          <w:bCs w:val="0"/>
          <w:i/>
          <w:iCs/>
          <w:color w:val="000000" w:themeColor="text1"/>
          <w:kern w:val="28"/>
        </w:rPr>
        <w:t>To align with the report and accounts, the past performance shown in this version relates to the TrinityBridge Select Fixed Income Fund X Accumulation units.</w:t>
      </w:r>
    </w:p>
    <w:p w14:paraId="53F2B997" w14:textId="77777777" w:rsidR="00FE7E48" w:rsidRDefault="00CB7212">
      <w:pPr>
        <w:pStyle w:val="Heading1"/>
        <w:spacing w:before="84" w:line="345" w:lineRule="auto"/>
        <w:ind w:left="3331" w:right="4579" w:firstLine="566"/>
      </w:pPr>
      <w:bookmarkStart w:id="79" w:name="_bookmark75"/>
      <w:bookmarkEnd w:id="79"/>
      <w:bookmarkEnd w:id="75"/>
      <w:r>
        <w:t>APPENDIX 4 DILUTION</w:t>
      </w:r>
      <w:r>
        <w:rPr>
          <w:spacing w:val="-15"/>
        </w:rPr>
        <w:t xml:space="preserve"> </w:t>
      </w:r>
      <w:r>
        <w:t>ADJUSTMENT</w:t>
      </w:r>
    </w:p>
    <w:p w14:paraId="21C6B0E5" w14:textId="77777777" w:rsidR="00FE7E48" w:rsidRDefault="00FE7E48">
      <w:pPr>
        <w:pStyle w:val="BodyText"/>
        <w:rPr>
          <w:b/>
        </w:rPr>
      </w:pPr>
    </w:p>
    <w:p w14:paraId="5E7D0F44" w14:textId="77777777" w:rsidR="00FE7E48" w:rsidRDefault="00FE7E48">
      <w:pPr>
        <w:pStyle w:val="BodyText"/>
        <w:rPr>
          <w:b/>
        </w:rPr>
      </w:pPr>
    </w:p>
    <w:p w14:paraId="7EBF87E1" w14:textId="77777777" w:rsidR="00FE7E48" w:rsidRDefault="00FE7E48">
      <w:pPr>
        <w:pStyle w:val="BodyText"/>
        <w:spacing w:before="81"/>
        <w:rPr>
          <w:b/>
        </w:rPr>
      </w:pPr>
    </w:p>
    <w:p w14:paraId="14CCBD53" w14:textId="7C21A897" w:rsidR="00FE7E48" w:rsidRDefault="00CB7212">
      <w:pPr>
        <w:spacing w:line="333" w:lineRule="auto"/>
        <w:ind w:left="208" w:right="1308"/>
        <w:rPr>
          <w:b/>
          <w:sz w:val="17"/>
        </w:rPr>
      </w:pPr>
      <w:r>
        <w:rPr>
          <w:b/>
          <w:w w:val="105"/>
          <w:sz w:val="17"/>
        </w:rPr>
        <w:t>The</w:t>
      </w:r>
      <w:r>
        <w:rPr>
          <w:b/>
          <w:spacing w:val="-4"/>
          <w:w w:val="105"/>
          <w:sz w:val="17"/>
        </w:rPr>
        <w:t xml:space="preserve"> </w:t>
      </w:r>
      <w:r>
        <w:rPr>
          <w:b/>
          <w:w w:val="105"/>
          <w:sz w:val="17"/>
        </w:rPr>
        <w:t>number</w:t>
      </w:r>
      <w:r>
        <w:rPr>
          <w:b/>
          <w:spacing w:val="-3"/>
          <w:w w:val="105"/>
          <w:sz w:val="17"/>
        </w:rPr>
        <w:t xml:space="preserve"> </w:t>
      </w:r>
      <w:r>
        <w:rPr>
          <w:b/>
          <w:w w:val="105"/>
          <w:sz w:val="17"/>
        </w:rPr>
        <w:t>of</w:t>
      </w:r>
      <w:r>
        <w:rPr>
          <w:b/>
          <w:spacing w:val="-4"/>
          <w:w w:val="105"/>
          <w:sz w:val="17"/>
        </w:rPr>
        <w:t xml:space="preserve"> </w:t>
      </w:r>
      <w:r>
        <w:rPr>
          <w:b/>
          <w:w w:val="105"/>
          <w:sz w:val="17"/>
        </w:rPr>
        <w:t>occasions</w:t>
      </w:r>
      <w:r>
        <w:rPr>
          <w:b/>
          <w:spacing w:val="-3"/>
          <w:w w:val="105"/>
          <w:sz w:val="17"/>
        </w:rPr>
        <w:t xml:space="preserve"> </w:t>
      </w:r>
      <w:r>
        <w:rPr>
          <w:b/>
          <w:w w:val="105"/>
          <w:sz w:val="17"/>
        </w:rPr>
        <w:t>on</w:t>
      </w:r>
      <w:r>
        <w:rPr>
          <w:b/>
          <w:spacing w:val="-1"/>
          <w:w w:val="105"/>
          <w:sz w:val="17"/>
        </w:rPr>
        <w:t xml:space="preserve"> </w:t>
      </w:r>
      <w:r>
        <w:rPr>
          <w:b/>
          <w:w w:val="105"/>
          <w:sz w:val="17"/>
        </w:rPr>
        <w:t>which</w:t>
      </w:r>
      <w:r>
        <w:rPr>
          <w:b/>
          <w:spacing w:val="-1"/>
          <w:w w:val="105"/>
          <w:sz w:val="17"/>
        </w:rPr>
        <w:t xml:space="preserve"> </w:t>
      </w:r>
      <w:r>
        <w:rPr>
          <w:b/>
          <w:w w:val="105"/>
          <w:sz w:val="17"/>
        </w:rPr>
        <w:t>the</w:t>
      </w:r>
      <w:r>
        <w:rPr>
          <w:b/>
          <w:spacing w:val="-4"/>
          <w:w w:val="105"/>
          <w:sz w:val="17"/>
        </w:rPr>
        <w:t xml:space="preserve"> </w:t>
      </w:r>
      <w:r>
        <w:rPr>
          <w:b/>
          <w:w w:val="105"/>
          <w:sz w:val="17"/>
        </w:rPr>
        <w:t>dilution</w:t>
      </w:r>
      <w:r>
        <w:rPr>
          <w:b/>
          <w:spacing w:val="-1"/>
          <w:w w:val="105"/>
          <w:sz w:val="17"/>
        </w:rPr>
        <w:t xml:space="preserve"> </w:t>
      </w:r>
      <w:r>
        <w:rPr>
          <w:b/>
          <w:w w:val="105"/>
          <w:sz w:val="17"/>
        </w:rPr>
        <w:t>adjustment</w:t>
      </w:r>
      <w:r>
        <w:rPr>
          <w:b/>
          <w:spacing w:val="-5"/>
          <w:w w:val="105"/>
          <w:sz w:val="17"/>
        </w:rPr>
        <w:t xml:space="preserve"> </w:t>
      </w:r>
      <w:r>
        <w:rPr>
          <w:b/>
          <w:w w:val="105"/>
          <w:sz w:val="17"/>
        </w:rPr>
        <w:t>has</w:t>
      </w:r>
      <w:r>
        <w:rPr>
          <w:b/>
          <w:spacing w:val="-3"/>
          <w:w w:val="105"/>
          <w:sz w:val="17"/>
        </w:rPr>
        <w:t xml:space="preserve"> </w:t>
      </w:r>
      <w:r>
        <w:rPr>
          <w:b/>
          <w:w w:val="105"/>
          <w:sz w:val="17"/>
        </w:rPr>
        <w:t>been</w:t>
      </w:r>
      <w:r>
        <w:rPr>
          <w:b/>
          <w:spacing w:val="-1"/>
          <w:w w:val="105"/>
          <w:sz w:val="17"/>
        </w:rPr>
        <w:t xml:space="preserve"> </w:t>
      </w:r>
      <w:r>
        <w:rPr>
          <w:b/>
          <w:w w:val="105"/>
          <w:sz w:val="17"/>
        </w:rPr>
        <w:t>applied</w:t>
      </w:r>
      <w:r>
        <w:rPr>
          <w:b/>
          <w:spacing w:val="-1"/>
          <w:w w:val="105"/>
          <w:sz w:val="17"/>
        </w:rPr>
        <w:t xml:space="preserve"> </w:t>
      </w:r>
      <w:r>
        <w:rPr>
          <w:b/>
          <w:w w:val="105"/>
          <w:sz w:val="17"/>
        </w:rPr>
        <w:t>in</w:t>
      </w:r>
      <w:r>
        <w:rPr>
          <w:b/>
          <w:spacing w:val="-1"/>
          <w:w w:val="105"/>
          <w:sz w:val="17"/>
        </w:rPr>
        <w:t xml:space="preserve"> </w:t>
      </w:r>
      <w:r>
        <w:rPr>
          <w:b/>
          <w:w w:val="105"/>
          <w:sz w:val="17"/>
        </w:rPr>
        <w:t xml:space="preserve">the period from 1 </w:t>
      </w:r>
      <w:r w:rsidR="00965632">
        <w:rPr>
          <w:b/>
          <w:w w:val="105"/>
          <w:sz w:val="17"/>
        </w:rPr>
        <w:t xml:space="preserve">October </w:t>
      </w:r>
      <w:r>
        <w:rPr>
          <w:b/>
          <w:w w:val="105"/>
          <w:sz w:val="17"/>
        </w:rPr>
        <w:t xml:space="preserve"> 2024 to 3</w:t>
      </w:r>
      <w:r w:rsidR="00965632">
        <w:rPr>
          <w:b/>
          <w:w w:val="105"/>
          <w:sz w:val="17"/>
        </w:rPr>
        <w:t>0</w:t>
      </w:r>
      <w:r>
        <w:rPr>
          <w:b/>
          <w:w w:val="105"/>
          <w:sz w:val="17"/>
        </w:rPr>
        <w:t xml:space="preserve"> </w:t>
      </w:r>
      <w:r w:rsidR="00965632">
        <w:rPr>
          <w:b/>
          <w:w w:val="105"/>
          <w:sz w:val="17"/>
        </w:rPr>
        <w:t>September</w:t>
      </w:r>
      <w:r>
        <w:rPr>
          <w:b/>
          <w:w w:val="105"/>
          <w:sz w:val="17"/>
        </w:rPr>
        <w:t xml:space="preserve"> 2025:</w:t>
      </w:r>
    </w:p>
    <w:p w14:paraId="0D87D2ED" w14:textId="77777777" w:rsidR="00FE7E48" w:rsidRDefault="00FE7E48">
      <w:pPr>
        <w:pStyle w:val="BodyText"/>
        <w:spacing w:before="188"/>
        <w:rPr>
          <w:b/>
          <w:sz w:val="20"/>
        </w:rPr>
      </w:pPr>
    </w:p>
    <w:tbl>
      <w:tblPr>
        <w:tblW w:w="0" w:type="auto"/>
        <w:tblInd w:w="1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19"/>
        <w:gridCol w:w="3893"/>
      </w:tblGrid>
      <w:tr w:rsidR="00FE7E48" w14:paraId="56569645" w14:textId="77777777">
        <w:trPr>
          <w:trHeight w:val="767"/>
        </w:trPr>
        <w:tc>
          <w:tcPr>
            <w:tcW w:w="5319" w:type="dxa"/>
          </w:tcPr>
          <w:p w14:paraId="2EB3834C" w14:textId="77777777" w:rsidR="00FE7E48" w:rsidRDefault="00FE7E48">
            <w:pPr>
              <w:pStyle w:val="TableParagraph"/>
              <w:spacing w:before="73"/>
              <w:rPr>
                <w:b/>
                <w:sz w:val="17"/>
              </w:rPr>
            </w:pPr>
          </w:p>
          <w:p w14:paraId="37C0D31A" w14:textId="77777777" w:rsidR="00FE7E48" w:rsidRDefault="00CB7212">
            <w:pPr>
              <w:pStyle w:val="TableParagraph"/>
              <w:ind w:left="11"/>
              <w:rPr>
                <w:sz w:val="17"/>
              </w:rPr>
            </w:pPr>
            <w:r>
              <w:rPr>
                <w:w w:val="105"/>
                <w:sz w:val="17"/>
              </w:rPr>
              <w:t>Name</w:t>
            </w:r>
            <w:r>
              <w:rPr>
                <w:spacing w:val="2"/>
                <w:w w:val="105"/>
                <w:sz w:val="17"/>
              </w:rPr>
              <w:t xml:space="preserve"> </w:t>
            </w:r>
            <w:r>
              <w:rPr>
                <w:w w:val="105"/>
                <w:sz w:val="17"/>
              </w:rPr>
              <w:t>of</w:t>
            </w:r>
            <w:r>
              <w:rPr>
                <w:spacing w:val="-5"/>
                <w:w w:val="105"/>
                <w:sz w:val="17"/>
              </w:rPr>
              <w:t xml:space="preserve"> </w:t>
            </w:r>
            <w:r>
              <w:rPr>
                <w:spacing w:val="-4"/>
                <w:w w:val="105"/>
                <w:sz w:val="17"/>
              </w:rPr>
              <w:t>Fund</w:t>
            </w:r>
          </w:p>
        </w:tc>
        <w:tc>
          <w:tcPr>
            <w:tcW w:w="3893" w:type="dxa"/>
          </w:tcPr>
          <w:p w14:paraId="7B6F53C6" w14:textId="77777777" w:rsidR="00FE7E48" w:rsidRDefault="00CB7212">
            <w:pPr>
              <w:pStyle w:val="TableParagraph"/>
              <w:spacing w:before="119" w:line="247" w:lineRule="auto"/>
              <w:ind w:left="124"/>
              <w:rPr>
                <w:sz w:val="17"/>
              </w:rPr>
            </w:pPr>
            <w:r>
              <w:rPr>
                <w:w w:val="105"/>
                <w:sz w:val="17"/>
              </w:rPr>
              <w:t>Number of days on which dilution adjustment</w:t>
            </w:r>
            <w:r>
              <w:rPr>
                <w:spacing w:val="-10"/>
                <w:w w:val="105"/>
                <w:sz w:val="17"/>
              </w:rPr>
              <w:t xml:space="preserve"> </w:t>
            </w:r>
            <w:r>
              <w:rPr>
                <w:w w:val="105"/>
                <w:sz w:val="17"/>
              </w:rPr>
              <w:t>has</w:t>
            </w:r>
            <w:r>
              <w:rPr>
                <w:spacing w:val="-8"/>
                <w:w w:val="105"/>
                <w:sz w:val="17"/>
              </w:rPr>
              <w:t xml:space="preserve"> </w:t>
            </w:r>
            <w:r>
              <w:rPr>
                <w:w w:val="105"/>
                <w:sz w:val="17"/>
              </w:rPr>
              <w:t>been</w:t>
            </w:r>
            <w:r>
              <w:rPr>
                <w:spacing w:val="-10"/>
                <w:w w:val="105"/>
                <w:sz w:val="17"/>
              </w:rPr>
              <w:t xml:space="preserve"> </w:t>
            </w:r>
            <w:r>
              <w:rPr>
                <w:w w:val="105"/>
                <w:sz w:val="17"/>
              </w:rPr>
              <w:t>applied</w:t>
            </w:r>
            <w:r>
              <w:rPr>
                <w:spacing w:val="-10"/>
                <w:w w:val="105"/>
                <w:sz w:val="17"/>
              </w:rPr>
              <w:t xml:space="preserve"> </w:t>
            </w:r>
            <w:r>
              <w:rPr>
                <w:w w:val="105"/>
                <w:sz w:val="17"/>
              </w:rPr>
              <w:t>during</w:t>
            </w:r>
            <w:r>
              <w:rPr>
                <w:spacing w:val="-11"/>
                <w:w w:val="105"/>
                <w:sz w:val="17"/>
              </w:rPr>
              <w:t xml:space="preserve"> </w:t>
            </w:r>
            <w:r>
              <w:rPr>
                <w:w w:val="105"/>
                <w:sz w:val="17"/>
              </w:rPr>
              <w:t>the</w:t>
            </w:r>
          </w:p>
          <w:p w14:paraId="78EDD022" w14:textId="77777777" w:rsidR="00FE7E48" w:rsidRDefault="00CB7212">
            <w:pPr>
              <w:pStyle w:val="TableParagraph"/>
              <w:spacing w:before="6" w:line="196" w:lineRule="exact"/>
              <w:ind w:left="124"/>
              <w:rPr>
                <w:sz w:val="17"/>
              </w:rPr>
            </w:pPr>
            <w:r>
              <w:rPr>
                <w:spacing w:val="-2"/>
                <w:w w:val="105"/>
                <w:sz w:val="17"/>
              </w:rPr>
              <w:t>period</w:t>
            </w:r>
          </w:p>
        </w:tc>
      </w:tr>
      <w:tr w:rsidR="00FE7E48" w14:paraId="18216ECB" w14:textId="77777777">
        <w:trPr>
          <w:trHeight w:val="455"/>
        </w:trPr>
        <w:tc>
          <w:tcPr>
            <w:tcW w:w="5319" w:type="dxa"/>
          </w:tcPr>
          <w:p w14:paraId="52CFC0E3" w14:textId="77777777" w:rsidR="00FE7E48" w:rsidRDefault="00CB7212">
            <w:pPr>
              <w:pStyle w:val="TableParagraph"/>
              <w:spacing w:before="124"/>
              <w:ind w:left="11"/>
              <w:rPr>
                <w:sz w:val="17"/>
              </w:rPr>
            </w:pPr>
            <w:r>
              <w:rPr>
                <w:sz w:val="17"/>
              </w:rPr>
              <w:t>TrinityBridge</w:t>
            </w:r>
            <w:r>
              <w:rPr>
                <w:spacing w:val="-10"/>
                <w:sz w:val="17"/>
              </w:rPr>
              <w:t xml:space="preserve"> </w:t>
            </w:r>
            <w:r>
              <w:rPr>
                <w:sz w:val="17"/>
              </w:rPr>
              <w:t>Select</w:t>
            </w:r>
            <w:r>
              <w:rPr>
                <w:spacing w:val="-9"/>
                <w:sz w:val="17"/>
              </w:rPr>
              <w:t xml:space="preserve"> </w:t>
            </w:r>
            <w:r>
              <w:rPr>
                <w:sz w:val="17"/>
              </w:rPr>
              <w:t>Fixed</w:t>
            </w:r>
            <w:r>
              <w:rPr>
                <w:spacing w:val="-9"/>
                <w:sz w:val="17"/>
              </w:rPr>
              <w:t xml:space="preserve"> </w:t>
            </w:r>
            <w:r>
              <w:rPr>
                <w:sz w:val="17"/>
              </w:rPr>
              <w:t>Income</w:t>
            </w:r>
            <w:r>
              <w:rPr>
                <w:spacing w:val="-9"/>
                <w:sz w:val="17"/>
              </w:rPr>
              <w:t xml:space="preserve"> </w:t>
            </w:r>
            <w:r>
              <w:rPr>
                <w:spacing w:val="-4"/>
                <w:sz w:val="17"/>
              </w:rPr>
              <w:t>Fund</w:t>
            </w:r>
          </w:p>
        </w:tc>
        <w:tc>
          <w:tcPr>
            <w:tcW w:w="3893" w:type="dxa"/>
          </w:tcPr>
          <w:p w14:paraId="0727ACEB" w14:textId="324DB460" w:rsidR="00FE7E48" w:rsidRDefault="00690A24">
            <w:pPr>
              <w:pStyle w:val="TableParagraph"/>
              <w:spacing w:before="124"/>
              <w:ind w:left="11"/>
              <w:rPr>
                <w:sz w:val="17"/>
              </w:rPr>
            </w:pPr>
            <w:r>
              <w:rPr>
                <w:spacing w:val="-10"/>
                <w:w w:val="105"/>
                <w:sz w:val="17"/>
              </w:rPr>
              <w:t>6</w:t>
            </w:r>
          </w:p>
        </w:tc>
      </w:tr>
      <w:tr w:rsidR="00FE7E48" w14:paraId="35A1FB55" w14:textId="77777777">
        <w:trPr>
          <w:trHeight w:val="453"/>
        </w:trPr>
        <w:tc>
          <w:tcPr>
            <w:tcW w:w="5319" w:type="dxa"/>
          </w:tcPr>
          <w:p w14:paraId="55A416CB" w14:textId="77777777" w:rsidR="00FE7E48" w:rsidRDefault="00CB7212">
            <w:pPr>
              <w:pStyle w:val="TableParagraph"/>
              <w:spacing w:before="124"/>
              <w:ind w:left="11"/>
              <w:rPr>
                <w:sz w:val="17"/>
              </w:rPr>
            </w:pPr>
            <w:r>
              <w:rPr>
                <w:sz w:val="17"/>
              </w:rPr>
              <w:t>TrinityBridge</w:t>
            </w:r>
            <w:r>
              <w:rPr>
                <w:spacing w:val="-14"/>
                <w:sz w:val="17"/>
              </w:rPr>
              <w:t xml:space="preserve"> </w:t>
            </w:r>
            <w:r>
              <w:rPr>
                <w:sz w:val="17"/>
              </w:rPr>
              <w:t>Diversified</w:t>
            </w:r>
            <w:r>
              <w:rPr>
                <w:spacing w:val="-13"/>
                <w:sz w:val="17"/>
              </w:rPr>
              <w:t xml:space="preserve"> </w:t>
            </w:r>
            <w:r>
              <w:rPr>
                <w:sz w:val="17"/>
              </w:rPr>
              <w:t>Income</w:t>
            </w:r>
            <w:r>
              <w:rPr>
                <w:spacing w:val="-13"/>
                <w:sz w:val="17"/>
              </w:rPr>
              <w:t xml:space="preserve"> </w:t>
            </w:r>
            <w:r>
              <w:rPr>
                <w:spacing w:val="-4"/>
                <w:sz w:val="17"/>
              </w:rPr>
              <w:t>Fund</w:t>
            </w:r>
          </w:p>
        </w:tc>
        <w:tc>
          <w:tcPr>
            <w:tcW w:w="3893" w:type="dxa"/>
          </w:tcPr>
          <w:p w14:paraId="130B5AAB" w14:textId="6A0D82BE" w:rsidR="00FE7E48" w:rsidRDefault="00690A24">
            <w:pPr>
              <w:pStyle w:val="TableParagraph"/>
              <w:spacing w:before="124"/>
              <w:ind w:left="11"/>
              <w:rPr>
                <w:sz w:val="17"/>
              </w:rPr>
            </w:pPr>
            <w:r>
              <w:rPr>
                <w:spacing w:val="-10"/>
                <w:w w:val="105"/>
                <w:sz w:val="17"/>
              </w:rPr>
              <w:t>1</w:t>
            </w:r>
          </w:p>
        </w:tc>
      </w:tr>
      <w:tr w:rsidR="00FE7E48" w14:paraId="7BFAF3CE" w14:textId="77777777">
        <w:trPr>
          <w:trHeight w:val="455"/>
        </w:trPr>
        <w:tc>
          <w:tcPr>
            <w:tcW w:w="5319" w:type="dxa"/>
          </w:tcPr>
          <w:p w14:paraId="2233C1F9" w14:textId="77777777" w:rsidR="00FE7E48" w:rsidRDefault="00CB7212">
            <w:pPr>
              <w:pStyle w:val="TableParagraph"/>
              <w:spacing w:before="116"/>
              <w:ind w:left="11"/>
              <w:rPr>
                <w:sz w:val="17"/>
              </w:rPr>
            </w:pPr>
            <w:r>
              <w:rPr>
                <w:sz w:val="17"/>
              </w:rPr>
              <w:t>TrinityBridge</w:t>
            </w:r>
            <w:r>
              <w:rPr>
                <w:spacing w:val="-11"/>
                <w:sz w:val="17"/>
              </w:rPr>
              <w:t xml:space="preserve"> </w:t>
            </w:r>
            <w:r>
              <w:rPr>
                <w:sz w:val="17"/>
              </w:rPr>
              <w:t>Managed</w:t>
            </w:r>
            <w:r>
              <w:rPr>
                <w:spacing w:val="-10"/>
                <w:sz w:val="17"/>
              </w:rPr>
              <w:t xml:space="preserve"> </w:t>
            </w:r>
            <w:r>
              <w:rPr>
                <w:sz w:val="17"/>
              </w:rPr>
              <w:t>Income</w:t>
            </w:r>
            <w:r>
              <w:rPr>
                <w:spacing w:val="-10"/>
                <w:sz w:val="17"/>
              </w:rPr>
              <w:t xml:space="preserve"> </w:t>
            </w:r>
            <w:r>
              <w:rPr>
                <w:spacing w:val="-4"/>
                <w:sz w:val="17"/>
              </w:rPr>
              <w:t>Fund</w:t>
            </w:r>
          </w:p>
        </w:tc>
        <w:tc>
          <w:tcPr>
            <w:tcW w:w="3893" w:type="dxa"/>
          </w:tcPr>
          <w:p w14:paraId="36A53BFC" w14:textId="235D91E2" w:rsidR="00FE7E48" w:rsidRDefault="00690A24">
            <w:pPr>
              <w:pStyle w:val="TableParagraph"/>
              <w:spacing w:before="116"/>
              <w:ind w:left="11"/>
              <w:rPr>
                <w:sz w:val="17"/>
              </w:rPr>
            </w:pPr>
            <w:r>
              <w:rPr>
                <w:spacing w:val="-10"/>
                <w:w w:val="105"/>
                <w:sz w:val="17"/>
              </w:rPr>
              <w:t>1</w:t>
            </w:r>
          </w:p>
        </w:tc>
      </w:tr>
      <w:tr w:rsidR="00FE7E48" w14:paraId="0399CEC6" w14:textId="77777777">
        <w:trPr>
          <w:trHeight w:val="452"/>
        </w:trPr>
        <w:tc>
          <w:tcPr>
            <w:tcW w:w="5319" w:type="dxa"/>
          </w:tcPr>
          <w:p w14:paraId="65682E0E" w14:textId="77777777" w:rsidR="00FE7E48" w:rsidRDefault="00CB7212">
            <w:pPr>
              <w:pStyle w:val="TableParagraph"/>
              <w:spacing w:before="124"/>
              <w:ind w:left="11"/>
              <w:rPr>
                <w:sz w:val="17"/>
              </w:rPr>
            </w:pPr>
            <w:r>
              <w:rPr>
                <w:spacing w:val="-2"/>
                <w:sz w:val="17"/>
              </w:rPr>
              <w:t>TrinityBridge</w:t>
            </w:r>
            <w:r>
              <w:rPr>
                <w:spacing w:val="4"/>
                <w:sz w:val="17"/>
              </w:rPr>
              <w:t xml:space="preserve"> </w:t>
            </w:r>
            <w:r>
              <w:rPr>
                <w:spacing w:val="-2"/>
                <w:sz w:val="17"/>
              </w:rPr>
              <w:t>Conservative</w:t>
            </w:r>
            <w:r>
              <w:rPr>
                <w:spacing w:val="6"/>
                <w:sz w:val="17"/>
              </w:rPr>
              <w:t xml:space="preserve"> </w:t>
            </w:r>
            <w:r>
              <w:rPr>
                <w:spacing w:val="-2"/>
                <w:sz w:val="17"/>
              </w:rPr>
              <w:t>Portfolio</w:t>
            </w:r>
            <w:r>
              <w:rPr>
                <w:spacing w:val="11"/>
                <w:sz w:val="17"/>
              </w:rPr>
              <w:t xml:space="preserve"> </w:t>
            </w:r>
            <w:r>
              <w:rPr>
                <w:spacing w:val="-4"/>
                <w:sz w:val="17"/>
              </w:rPr>
              <w:t>Fund</w:t>
            </w:r>
          </w:p>
        </w:tc>
        <w:tc>
          <w:tcPr>
            <w:tcW w:w="3893" w:type="dxa"/>
          </w:tcPr>
          <w:p w14:paraId="68BBB19D" w14:textId="77777777" w:rsidR="00FE7E48" w:rsidRDefault="00CB7212">
            <w:pPr>
              <w:pStyle w:val="TableParagraph"/>
              <w:spacing w:before="124"/>
              <w:ind w:left="11"/>
              <w:rPr>
                <w:sz w:val="17"/>
              </w:rPr>
            </w:pPr>
            <w:r>
              <w:rPr>
                <w:spacing w:val="-10"/>
                <w:w w:val="105"/>
                <w:sz w:val="17"/>
              </w:rPr>
              <w:t>0</w:t>
            </w:r>
          </w:p>
        </w:tc>
      </w:tr>
      <w:tr w:rsidR="00FE7E48" w14:paraId="6F8229FD" w14:textId="77777777">
        <w:trPr>
          <w:trHeight w:val="455"/>
        </w:trPr>
        <w:tc>
          <w:tcPr>
            <w:tcW w:w="5319" w:type="dxa"/>
          </w:tcPr>
          <w:p w14:paraId="3E9E2346" w14:textId="77777777" w:rsidR="00FE7E48" w:rsidRDefault="00CB7212">
            <w:pPr>
              <w:pStyle w:val="TableParagraph"/>
              <w:spacing w:before="124"/>
              <w:ind w:left="11"/>
              <w:rPr>
                <w:sz w:val="17"/>
              </w:rPr>
            </w:pPr>
            <w:r>
              <w:rPr>
                <w:sz w:val="17"/>
              </w:rPr>
              <w:t>TrinityBridge</w:t>
            </w:r>
            <w:r>
              <w:rPr>
                <w:spacing w:val="8"/>
                <w:sz w:val="17"/>
              </w:rPr>
              <w:t xml:space="preserve"> </w:t>
            </w:r>
            <w:r>
              <w:rPr>
                <w:sz w:val="17"/>
              </w:rPr>
              <w:t>Conservative</w:t>
            </w:r>
            <w:r>
              <w:rPr>
                <w:spacing w:val="11"/>
                <w:sz w:val="17"/>
              </w:rPr>
              <w:t xml:space="preserve"> </w:t>
            </w:r>
            <w:r>
              <w:rPr>
                <w:sz w:val="17"/>
              </w:rPr>
              <w:t>Managed</w:t>
            </w:r>
            <w:r>
              <w:rPr>
                <w:spacing w:val="11"/>
                <w:sz w:val="17"/>
              </w:rPr>
              <w:t xml:space="preserve"> </w:t>
            </w:r>
            <w:r>
              <w:rPr>
                <w:spacing w:val="-4"/>
                <w:sz w:val="17"/>
              </w:rPr>
              <w:t>Fund</w:t>
            </w:r>
          </w:p>
        </w:tc>
        <w:tc>
          <w:tcPr>
            <w:tcW w:w="3893" w:type="dxa"/>
          </w:tcPr>
          <w:p w14:paraId="53BC07C0" w14:textId="77777777" w:rsidR="00FE7E48" w:rsidRDefault="00CB7212">
            <w:pPr>
              <w:pStyle w:val="TableParagraph"/>
              <w:spacing w:before="124"/>
              <w:ind w:left="11"/>
              <w:rPr>
                <w:sz w:val="17"/>
              </w:rPr>
            </w:pPr>
            <w:r>
              <w:rPr>
                <w:spacing w:val="-10"/>
                <w:w w:val="105"/>
                <w:sz w:val="17"/>
              </w:rPr>
              <w:t>0</w:t>
            </w:r>
          </w:p>
        </w:tc>
      </w:tr>
      <w:tr w:rsidR="00FE7E48" w14:paraId="491646BE" w14:textId="77777777">
        <w:trPr>
          <w:trHeight w:val="452"/>
        </w:trPr>
        <w:tc>
          <w:tcPr>
            <w:tcW w:w="5319" w:type="dxa"/>
          </w:tcPr>
          <w:p w14:paraId="6F91B58F" w14:textId="77777777" w:rsidR="00FE7E48" w:rsidRDefault="00CB7212">
            <w:pPr>
              <w:pStyle w:val="TableParagraph"/>
              <w:spacing w:before="114"/>
              <w:ind w:left="11"/>
              <w:rPr>
                <w:sz w:val="17"/>
              </w:rPr>
            </w:pPr>
            <w:r>
              <w:rPr>
                <w:sz w:val="17"/>
              </w:rPr>
              <w:t>TrinityBridge</w:t>
            </w:r>
            <w:r>
              <w:rPr>
                <w:spacing w:val="-14"/>
                <w:sz w:val="17"/>
              </w:rPr>
              <w:t xml:space="preserve"> </w:t>
            </w:r>
            <w:r>
              <w:rPr>
                <w:sz w:val="17"/>
              </w:rPr>
              <w:t>Conservative</w:t>
            </w:r>
            <w:r>
              <w:rPr>
                <w:spacing w:val="-13"/>
                <w:sz w:val="17"/>
              </w:rPr>
              <w:t xml:space="preserve"> </w:t>
            </w:r>
            <w:r>
              <w:rPr>
                <w:sz w:val="17"/>
              </w:rPr>
              <w:t>Tactical</w:t>
            </w:r>
            <w:r>
              <w:rPr>
                <w:spacing w:val="-13"/>
                <w:sz w:val="17"/>
              </w:rPr>
              <w:t xml:space="preserve"> </w:t>
            </w:r>
            <w:r>
              <w:rPr>
                <w:sz w:val="17"/>
              </w:rPr>
              <w:t>Passive</w:t>
            </w:r>
            <w:r>
              <w:rPr>
                <w:spacing w:val="-12"/>
                <w:sz w:val="17"/>
              </w:rPr>
              <w:t xml:space="preserve"> </w:t>
            </w:r>
            <w:r>
              <w:rPr>
                <w:spacing w:val="-4"/>
                <w:sz w:val="17"/>
              </w:rPr>
              <w:t>Fund</w:t>
            </w:r>
          </w:p>
        </w:tc>
        <w:tc>
          <w:tcPr>
            <w:tcW w:w="3893" w:type="dxa"/>
          </w:tcPr>
          <w:p w14:paraId="43EF2975" w14:textId="77777777" w:rsidR="00FE7E48" w:rsidRDefault="00CB7212">
            <w:pPr>
              <w:pStyle w:val="TableParagraph"/>
              <w:spacing w:before="114"/>
              <w:ind w:left="11"/>
              <w:rPr>
                <w:sz w:val="17"/>
              </w:rPr>
            </w:pPr>
            <w:r>
              <w:rPr>
                <w:spacing w:val="-10"/>
                <w:w w:val="105"/>
                <w:sz w:val="17"/>
              </w:rPr>
              <w:t>0</w:t>
            </w:r>
          </w:p>
        </w:tc>
      </w:tr>
      <w:tr w:rsidR="00FE7E48" w14:paraId="7E7EDEC5" w14:textId="77777777">
        <w:trPr>
          <w:trHeight w:val="455"/>
        </w:trPr>
        <w:tc>
          <w:tcPr>
            <w:tcW w:w="5319" w:type="dxa"/>
          </w:tcPr>
          <w:p w14:paraId="76A4CDAC" w14:textId="77777777" w:rsidR="00FE7E48" w:rsidRDefault="00CB7212">
            <w:pPr>
              <w:pStyle w:val="TableParagraph"/>
              <w:spacing w:before="124"/>
              <w:ind w:left="11"/>
              <w:rPr>
                <w:sz w:val="17"/>
              </w:rPr>
            </w:pPr>
            <w:r>
              <w:rPr>
                <w:spacing w:val="-2"/>
                <w:sz w:val="17"/>
              </w:rPr>
              <w:t>TrinityBridge</w:t>
            </w:r>
            <w:r>
              <w:rPr>
                <w:spacing w:val="2"/>
                <w:sz w:val="17"/>
              </w:rPr>
              <w:t xml:space="preserve"> </w:t>
            </w:r>
            <w:r>
              <w:rPr>
                <w:spacing w:val="-2"/>
                <w:sz w:val="17"/>
              </w:rPr>
              <w:t>Balanced</w:t>
            </w:r>
            <w:r>
              <w:rPr>
                <w:spacing w:val="4"/>
                <w:sz w:val="17"/>
              </w:rPr>
              <w:t xml:space="preserve"> </w:t>
            </w:r>
            <w:r>
              <w:rPr>
                <w:spacing w:val="-2"/>
                <w:sz w:val="17"/>
              </w:rPr>
              <w:t>Portfolio</w:t>
            </w:r>
            <w:r>
              <w:rPr>
                <w:spacing w:val="8"/>
                <w:sz w:val="17"/>
              </w:rPr>
              <w:t xml:space="preserve"> </w:t>
            </w:r>
            <w:r>
              <w:rPr>
                <w:spacing w:val="-4"/>
                <w:sz w:val="17"/>
              </w:rPr>
              <w:t>Fund</w:t>
            </w:r>
          </w:p>
        </w:tc>
        <w:tc>
          <w:tcPr>
            <w:tcW w:w="3893" w:type="dxa"/>
          </w:tcPr>
          <w:p w14:paraId="2B7339D8" w14:textId="77777777" w:rsidR="00FE7E48" w:rsidRDefault="00CB7212">
            <w:pPr>
              <w:pStyle w:val="TableParagraph"/>
              <w:spacing w:before="124"/>
              <w:ind w:left="11"/>
              <w:rPr>
                <w:sz w:val="17"/>
              </w:rPr>
            </w:pPr>
            <w:r>
              <w:rPr>
                <w:spacing w:val="-10"/>
                <w:w w:val="105"/>
                <w:sz w:val="17"/>
              </w:rPr>
              <w:t>0</w:t>
            </w:r>
          </w:p>
        </w:tc>
      </w:tr>
      <w:tr w:rsidR="00FE7E48" w14:paraId="4455CECE" w14:textId="77777777">
        <w:trPr>
          <w:trHeight w:val="452"/>
        </w:trPr>
        <w:tc>
          <w:tcPr>
            <w:tcW w:w="5319" w:type="dxa"/>
          </w:tcPr>
          <w:p w14:paraId="64351A75" w14:textId="77777777" w:rsidR="00FE7E48" w:rsidRDefault="00CB7212">
            <w:pPr>
              <w:pStyle w:val="TableParagraph"/>
              <w:spacing w:before="124"/>
              <w:ind w:left="11"/>
              <w:rPr>
                <w:sz w:val="17"/>
              </w:rPr>
            </w:pPr>
            <w:r>
              <w:rPr>
                <w:sz w:val="17"/>
              </w:rPr>
              <w:t>TrinityBridge</w:t>
            </w:r>
            <w:r>
              <w:rPr>
                <w:spacing w:val="-15"/>
                <w:sz w:val="17"/>
              </w:rPr>
              <w:t xml:space="preserve"> </w:t>
            </w:r>
            <w:r>
              <w:rPr>
                <w:sz w:val="17"/>
              </w:rPr>
              <w:t>Sustainable</w:t>
            </w:r>
            <w:r>
              <w:rPr>
                <w:spacing w:val="-15"/>
                <w:sz w:val="17"/>
              </w:rPr>
              <w:t xml:space="preserve"> </w:t>
            </w:r>
            <w:r>
              <w:rPr>
                <w:sz w:val="17"/>
              </w:rPr>
              <w:t>Balanced</w:t>
            </w:r>
            <w:r>
              <w:rPr>
                <w:spacing w:val="-15"/>
                <w:sz w:val="17"/>
              </w:rPr>
              <w:t xml:space="preserve"> </w:t>
            </w:r>
            <w:r>
              <w:rPr>
                <w:sz w:val="17"/>
              </w:rPr>
              <w:t>Portfolio</w:t>
            </w:r>
            <w:r>
              <w:rPr>
                <w:spacing w:val="-14"/>
                <w:sz w:val="17"/>
              </w:rPr>
              <w:t xml:space="preserve"> </w:t>
            </w:r>
            <w:r>
              <w:rPr>
                <w:spacing w:val="-4"/>
                <w:sz w:val="17"/>
              </w:rPr>
              <w:t>Fund</w:t>
            </w:r>
          </w:p>
        </w:tc>
        <w:tc>
          <w:tcPr>
            <w:tcW w:w="3893" w:type="dxa"/>
          </w:tcPr>
          <w:p w14:paraId="6444F41C" w14:textId="57B2634B" w:rsidR="00FE7E48" w:rsidRDefault="00690A24">
            <w:pPr>
              <w:pStyle w:val="TableParagraph"/>
              <w:spacing w:before="124"/>
              <w:ind w:left="11"/>
              <w:rPr>
                <w:sz w:val="17"/>
              </w:rPr>
            </w:pPr>
            <w:r>
              <w:rPr>
                <w:spacing w:val="-10"/>
                <w:w w:val="105"/>
                <w:sz w:val="17"/>
              </w:rPr>
              <w:t>2</w:t>
            </w:r>
          </w:p>
        </w:tc>
      </w:tr>
      <w:tr w:rsidR="00FE7E48" w14:paraId="1F59C700" w14:textId="77777777">
        <w:trPr>
          <w:trHeight w:val="455"/>
        </w:trPr>
        <w:tc>
          <w:tcPr>
            <w:tcW w:w="5319" w:type="dxa"/>
          </w:tcPr>
          <w:p w14:paraId="2AEB9F9C" w14:textId="77777777" w:rsidR="00FE7E48" w:rsidRDefault="00CB7212">
            <w:pPr>
              <w:pStyle w:val="TableParagraph"/>
              <w:spacing w:before="124"/>
              <w:ind w:left="11"/>
              <w:rPr>
                <w:sz w:val="17"/>
              </w:rPr>
            </w:pPr>
            <w:r>
              <w:rPr>
                <w:sz w:val="17"/>
              </w:rPr>
              <w:t>TrinityBridge</w:t>
            </w:r>
            <w:r>
              <w:rPr>
                <w:spacing w:val="-14"/>
                <w:sz w:val="17"/>
              </w:rPr>
              <w:t xml:space="preserve"> </w:t>
            </w:r>
            <w:r>
              <w:rPr>
                <w:sz w:val="17"/>
              </w:rPr>
              <w:t>Balanced</w:t>
            </w:r>
            <w:r>
              <w:rPr>
                <w:spacing w:val="-14"/>
                <w:sz w:val="17"/>
              </w:rPr>
              <w:t xml:space="preserve"> </w:t>
            </w:r>
            <w:r>
              <w:rPr>
                <w:sz w:val="17"/>
              </w:rPr>
              <w:t>Managed</w:t>
            </w:r>
            <w:r>
              <w:rPr>
                <w:spacing w:val="-12"/>
                <w:sz w:val="17"/>
              </w:rPr>
              <w:t xml:space="preserve"> </w:t>
            </w:r>
            <w:r>
              <w:rPr>
                <w:spacing w:val="-4"/>
                <w:sz w:val="17"/>
              </w:rPr>
              <w:t>Fund</w:t>
            </w:r>
          </w:p>
        </w:tc>
        <w:tc>
          <w:tcPr>
            <w:tcW w:w="3893" w:type="dxa"/>
          </w:tcPr>
          <w:p w14:paraId="2C56F74B" w14:textId="77777777" w:rsidR="00FE7E48" w:rsidRDefault="00CB7212">
            <w:pPr>
              <w:pStyle w:val="TableParagraph"/>
              <w:spacing w:before="124"/>
              <w:ind w:left="11"/>
              <w:rPr>
                <w:sz w:val="17"/>
              </w:rPr>
            </w:pPr>
            <w:r>
              <w:rPr>
                <w:spacing w:val="-10"/>
                <w:w w:val="105"/>
                <w:sz w:val="17"/>
              </w:rPr>
              <w:t>0</w:t>
            </w:r>
          </w:p>
        </w:tc>
      </w:tr>
      <w:tr w:rsidR="00FE7E48" w14:paraId="67132805" w14:textId="77777777">
        <w:trPr>
          <w:trHeight w:val="452"/>
        </w:trPr>
        <w:tc>
          <w:tcPr>
            <w:tcW w:w="5319" w:type="dxa"/>
          </w:tcPr>
          <w:p w14:paraId="5233FACE" w14:textId="77777777" w:rsidR="00FE7E48" w:rsidRDefault="00CB7212">
            <w:pPr>
              <w:pStyle w:val="TableParagraph"/>
              <w:spacing w:before="114"/>
              <w:ind w:left="11"/>
              <w:rPr>
                <w:sz w:val="17"/>
              </w:rPr>
            </w:pPr>
            <w:r>
              <w:rPr>
                <w:sz w:val="17"/>
              </w:rPr>
              <w:t>TrinityBridge</w:t>
            </w:r>
            <w:r>
              <w:rPr>
                <w:spacing w:val="-14"/>
                <w:sz w:val="17"/>
              </w:rPr>
              <w:t xml:space="preserve"> </w:t>
            </w:r>
            <w:r>
              <w:rPr>
                <w:sz w:val="17"/>
              </w:rPr>
              <w:t>Balanced</w:t>
            </w:r>
            <w:r>
              <w:rPr>
                <w:spacing w:val="-13"/>
                <w:sz w:val="17"/>
              </w:rPr>
              <w:t xml:space="preserve"> </w:t>
            </w:r>
            <w:r>
              <w:rPr>
                <w:sz w:val="17"/>
              </w:rPr>
              <w:t>Tactical</w:t>
            </w:r>
            <w:r>
              <w:rPr>
                <w:spacing w:val="-12"/>
                <w:sz w:val="17"/>
              </w:rPr>
              <w:t xml:space="preserve"> </w:t>
            </w:r>
            <w:r>
              <w:rPr>
                <w:sz w:val="17"/>
              </w:rPr>
              <w:t>Passive</w:t>
            </w:r>
            <w:r>
              <w:rPr>
                <w:spacing w:val="-12"/>
                <w:sz w:val="17"/>
              </w:rPr>
              <w:t xml:space="preserve"> </w:t>
            </w:r>
            <w:r>
              <w:rPr>
                <w:spacing w:val="-4"/>
                <w:sz w:val="17"/>
              </w:rPr>
              <w:t>Fund</w:t>
            </w:r>
          </w:p>
        </w:tc>
        <w:tc>
          <w:tcPr>
            <w:tcW w:w="3893" w:type="dxa"/>
          </w:tcPr>
          <w:p w14:paraId="2F298655" w14:textId="77777777" w:rsidR="00FE7E48" w:rsidRDefault="00CB7212">
            <w:pPr>
              <w:pStyle w:val="TableParagraph"/>
              <w:spacing w:before="114"/>
              <w:ind w:left="11"/>
              <w:rPr>
                <w:sz w:val="17"/>
              </w:rPr>
            </w:pPr>
            <w:r>
              <w:rPr>
                <w:spacing w:val="-10"/>
                <w:w w:val="105"/>
                <w:sz w:val="17"/>
              </w:rPr>
              <w:t>0</w:t>
            </w:r>
          </w:p>
        </w:tc>
      </w:tr>
      <w:tr w:rsidR="00FE7E48" w14:paraId="3BB95589" w14:textId="77777777">
        <w:trPr>
          <w:trHeight w:val="455"/>
        </w:trPr>
        <w:tc>
          <w:tcPr>
            <w:tcW w:w="5319" w:type="dxa"/>
          </w:tcPr>
          <w:p w14:paraId="64F32A0C" w14:textId="77777777" w:rsidR="00FE7E48" w:rsidRDefault="00CB7212">
            <w:pPr>
              <w:pStyle w:val="TableParagraph"/>
              <w:spacing w:before="124"/>
              <w:ind w:left="11"/>
              <w:rPr>
                <w:sz w:val="17"/>
              </w:rPr>
            </w:pPr>
            <w:r>
              <w:rPr>
                <w:sz w:val="17"/>
              </w:rPr>
              <w:t>TrinityBridge</w:t>
            </w:r>
            <w:r>
              <w:rPr>
                <w:spacing w:val="-12"/>
                <w:sz w:val="17"/>
              </w:rPr>
              <w:t xml:space="preserve"> </w:t>
            </w:r>
            <w:r>
              <w:rPr>
                <w:sz w:val="17"/>
              </w:rPr>
              <w:t>Growth</w:t>
            </w:r>
            <w:r>
              <w:rPr>
                <w:spacing w:val="-12"/>
                <w:sz w:val="17"/>
              </w:rPr>
              <w:t xml:space="preserve"> </w:t>
            </w:r>
            <w:r>
              <w:rPr>
                <w:sz w:val="17"/>
              </w:rPr>
              <w:t>Portfolio</w:t>
            </w:r>
            <w:r>
              <w:rPr>
                <w:spacing w:val="-8"/>
                <w:sz w:val="17"/>
              </w:rPr>
              <w:t xml:space="preserve"> </w:t>
            </w:r>
            <w:r>
              <w:rPr>
                <w:spacing w:val="-4"/>
                <w:sz w:val="17"/>
              </w:rPr>
              <w:t>Fund</w:t>
            </w:r>
          </w:p>
        </w:tc>
        <w:tc>
          <w:tcPr>
            <w:tcW w:w="3893" w:type="dxa"/>
          </w:tcPr>
          <w:p w14:paraId="5FA0ED38" w14:textId="77777777" w:rsidR="00FE7E48" w:rsidRDefault="00CB7212">
            <w:pPr>
              <w:pStyle w:val="TableParagraph"/>
              <w:spacing w:before="124"/>
              <w:ind w:left="11"/>
              <w:rPr>
                <w:sz w:val="17"/>
              </w:rPr>
            </w:pPr>
            <w:r>
              <w:rPr>
                <w:spacing w:val="-10"/>
                <w:w w:val="105"/>
                <w:sz w:val="17"/>
              </w:rPr>
              <w:t>0</w:t>
            </w:r>
          </w:p>
        </w:tc>
      </w:tr>
      <w:tr w:rsidR="00FE7E48" w14:paraId="1416C30F" w14:textId="77777777">
        <w:trPr>
          <w:trHeight w:val="452"/>
        </w:trPr>
        <w:tc>
          <w:tcPr>
            <w:tcW w:w="5319" w:type="dxa"/>
          </w:tcPr>
          <w:p w14:paraId="50133A97" w14:textId="77777777" w:rsidR="00FE7E48" w:rsidRDefault="00CB7212">
            <w:pPr>
              <w:pStyle w:val="TableParagraph"/>
              <w:spacing w:before="124"/>
              <w:ind w:left="11"/>
              <w:rPr>
                <w:sz w:val="17"/>
              </w:rPr>
            </w:pPr>
            <w:r>
              <w:rPr>
                <w:sz w:val="17"/>
              </w:rPr>
              <w:t>TrinityBridge</w:t>
            </w:r>
            <w:r>
              <w:rPr>
                <w:spacing w:val="-11"/>
                <w:sz w:val="17"/>
              </w:rPr>
              <w:t xml:space="preserve"> </w:t>
            </w:r>
            <w:r>
              <w:rPr>
                <w:sz w:val="17"/>
              </w:rPr>
              <w:t>Growth</w:t>
            </w:r>
            <w:r>
              <w:rPr>
                <w:spacing w:val="-10"/>
                <w:sz w:val="17"/>
              </w:rPr>
              <w:t xml:space="preserve"> </w:t>
            </w:r>
            <w:r>
              <w:rPr>
                <w:sz w:val="17"/>
              </w:rPr>
              <w:t>Managed</w:t>
            </w:r>
            <w:r>
              <w:rPr>
                <w:spacing w:val="-10"/>
                <w:sz w:val="17"/>
              </w:rPr>
              <w:t xml:space="preserve"> </w:t>
            </w:r>
            <w:r>
              <w:rPr>
                <w:spacing w:val="-4"/>
                <w:sz w:val="17"/>
              </w:rPr>
              <w:t>Fund</w:t>
            </w:r>
          </w:p>
        </w:tc>
        <w:tc>
          <w:tcPr>
            <w:tcW w:w="3893" w:type="dxa"/>
          </w:tcPr>
          <w:p w14:paraId="0CBB9A2F" w14:textId="77777777" w:rsidR="00FE7E48" w:rsidRDefault="00CB7212">
            <w:pPr>
              <w:pStyle w:val="TableParagraph"/>
              <w:spacing w:before="124"/>
              <w:ind w:left="11"/>
              <w:rPr>
                <w:sz w:val="17"/>
              </w:rPr>
            </w:pPr>
            <w:r>
              <w:rPr>
                <w:spacing w:val="-10"/>
                <w:w w:val="105"/>
                <w:sz w:val="17"/>
              </w:rPr>
              <w:t>0</w:t>
            </w:r>
          </w:p>
        </w:tc>
      </w:tr>
      <w:tr w:rsidR="00FE7E48" w14:paraId="43653870" w14:textId="77777777">
        <w:trPr>
          <w:trHeight w:val="455"/>
        </w:trPr>
        <w:tc>
          <w:tcPr>
            <w:tcW w:w="5319" w:type="dxa"/>
          </w:tcPr>
          <w:p w14:paraId="4845E2F3" w14:textId="77777777" w:rsidR="00FE7E48" w:rsidRDefault="00CB7212">
            <w:pPr>
              <w:pStyle w:val="TableParagraph"/>
              <w:spacing w:before="116"/>
              <w:ind w:left="11"/>
              <w:rPr>
                <w:sz w:val="17"/>
              </w:rPr>
            </w:pPr>
            <w:r>
              <w:rPr>
                <w:sz w:val="17"/>
              </w:rPr>
              <w:t>TrinityBridge</w:t>
            </w:r>
            <w:r>
              <w:rPr>
                <w:spacing w:val="-12"/>
                <w:sz w:val="17"/>
              </w:rPr>
              <w:t xml:space="preserve"> </w:t>
            </w:r>
            <w:r>
              <w:rPr>
                <w:sz w:val="17"/>
              </w:rPr>
              <w:t>Growth</w:t>
            </w:r>
            <w:r>
              <w:rPr>
                <w:spacing w:val="-10"/>
                <w:sz w:val="17"/>
              </w:rPr>
              <w:t xml:space="preserve"> </w:t>
            </w:r>
            <w:r>
              <w:rPr>
                <w:sz w:val="17"/>
              </w:rPr>
              <w:t>Tactical</w:t>
            </w:r>
            <w:r>
              <w:rPr>
                <w:spacing w:val="-10"/>
                <w:sz w:val="17"/>
              </w:rPr>
              <w:t xml:space="preserve"> </w:t>
            </w:r>
            <w:r>
              <w:rPr>
                <w:sz w:val="17"/>
              </w:rPr>
              <w:t>Passive</w:t>
            </w:r>
            <w:r>
              <w:rPr>
                <w:spacing w:val="-10"/>
                <w:sz w:val="17"/>
              </w:rPr>
              <w:t xml:space="preserve"> </w:t>
            </w:r>
            <w:r>
              <w:rPr>
                <w:spacing w:val="-4"/>
                <w:sz w:val="17"/>
              </w:rPr>
              <w:t>Fund</w:t>
            </w:r>
          </w:p>
        </w:tc>
        <w:tc>
          <w:tcPr>
            <w:tcW w:w="3893" w:type="dxa"/>
          </w:tcPr>
          <w:p w14:paraId="3C206F93" w14:textId="71980611" w:rsidR="00FE7E48" w:rsidRDefault="00690A24">
            <w:pPr>
              <w:pStyle w:val="TableParagraph"/>
              <w:spacing w:before="116"/>
              <w:ind w:left="11"/>
              <w:rPr>
                <w:sz w:val="17"/>
              </w:rPr>
            </w:pPr>
            <w:r>
              <w:rPr>
                <w:spacing w:val="-10"/>
                <w:w w:val="105"/>
                <w:sz w:val="17"/>
              </w:rPr>
              <w:t>2</w:t>
            </w:r>
          </w:p>
        </w:tc>
      </w:tr>
    </w:tbl>
    <w:p w14:paraId="1D32F8F5" w14:textId="77777777" w:rsidR="00FE7E48" w:rsidRDefault="00FE7E48">
      <w:pPr>
        <w:pStyle w:val="TableParagraph"/>
        <w:rPr>
          <w:sz w:val="17"/>
        </w:rPr>
        <w:sectPr w:rsidR="00FE7E48">
          <w:pgSz w:w="11930" w:h="16860"/>
          <w:pgMar w:top="1440" w:right="283" w:bottom="1180" w:left="1417" w:header="0" w:footer="923" w:gutter="0"/>
          <w:cols w:space="720"/>
        </w:sectPr>
      </w:pPr>
    </w:p>
    <w:p w14:paraId="4785816E" w14:textId="77777777" w:rsidR="00FE7E48" w:rsidRDefault="00CB7212">
      <w:pPr>
        <w:pStyle w:val="Heading1"/>
        <w:spacing w:before="84" w:line="345" w:lineRule="auto"/>
        <w:ind w:left="3568" w:right="4793" w:hanging="5"/>
        <w:jc w:val="center"/>
      </w:pPr>
      <w:bookmarkStart w:id="80" w:name="_bookmark76"/>
      <w:bookmarkEnd w:id="80"/>
      <w:r>
        <w:t>APPENDIX 5 ELIGIBLE</w:t>
      </w:r>
      <w:r>
        <w:rPr>
          <w:spacing w:val="-15"/>
        </w:rPr>
        <w:t xml:space="preserve"> </w:t>
      </w:r>
      <w:r>
        <w:t>MARKETS</w:t>
      </w:r>
    </w:p>
    <w:p w14:paraId="67C33C2A" w14:textId="77777777" w:rsidR="00FE7E48" w:rsidRDefault="00FE7E48">
      <w:pPr>
        <w:pStyle w:val="BodyText"/>
        <w:rPr>
          <w:b/>
        </w:rPr>
      </w:pPr>
    </w:p>
    <w:p w14:paraId="47E803FB" w14:textId="77777777" w:rsidR="00FE7E48" w:rsidRDefault="00FE7E48">
      <w:pPr>
        <w:pStyle w:val="BodyText"/>
        <w:rPr>
          <w:b/>
        </w:rPr>
      </w:pPr>
    </w:p>
    <w:p w14:paraId="2AED7D2A" w14:textId="77777777" w:rsidR="00FE7E48" w:rsidRDefault="00FE7E48">
      <w:pPr>
        <w:pStyle w:val="BodyText"/>
        <w:spacing w:before="189"/>
        <w:rPr>
          <w:b/>
        </w:rPr>
      </w:pPr>
    </w:p>
    <w:p w14:paraId="73E78AF2" w14:textId="77777777" w:rsidR="00FE7E48" w:rsidRDefault="00CB7212">
      <w:pPr>
        <w:pStyle w:val="BodyText"/>
        <w:spacing w:line="331" w:lineRule="auto"/>
        <w:ind w:left="208" w:right="1308"/>
      </w:pPr>
      <w:r>
        <w:rPr>
          <w:w w:val="105"/>
        </w:rPr>
        <w:t>“Eligible</w:t>
      </w:r>
      <w:r>
        <w:rPr>
          <w:spacing w:val="37"/>
          <w:w w:val="105"/>
        </w:rPr>
        <w:t xml:space="preserve"> </w:t>
      </w:r>
      <w:r>
        <w:rPr>
          <w:w w:val="105"/>
        </w:rPr>
        <w:t>markets”</w:t>
      </w:r>
      <w:r>
        <w:rPr>
          <w:spacing w:val="-2"/>
          <w:w w:val="105"/>
        </w:rPr>
        <w:t xml:space="preserve"> </w:t>
      </w:r>
      <w:r>
        <w:rPr>
          <w:w w:val="105"/>
        </w:rPr>
        <w:t>in respect</w:t>
      </w:r>
      <w:r>
        <w:rPr>
          <w:spacing w:val="-1"/>
          <w:w w:val="105"/>
        </w:rPr>
        <w:t xml:space="preserve"> </w:t>
      </w:r>
      <w:r>
        <w:rPr>
          <w:w w:val="105"/>
        </w:rPr>
        <w:t>of</w:t>
      </w:r>
      <w:r>
        <w:rPr>
          <w:spacing w:val="23"/>
          <w:w w:val="105"/>
        </w:rPr>
        <w:t xml:space="preserve"> </w:t>
      </w:r>
      <w:r>
        <w:rPr>
          <w:w w:val="105"/>
        </w:rPr>
        <w:t>transactions</w:t>
      </w:r>
      <w:r>
        <w:rPr>
          <w:spacing w:val="25"/>
          <w:w w:val="105"/>
        </w:rPr>
        <w:t xml:space="preserve"> </w:t>
      </w:r>
      <w:r>
        <w:rPr>
          <w:w w:val="105"/>
        </w:rPr>
        <w:t>in transferable</w:t>
      </w:r>
      <w:r>
        <w:rPr>
          <w:spacing w:val="27"/>
          <w:w w:val="105"/>
        </w:rPr>
        <w:t xml:space="preserve"> </w:t>
      </w:r>
      <w:r>
        <w:rPr>
          <w:w w:val="105"/>
        </w:rPr>
        <w:t>securities</w:t>
      </w:r>
      <w:r>
        <w:rPr>
          <w:spacing w:val="-2"/>
          <w:w w:val="105"/>
        </w:rPr>
        <w:t xml:space="preserve"> </w:t>
      </w:r>
      <w:r>
        <w:rPr>
          <w:w w:val="105"/>
        </w:rPr>
        <w:t>as</w:t>
      </w:r>
      <w:r>
        <w:rPr>
          <w:spacing w:val="23"/>
          <w:w w:val="105"/>
        </w:rPr>
        <w:t xml:space="preserve"> </w:t>
      </w:r>
      <w:r>
        <w:rPr>
          <w:w w:val="105"/>
        </w:rPr>
        <w:t>at</w:t>
      </w:r>
      <w:r>
        <w:rPr>
          <w:spacing w:val="-4"/>
          <w:w w:val="105"/>
        </w:rPr>
        <w:t xml:space="preserve"> </w:t>
      </w:r>
      <w:r>
        <w:rPr>
          <w:w w:val="105"/>
        </w:rPr>
        <w:t>the</w:t>
      </w:r>
      <w:r>
        <w:rPr>
          <w:spacing w:val="39"/>
          <w:w w:val="105"/>
        </w:rPr>
        <w:t xml:space="preserve"> </w:t>
      </w:r>
      <w:r>
        <w:rPr>
          <w:w w:val="105"/>
        </w:rPr>
        <w:t>date</w:t>
      </w:r>
      <w:r>
        <w:rPr>
          <w:spacing w:val="29"/>
          <w:w w:val="105"/>
        </w:rPr>
        <w:t xml:space="preserve"> </w:t>
      </w:r>
      <w:r>
        <w:rPr>
          <w:w w:val="105"/>
        </w:rPr>
        <w:t>of</w:t>
      </w:r>
      <w:r>
        <w:rPr>
          <w:spacing w:val="22"/>
          <w:w w:val="105"/>
        </w:rPr>
        <w:t xml:space="preserve"> </w:t>
      </w:r>
      <w:r>
        <w:rPr>
          <w:w w:val="105"/>
        </w:rPr>
        <w:t>this Prospectus are as follows:</w:t>
      </w:r>
    </w:p>
    <w:p w14:paraId="14CA6C30" w14:textId="77777777" w:rsidR="00FE7E48" w:rsidRDefault="00FE7E48">
      <w:pPr>
        <w:pStyle w:val="BodyText"/>
        <w:spacing w:before="8"/>
      </w:pPr>
    </w:p>
    <w:p w14:paraId="34A53419" w14:textId="77777777" w:rsidR="00FE7E48" w:rsidRDefault="00CB7212">
      <w:pPr>
        <w:pStyle w:val="ListParagraph"/>
        <w:numPr>
          <w:ilvl w:val="0"/>
          <w:numId w:val="1"/>
        </w:numPr>
        <w:tabs>
          <w:tab w:val="left" w:pos="1055"/>
        </w:tabs>
        <w:ind w:hanging="847"/>
        <w:jc w:val="both"/>
        <w:rPr>
          <w:sz w:val="17"/>
        </w:rPr>
      </w:pPr>
      <w:r>
        <w:rPr>
          <w:w w:val="105"/>
          <w:sz w:val="17"/>
        </w:rPr>
        <w:t>any</w:t>
      </w:r>
      <w:r>
        <w:rPr>
          <w:spacing w:val="-16"/>
          <w:w w:val="105"/>
          <w:sz w:val="17"/>
        </w:rPr>
        <w:t xml:space="preserve"> </w:t>
      </w:r>
      <w:r>
        <w:rPr>
          <w:w w:val="105"/>
          <w:sz w:val="17"/>
        </w:rPr>
        <w:t>regulated</w:t>
      </w:r>
      <w:r>
        <w:rPr>
          <w:spacing w:val="4"/>
          <w:w w:val="105"/>
          <w:sz w:val="17"/>
        </w:rPr>
        <w:t xml:space="preserve"> </w:t>
      </w:r>
      <w:r>
        <w:rPr>
          <w:w w:val="105"/>
          <w:sz w:val="17"/>
        </w:rPr>
        <w:t>market</w:t>
      </w:r>
      <w:r>
        <w:rPr>
          <w:spacing w:val="-16"/>
          <w:w w:val="105"/>
          <w:sz w:val="17"/>
        </w:rPr>
        <w:t xml:space="preserve"> </w:t>
      </w:r>
      <w:r>
        <w:rPr>
          <w:w w:val="105"/>
          <w:sz w:val="17"/>
        </w:rPr>
        <w:t>(as</w:t>
      </w:r>
      <w:r>
        <w:rPr>
          <w:spacing w:val="2"/>
          <w:w w:val="105"/>
          <w:sz w:val="17"/>
        </w:rPr>
        <w:t xml:space="preserve"> </w:t>
      </w:r>
      <w:r>
        <w:rPr>
          <w:w w:val="105"/>
          <w:sz w:val="17"/>
        </w:rPr>
        <w:t>defined</w:t>
      </w:r>
      <w:r>
        <w:rPr>
          <w:spacing w:val="-4"/>
          <w:w w:val="105"/>
          <w:sz w:val="17"/>
        </w:rPr>
        <w:t xml:space="preserve"> </w:t>
      </w:r>
      <w:r>
        <w:rPr>
          <w:w w:val="105"/>
          <w:sz w:val="17"/>
        </w:rPr>
        <w:t>for</w:t>
      </w:r>
      <w:r>
        <w:rPr>
          <w:spacing w:val="-15"/>
          <w:w w:val="105"/>
          <w:sz w:val="17"/>
        </w:rPr>
        <w:t xml:space="preserve"> </w:t>
      </w:r>
      <w:r>
        <w:rPr>
          <w:w w:val="105"/>
          <w:sz w:val="17"/>
        </w:rPr>
        <w:t>the</w:t>
      </w:r>
      <w:r>
        <w:rPr>
          <w:spacing w:val="6"/>
          <w:w w:val="105"/>
          <w:sz w:val="17"/>
        </w:rPr>
        <w:t xml:space="preserve"> </w:t>
      </w:r>
      <w:r>
        <w:rPr>
          <w:w w:val="105"/>
          <w:sz w:val="17"/>
        </w:rPr>
        <w:t>purposes</w:t>
      </w:r>
      <w:r>
        <w:rPr>
          <w:spacing w:val="-11"/>
          <w:w w:val="105"/>
          <w:sz w:val="17"/>
        </w:rPr>
        <w:t xml:space="preserve"> </w:t>
      </w:r>
      <w:r>
        <w:rPr>
          <w:w w:val="105"/>
          <w:sz w:val="17"/>
        </w:rPr>
        <w:t>of</w:t>
      </w:r>
      <w:r>
        <w:rPr>
          <w:spacing w:val="-3"/>
          <w:w w:val="105"/>
          <w:sz w:val="17"/>
        </w:rPr>
        <w:t xml:space="preserve"> </w:t>
      </w:r>
      <w:r>
        <w:rPr>
          <w:w w:val="105"/>
          <w:sz w:val="17"/>
        </w:rPr>
        <w:t>the</w:t>
      </w:r>
      <w:r>
        <w:rPr>
          <w:spacing w:val="5"/>
          <w:w w:val="105"/>
          <w:sz w:val="17"/>
        </w:rPr>
        <w:t xml:space="preserve"> </w:t>
      </w:r>
      <w:r>
        <w:rPr>
          <w:w w:val="105"/>
          <w:sz w:val="17"/>
        </w:rPr>
        <w:t xml:space="preserve">COLL </w:t>
      </w:r>
      <w:r>
        <w:rPr>
          <w:spacing w:val="-2"/>
          <w:w w:val="105"/>
          <w:sz w:val="17"/>
        </w:rPr>
        <w:t>Sourcebook);</w:t>
      </w:r>
    </w:p>
    <w:p w14:paraId="40CC6193" w14:textId="77777777" w:rsidR="00FE7E48" w:rsidRDefault="00CB7212">
      <w:pPr>
        <w:pStyle w:val="ListParagraph"/>
        <w:numPr>
          <w:ilvl w:val="0"/>
          <w:numId w:val="1"/>
        </w:numPr>
        <w:tabs>
          <w:tab w:val="left" w:pos="1055"/>
        </w:tabs>
        <w:spacing w:before="4" w:line="331" w:lineRule="auto"/>
        <w:ind w:right="2157"/>
        <w:jc w:val="both"/>
        <w:rPr>
          <w:sz w:val="17"/>
        </w:rPr>
      </w:pPr>
      <w:r>
        <w:rPr>
          <w:w w:val="105"/>
          <w:sz w:val="17"/>
        </w:rPr>
        <w:t>a market in a state which is within the European Economic Area which is regulated, operates regularly and is open to</w:t>
      </w:r>
      <w:r>
        <w:rPr>
          <w:spacing w:val="40"/>
          <w:w w:val="105"/>
          <w:sz w:val="17"/>
        </w:rPr>
        <w:t xml:space="preserve"> </w:t>
      </w:r>
      <w:r>
        <w:rPr>
          <w:w w:val="105"/>
          <w:sz w:val="17"/>
        </w:rPr>
        <w:t>the public;</w:t>
      </w:r>
    </w:p>
    <w:p w14:paraId="7BC80A9B" w14:textId="77777777" w:rsidR="00FE7E48" w:rsidRDefault="00CB7212">
      <w:pPr>
        <w:pStyle w:val="ListParagraph"/>
        <w:numPr>
          <w:ilvl w:val="0"/>
          <w:numId w:val="1"/>
        </w:numPr>
        <w:tabs>
          <w:tab w:val="left" w:pos="1055"/>
        </w:tabs>
        <w:spacing w:before="1" w:line="331" w:lineRule="auto"/>
        <w:ind w:right="1575"/>
        <w:jc w:val="both"/>
        <w:rPr>
          <w:sz w:val="17"/>
        </w:rPr>
      </w:pPr>
      <w:r>
        <w:rPr>
          <w:w w:val="105"/>
          <w:sz w:val="17"/>
        </w:rPr>
        <w:t>any</w:t>
      </w:r>
      <w:r>
        <w:rPr>
          <w:spacing w:val="-6"/>
          <w:w w:val="105"/>
          <w:sz w:val="17"/>
        </w:rPr>
        <w:t xml:space="preserve"> </w:t>
      </w:r>
      <w:r>
        <w:rPr>
          <w:w w:val="105"/>
          <w:sz w:val="17"/>
        </w:rPr>
        <w:t>other</w:t>
      </w:r>
      <w:r>
        <w:rPr>
          <w:spacing w:val="-3"/>
          <w:w w:val="105"/>
          <w:sz w:val="17"/>
        </w:rPr>
        <w:t xml:space="preserve"> </w:t>
      </w:r>
      <w:r>
        <w:rPr>
          <w:w w:val="105"/>
          <w:sz w:val="17"/>
        </w:rPr>
        <w:t>eligible</w:t>
      </w:r>
      <w:r>
        <w:rPr>
          <w:spacing w:val="-3"/>
          <w:w w:val="105"/>
          <w:sz w:val="17"/>
        </w:rPr>
        <w:t xml:space="preserve"> </w:t>
      </w:r>
      <w:r>
        <w:rPr>
          <w:w w:val="105"/>
          <w:sz w:val="17"/>
        </w:rPr>
        <w:t>market</w:t>
      </w:r>
      <w:r>
        <w:rPr>
          <w:spacing w:val="-11"/>
          <w:w w:val="105"/>
          <w:sz w:val="17"/>
        </w:rPr>
        <w:t xml:space="preserve"> </w:t>
      </w:r>
      <w:r>
        <w:rPr>
          <w:w w:val="105"/>
          <w:sz w:val="17"/>
        </w:rPr>
        <w:t>being</w:t>
      </w:r>
      <w:r>
        <w:rPr>
          <w:spacing w:val="-6"/>
          <w:w w:val="105"/>
          <w:sz w:val="17"/>
        </w:rPr>
        <w:t xml:space="preserve"> </w:t>
      </w:r>
      <w:r>
        <w:rPr>
          <w:w w:val="105"/>
          <w:sz w:val="17"/>
        </w:rPr>
        <w:t>a</w:t>
      </w:r>
      <w:r>
        <w:rPr>
          <w:spacing w:val="-1"/>
          <w:w w:val="105"/>
          <w:sz w:val="17"/>
        </w:rPr>
        <w:t xml:space="preserve"> </w:t>
      </w:r>
      <w:r>
        <w:rPr>
          <w:w w:val="105"/>
          <w:sz w:val="17"/>
        </w:rPr>
        <w:t>market</w:t>
      </w:r>
      <w:r>
        <w:rPr>
          <w:spacing w:val="-13"/>
          <w:w w:val="105"/>
          <w:sz w:val="17"/>
        </w:rPr>
        <w:t xml:space="preserve"> </w:t>
      </w:r>
      <w:r>
        <w:rPr>
          <w:w w:val="105"/>
          <w:sz w:val="17"/>
        </w:rPr>
        <w:t>which</w:t>
      </w:r>
      <w:r>
        <w:rPr>
          <w:spacing w:val="-6"/>
          <w:w w:val="105"/>
          <w:sz w:val="17"/>
        </w:rPr>
        <w:t xml:space="preserve"> </w:t>
      </w:r>
      <w:r>
        <w:rPr>
          <w:w w:val="105"/>
          <w:sz w:val="17"/>
        </w:rPr>
        <w:t>the</w:t>
      </w:r>
      <w:r>
        <w:rPr>
          <w:spacing w:val="27"/>
          <w:w w:val="105"/>
          <w:sz w:val="17"/>
        </w:rPr>
        <w:t xml:space="preserve"> </w:t>
      </w:r>
      <w:r>
        <w:rPr>
          <w:w w:val="105"/>
          <w:sz w:val="17"/>
        </w:rPr>
        <w:t>Manager,</w:t>
      </w:r>
      <w:r>
        <w:rPr>
          <w:spacing w:val="-9"/>
          <w:w w:val="105"/>
          <w:sz w:val="17"/>
        </w:rPr>
        <w:t xml:space="preserve"> </w:t>
      </w:r>
      <w:r>
        <w:rPr>
          <w:w w:val="105"/>
          <w:sz w:val="17"/>
        </w:rPr>
        <w:t>after</w:t>
      </w:r>
      <w:r>
        <w:rPr>
          <w:spacing w:val="-3"/>
          <w:w w:val="105"/>
          <w:sz w:val="17"/>
        </w:rPr>
        <w:t xml:space="preserve"> </w:t>
      </w:r>
      <w:r>
        <w:rPr>
          <w:w w:val="105"/>
          <w:sz w:val="17"/>
        </w:rPr>
        <w:t>consultation with and</w:t>
      </w:r>
      <w:r>
        <w:rPr>
          <w:spacing w:val="-10"/>
          <w:w w:val="105"/>
          <w:sz w:val="17"/>
        </w:rPr>
        <w:t xml:space="preserve"> </w:t>
      </w:r>
      <w:r>
        <w:rPr>
          <w:w w:val="105"/>
          <w:sz w:val="17"/>
        </w:rPr>
        <w:t>notification</w:t>
      </w:r>
      <w:r>
        <w:rPr>
          <w:spacing w:val="-11"/>
          <w:w w:val="105"/>
          <w:sz w:val="17"/>
        </w:rPr>
        <w:t xml:space="preserve"> </w:t>
      </w:r>
      <w:r>
        <w:rPr>
          <w:w w:val="105"/>
          <w:sz w:val="17"/>
        </w:rPr>
        <w:t>to</w:t>
      </w:r>
      <w:r>
        <w:rPr>
          <w:spacing w:val="-13"/>
          <w:w w:val="105"/>
          <w:sz w:val="17"/>
        </w:rPr>
        <w:t xml:space="preserve"> </w:t>
      </w:r>
      <w:r>
        <w:rPr>
          <w:w w:val="105"/>
          <w:sz w:val="17"/>
        </w:rPr>
        <w:t>the</w:t>
      </w:r>
      <w:r>
        <w:rPr>
          <w:spacing w:val="-10"/>
          <w:w w:val="105"/>
          <w:sz w:val="17"/>
        </w:rPr>
        <w:t xml:space="preserve"> </w:t>
      </w:r>
      <w:r>
        <w:rPr>
          <w:w w:val="105"/>
          <w:sz w:val="17"/>
        </w:rPr>
        <w:t>Trustee,</w:t>
      </w:r>
      <w:r>
        <w:rPr>
          <w:spacing w:val="-5"/>
          <w:w w:val="105"/>
          <w:sz w:val="17"/>
        </w:rPr>
        <w:t xml:space="preserve"> </w:t>
      </w:r>
      <w:r>
        <w:rPr>
          <w:w w:val="105"/>
          <w:sz w:val="17"/>
        </w:rPr>
        <w:t>has</w:t>
      </w:r>
      <w:r>
        <w:rPr>
          <w:spacing w:val="-7"/>
          <w:w w:val="105"/>
          <w:sz w:val="17"/>
        </w:rPr>
        <w:t xml:space="preserve"> </w:t>
      </w:r>
      <w:r>
        <w:rPr>
          <w:w w:val="105"/>
          <w:sz w:val="17"/>
        </w:rPr>
        <w:t>decided</w:t>
      </w:r>
      <w:r>
        <w:rPr>
          <w:spacing w:val="-7"/>
          <w:w w:val="105"/>
          <w:sz w:val="17"/>
        </w:rPr>
        <w:t xml:space="preserve"> </w:t>
      </w:r>
      <w:r>
        <w:rPr>
          <w:w w:val="105"/>
          <w:sz w:val="17"/>
        </w:rPr>
        <w:t>to</w:t>
      </w:r>
      <w:r>
        <w:rPr>
          <w:spacing w:val="-8"/>
          <w:w w:val="105"/>
          <w:sz w:val="17"/>
        </w:rPr>
        <w:t xml:space="preserve"> </w:t>
      </w:r>
      <w:r>
        <w:rPr>
          <w:w w:val="105"/>
          <w:sz w:val="17"/>
        </w:rPr>
        <w:t>choose</w:t>
      </w:r>
      <w:r>
        <w:rPr>
          <w:spacing w:val="-10"/>
          <w:w w:val="105"/>
          <w:sz w:val="17"/>
        </w:rPr>
        <w:t xml:space="preserve"> </w:t>
      </w:r>
      <w:r>
        <w:rPr>
          <w:w w:val="105"/>
          <w:sz w:val="17"/>
        </w:rPr>
        <w:t>as</w:t>
      </w:r>
      <w:r>
        <w:rPr>
          <w:spacing w:val="-7"/>
          <w:w w:val="105"/>
          <w:sz w:val="17"/>
        </w:rPr>
        <w:t xml:space="preserve"> </w:t>
      </w:r>
      <w:r>
        <w:rPr>
          <w:w w:val="105"/>
          <w:sz w:val="17"/>
        </w:rPr>
        <w:t>one</w:t>
      </w:r>
      <w:r>
        <w:rPr>
          <w:spacing w:val="-8"/>
          <w:w w:val="105"/>
          <w:sz w:val="17"/>
        </w:rPr>
        <w:t xml:space="preserve"> </w:t>
      </w:r>
      <w:r>
        <w:rPr>
          <w:w w:val="105"/>
          <w:sz w:val="17"/>
        </w:rPr>
        <w:t>which</w:t>
      </w:r>
      <w:r>
        <w:rPr>
          <w:spacing w:val="-11"/>
          <w:w w:val="105"/>
          <w:sz w:val="17"/>
        </w:rPr>
        <w:t xml:space="preserve"> </w:t>
      </w:r>
      <w:r>
        <w:rPr>
          <w:w w:val="105"/>
          <w:sz w:val="17"/>
        </w:rPr>
        <w:t>is</w:t>
      </w:r>
      <w:r>
        <w:rPr>
          <w:spacing w:val="-8"/>
          <w:w w:val="105"/>
          <w:sz w:val="17"/>
        </w:rPr>
        <w:t xml:space="preserve"> </w:t>
      </w:r>
      <w:r>
        <w:rPr>
          <w:w w:val="105"/>
          <w:sz w:val="17"/>
        </w:rPr>
        <w:t>appropriate</w:t>
      </w:r>
      <w:r>
        <w:rPr>
          <w:spacing w:val="-12"/>
          <w:w w:val="105"/>
          <w:sz w:val="17"/>
        </w:rPr>
        <w:t xml:space="preserve"> </w:t>
      </w:r>
      <w:r>
        <w:rPr>
          <w:w w:val="105"/>
          <w:sz w:val="17"/>
        </w:rPr>
        <w:t>for the</w:t>
      </w:r>
      <w:r>
        <w:rPr>
          <w:spacing w:val="-14"/>
          <w:w w:val="105"/>
          <w:sz w:val="17"/>
        </w:rPr>
        <w:t xml:space="preserve"> </w:t>
      </w:r>
      <w:r>
        <w:rPr>
          <w:w w:val="105"/>
          <w:sz w:val="17"/>
        </w:rPr>
        <w:t>purpose</w:t>
      </w:r>
      <w:r>
        <w:rPr>
          <w:spacing w:val="-12"/>
          <w:w w:val="105"/>
          <w:sz w:val="17"/>
        </w:rPr>
        <w:t xml:space="preserve"> </w:t>
      </w:r>
      <w:r>
        <w:rPr>
          <w:w w:val="105"/>
          <w:sz w:val="17"/>
        </w:rPr>
        <w:t>of</w:t>
      </w:r>
      <w:r>
        <w:rPr>
          <w:spacing w:val="-13"/>
          <w:w w:val="105"/>
          <w:sz w:val="17"/>
        </w:rPr>
        <w:t xml:space="preserve"> </w:t>
      </w:r>
      <w:r>
        <w:rPr>
          <w:w w:val="105"/>
          <w:sz w:val="17"/>
        </w:rPr>
        <w:t>investment</w:t>
      </w:r>
      <w:r>
        <w:rPr>
          <w:spacing w:val="-12"/>
          <w:w w:val="105"/>
          <w:sz w:val="17"/>
        </w:rPr>
        <w:t xml:space="preserve"> </w:t>
      </w:r>
      <w:r>
        <w:rPr>
          <w:w w:val="105"/>
          <w:sz w:val="17"/>
        </w:rPr>
        <w:t>of</w:t>
      </w:r>
      <w:r>
        <w:rPr>
          <w:spacing w:val="-11"/>
          <w:w w:val="105"/>
          <w:sz w:val="17"/>
        </w:rPr>
        <w:t xml:space="preserve"> </w:t>
      </w:r>
      <w:r>
        <w:rPr>
          <w:w w:val="105"/>
          <w:sz w:val="17"/>
        </w:rPr>
        <w:t>or</w:t>
      </w:r>
      <w:r>
        <w:rPr>
          <w:spacing w:val="-15"/>
          <w:w w:val="105"/>
          <w:sz w:val="17"/>
        </w:rPr>
        <w:t xml:space="preserve"> </w:t>
      </w:r>
      <w:r>
        <w:rPr>
          <w:w w:val="105"/>
          <w:sz w:val="17"/>
        </w:rPr>
        <w:t>dealing</w:t>
      </w:r>
      <w:r>
        <w:rPr>
          <w:spacing w:val="-15"/>
          <w:w w:val="105"/>
          <w:sz w:val="17"/>
        </w:rPr>
        <w:t xml:space="preserve"> </w:t>
      </w:r>
      <w:r>
        <w:rPr>
          <w:w w:val="105"/>
          <w:sz w:val="17"/>
        </w:rPr>
        <w:t>in</w:t>
      </w:r>
      <w:r>
        <w:rPr>
          <w:spacing w:val="-16"/>
          <w:w w:val="105"/>
          <w:sz w:val="17"/>
        </w:rPr>
        <w:t xml:space="preserve"> </w:t>
      </w:r>
      <w:r>
        <w:rPr>
          <w:w w:val="105"/>
          <w:sz w:val="17"/>
        </w:rPr>
        <w:t>the</w:t>
      </w:r>
      <w:r>
        <w:rPr>
          <w:spacing w:val="-13"/>
          <w:w w:val="105"/>
          <w:sz w:val="17"/>
        </w:rPr>
        <w:t xml:space="preserve"> </w:t>
      </w:r>
      <w:r>
        <w:rPr>
          <w:w w:val="105"/>
          <w:sz w:val="17"/>
        </w:rPr>
        <w:t>property</w:t>
      </w:r>
      <w:r>
        <w:rPr>
          <w:spacing w:val="-14"/>
          <w:w w:val="105"/>
          <w:sz w:val="17"/>
        </w:rPr>
        <w:t xml:space="preserve"> </w:t>
      </w:r>
      <w:r>
        <w:rPr>
          <w:w w:val="105"/>
          <w:sz w:val="17"/>
        </w:rPr>
        <w:t>of</w:t>
      </w:r>
      <w:r>
        <w:rPr>
          <w:spacing w:val="-7"/>
          <w:w w:val="105"/>
          <w:sz w:val="17"/>
        </w:rPr>
        <w:t xml:space="preserve"> </w:t>
      </w:r>
      <w:r>
        <w:rPr>
          <w:w w:val="105"/>
          <w:sz w:val="17"/>
        </w:rPr>
        <w:t>the</w:t>
      </w:r>
      <w:r>
        <w:rPr>
          <w:spacing w:val="16"/>
          <w:w w:val="105"/>
          <w:sz w:val="17"/>
        </w:rPr>
        <w:t xml:space="preserve"> </w:t>
      </w:r>
      <w:r>
        <w:rPr>
          <w:w w:val="105"/>
          <w:sz w:val="17"/>
        </w:rPr>
        <w:t>Trust.</w:t>
      </w:r>
      <w:r>
        <w:rPr>
          <w:spacing w:val="-12"/>
          <w:w w:val="105"/>
          <w:sz w:val="17"/>
        </w:rPr>
        <w:t xml:space="preserve"> </w:t>
      </w:r>
      <w:r>
        <w:rPr>
          <w:w w:val="105"/>
          <w:sz w:val="17"/>
        </w:rPr>
        <w:t>Any</w:t>
      </w:r>
      <w:r>
        <w:rPr>
          <w:spacing w:val="-15"/>
          <w:w w:val="105"/>
          <w:sz w:val="17"/>
        </w:rPr>
        <w:t xml:space="preserve"> </w:t>
      </w:r>
      <w:r>
        <w:rPr>
          <w:w w:val="105"/>
          <w:sz w:val="17"/>
        </w:rPr>
        <w:t>such</w:t>
      </w:r>
      <w:r>
        <w:rPr>
          <w:spacing w:val="-14"/>
          <w:w w:val="105"/>
          <w:sz w:val="17"/>
        </w:rPr>
        <w:t xml:space="preserve"> </w:t>
      </w:r>
      <w:r>
        <w:rPr>
          <w:w w:val="105"/>
          <w:sz w:val="17"/>
        </w:rPr>
        <w:t>market must operate regularly, be regulated, recognised, be open to the</w:t>
      </w:r>
      <w:r>
        <w:rPr>
          <w:spacing w:val="40"/>
          <w:w w:val="105"/>
          <w:sz w:val="17"/>
        </w:rPr>
        <w:t xml:space="preserve"> </w:t>
      </w:r>
      <w:r>
        <w:rPr>
          <w:w w:val="105"/>
          <w:sz w:val="17"/>
        </w:rPr>
        <w:t>public,</w:t>
      </w:r>
      <w:r>
        <w:rPr>
          <w:spacing w:val="40"/>
          <w:w w:val="105"/>
          <w:sz w:val="17"/>
        </w:rPr>
        <w:t xml:space="preserve"> </w:t>
      </w:r>
      <w:r>
        <w:rPr>
          <w:w w:val="105"/>
          <w:sz w:val="17"/>
        </w:rPr>
        <w:t>be adequately liquid and have adequate arrangements for unimpeded transmission of income and capital to</w:t>
      </w:r>
      <w:r>
        <w:rPr>
          <w:spacing w:val="40"/>
          <w:w w:val="105"/>
          <w:sz w:val="17"/>
        </w:rPr>
        <w:t xml:space="preserve"> </w:t>
      </w:r>
      <w:r>
        <w:rPr>
          <w:w w:val="105"/>
          <w:sz w:val="17"/>
        </w:rPr>
        <w:t>or to the order of investors; and</w:t>
      </w:r>
    </w:p>
    <w:p w14:paraId="444BE414" w14:textId="77777777" w:rsidR="00FE7E48" w:rsidRDefault="00CB7212">
      <w:pPr>
        <w:pStyle w:val="ListParagraph"/>
        <w:numPr>
          <w:ilvl w:val="0"/>
          <w:numId w:val="1"/>
        </w:numPr>
        <w:tabs>
          <w:tab w:val="left" w:pos="1055"/>
        </w:tabs>
        <w:spacing w:line="189" w:lineRule="exact"/>
        <w:ind w:hanging="847"/>
        <w:jc w:val="both"/>
        <w:rPr>
          <w:sz w:val="17"/>
        </w:rPr>
      </w:pPr>
      <w:r>
        <w:rPr>
          <w:w w:val="105"/>
          <w:sz w:val="17"/>
        </w:rPr>
        <w:t>any</w:t>
      </w:r>
      <w:r>
        <w:rPr>
          <w:spacing w:val="-12"/>
          <w:w w:val="105"/>
          <w:sz w:val="17"/>
        </w:rPr>
        <w:t xml:space="preserve"> </w:t>
      </w:r>
      <w:r>
        <w:rPr>
          <w:w w:val="105"/>
          <w:sz w:val="17"/>
        </w:rPr>
        <w:t>of</w:t>
      </w:r>
      <w:r>
        <w:rPr>
          <w:spacing w:val="-2"/>
          <w:w w:val="105"/>
          <w:sz w:val="17"/>
        </w:rPr>
        <w:t xml:space="preserve"> </w:t>
      </w:r>
      <w:r>
        <w:rPr>
          <w:w w:val="105"/>
          <w:sz w:val="17"/>
        </w:rPr>
        <w:t>the</w:t>
      </w:r>
      <w:r>
        <w:rPr>
          <w:spacing w:val="6"/>
          <w:w w:val="105"/>
          <w:sz w:val="17"/>
        </w:rPr>
        <w:t xml:space="preserve"> </w:t>
      </w:r>
      <w:r>
        <w:rPr>
          <w:w w:val="105"/>
          <w:sz w:val="17"/>
        </w:rPr>
        <w:t>exchanges</w:t>
      </w:r>
      <w:r>
        <w:rPr>
          <w:spacing w:val="-8"/>
          <w:w w:val="105"/>
          <w:sz w:val="17"/>
        </w:rPr>
        <w:t xml:space="preserve"> </w:t>
      </w:r>
      <w:r>
        <w:rPr>
          <w:w w:val="105"/>
          <w:sz w:val="17"/>
        </w:rPr>
        <w:t>or markets</w:t>
      </w:r>
      <w:r>
        <w:rPr>
          <w:spacing w:val="-12"/>
          <w:w w:val="105"/>
          <w:sz w:val="17"/>
        </w:rPr>
        <w:t xml:space="preserve"> </w:t>
      </w:r>
      <w:r>
        <w:rPr>
          <w:w w:val="105"/>
          <w:sz w:val="17"/>
        </w:rPr>
        <w:t>set</w:t>
      </w:r>
      <w:r>
        <w:rPr>
          <w:spacing w:val="-6"/>
          <w:w w:val="105"/>
          <w:sz w:val="17"/>
        </w:rPr>
        <w:t xml:space="preserve"> </w:t>
      </w:r>
      <w:r>
        <w:rPr>
          <w:w w:val="105"/>
          <w:sz w:val="17"/>
        </w:rPr>
        <w:t>out</w:t>
      </w:r>
      <w:r>
        <w:rPr>
          <w:spacing w:val="-8"/>
          <w:w w:val="105"/>
          <w:sz w:val="17"/>
        </w:rPr>
        <w:t xml:space="preserve"> </w:t>
      </w:r>
      <w:r>
        <w:rPr>
          <w:spacing w:val="-2"/>
          <w:w w:val="105"/>
          <w:sz w:val="17"/>
        </w:rPr>
        <w:t>below.</w:t>
      </w:r>
    </w:p>
    <w:p w14:paraId="2E79B233" w14:textId="77777777" w:rsidR="00FE7E48" w:rsidRDefault="00FE7E48">
      <w:pPr>
        <w:pStyle w:val="BodyText"/>
      </w:pPr>
    </w:p>
    <w:p w14:paraId="0DB62DB1" w14:textId="77777777" w:rsidR="00FE7E48" w:rsidRDefault="00FE7E48">
      <w:pPr>
        <w:pStyle w:val="BodyText"/>
        <w:spacing w:before="139"/>
      </w:pPr>
    </w:p>
    <w:p w14:paraId="210386A4" w14:textId="77777777" w:rsidR="00FE7E48" w:rsidRDefault="00CB7212">
      <w:pPr>
        <w:pStyle w:val="BodyText"/>
        <w:spacing w:line="340" w:lineRule="auto"/>
        <w:ind w:left="208" w:right="1090"/>
      </w:pPr>
      <w:r>
        <w:rPr>
          <w:w w:val="105"/>
        </w:rPr>
        <w:t>“Eligible</w:t>
      </w:r>
      <w:r>
        <w:rPr>
          <w:spacing w:val="29"/>
          <w:w w:val="105"/>
        </w:rPr>
        <w:t xml:space="preserve"> </w:t>
      </w:r>
      <w:r>
        <w:rPr>
          <w:w w:val="105"/>
        </w:rPr>
        <w:t>markets”</w:t>
      </w:r>
      <w:r>
        <w:rPr>
          <w:spacing w:val="-1"/>
          <w:w w:val="105"/>
        </w:rPr>
        <w:t xml:space="preserve"> </w:t>
      </w:r>
      <w:r>
        <w:rPr>
          <w:w w:val="105"/>
        </w:rPr>
        <w:t>in</w:t>
      </w:r>
      <w:r>
        <w:rPr>
          <w:spacing w:val="24"/>
          <w:w w:val="105"/>
        </w:rPr>
        <w:t xml:space="preserve"> </w:t>
      </w:r>
      <w:r>
        <w:rPr>
          <w:w w:val="105"/>
        </w:rPr>
        <w:t>respect</w:t>
      </w:r>
      <w:r>
        <w:rPr>
          <w:spacing w:val="-1"/>
          <w:w w:val="105"/>
        </w:rPr>
        <w:t xml:space="preserve"> </w:t>
      </w:r>
      <w:r>
        <w:rPr>
          <w:w w:val="105"/>
        </w:rPr>
        <w:t>of</w:t>
      </w:r>
      <w:r>
        <w:rPr>
          <w:spacing w:val="26"/>
          <w:w w:val="105"/>
        </w:rPr>
        <w:t xml:space="preserve"> </w:t>
      </w:r>
      <w:r>
        <w:rPr>
          <w:w w:val="105"/>
        </w:rPr>
        <w:t>transactions</w:t>
      </w:r>
      <w:r>
        <w:rPr>
          <w:spacing w:val="27"/>
          <w:w w:val="105"/>
        </w:rPr>
        <w:t xml:space="preserve"> </w:t>
      </w:r>
      <w:r>
        <w:rPr>
          <w:w w:val="105"/>
        </w:rPr>
        <w:t>in</w:t>
      </w:r>
      <w:r>
        <w:rPr>
          <w:spacing w:val="25"/>
          <w:w w:val="105"/>
        </w:rPr>
        <w:t xml:space="preserve"> </w:t>
      </w:r>
      <w:r>
        <w:rPr>
          <w:w w:val="105"/>
        </w:rPr>
        <w:t>derivatives</w:t>
      </w:r>
      <w:r>
        <w:rPr>
          <w:spacing w:val="-2"/>
          <w:w w:val="105"/>
        </w:rPr>
        <w:t xml:space="preserve"> </w:t>
      </w:r>
      <w:r>
        <w:rPr>
          <w:w w:val="105"/>
        </w:rPr>
        <w:t>as</w:t>
      </w:r>
      <w:r>
        <w:rPr>
          <w:spacing w:val="26"/>
          <w:w w:val="105"/>
        </w:rPr>
        <w:t xml:space="preserve"> </w:t>
      </w:r>
      <w:r>
        <w:rPr>
          <w:w w:val="105"/>
        </w:rPr>
        <w:t>at</w:t>
      </w:r>
      <w:r>
        <w:rPr>
          <w:spacing w:val="-3"/>
          <w:w w:val="105"/>
        </w:rPr>
        <w:t xml:space="preserve"> </w:t>
      </w:r>
      <w:r>
        <w:rPr>
          <w:w w:val="105"/>
        </w:rPr>
        <w:t>the</w:t>
      </w:r>
      <w:r>
        <w:rPr>
          <w:spacing w:val="32"/>
          <w:w w:val="105"/>
        </w:rPr>
        <w:t xml:space="preserve"> </w:t>
      </w:r>
      <w:r>
        <w:rPr>
          <w:w w:val="105"/>
        </w:rPr>
        <w:t>date</w:t>
      </w:r>
      <w:r>
        <w:rPr>
          <w:spacing w:val="-3"/>
          <w:w w:val="105"/>
        </w:rPr>
        <w:t xml:space="preserve"> </w:t>
      </w:r>
      <w:r>
        <w:rPr>
          <w:w w:val="105"/>
        </w:rPr>
        <w:t>of</w:t>
      </w:r>
      <w:r>
        <w:rPr>
          <w:spacing w:val="27"/>
          <w:w w:val="105"/>
        </w:rPr>
        <w:t xml:space="preserve"> </w:t>
      </w:r>
      <w:r>
        <w:rPr>
          <w:w w:val="105"/>
        </w:rPr>
        <w:t>this</w:t>
      </w:r>
      <w:r>
        <w:rPr>
          <w:spacing w:val="27"/>
          <w:w w:val="105"/>
        </w:rPr>
        <w:t xml:space="preserve"> </w:t>
      </w:r>
      <w:r>
        <w:rPr>
          <w:w w:val="105"/>
        </w:rPr>
        <w:t>Prospectus</w:t>
      </w:r>
      <w:r>
        <w:rPr>
          <w:spacing w:val="-2"/>
          <w:w w:val="105"/>
        </w:rPr>
        <w:t xml:space="preserve"> </w:t>
      </w:r>
      <w:r>
        <w:rPr>
          <w:w w:val="105"/>
        </w:rPr>
        <w:t>are as follows:</w:t>
      </w:r>
    </w:p>
    <w:p w14:paraId="1F5102EB" w14:textId="77777777" w:rsidR="00FE7E48" w:rsidRDefault="00CB7212">
      <w:pPr>
        <w:pStyle w:val="ListParagraph"/>
        <w:numPr>
          <w:ilvl w:val="0"/>
          <w:numId w:val="1"/>
        </w:numPr>
        <w:tabs>
          <w:tab w:val="left" w:pos="1055"/>
        </w:tabs>
        <w:spacing w:before="200"/>
        <w:ind w:hanging="847"/>
        <w:jc w:val="both"/>
        <w:rPr>
          <w:sz w:val="17"/>
        </w:rPr>
      </w:pPr>
      <w:r>
        <w:rPr>
          <w:w w:val="105"/>
          <w:sz w:val="17"/>
        </w:rPr>
        <w:t>any</w:t>
      </w:r>
      <w:r>
        <w:rPr>
          <w:spacing w:val="-16"/>
          <w:w w:val="105"/>
          <w:sz w:val="17"/>
        </w:rPr>
        <w:t xml:space="preserve"> </w:t>
      </w:r>
      <w:r>
        <w:rPr>
          <w:w w:val="105"/>
          <w:sz w:val="17"/>
        </w:rPr>
        <w:t>regulated</w:t>
      </w:r>
      <w:r>
        <w:rPr>
          <w:spacing w:val="-1"/>
          <w:w w:val="105"/>
          <w:sz w:val="17"/>
        </w:rPr>
        <w:t xml:space="preserve"> </w:t>
      </w:r>
      <w:r>
        <w:rPr>
          <w:w w:val="105"/>
          <w:sz w:val="17"/>
        </w:rPr>
        <w:t>market</w:t>
      </w:r>
      <w:r>
        <w:rPr>
          <w:spacing w:val="-15"/>
          <w:w w:val="105"/>
          <w:sz w:val="17"/>
        </w:rPr>
        <w:t xml:space="preserve"> </w:t>
      </w:r>
      <w:r>
        <w:rPr>
          <w:w w:val="105"/>
          <w:sz w:val="17"/>
        </w:rPr>
        <w:t>(as</w:t>
      </w:r>
      <w:r>
        <w:rPr>
          <w:spacing w:val="1"/>
          <w:w w:val="105"/>
          <w:sz w:val="17"/>
        </w:rPr>
        <w:t xml:space="preserve"> </w:t>
      </w:r>
      <w:r>
        <w:rPr>
          <w:w w:val="105"/>
          <w:sz w:val="17"/>
        </w:rPr>
        <w:t>defined</w:t>
      </w:r>
      <w:r>
        <w:rPr>
          <w:spacing w:val="-4"/>
          <w:w w:val="105"/>
          <w:sz w:val="17"/>
        </w:rPr>
        <w:t xml:space="preserve"> </w:t>
      </w:r>
      <w:r>
        <w:rPr>
          <w:w w:val="105"/>
          <w:sz w:val="17"/>
        </w:rPr>
        <w:t>for</w:t>
      </w:r>
      <w:r>
        <w:rPr>
          <w:spacing w:val="-14"/>
          <w:w w:val="105"/>
          <w:sz w:val="17"/>
        </w:rPr>
        <w:t xml:space="preserve"> </w:t>
      </w:r>
      <w:r>
        <w:rPr>
          <w:w w:val="105"/>
          <w:sz w:val="17"/>
        </w:rPr>
        <w:t>the</w:t>
      </w:r>
      <w:r>
        <w:rPr>
          <w:spacing w:val="5"/>
          <w:w w:val="105"/>
          <w:sz w:val="17"/>
        </w:rPr>
        <w:t xml:space="preserve"> </w:t>
      </w:r>
      <w:r>
        <w:rPr>
          <w:w w:val="105"/>
          <w:sz w:val="17"/>
        </w:rPr>
        <w:t>purposes</w:t>
      </w:r>
      <w:r>
        <w:rPr>
          <w:spacing w:val="-11"/>
          <w:w w:val="105"/>
          <w:sz w:val="17"/>
        </w:rPr>
        <w:t xml:space="preserve"> </w:t>
      </w:r>
      <w:r>
        <w:rPr>
          <w:w w:val="105"/>
          <w:sz w:val="17"/>
        </w:rPr>
        <w:t>of</w:t>
      </w:r>
      <w:r>
        <w:rPr>
          <w:spacing w:val="-2"/>
          <w:w w:val="105"/>
          <w:sz w:val="17"/>
        </w:rPr>
        <w:t xml:space="preserve"> </w:t>
      </w:r>
      <w:r>
        <w:rPr>
          <w:w w:val="105"/>
          <w:sz w:val="17"/>
        </w:rPr>
        <w:t>the</w:t>
      </w:r>
      <w:r>
        <w:rPr>
          <w:spacing w:val="5"/>
          <w:w w:val="105"/>
          <w:sz w:val="17"/>
        </w:rPr>
        <w:t xml:space="preserve"> </w:t>
      </w:r>
      <w:r>
        <w:rPr>
          <w:w w:val="105"/>
          <w:sz w:val="17"/>
        </w:rPr>
        <w:t xml:space="preserve">COLL </w:t>
      </w:r>
      <w:r>
        <w:rPr>
          <w:spacing w:val="-2"/>
          <w:w w:val="105"/>
          <w:sz w:val="17"/>
        </w:rPr>
        <w:t>Sourcebook);</w:t>
      </w:r>
    </w:p>
    <w:p w14:paraId="01E9B3D6" w14:textId="77777777" w:rsidR="00FE7E48" w:rsidRDefault="00CB7212">
      <w:pPr>
        <w:pStyle w:val="ListParagraph"/>
        <w:numPr>
          <w:ilvl w:val="0"/>
          <w:numId w:val="1"/>
        </w:numPr>
        <w:tabs>
          <w:tab w:val="left" w:pos="1055"/>
        </w:tabs>
        <w:spacing w:before="5" w:line="314" w:lineRule="auto"/>
        <w:ind w:right="2157"/>
        <w:jc w:val="both"/>
        <w:rPr>
          <w:sz w:val="17"/>
        </w:rPr>
      </w:pPr>
      <w:r>
        <w:rPr>
          <w:w w:val="105"/>
          <w:sz w:val="17"/>
        </w:rPr>
        <w:t>a market in a state which is within the European Economic Area which is regulated, operates regularly and is open to</w:t>
      </w:r>
      <w:r>
        <w:rPr>
          <w:spacing w:val="40"/>
          <w:w w:val="105"/>
          <w:sz w:val="17"/>
        </w:rPr>
        <w:t xml:space="preserve"> </w:t>
      </w:r>
      <w:r>
        <w:rPr>
          <w:w w:val="105"/>
          <w:sz w:val="17"/>
        </w:rPr>
        <w:t>the public;</w:t>
      </w:r>
    </w:p>
    <w:p w14:paraId="7DA4D0A3" w14:textId="77777777" w:rsidR="00FE7E48" w:rsidRDefault="00CB7212">
      <w:pPr>
        <w:pStyle w:val="ListParagraph"/>
        <w:numPr>
          <w:ilvl w:val="0"/>
          <w:numId w:val="1"/>
        </w:numPr>
        <w:tabs>
          <w:tab w:val="left" w:pos="1055"/>
        </w:tabs>
        <w:spacing w:before="1" w:line="331" w:lineRule="auto"/>
        <w:ind w:right="1575"/>
        <w:jc w:val="both"/>
        <w:rPr>
          <w:sz w:val="17"/>
        </w:rPr>
      </w:pPr>
      <w:r>
        <w:rPr>
          <w:w w:val="105"/>
          <w:sz w:val="17"/>
        </w:rPr>
        <w:t>any</w:t>
      </w:r>
      <w:r>
        <w:rPr>
          <w:spacing w:val="-6"/>
          <w:w w:val="105"/>
          <w:sz w:val="17"/>
        </w:rPr>
        <w:t xml:space="preserve"> </w:t>
      </w:r>
      <w:r>
        <w:rPr>
          <w:w w:val="105"/>
          <w:sz w:val="17"/>
        </w:rPr>
        <w:t>other</w:t>
      </w:r>
      <w:r>
        <w:rPr>
          <w:spacing w:val="-3"/>
          <w:w w:val="105"/>
          <w:sz w:val="17"/>
        </w:rPr>
        <w:t xml:space="preserve"> </w:t>
      </w:r>
      <w:r>
        <w:rPr>
          <w:w w:val="105"/>
          <w:sz w:val="17"/>
        </w:rPr>
        <w:t>eligible</w:t>
      </w:r>
      <w:r>
        <w:rPr>
          <w:spacing w:val="-3"/>
          <w:w w:val="105"/>
          <w:sz w:val="17"/>
        </w:rPr>
        <w:t xml:space="preserve"> </w:t>
      </w:r>
      <w:r>
        <w:rPr>
          <w:w w:val="105"/>
          <w:sz w:val="17"/>
        </w:rPr>
        <w:t>market</w:t>
      </w:r>
      <w:r>
        <w:rPr>
          <w:spacing w:val="-9"/>
          <w:w w:val="105"/>
          <w:sz w:val="17"/>
        </w:rPr>
        <w:t xml:space="preserve"> </w:t>
      </w:r>
      <w:r>
        <w:rPr>
          <w:w w:val="105"/>
          <w:sz w:val="17"/>
        </w:rPr>
        <w:t>being</w:t>
      </w:r>
      <w:r>
        <w:rPr>
          <w:spacing w:val="-6"/>
          <w:w w:val="105"/>
          <w:sz w:val="17"/>
        </w:rPr>
        <w:t xml:space="preserve"> </w:t>
      </w:r>
      <w:r>
        <w:rPr>
          <w:w w:val="105"/>
          <w:sz w:val="17"/>
        </w:rPr>
        <w:t>a</w:t>
      </w:r>
      <w:r>
        <w:rPr>
          <w:spacing w:val="-1"/>
          <w:w w:val="105"/>
          <w:sz w:val="17"/>
        </w:rPr>
        <w:t xml:space="preserve"> </w:t>
      </w:r>
      <w:r>
        <w:rPr>
          <w:w w:val="105"/>
          <w:sz w:val="17"/>
        </w:rPr>
        <w:t>market</w:t>
      </w:r>
      <w:r>
        <w:rPr>
          <w:spacing w:val="-13"/>
          <w:w w:val="105"/>
          <w:sz w:val="17"/>
        </w:rPr>
        <w:t xml:space="preserve"> </w:t>
      </w:r>
      <w:r>
        <w:rPr>
          <w:w w:val="105"/>
          <w:sz w:val="17"/>
        </w:rPr>
        <w:t>which</w:t>
      </w:r>
      <w:r>
        <w:rPr>
          <w:spacing w:val="-7"/>
          <w:w w:val="105"/>
          <w:sz w:val="17"/>
        </w:rPr>
        <w:t xml:space="preserve"> </w:t>
      </w:r>
      <w:r>
        <w:rPr>
          <w:w w:val="105"/>
          <w:sz w:val="17"/>
        </w:rPr>
        <w:t>the</w:t>
      </w:r>
      <w:r>
        <w:rPr>
          <w:spacing w:val="29"/>
          <w:w w:val="105"/>
          <w:sz w:val="17"/>
        </w:rPr>
        <w:t xml:space="preserve"> </w:t>
      </w:r>
      <w:r>
        <w:rPr>
          <w:w w:val="105"/>
          <w:sz w:val="17"/>
        </w:rPr>
        <w:t>Manager,</w:t>
      </w:r>
      <w:r>
        <w:rPr>
          <w:spacing w:val="-10"/>
          <w:w w:val="105"/>
          <w:sz w:val="17"/>
        </w:rPr>
        <w:t xml:space="preserve"> </w:t>
      </w:r>
      <w:r>
        <w:rPr>
          <w:w w:val="105"/>
          <w:sz w:val="17"/>
        </w:rPr>
        <w:t>after</w:t>
      </w:r>
      <w:r>
        <w:rPr>
          <w:spacing w:val="-5"/>
          <w:w w:val="105"/>
          <w:sz w:val="17"/>
        </w:rPr>
        <w:t xml:space="preserve"> </w:t>
      </w:r>
      <w:r>
        <w:rPr>
          <w:w w:val="105"/>
          <w:sz w:val="17"/>
        </w:rPr>
        <w:t>consultation</w:t>
      </w:r>
      <w:r>
        <w:rPr>
          <w:spacing w:val="-3"/>
          <w:w w:val="105"/>
          <w:sz w:val="17"/>
        </w:rPr>
        <w:t xml:space="preserve"> </w:t>
      </w:r>
      <w:r>
        <w:rPr>
          <w:w w:val="105"/>
          <w:sz w:val="17"/>
        </w:rPr>
        <w:t>with and</w:t>
      </w:r>
      <w:r>
        <w:rPr>
          <w:spacing w:val="-10"/>
          <w:w w:val="105"/>
          <w:sz w:val="17"/>
        </w:rPr>
        <w:t xml:space="preserve"> </w:t>
      </w:r>
      <w:r>
        <w:rPr>
          <w:w w:val="105"/>
          <w:sz w:val="17"/>
        </w:rPr>
        <w:t>notification</w:t>
      </w:r>
      <w:r>
        <w:rPr>
          <w:spacing w:val="-11"/>
          <w:w w:val="105"/>
          <w:sz w:val="17"/>
        </w:rPr>
        <w:t xml:space="preserve"> </w:t>
      </w:r>
      <w:r>
        <w:rPr>
          <w:w w:val="105"/>
          <w:sz w:val="17"/>
        </w:rPr>
        <w:t>to</w:t>
      </w:r>
      <w:r>
        <w:rPr>
          <w:spacing w:val="-13"/>
          <w:w w:val="105"/>
          <w:sz w:val="17"/>
        </w:rPr>
        <w:t xml:space="preserve"> </w:t>
      </w:r>
      <w:r>
        <w:rPr>
          <w:w w:val="105"/>
          <w:sz w:val="17"/>
        </w:rPr>
        <w:t>the</w:t>
      </w:r>
      <w:r>
        <w:rPr>
          <w:spacing w:val="-10"/>
          <w:w w:val="105"/>
          <w:sz w:val="17"/>
        </w:rPr>
        <w:t xml:space="preserve"> </w:t>
      </w:r>
      <w:r>
        <w:rPr>
          <w:w w:val="105"/>
          <w:sz w:val="17"/>
        </w:rPr>
        <w:t>Trustee,</w:t>
      </w:r>
      <w:r>
        <w:rPr>
          <w:spacing w:val="-5"/>
          <w:w w:val="105"/>
          <w:sz w:val="17"/>
        </w:rPr>
        <w:t xml:space="preserve"> </w:t>
      </w:r>
      <w:r>
        <w:rPr>
          <w:w w:val="105"/>
          <w:sz w:val="17"/>
        </w:rPr>
        <w:t>has</w:t>
      </w:r>
      <w:r>
        <w:rPr>
          <w:spacing w:val="-7"/>
          <w:w w:val="105"/>
          <w:sz w:val="17"/>
        </w:rPr>
        <w:t xml:space="preserve"> </w:t>
      </w:r>
      <w:r>
        <w:rPr>
          <w:w w:val="105"/>
          <w:sz w:val="17"/>
        </w:rPr>
        <w:t>decided</w:t>
      </w:r>
      <w:r>
        <w:rPr>
          <w:spacing w:val="-7"/>
          <w:w w:val="105"/>
          <w:sz w:val="17"/>
        </w:rPr>
        <w:t xml:space="preserve"> </w:t>
      </w:r>
      <w:r>
        <w:rPr>
          <w:w w:val="105"/>
          <w:sz w:val="17"/>
        </w:rPr>
        <w:t>to</w:t>
      </w:r>
      <w:r>
        <w:rPr>
          <w:spacing w:val="-8"/>
          <w:w w:val="105"/>
          <w:sz w:val="17"/>
        </w:rPr>
        <w:t xml:space="preserve"> </w:t>
      </w:r>
      <w:r>
        <w:rPr>
          <w:w w:val="105"/>
          <w:sz w:val="17"/>
        </w:rPr>
        <w:t>choose</w:t>
      </w:r>
      <w:r>
        <w:rPr>
          <w:spacing w:val="-10"/>
          <w:w w:val="105"/>
          <w:sz w:val="17"/>
        </w:rPr>
        <w:t xml:space="preserve"> </w:t>
      </w:r>
      <w:r>
        <w:rPr>
          <w:w w:val="105"/>
          <w:sz w:val="17"/>
        </w:rPr>
        <w:t>as</w:t>
      </w:r>
      <w:r>
        <w:rPr>
          <w:spacing w:val="-7"/>
          <w:w w:val="105"/>
          <w:sz w:val="17"/>
        </w:rPr>
        <w:t xml:space="preserve"> </w:t>
      </w:r>
      <w:r>
        <w:rPr>
          <w:w w:val="105"/>
          <w:sz w:val="17"/>
        </w:rPr>
        <w:t>one</w:t>
      </w:r>
      <w:r>
        <w:rPr>
          <w:spacing w:val="-8"/>
          <w:w w:val="105"/>
          <w:sz w:val="17"/>
        </w:rPr>
        <w:t xml:space="preserve"> </w:t>
      </w:r>
      <w:r>
        <w:rPr>
          <w:w w:val="105"/>
          <w:sz w:val="17"/>
        </w:rPr>
        <w:t>which</w:t>
      </w:r>
      <w:r>
        <w:rPr>
          <w:spacing w:val="-11"/>
          <w:w w:val="105"/>
          <w:sz w:val="17"/>
        </w:rPr>
        <w:t xml:space="preserve"> </w:t>
      </w:r>
      <w:r>
        <w:rPr>
          <w:w w:val="105"/>
          <w:sz w:val="17"/>
        </w:rPr>
        <w:t>is</w:t>
      </w:r>
      <w:r>
        <w:rPr>
          <w:spacing w:val="-8"/>
          <w:w w:val="105"/>
          <w:sz w:val="17"/>
        </w:rPr>
        <w:t xml:space="preserve"> </w:t>
      </w:r>
      <w:r>
        <w:rPr>
          <w:w w:val="105"/>
          <w:sz w:val="17"/>
        </w:rPr>
        <w:t>appropriate</w:t>
      </w:r>
      <w:r>
        <w:rPr>
          <w:spacing w:val="-12"/>
          <w:w w:val="105"/>
          <w:sz w:val="17"/>
        </w:rPr>
        <w:t xml:space="preserve"> </w:t>
      </w:r>
      <w:r>
        <w:rPr>
          <w:w w:val="105"/>
          <w:sz w:val="17"/>
        </w:rPr>
        <w:t>for the</w:t>
      </w:r>
      <w:r>
        <w:rPr>
          <w:spacing w:val="-11"/>
          <w:w w:val="105"/>
          <w:sz w:val="17"/>
        </w:rPr>
        <w:t xml:space="preserve"> </w:t>
      </w:r>
      <w:r>
        <w:rPr>
          <w:w w:val="105"/>
          <w:sz w:val="17"/>
        </w:rPr>
        <w:t>purpose</w:t>
      </w:r>
      <w:r>
        <w:rPr>
          <w:spacing w:val="-12"/>
          <w:w w:val="105"/>
          <w:sz w:val="17"/>
        </w:rPr>
        <w:t xml:space="preserve"> </w:t>
      </w:r>
      <w:r>
        <w:rPr>
          <w:w w:val="105"/>
          <w:sz w:val="17"/>
        </w:rPr>
        <w:t>of</w:t>
      </w:r>
      <w:r>
        <w:rPr>
          <w:spacing w:val="-13"/>
          <w:w w:val="105"/>
          <w:sz w:val="17"/>
        </w:rPr>
        <w:t xml:space="preserve"> </w:t>
      </w:r>
      <w:r>
        <w:rPr>
          <w:w w:val="105"/>
          <w:sz w:val="17"/>
        </w:rPr>
        <w:t>investment</w:t>
      </w:r>
      <w:r>
        <w:rPr>
          <w:spacing w:val="-11"/>
          <w:w w:val="105"/>
          <w:sz w:val="17"/>
        </w:rPr>
        <w:t xml:space="preserve"> </w:t>
      </w:r>
      <w:r>
        <w:rPr>
          <w:w w:val="105"/>
          <w:sz w:val="17"/>
        </w:rPr>
        <w:t>of</w:t>
      </w:r>
      <w:r>
        <w:rPr>
          <w:spacing w:val="-11"/>
          <w:w w:val="105"/>
          <w:sz w:val="17"/>
        </w:rPr>
        <w:t xml:space="preserve"> </w:t>
      </w:r>
      <w:r>
        <w:rPr>
          <w:w w:val="105"/>
          <w:sz w:val="17"/>
        </w:rPr>
        <w:t>or</w:t>
      </w:r>
      <w:r>
        <w:rPr>
          <w:spacing w:val="-15"/>
          <w:w w:val="105"/>
          <w:sz w:val="17"/>
        </w:rPr>
        <w:t xml:space="preserve"> </w:t>
      </w:r>
      <w:r>
        <w:rPr>
          <w:w w:val="105"/>
          <w:sz w:val="17"/>
        </w:rPr>
        <w:t>dealing</w:t>
      </w:r>
      <w:r>
        <w:rPr>
          <w:spacing w:val="-16"/>
          <w:w w:val="105"/>
          <w:sz w:val="17"/>
        </w:rPr>
        <w:t xml:space="preserve"> </w:t>
      </w:r>
      <w:r>
        <w:rPr>
          <w:w w:val="105"/>
          <w:sz w:val="17"/>
        </w:rPr>
        <w:t>in</w:t>
      </w:r>
      <w:r>
        <w:rPr>
          <w:spacing w:val="-10"/>
          <w:w w:val="105"/>
          <w:sz w:val="17"/>
        </w:rPr>
        <w:t xml:space="preserve"> </w:t>
      </w:r>
      <w:r>
        <w:rPr>
          <w:w w:val="105"/>
          <w:sz w:val="17"/>
        </w:rPr>
        <w:t>the</w:t>
      </w:r>
      <w:r>
        <w:rPr>
          <w:spacing w:val="-13"/>
          <w:w w:val="105"/>
          <w:sz w:val="17"/>
        </w:rPr>
        <w:t xml:space="preserve"> </w:t>
      </w:r>
      <w:r>
        <w:rPr>
          <w:w w:val="105"/>
          <w:sz w:val="17"/>
        </w:rPr>
        <w:t>property</w:t>
      </w:r>
      <w:r>
        <w:rPr>
          <w:spacing w:val="-14"/>
          <w:w w:val="105"/>
          <w:sz w:val="17"/>
        </w:rPr>
        <w:t xml:space="preserve"> </w:t>
      </w:r>
      <w:r>
        <w:rPr>
          <w:w w:val="105"/>
          <w:sz w:val="17"/>
        </w:rPr>
        <w:t>of</w:t>
      </w:r>
      <w:r>
        <w:rPr>
          <w:spacing w:val="-14"/>
          <w:w w:val="105"/>
          <w:sz w:val="17"/>
        </w:rPr>
        <w:t xml:space="preserve"> </w:t>
      </w:r>
      <w:r>
        <w:rPr>
          <w:w w:val="105"/>
          <w:sz w:val="17"/>
        </w:rPr>
        <w:t>the</w:t>
      </w:r>
      <w:r>
        <w:rPr>
          <w:spacing w:val="16"/>
          <w:w w:val="105"/>
          <w:sz w:val="17"/>
        </w:rPr>
        <w:t xml:space="preserve"> </w:t>
      </w:r>
      <w:r>
        <w:rPr>
          <w:w w:val="105"/>
          <w:sz w:val="17"/>
        </w:rPr>
        <w:t>Trust.</w:t>
      </w:r>
      <w:r>
        <w:rPr>
          <w:spacing w:val="-12"/>
          <w:w w:val="105"/>
          <w:sz w:val="17"/>
        </w:rPr>
        <w:t xml:space="preserve"> </w:t>
      </w:r>
      <w:r>
        <w:rPr>
          <w:w w:val="105"/>
          <w:sz w:val="17"/>
        </w:rPr>
        <w:t>Any</w:t>
      </w:r>
      <w:r>
        <w:rPr>
          <w:spacing w:val="-15"/>
          <w:w w:val="105"/>
          <w:sz w:val="17"/>
        </w:rPr>
        <w:t xml:space="preserve"> </w:t>
      </w:r>
      <w:r>
        <w:rPr>
          <w:w w:val="105"/>
          <w:sz w:val="17"/>
        </w:rPr>
        <w:t>such</w:t>
      </w:r>
      <w:r>
        <w:rPr>
          <w:spacing w:val="-14"/>
          <w:w w:val="105"/>
          <w:sz w:val="17"/>
        </w:rPr>
        <w:t xml:space="preserve"> </w:t>
      </w:r>
      <w:r>
        <w:rPr>
          <w:w w:val="105"/>
          <w:sz w:val="17"/>
        </w:rPr>
        <w:t>market must operate regularly, be regulated, recognised, be open to the public,</w:t>
      </w:r>
      <w:r>
        <w:rPr>
          <w:spacing w:val="40"/>
          <w:w w:val="105"/>
          <w:sz w:val="17"/>
        </w:rPr>
        <w:t xml:space="preserve"> </w:t>
      </w:r>
      <w:r>
        <w:rPr>
          <w:w w:val="105"/>
          <w:sz w:val="17"/>
        </w:rPr>
        <w:t>be adequately liquid and have adequate arrangements for unimpeded transmission of income and capital to</w:t>
      </w:r>
      <w:r>
        <w:rPr>
          <w:spacing w:val="40"/>
          <w:w w:val="105"/>
          <w:sz w:val="17"/>
        </w:rPr>
        <w:t xml:space="preserve"> </w:t>
      </w:r>
      <w:r>
        <w:rPr>
          <w:w w:val="105"/>
          <w:sz w:val="17"/>
        </w:rPr>
        <w:t>or to the order of investors; and</w:t>
      </w:r>
    </w:p>
    <w:p w14:paraId="36E4EA63" w14:textId="77777777" w:rsidR="00FE7E48" w:rsidRDefault="00CB7212">
      <w:pPr>
        <w:pStyle w:val="ListParagraph"/>
        <w:numPr>
          <w:ilvl w:val="0"/>
          <w:numId w:val="1"/>
        </w:numPr>
        <w:tabs>
          <w:tab w:val="left" w:pos="1055"/>
        </w:tabs>
        <w:spacing w:before="92"/>
        <w:ind w:hanging="847"/>
        <w:jc w:val="both"/>
        <w:rPr>
          <w:sz w:val="17"/>
        </w:rPr>
      </w:pPr>
      <w:r>
        <w:rPr>
          <w:w w:val="105"/>
          <w:sz w:val="17"/>
        </w:rPr>
        <w:t>any</w:t>
      </w:r>
      <w:r>
        <w:rPr>
          <w:spacing w:val="-12"/>
          <w:w w:val="105"/>
          <w:sz w:val="17"/>
        </w:rPr>
        <w:t xml:space="preserve"> </w:t>
      </w:r>
      <w:r>
        <w:rPr>
          <w:w w:val="105"/>
          <w:sz w:val="17"/>
        </w:rPr>
        <w:t>of</w:t>
      </w:r>
      <w:r>
        <w:rPr>
          <w:spacing w:val="-2"/>
          <w:w w:val="105"/>
          <w:sz w:val="17"/>
        </w:rPr>
        <w:t xml:space="preserve"> </w:t>
      </w:r>
      <w:r>
        <w:rPr>
          <w:w w:val="105"/>
          <w:sz w:val="17"/>
        </w:rPr>
        <w:t>the</w:t>
      </w:r>
      <w:r>
        <w:rPr>
          <w:spacing w:val="6"/>
          <w:w w:val="105"/>
          <w:sz w:val="17"/>
        </w:rPr>
        <w:t xml:space="preserve"> </w:t>
      </w:r>
      <w:r>
        <w:rPr>
          <w:w w:val="105"/>
          <w:sz w:val="17"/>
        </w:rPr>
        <w:t>exchanges</w:t>
      </w:r>
      <w:r>
        <w:rPr>
          <w:spacing w:val="-8"/>
          <w:w w:val="105"/>
          <w:sz w:val="17"/>
        </w:rPr>
        <w:t xml:space="preserve"> </w:t>
      </w:r>
      <w:r>
        <w:rPr>
          <w:w w:val="105"/>
          <w:sz w:val="17"/>
        </w:rPr>
        <w:t>or markets</w:t>
      </w:r>
      <w:r>
        <w:rPr>
          <w:spacing w:val="-12"/>
          <w:w w:val="105"/>
          <w:sz w:val="17"/>
        </w:rPr>
        <w:t xml:space="preserve"> </w:t>
      </w:r>
      <w:r>
        <w:rPr>
          <w:w w:val="105"/>
          <w:sz w:val="17"/>
        </w:rPr>
        <w:t>set</w:t>
      </w:r>
      <w:r>
        <w:rPr>
          <w:spacing w:val="-6"/>
          <w:w w:val="105"/>
          <w:sz w:val="17"/>
        </w:rPr>
        <w:t xml:space="preserve"> </w:t>
      </w:r>
      <w:r>
        <w:rPr>
          <w:w w:val="105"/>
          <w:sz w:val="17"/>
        </w:rPr>
        <w:t>out</w:t>
      </w:r>
      <w:r>
        <w:rPr>
          <w:spacing w:val="-8"/>
          <w:w w:val="105"/>
          <w:sz w:val="17"/>
        </w:rPr>
        <w:t xml:space="preserve"> </w:t>
      </w:r>
      <w:r>
        <w:rPr>
          <w:spacing w:val="-2"/>
          <w:w w:val="105"/>
          <w:sz w:val="17"/>
        </w:rPr>
        <w:t>below.</w:t>
      </w:r>
    </w:p>
    <w:p w14:paraId="0700BB66" w14:textId="77777777" w:rsidR="00FE7E48" w:rsidRDefault="00FE7E48">
      <w:pPr>
        <w:pStyle w:val="BodyText"/>
      </w:pPr>
    </w:p>
    <w:p w14:paraId="4221ECF4" w14:textId="77777777" w:rsidR="00FE7E48" w:rsidRDefault="00FE7E48">
      <w:pPr>
        <w:pStyle w:val="BodyText"/>
      </w:pPr>
    </w:p>
    <w:p w14:paraId="2A8C2F9F" w14:textId="77777777" w:rsidR="00FE7E48" w:rsidRDefault="00FE7E48">
      <w:pPr>
        <w:pStyle w:val="BodyText"/>
        <w:spacing w:before="143"/>
      </w:pPr>
    </w:p>
    <w:p w14:paraId="5F0BBE93" w14:textId="77777777" w:rsidR="00FE7E48" w:rsidRDefault="00CB7212">
      <w:pPr>
        <w:ind w:left="3024"/>
        <w:rPr>
          <w:b/>
          <w:sz w:val="17"/>
        </w:rPr>
      </w:pPr>
      <w:r>
        <w:rPr>
          <w:b/>
          <w:w w:val="105"/>
          <w:sz w:val="17"/>
        </w:rPr>
        <w:t>ELIGIBLE</w:t>
      </w:r>
      <w:r>
        <w:rPr>
          <w:b/>
          <w:spacing w:val="-10"/>
          <w:w w:val="105"/>
          <w:sz w:val="17"/>
        </w:rPr>
        <w:t xml:space="preserve"> </w:t>
      </w:r>
      <w:r>
        <w:rPr>
          <w:b/>
          <w:w w:val="105"/>
          <w:sz w:val="17"/>
        </w:rPr>
        <w:t>SECURITIES</w:t>
      </w:r>
      <w:r>
        <w:rPr>
          <w:b/>
          <w:spacing w:val="-15"/>
          <w:w w:val="105"/>
          <w:sz w:val="17"/>
        </w:rPr>
        <w:t xml:space="preserve"> </w:t>
      </w:r>
      <w:r>
        <w:rPr>
          <w:b/>
          <w:spacing w:val="-2"/>
          <w:w w:val="105"/>
          <w:sz w:val="17"/>
        </w:rPr>
        <w:t>MARKETS</w:t>
      </w:r>
    </w:p>
    <w:p w14:paraId="609B091B" w14:textId="77777777" w:rsidR="00FE7E48" w:rsidRDefault="00FE7E48">
      <w:pPr>
        <w:pStyle w:val="BodyText"/>
        <w:rPr>
          <w:b/>
          <w:sz w:val="20"/>
        </w:rPr>
      </w:pPr>
    </w:p>
    <w:p w14:paraId="36B94CBE" w14:textId="77777777" w:rsidR="00FE7E48" w:rsidRDefault="00FE7E48">
      <w:pPr>
        <w:pStyle w:val="BodyText"/>
        <w:spacing w:before="57"/>
        <w:rPr>
          <w:b/>
          <w:sz w:val="20"/>
        </w:rPr>
      </w:pPr>
    </w:p>
    <w:tbl>
      <w:tblPr>
        <w:tblW w:w="0" w:type="auto"/>
        <w:tblInd w:w="2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47"/>
        <w:gridCol w:w="7067"/>
      </w:tblGrid>
      <w:tr w:rsidR="00FE7E48" w14:paraId="5C914D1A" w14:textId="77777777">
        <w:trPr>
          <w:trHeight w:val="398"/>
        </w:trPr>
        <w:tc>
          <w:tcPr>
            <w:tcW w:w="2247" w:type="dxa"/>
          </w:tcPr>
          <w:p w14:paraId="7DC1D921" w14:textId="77777777" w:rsidR="00FE7E48" w:rsidRDefault="00CB7212">
            <w:pPr>
              <w:pStyle w:val="TableParagraph"/>
              <w:spacing w:before="95"/>
              <w:ind w:left="11"/>
              <w:rPr>
                <w:b/>
                <w:sz w:val="17"/>
              </w:rPr>
            </w:pPr>
            <w:r>
              <w:rPr>
                <w:b/>
                <w:spacing w:val="-2"/>
                <w:w w:val="105"/>
                <w:sz w:val="17"/>
              </w:rPr>
              <w:t>Country</w:t>
            </w:r>
          </w:p>
        </w:tc>
        <w:tc>
          <w:tcPr>
            <w:tcW w:w="7067" w:type="dxa"/>
          </w:tcPr>
          <w:p w14:paraId="10B3CB77" w14:textId="77777777" w:rsidR="00FE7E48" w:rsidRDefault="00CB7212">
            <w:pPr>
              <w:pStyle w:val="TableParagraph"/>
              <w:spacing w:before="95"/>
              <w:ind w:left="9"/>
              <w:rPr>
                <w:b/>
                <w:sz w:val="17"/>
              </w:rPr>
            </w:pPr>
            <w:r>
              <w:rPr>
                <w:b/>
                <w:spacing w:val="-2"/>
                <w:w w:val="105"/>
                <w:sz w:val="17"/>
              </w:rPr>
              <w:t>Market</w:t>
            </w:r>
          </w:p>
        </w:tc>
      </w:tr>
      <w:tr w:rsidR="00FE7E48" w14:paraId="28AE98BC" w14:textId="77777777">
        <w:trPr>
          <w:trHeight w:val="397"/>
        </w:trPr>
        <w:tc>
          <w:tcPr>
            <w:tcW w:w="2247" w:type="dxa"/>
          </w:tcPr>
          <w:p w14:paraId="4D47B31D" w14:textId="77777777" w:rsidR="00FE7E48" w:rsidRDefault="00CB7212">
            <w:pPr>
              <w:pStyle w:val="TableParagraph"/>
              <w:spacing w:before="83"/>
              <w:ind w:left="11"/>
              <w:rPr>
                <w:sz w:val="17"/>
              </w:rPr>
            </w:pPr>
            <w:r>
              <w:rPr>
                <w:spacing w:val="-2"/>
                <w:w w:val="105"/>
                <w:sz w:val="17"/>
              </w:rPr>
              <w:t>AUSTRALIA</w:t>
            </w:r>
          </w:p>
        </w:tc>
        <w:tc>
          <w:tcPr>
            <w:tcW w:w="7067" w:type="dxa"/>
          </w:tcPr>
          <w:p w14:paraId="52AF431D" w14:textId="77777777" w:rsidR="00FE7E48" w:rsidRDefault="00CB7212">
            <w:pPr>
              <w:pStyle w:val="TableParagraph"/>
              <w:spacing w:before="83"/>
              <w:ind w:left="9"/>
              <w:rPr>
                <w:sz w:val="17"/>
              </w:rPr>
            </w:pPr>
            <w:r>
              <w:rPr>
                <w:sz w:val="17"/>
              </w:rPr>
              <w:t>Australian</w:t>
            </w:r>
            <w:r>
              <w:rPr>
                <w:spacing w:val="35"/>
                <w:sz w:val="17"/>
              </w:rPr>
              <w:t xml:space="preserve"> </w:t>
            </w:r>
            <w:r>
              <w:rPr>
                <w:sz w:val="17"/>
              </w:rPr>
              <w:t>Securities</w:t>
            </w:r>
            <w:r>
              <w:rPr>
                <w:spacing w:val="23"/>
                <w:sz w:val="17"/>
              </w:rPr>
              <w:t xml:space="preserve"> </w:t>
            </w:r>
            <w:r>
              <w:rPr>
                <w:spacing w:val="-2"/>
                <w:sz w:val="17"/>
              </w:rPr>
              <w:t>Exchange</w:t>
            </w:r>
          </w:p>
        </w:tc>
      </w:tr>
      <w:tr w:rsidR="00FE7E48" w14:paraId="5B25240A" w14:textId="77777777">
        <w:trPr>
          <w:trHeight w:val="395"/>
        </w:trPr>
        <w:tc>
          <w:tcPr>
            <w:tcW w:w="2247" w:type="dxa"/>
          </w:tcPr>
          <w:p w14:paraId="4D263F09" w14:textId="77777777" w:rsidR="00FE7E48" w:rsidRDefault="00CB7212">
            <w:pPr>
              <w:pStyle w:val="TableParagraph"/>
              <w:spacing w:before="83"/>
              <w:ind w:left="11"/>
              <w:rPr>
                <w:sz w:val="17"/>
              </w:rPr>
            </w:pPr>
            <w:r>
              <w:rPr>
                <w:spacing w:val="-2"/>
                <w:w w:val="105"/>
                <w:sz w:val="17"/>
              </w:rPr>
              <w:t>CANADA</w:t>
            </w:r>
          </w:p>
        </w:tc>
        <w:tc>
          <w:tcPr>
            <w:tcW w:w="7067" w:type="dxa"/>
          </w:tcPr>
          <w:p w14:paraId="4F4D14D6" w14:textId="77777777" w:rsidR="00FE7E48" w:rsidRDefault="00CB7212">
            <w:pPr>
              <w:pStyle w:val="TableParagraph"/>
              <w:spacing w:before="83"/>
              <w:ind w:left="9"/>
              <w:rPr>
                <w:sz w:val="17"/>
              </w:rPr>
            </w:pPr>
            <w:r>
              <w:rPr>
                <w:w w:val="105"/>
                <w:sz w:val="17"/>
              </w:rPr>
              <w:t>The</w:t>
            </w:r>
            <w:r>
              <w:rPr>
                <w:spacing w:val="-4"/>
                <w:w w:val="105"/>
                <w:sz w:val="17"/>
              </w:rPr>
              <w:t xml:space="preserve"> </w:t>
            </w:r>
            <w:r>
              <w:rPr>
                <w:w w:val="105"/>
                <w:sz w:val="17"/>
              </w:rPr>
              <w:t>Toronto</w:t>
            </w:r>
            <w:r>
              <w:rPr>
                <w:spacing w:val="-15"/>
                <w:w w:val="105"/>
                <w:sz w:val="17"/>
              </w:rPr>
              <w:t xml:space="preserve"> </w:t>
            </w:r>
            <w:r>
              <w:rPr>
                <w:w w:val="105"/>
                <w:sz w:val="17"/>
              </w:rPr>
              <w:t>Stock</w:t>
            </w:r>
            <w:r>
              <w:rPr>
                <w:spacing w:val="2"/>
                <w:w w:val="105"/>
                <w:sz w:val="17"/>
              </w:rPr>
              <w:t xml:space="preserve"> </w:t>
            </w:r>
            <w:r>
              <w:rPr>
                <w:spacing w:val="-2"/>
                <w:w w:val="105"/>
                <w:sz w:val="17"/>
              </w:rPr>
              <w:t>Exchange</w:t>
            </w:r>
          </w:p>
        </w:tc>
      </w:tr>
      <w:tr w:rsidR="00FE7E48" w14:paraId="2C81EE19" w14:textId="77777777">
        <w:trPr>
          <w:trHeight w:val="750"/>
        </w:trPr>
        <w:tc>
          <w:tcPr>
            <w:tcW w:w="2247" w:type="dxa"/>
          </w:tcPr>
          <w:p w14:paraId="3AE48CB8" w14:textId="77777777" w:rsidR="00FE7E48" w:rsidRDefault="00FE7E48">
            <w:pPr>
              <w:pStyle w:val="TableParagraph"/>
              <w:spacing w:before="66"/>
              <w:rPr>
                <w:b/>
                <w:sz w:val="17"/>
              </w:rPr>
            </w:pPr>
          </w:p>
          <w:p w14:paraId="6CF736B3" w14:textId="77777777" w:rsidR="00FE7E48" w:rsidRDefault="00CB7212">
            <w:pPr>
              <w:pStyle w:val="TableParagraph"/>
              <w:ind w:left="11"/>
              <w:rPr>
                <w:sz w:val="17"/>
              </w:rPr>
            </w:pPr>
            <w:r>
              <w:rPr>
                <w:spacing w:val="-2"/>
                <w:w w:val="105"/>
                <w:sz w:val="17"/>
              </w:rPr>
              <w:t>EUROPE</w:t>
            </w:r>
          </w:p>
        </w:tc>
        <w:tc>
          <w:tcPr>
            <w:tcW w:w="7067" w:type="dxa"/>
          </w:tcPr>
          <w:p w14:paraId="62FA5248" w14:textId="77777777" w:rsidR="00FE7E48" w:rsidRDefault="00CB7212">
            <w:pPr>
              <w:pStyle w:val="TableParagraph"/>
              <w:spacing w:before="131"/>
              <w:ind w:left="119"/>
              <w:rPr>
                <w:sz w:val="17"/>
              </w:rPr>
            </w:pPr>
            <w:r>
              <w:rPr>
                <w:w w:val="105"/>
                <w:sz w:val="17"/>
              </w:rPr>
              <w:t>Six</w:t>
            </w:r>
            <w:r>
              <w:rPr>
                <w:spacing w:val="-9"/>
                <w:w w:val="105"/>
                <w:sz w:val="17"/>
              </w:rPr>
              <w:t xml:space="preserve"> </w:t>
            </w:r>
            <w:r>
              <w:rPr>
                <w:w w:val="105"/>
                <w:sz w:val="17"/>
              </w:rPr>
              <w:t>Swiss</w:t>
            </w:r>
            <w:r>
              <w:rPr>
                <w:spacing w:val="2"/>
                <w:w w:val="105"/>
                <w:sz w:val="17"/>
              </w:rPr>
              <w:t xml:space="preserve"> </w:t>
            </w:r>
            <w:r>
              <w:rPr>
                <w:spacing w:val="-2"/>
                <w:w w:val="105"/>
                <w:sz w:val="17"/>
              </w:rPr>
              <w:t>Exchange</w:t>
            </w:r>
          </w:p>
          <w:p w14:paraId="38338BAB" w14:textId="77777777" w:rsidR="00FE7E48" w:rsidRDefault="00CB7212">
            <w:pPr>
              <w:pStyle w:val="TableParagraph"/>
              <w:spacing w:before="206" w:line="187" w:lineRule="exact"/>
              <w:ind w:left="119"/>
              <w:rPr>
                <w:sz w:val="17"/>
              </w:rPr>
            </w:pPr>
            <w:r>
              <w:rPr>
                <w:sz w:val="17"/>
              </w:rPr>
              <w:t>The</w:t>
            </w:r>
            <w:r>
              <w:rPr>
                <w:spacing w:val="33"/>
                <w:sz w:val="17"/>
              </w:rPr>
              <w:t xml:space="preserve"> </w:t>
            </w:r>
            <w:r>
              <w:rPr>
                <w:sz w:val="17"/>
              </w:rPr>
              <w:t>International</w:t>
            </w:r>
            <w:r>
              <w:rPr>
                <w:spacing w:val="31"/>
                <w:sz w:val="17"/>
              </w:rPr>
              <w:t xml:space="preserve"> </w:t>
            </w:r>
            <w:r>
              <w:rPr>
                <w:sz w:val="17"/>
              </w:rPr>
              <w:t>Stock</w:t>
            </w:r>
            <w:r>
              <w:rPr>
                <w:spacing w:val="22"/>
                <w:sz w:val="17"/>
              </w:rPr>
              <w:t xml:space="preserve"> </w:t>
            </w:r>
            <w:r>
              <w:rPr>
                <w:sz w:val="17"/>
              </w:rPr>
              <w:t>Exchange</w:t>
            </w:r>
            <w:r>
              <w:rPr>
                <w:spacing w:val="21"/>
                <w:sz w:val="17"/>
              </w:rPr>
              <w:t xml:space="preserve"> </w:t>
            </w:r>
            <w:r>
              <w:rPr>
                <w:spacing w:val="-2"/>
                <w:sz w:val="17"/>
              </w:rPr>
              <w:t>(TISE)</w:t>
            </w:r>
          </w:p>
        </w:tc>
      </w:tr>
      <w:tr w:rsidR="00FE7E48" w14:paraId="1BBFDB02" w14:textId="77777777">
        <w:trPr>
          <w:trHeight w:val="397"/>
        </w:trPr>
        <w:tc>
          <w:tcPr>
            <w:tcW w:w="2247" w:type="dxa"/>
          </w:tcPr>
          <w:p w14:paraId="0F97F9CB" w14:textId="77777777" w:rsidR="00FE7E48" w:rsidRDefault="00CB7212">
            <w:pPr>
              <w:pStyle w:val="TableParagraph"/>
              <w:spacing w:before="83"/>
              <w:ind w:left="11"/>
              <w:rPr>
                <w:sz w:val="17"/>
              </w:rPr>
            </w:pPr>
            <w:r>
              <w:rPr>
                <w:w w:val="105"/>
                <w:sz w:val="17"/>
              </w:rPr>
              <w:t>HONG</w:t>
            </w:r>
            <w:r>
              <w:rPr>
                <w:spacing w:val="-12"/>
                <w:w w:val="105"/>
                <w:sz w:val="17"/>
              </w:rPr>
              <w:t xml:space="preserve"> </w:t>
            </w:r>
            <w:r>
              <w:rPr>
                <w:spacing w:val="-4"/>
                <w:w w:val="105"/>
                <w:sz w:val="17"/>
              </w:rPr>
              <w:t>KONG</w:t>
            </w:r>
          </w:p>
        </w:tc>
        <w:tc>
          <w:tcPr>
            <w:tcW w:w="7067" w:type="dxa"/>
          </w:tcPr>
          <w:p w14:paraId="5456A9E0" w14:textId="77777777" w:rsidR="00FE7E48" w:rsidRDefault="00CB7212">
            <w:pPr>
              <w:pStyle w:val="TableParagraph"/>
              <w:spacing w:before="83"/>
              <w:ind w:left="9"/>
              <w:rPr>
                <w:sz w:val="17"/>
              </w:rPr>
            </w:pPr>
            <w:r>
              <w:rPr>
                <w:w w:val="105"/>
                <w:sz w:val="17"/>
              </w:rPr>
              <w:t>Stock</w:t>
            </w:r>
            <w:r>
              <w:rPr>
                <w:spacing w:val="-16"/>
                <w:w w:val="105"/>
                <w:sz w:val="17"/>
              </w:rPr>
              <w:t xml:space="preserve"> </w:t>
            </w:r>
            <w:r>
              <w:rPr>
                <w:w w:val="105"/>
                <w:sz w:val="17"/>
              </w:rPr>
              <w:t>Exchange</w:t>
            </w:r>
            <w:r>
              <w:rPr>
                <w:spacing w:val="3"/>
                <w:w w:val="105"/>
                <w:sz w:val="17"/>
              </w:rPr>
              <w:t xml:space="preserve"> </w:t>
            </w:r>
            <w:r>
              <w:rPr>
                <w:w w:val="105"/>
                <w:sz w:val="17"/>
              </w:rPr>
              <w:t>of</w:t>
            </w:r>
            <w:r>
              <w:rPr>
                <w:spacing w:val="-16"/>
                <w:w w:val="105"/>
                <w:sz w:val="17"/>
              </w:rPr>
              <w:t xml:space="preserve"> </w:t>
            </w:r>
            <w:r>
              <w:rPr>
                <w:w w:val="105"/>
                <w:sz w:val="17"/>
              </w:rPr>
              <w:t>Hong</w:t>
            </w:r>
            <w:r>
              <w:rPr>
                <w:spacing w:val="11"/>
                <w:w w:val="105"/>
                <w:sz w:val="17"/>
              </w:rPr>
              <w:t xml:space="preserve"> </w:t>
            </w:r>
            <w:r>
              <w:rPr>
                <w:w w:val="105"/>
                <w:sz w:val="17"/>
              </w:rPr>
              <w:t>Kong</w:t>
            </w:r>
            <w:r>
              <w:rPr>
                <w:spacing w:val="-7"/>
                <w:w w:val="105"/>
                <w:sz w:val="17"/>
              </w:rPr>
              <w:t xml:space="preserve"> </w:t>
            </w:r>
            <w:r>
              <w:rPr>
                <w:spacing w:val="-2"/>
                <w:w w:val="105"/>
                <w:sz w:val="17"/>
              </w:rPr>
              <w:t>Limited</w:t>
            </w:r>
          </w:p>
        </w:tc>
      </w:tr>
      <w:tr w:rsidR="00FE7E48" w14:paraId="47D961DF" w14:textId="77777777">
        <w:trPr>
          <w:trHeight w:val="397"/>
        </w:trPr>
        <w:tc>
          <w:tcPr>
            <w:tcW w:w="2247" w:type="dxa"/>
          </w:tcPr>
          <w:p w14:paraId="2A418D08" w14:textId="77777777" w:rsidR="00FE7E48" w:rsidRDefault="00CB7212">
            <w:pPr>
              <w:pStyle w:val="TableParagraph"/>
              <w:spacing w:before="83"/>
              <w:ind w:left="11"/>
              <w:rPr>
                <w:sz w:val="17"/>
              </w:rPr>
            </w:pPr>
            <w:r>
              <w:rPr>
                <w:spacing w:val="-2"/>
                <w:w w:val="105"/>
                <w:sz w:val="17"/>
              </w:rPr>
              <w:t>ISRAEL</w:t>
            </w:r>
          </w:p>
        </w:tc>
        <w:tc>
          <w:tcPr>
            <w:tcW w:w="7067" w:type="dxa"/>
          </w:tcPr>
          <w:p w14:paraId="2FCC3350" w14:textId="77777777" w:rsidR="00FE7E48" w:rsidRDefault="00CB7212">
            <w:pPr>
              <w:pStyle w:val="TableParagraph"/>
              <w:spacing w:before="83"/>
              <w:ind w:left="9"/>
              <w:rPr>
                <w:sz w:val="17"/>
              </w:rPr>
            </w:pPr>
            <w:r>
              <w:rPr>
                <w:w w:val="105"/>
                <w:sz w:val="17"/>
              </w:rPr>
              <w:t>Tel</w:t>
            </w:r>
            <w:r>
              <w:rPr>
                <w:spacing w:val="-4"/>
                <w:w w:val="105"/>
                <w:sz w:val="17"/>
              </w:rPr>
              <w:t xml:space="preserve"> </w:t>
            </w:r>
            <w:r>
              <w:rPr>
                <w:w w:val="105"/>
                <w:sz w:val="17"/>
              </w:rPr>
              <w:t>Aviv</w:t>
            </w:r>
            <w:r>
              <w:rPr>
                <w:spacing w:val="-6"/>
                <w:w w:val="105"/>
                <w:sz w:val="17"/>
              </w:rPr>
              <w:t xml:space="preserve"> </w:t>
            </w:r>
            <w:r>
              <w:rPr>
                <w:w w:val="105"/>
                <w:sz w:val="17"/>
              </w:rPr>
              <w:t>Stock</w:t>
            </w:r>
            <w:r>
              <w:rPr>
                <w:spacing w:val="-6"/>
                <w:w w:val="105"/>
                <w:sz w:val="17"/>
              </w:rPr>
              <w:t xml:space="preserve"> </w:t>
            </w:r>
            <w:r>
              <w:rPr>
                <w:spacing w:val="-2"/>
                <w:w w:val="105"/>
                <w:sz w:val="17"/>
              </w:rPr>
              <w:t>Exchange</w:t>
            </w:r>
          </w:p>
        </w:tc>
      </w:tr>
    </w:tbl>
    <w:p w14:paraId="798C91BB" w14:textId="77777777" w:rsidR="00FE7E48" w:rsidRDefault="00FE7E48">
      <w:pPr>
        <w:pStyle w:val="TableParagraph"/>
        <w:rPr>
          <w:sz w:val="17"/>
        </w:rPr>
        <w:sectPr w:rsidR="00FE7E48">
          <w:pgSz w:w="11930" w:h="16860"/>
          <w:pgMar w:top="1440" w:right="283" w:bottom="1780" w:left="1417" w:header="0" w:footer="923" w:gutter="0"/>
          <w:cols w:space="720"/>
        </w:sectPr>
      </w:pPr>
    </w:p>
    <w:tbl>
      <w:tblPr>
        <w:tblW w:w="0" w:type="auto"/>
        <w:tblInd w:w="2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47"/>
        <w:gridCol w:w="7067"/>
      </w:tblGrid>
      <w:tr w:rsidR="00FE7E48" w14:paraId="75443F95" w14:textId="77777777">
        <w:trPr>
          <w:trHeight w:val="395"/>
        </w:trPr>
        <w:tc>
          <w:tcPr>
            <w:tcW w:w="2247" w:type="dxa"/>
          </w:tcPr>
          <w:p w14:paraId="20BFBE74" w14:textId="77777777" w:rsidR="00FE7E48" w:rsidRDefault="00CB7212">
            <w:pPr>
              <w:pStyle w:val="TableParagraph"/>
              <w:spacing w:before="95"/>
              <w:ind w:left="11"/>
              <w:rPr>
                <w:b/>
                <w:sz w:val="17"/>
              </w:rPr>
            </w:pPr>
            <w:r>
              <w:rPr>
                <w:b/>
                <w:spacing w:val="-2"/>
                <w:w w:val="105"/>
                <w:sz w:val="17"/>
              </w:rPr>
              <w:t>Country</w:t>
            </w:r>
          </w:p>
        </w:tc>
        <w:tc>
          <w:tcPr>
            <w:tcW w:w="7067" w:type="dxa"/>
          </w:tcPr>
          <w:p w14:paraId="76FA2401" w14:textId="77777777" w:rsidR="00FE7E48" w:rsidRDefault="00CB7212">
            <w:pPr>
              <w:pStyle w:val="TableParagraph"/>
              <w:spacing w:before="95"/>
              <w:ind w:left="9"/>
              <w:rPr>
                <w:b/>
                <w:sz w:val="17"/>
              </w:rPr>
            </w:pPr>
            <w:r>
              <w:rPr>
                <w:b/>
                <w:spacing w:val="-2"/>
                <w:w w:val="105"/>
                <w:sz w:val="17"/>
              </w:rPr>
              <w:t>Market</w:t>
            </w:r>
          </w:p>
        </w:tc>
      </w:tr>
      <w:tr w:rsidR="00FE7E48" w14:paraId="1C4B3013" w14:textId="77777777">
        <w:trPr>
          <w:trHeight w:val="1981"/>
        </w:trPr>
        <w:tc>
          <w:tcPr>
            <w:tcW w:w="2247" w:type="dxa"/>
          </w:tcPr>
          <w:p w14:paraId="564835D5" w14:textId="77777777" w:rsidR="00FE7E48" w:rsidRDefault="00FE7E48">
            <w:pPr>
              <w:pStyle w:val="TableParagraph"/>
              <w:rPr>
                <w:b/>
                <w:sz w:val="17"/>
              </w:rPr>
            </w:pPr>
          </w:p>
          <w:p w14:paraId="2B460C37" w14:textId="77777777" w:rsidR="00FE7E48" w:rsidRDefault="00FE7E48">
            <w:pPr>
              <w:pStyle w:val="TableParagraph"/>
              <w:rPr>
                <w:b/>
                <w:sz w:val="17"/>
              </w:rPr>
            </w:pPr>
          </w:p>
          <w:p w14:paraId="394F59AC" w14:textId="77777777" w:rsidR="00FE7E48" w:rsidRDefault="00FE7E48">
            <w:pPr>
              <w:pStyle w:val="TableParagraph"/>
              <w:rPr>
                <w:b/>
                <w:sz w:val="17"/>
              </w:rPr>
            </w:pPr>
          </w:p>
          <w:p w14:paraId="342FDE19" w14:textId="77777777" w:rsidR="00FE7E48" w:rsidRDefault="00FE7E48">
            <w:pPr>
              <w:pStyle w:val="TableParagraph"/>
              <w:spacing w:before="63"/>
              <w:rPr>
                <w:b/>
                <w:sz w:val="17"/>
              </w:rPr>
            </w:pPr>
          </w:p>
          <w:p w14:paraId="2B682AEB" w14:textId="77777777" w:rsidR="00FE7E48" w:rsidRDefault="00CB7212">
            <w:pPr>
              <w:pStyle w:val="TableParagraph"/>
              <w:ind w:left="11"/>
              <w:rPr>
                <w:sz w:val="17"/>
              </w:rPr>
            </w:pPr>
            <w:r>
              <w:rPr>
                <w:spacing w:val="-4"/>
                <w:w w:val="105"/>
                <w:sz w:val="17"/>
              </w:rPr>
              <w:t>JAPAN</w:t>
            </w:r>
          </w:p>
        </w:tc>
        <w:tc>
          <w:tcPr>
            <w:tcW w:w="7067" w:type="dxa"/>
          </w:tcPr>
          <w:p w14:paraId="564337EF" w14:textId="77777777" w:rsidR="00FE7E48" w:rsidRDefault="00CB7212">
            <w:pPr>
              <w:pStyle w:val="TableParagraph"/>
              <w:spacing w:before="119" w:line="477" w:lineRule="auto"/>
              <w:ind w:left="119" w:right="4363"/>
              <w:rPr>
                <w:sz w:val="17"/>
              </w:rPr>
            </w:pPr>
            <w:r>
              <w:rPr>
                <w:sz w:val="17"/>
              </w:rPr>
              <w:t>Tokyo Stock Exchange Fukuoka</w:t>
            </w:r>
            <w:r>
              <w:rPr>
                <w:spacing w:val="-11"/>
                <w:sz w:val="17"/>
              </w:rPr>
              <w:t xml:space="preserve"> </w:t>
            </w:r>
            <w:r>
              <w:rPr>
                <w:sz w:val="17"/>
              </w:rPr>
              <w:t>Stock</w:t>
            </w:r>
            <w:r>
              <w:rPr>
                <w:spacing w:val="-10"/>
                <w:sz w:val="17"/>
              </w:rPr>
              <w:t xml:space="preserve"> </w:t>
            </w:r>
            <w:r>
              <w:rPr>
                <w:sz w:val="17"/>
              </w:rPr>
              <w:t>Exchange Nagoya Stock Exchange Osaka Exchange</w:t>
            </w:r>
          </w:p>
          <w:p w14:paraId="6BC5BF5C" w14:textId="77777777" w:rsidR="00FE7E48" w:rsidRDefault="00CB7212">
            <w:pPr>
              <w:pStyle w:val="TableParagraph"/>
              <w:spacing w:before="11" w:line="187" w:lineRule="exact"/>
              <w:ind w:left="119"/>
              <w:rPr>
                <w:sz w:val="17"/>
              </w:rPr>
            </w:pPr>
            <w:r>
              <w:rPr>
                <w:sz w:val="17"/>
              </w:rPr>
              <w:t>Sapporo</w:t>
            </w:r>
            <w:r>
              <w:rPr>
                <w:spacing w:val="-13"/>
                <w:sz w:val="17"/>
              </w:rPr>
              <w:t xml:space="preserve"> </w:t>
            </w:r>
            <w:r>
              <w:rPr>
                <w:sz w:val="17"/>
              </w:rPr>
              <w:t>Securities</w:t>
            </w:r>
            <w:r>
              <w:rPr>
                <w:spacing w:val="-10"/>
                <w:sz w:val="17"/>
              </w:rPr>
              <w:t xml:space="preserve"> </w:t>
            </w:r>
            <w:r>
              <w:rPr>
                <w:spacing w:val="-2"/>
                <w:sz w:val="17"/>
              </w:rPr>
              <w:t>Exchange</w:t>
            </w:r>
          </w:p>
        </w:tc>
      </w:tr>
      <w:tr w:rsidR="00FE7E48" w14:paraId="6C5EEDF1" w14:textId="77777777">
        <w:trPr>
          <w:trHeight w:val="397"/>
        </w:trPr>
        <w:tc>
          <w:tcPr>
            <w:tcW w:w="2247" w:type="dxa"/>
          </w:tcPr>
          <w:p w14:paraId="0B8001ED" w14:textId="77777777" w:rsidR="00FE7E48" w:rsidRDefault="00CB7212">
            <w:pPr>
              <w:pStyle w:val="TableParagraph"/>
              <w:spacing w:before="83"/>
              <w:ind w:left="11"/>
              <w:rPr>
                <w:sz w:val="17"/>
              </w:rPr>
            </w:pPr>
            <w:r>
              <w:rPr>
                <w:w w:val="105"/>
                <w:sz w:val="17"/>
              </w:rPr>
              <w:t>NEW</w:t>
            </w:r>
            <w:r>
              <w:rPr>
                <w:spacing w:val="-4"/>
                <w:w w:val="105"/>
                <w:sz w:val="17"/>
              </w:rPr>
              <w:t xml:space="preserve"> </w:t>
            </w:r>
            <w:r>
              <w:rPr>
                <w:spacing w:val="-2"/>
                <w:w w:val="105"/>
                <w:sz w:val="17"/>
              </w:rPr>
              <w:t>ZEALAND</w:t>
            </w:r>
          </w:p>
        </w:tc>
        <w:tc>
          <w:tcPr>
            <w:tcW w:w="7067" w:type="dxa"/>
          </w:tcPr>
          <w:p w14:paraId="48D69D57" w14:textId="77777777" w:rsidR="00FE7E48" w:rsidRDefault="00CB7212">
            <w:pPr>
              <w:pStyle w:val="TableParagraph"/>
              <w:spacing w:before="83"/>
              <w:ind w:left="162"/>
              <w:rPr>
                <w:sz w:val="17"/>
              </w:rPr>
            </w:pPr>
            <w:r>
              <w:rPr>
                <w:w w:val="105"/>
                <w:sz w:val="17"/>
              </w:rPr>
              <w:t>NZX</w:t>
            </w:r>
            <w:r>
              <w:rPr>
                <w:spacing w:val="-2"/>
                <w:w w:val="105"/>
                <w:sz w:val="17"/>
              </w:rPr>
              <w:t xml:space="preserve"> Limited</w:t>
            </w:r>
          </w:p>
        </w:tc>
      </w:tr>
      <w:tr w:rsidR="00FE7E48" w14:paraId="18B2EDA0" w14:textId="77777777">
        <w:trPr>
          <w:trHeight w:val="397"/>
        </w:trPr>
        <w:tc>
          <w:tcPr>
            <w:tcW w:w="2247" w:type="dxa"/>
          </w:tcPr>
          <w:p w14:paraId="10DB2081" w14:textId="77777777" w:rsidR="00FE7E48" w:rsidRDefault="00CB7212">
            <w:pPr>
              <w:pStyle w:val="TableParagraph"/>
              <w:spacing w:before="83"/>
              <w:ind w:left="11"/>
              <w:rPr>
                <w:sz w:val="17"/>
              </w:rPr>
            </w:pPr>
            <w:r>
              <w:rPr>
                <w:spacing w:val="-2"/>
                <w:w w:val="105"/>
                <w:sz w:val="17"/>
              </w:rPr>
              <w:t>SINGAPORE</w:t>
            </w:r>
          </w:p>
        </w:tc>
        <w:tc>
          <w:tcPr>
            <w:tcW w:w="7067" w:type="dxa"/>
          </w:tcPr>
          <w:p w14:paraId="417AA258" w14:textId="77777777" w:rsidR="00FE7E48" w:rsidRDefault="00CB7212">
            <w:pPr>
              <w:pStyle w:val="TableParagraph"/>
              <w:spacing w:before="83"/>
              <w:ind w:left="162"/>
              <w:rPr>
                <w:sz w:val="17"/>
              </w:rPr>
            </w:pPr>
            <w:r>
              <w:rPr>
                <w:sz w:val="17"/>
              </w:rPr>
              <w:t>Singapore</w:t>
            </w:r>
            <w:r>
              <w:rPr>
                <w:spacing w:val="35"/>
                <w:sz w:val="17"/>
              </w:rPr>
              <w:t xml:space="preserve"> </w:t>
            </w:r>
            <w:r>
              <w:rPr>
                <w:spacing w:val="-2"/>
                <w:sz w:val="17"/>
              </w:rPr>
              <w:t>Exchange</w:t>
            </w:r>
          </w:p>
        </w:tc>
      </w:tr>
      <w:tr w:rsidR="00FE7E48" w14:paraId="3B4F7135" w14:textId="77777777">
        <w:trPr>
          <w:trHeight w:val="395"/>
        </w:trPr>
        <w:tc>
          <w:tcPr>
            <w:tcW w:w="2247" w:type="dxa"/>
          </w:tcPr>
          <w:p w14:paraId="2352DCEE" w14:textId="77777777" w:rsidR="00FE7E48" w:rsidRDefault="00CB7212">
            <w:pPr>
              <w:pStyle w:val="TableParagraph"/>
              <w:spacing w:before="83"/>
              <w:ind w:left="11"/>
              <w:rPr>
                <w:sz w:val="17"/>
              </w:rPr>
            </w:pPr>
            <w:r>
              <w:rPr>
                <w:sz w:val="17"/>
              </w:rPr>
              <w:t>SOUTH</w:t>
            </w:r>
            <w:r>
              <w:rPr>
                <w:spacing w:val="21"/>
                <w:sz w:val="17"/>
              </w:rPr>
              <w:t xml:space="preserve"> </w:t>
            </w:r>
            <w:r>
              <w:rPr>
                <w:spacing w:val="-2"/>
                <w:sz w:val="17"/>
              </w:rPr>
              <w:t>AFRICA</w:t>
            </w:r>
          </w:p>
        </w:tc>
        <w:tc>
          <w:tcPr>
            <w:tcW w:w="7067" w:type="dxa"/>
          </w:tcPr>
          <w:p w14:paraId="3CF26D14" w14:textId="77777777" w:rsidR="00FE7E48" w:rsidRDefault="00CB7212">
            <w:pPr>
              <w:pStyle w:val="TableParagraph"/>
              <w:spacing w:before="83"/>
              <w:ind w:left="162"/>
              <w:rPr>
                <w:sz w:val="17"/>
              </w:rPr>
            </w:pPr>
            <w:r>
              <w:rPr>
                <w:spacing w:val="-5"/>
                <w:w w:val="105"/>
                <w:sz w:val="17"/>
              </w:rPr>
              <w:t>JSE</w:t>
            </w:r>
          </w:p>
        </w:tc>
      </w:tr>
      <w:tr w:rsidR="00FE7E48" w14:paraId="388CCBC5" w14:textId="77777777">
        <w:trPr>
          <w:trHeight w:val="397"/>
        </w:trPr>
        <w:tc>
          <w:tcPr>
            <w:tcW w:w="2247" w:type="dxa"/>
          </w:tcPr>
          <w:p w14:paraId="71B6C908" w14:textId="77777777" w:rsidR="00FE7E48" w:rsidRDefault="00CB7212">
            <w:pPr>
              <w:pStyle w:val="TableParagraph"/>
              <w:spacing w:before="83"/>
              <w:ind w:left="11"/>
              <w:rPr>
                <w:sz w:val="17"/>
              </w:rPr>
            </w:pPr>
            <w:r>
              <w:rPr>
                <w:sz w:val="17"/>
              </w:rPr>
              <w:t>SOUTH</w:t>
            </w:r>
            <w:r>
              <w:rPr>
                <w:spacing w:val="22"/>
                <w:sz w:val="17"/>
              </w:rPr>
              <w:t xml:space="preserve"> </w:t>
            </w:r>
            <w:r>
              <w:rPr>
                <w:spacing w:val="-2"/>
                <w:sz w:val="17"/>
              </w:rPr>
              <w:t>KOREA</w:t>
            </w:r>
          </w:p>
        </w:tc>
        <w:tc>
          <w:tcPr>
            <w:tcW w:w="7067" w:type="dxa"/>
          </w:tcPr>
          <w:p w14:paraId="0C4B1C63" w14:textId="77777777" w:rsidR="00FE7E48" w:rsidRDefault="00CB7212">
            <w:pPr>
              <w:pStyle w:val="TableParagraph"/>
              <w:spacing w:before="83"/>
              <w:ind w:left="162"/>
              <w:rPr>
                <w:sz w:val="17"/>
              </w:rPr>
            </w:pPr>
            <w:r>
              <w:rPr>
                <w:sz w:val="17"/>
              </w:rPr>
              <w:t>Korea</w:t>
            </w:r>
            <w:r>
              <w:rPr>
                <w:spacing w:val="24"/>
                <w:sz w:val="17"/>
              </w:rPr>
              <w:t xml:space="preserve"> </w:t>
            </w:r>
            <w:r>
              <w:rPr>
                <w:spacing w:val="-2"/>
                <w:sz w:val="17"/>
              </w:rPr>
              <w:t>Exchange</w:t>
            </w:r>
          </w:p>
        </w:tc>
      </w:tr>
      <w:tr w:rsidR="00FE7E48" w14:paraId="0DA56B3C" w14:textId="77777777">
        <w:trPr>
          <w:trHeight w:val="397"/>
        </w:trPr>
        <w:tc>
          <w:tcPr>
            <w:tcW w:w="2247" w:type="dxa"/>
          </w:tcPr>
          <w:p w14:paraId="0C721B30" w14:textId="77777777" w:rsidR="00FE7E48" w:rsidRDefault="00CB7212">
            <w:pPr>
              <w:pStyle w:val="TableParagraph"/>
              <w:spacing w:before="83"/>
              <w:ind w:left="11"/>
              <w:rPr>
                <w:sz w:val="17"/>
              </w:rPr>
            </w:pPr>
            <w:r>
              <w:rPr>
                <w:spacing w:val="-2"/>
                <w:w w:val="105"/>
                <w:sz w:val="17"/>
              </w:rPr>
              <w:t>THAILAND</w:t>
            </w:r>
          </w:p>
        </w:tc>
        <w:tc>
          <w:tcPr>
            <w:tcW w:w="7067" w:type="dxa"/>
          </w:tcPr>
          <w:p w14:paraId="1089B304" w14:textId="77777777" w:rsidR="00FE7E48" w:rsidRDefault="00CB7212">
            <w:pPr>
              <w:pStyle w:val="TableParagraph"/>
              <w:spacing w:before="83"/>
              <w:ind w:left="162"/>
              <w:rPr>
                <w:sz w:val="17"/>
              </w:rPr>
            </w:pPr>
            <w:r>
              <w:rPr>
                <w:w w:val="105"/>
                <w:sz w:val="17"/>
              </w:rPr>
              <w:t>Stock</w:t>
            </w:r>
            <w:r>
              <w:rPr>
                <w:spacing w:val="-16"/>
                <w:w w:val="105"/>
                <w:sz w:val="17"/>
              </w:rPr>
              <w:t xml:space="preserve"> </w:t>
            </w:r>
            <w:r>
              <w:rPr>
                <w:w w:val="105"/>
                <w:sz w:val="17"/>
              </w:rPr>
              <w:t>Exchange</w:t>
            </w:r>
            <w:r>
              <w:rPr>
                <w:spacing w:val="4"/>
                <w:w w:val="105"/>
                <w:sz w:val="17"/>
              </w:rPr>
              <w:t xml:space="preserve"> </w:t>
            </w:r>
            <w:r>
              <w:rPr>
                <w:w w:val="105"/>
                <w:sz w:val="17"/>
              </w:rPr>
              <w:t>of</w:t>
            </w:r>
            <w:r>
              <w:rPr>
                <w:spacing w:val="-16"/>
                <w:w w:val="105"/>
                <w:sz w:val="17"/>
              </w:rPr>
              <w:t xml:space="preserve"> </w:t>
            </w:r>
            <w:r>
              <w:rPr>
                <w:spacing w:val="-2"/>
                <w:w w:val="105"/>
                <w:sz w:val="17"/>
              </w:rPr>
              <w:t>Thailand</w:t>
            </w:r>
          </w:p>
        </w:tc>
      </w:tr>
      <w:tr w:rsidR="00FE7E48" w14:paraId="1E050A87" w14:textId="77777777">
        <w:trPr>
          <w:trHeight w:val="736"/>
        </w:trPr>
        <w:tc>
          <w:tcPr>
            <w:tcW w:w="2247" w:type="dxa"/>
          </w:tcPr>
          <w:p w14:paraId="1E0F9AEA" w14:textId="77777777" w:rsidR="00FE7E48" w:rsidRDefault="00FE7E48">
            <w:pPr>
              <w:pStyle w:val="TableParagraph"/>
              <w:spacing w:before="58"/>
              <w:rPr>
                <w:b/>
                <w:sz w:val="17"/>
              </w:rPr>
            </w:pPr>
          </w:p>
          <w:p w14:paraId="57B6CCBC" w14:textId="77777777" w:rsidR="00FE7E48" w:rsidRDefault="00CB7212">
            <w:pPr>
              <w:pStyle w:val="TableParagraph"/>
              <w:spacing w:before="1"/>
              <w:ind w:left="11"/>
              <w:rPr>
                <w:sz w:val="17"/>
              </w:rPr>
            </w:pPr>
            <w:r>
              <w:rPr>
                <w:w w:val="105"/>
                <w:sz w:val="17"/>
              </w:rPr>
              <w:t>UNITED</w:t>
            </w:r>
            <w:r>
              <w:rPr>
                <w:spacing w:val="-8"/>
                <w:w w:val="105"/>
                <w:sz w:val="17"/>
              </w:rPr>
              <w:t xml:space="preserve"> </w:t>
            </w:r>
            <w:r>
              <w:rPr>
                <w:spacing w:val="-2"/>
                <w:w w:val="105"/>
                <w:sz w:val="17"/>
              </w:rPr>
              <w:t>KINGDOM</w:t>
            </w:r>
          </w:p>
        </w:tc>
        <w:tc>
          <w:tcPr>
            <w:tcW w:w="7067" w:type="dxa"/>
          </w:tcPr>
          <w:p w14:paraId="1AD93E50" w14:textId="77777777" w:rsidR="00FE7E48" w:rsidRDefault="00CB7212">
            <w:pPr>
              <w:pStyle w:val="TableParagraph"/>
              <w:spacing w:before="114"/>
              <w:ind w:left="119"/>
              <w:rPr>
                <w:sz w:val="17"/>
              </w:rPr>
            </w:pPr>
            <w:r>
              <w:rPr>
                <w:sz w:val="17"/>
              </w:rPr>
              <w:t>Alternative</w:t>
            </w:r>
            <w:r>
              <w:rPr>
                <w:spacing w:val="25"/>
                <w:sz w:val="17"/>
              </w:rPr>
              <w:t xml:space="preserve"> </w:t>
            </w:r>
            <w:r>
              <w:rPr>
                <w:sz w:val="17"/>
              </w:rPr>
              <w:t>Investment</w:t>
            </w:r>
            <w:r>
              <w:rPr>
                <w:spacing w:val="34"/>
                <w:sz w:val="17"/>
              </w:rPr>
              <w:t xml:space="preserve"> </w:t>
            </w:r>
            <w:r>
              <w:rPr>
                <w:sz w:val="17"/>
              </w:rPr>
              <w:t>Market</w:t>
            </w:r>
            <w:r>
              <w:rPr>
                <w:spacing w:val="31"/>
                <w:sz w:val="17"/>
              </w:rPr>
              <w:t xml:space="preserve"> </w:t>
            </w:r>
            <w:r>
              <w:rPr>
                <w:spacing w:val="-4"/>
                <w:sz w:val="17"/>
              </w:rPr>
              <w:t>(AIM)</w:t>
            </w:r>
          </w:p>
          <w:p w14:paraId="1B3839C3" w14:textId="77777777" w:rsidR="00FE7E48" w:rsidRDefault="00FE7E48">
            <w:pPr>
              <w:pStyle w:val="TableParagraph"/>
              <w:spacing w:before="2"/>
              <w:rPr>
                <w:b/>
                <w:sz w:val="17"/>
              </w:rPr>
            </w:pPr>
          </w:p>
          <w:p w14:paraId="570CB83E" w14:textId="77777777" w:rsidR="00FE7E48" w:rsidRDefault="00CB7212">
            <w:pPr>
              <w:pStyle w:val="TableParagraph"/>
              <w:spacing w:line="187" w:lineRule="exact"/>
              <w:ind w:left="119"/>
              <w:rPr>
                <w:sz w:val="17"/>
              </w:rPr>
            </w:pPr>
            <w:r>
              <w:rPr>
                <w:w w:val="105"/>
                <w:sz w:val="17"/>
              </w:rPr>
              <w:t>London</w:t>
            </w:r>
            <w:r>
              <w:rPr>
                <w:spacing w:val="-9"/>
                <w:w w:val="105"/>
                <w:sz w:val="17"/>
              </w:rPr>
              <w:t xml:space="preserve"> </w:t>
            </w:r>
            <w:r>
              <w:rPr>
                <w:w w:val="105"/>
                <w:sz w:val="17"/>
              </w:rPr>
              <w:t>Stock</w:t>
            </w:r>
            <w:r>
              <w:rPr>
                <w:spacing w:val="-8"/>
                <w:w w:val="105"/>
                <w:sz w:val="17"/>
              </w:rPr>
              <w:t xml:space="preserve"> </w:t>
            </w:r>
            <w:r>
              <w:rPr>
                <w:w w:val="105"/>
                <w:sz w:val="17"/>
              </w:rPr>
              <w:t>Exchange</w:t>
            </w:r>
            <w:r>
              <w:rPr>
                <w:spacing w:val="-6"/>
                <w:w w:val="105"/>
                <w:sz w:val="17"/>
              </w:rPr>
              <w:t xml:space="preserve"> </w:t>
            </w:r>
            <w:r>
              <w:rPr>
                <w:spacing w:val="-5"/>
                <w:w w:val="105"/>
                <w:sz w:val="17"/>
              </w:rPr>
              <w:t>plc</w:t>
            </w:r>
          </w:p>
        </w:tc>
      </w:tr>
      <w:tr w:rsidR="00FE7E48" w14:paraId="3BA142F5" w14:textId="77777777">
        <w:trPr>
          <w:trHeight w:val="4494"/>
        </w:trPr>
        <w:tc>
          <w:tcPr>
            <w:tcW w:w="2247" w:type="dxa"/>
          </w:tcPr>
          <w:p w14:paraId="42719504" w14:textId="77777777" w:rsidR="00FE7E48" w:rsidRDefault="00FE7E48">
            <w:pPr>
              <w:pStyle w:val="TableParagraph"/>
              <w:rPr>
                <w:b/>
                <w:sz w:val="17"/>
              </w:rPr>
            </w:pPr>
          </w:p>
          <w:p w14:paraId="1A6E883B" w14:textId="77777777" w:rsidR="00FE7E48" w:rsidRDefault="00FE7E48">
            <w:pPr>
              <w:pStyle w:val="TableParagraph"/>
              <w:rPr>
                <w:b/>
                <w:sz w:val="17"/>
              </w:rPr>
            </w:pPr>
          </w:p>
          <w:p w14:paraId="1D6D07BE" w14:textId="77777777" w:rsidR="00FE7E48" w:rsidRDefault="00FE7E48">
            <w:pPr>
              <w:pStyle w:val="TableParagraph"/>
              <w:rPr>
                <w:b/>
                <w:sz w:val="17"/>
              </w:rPr>
            </w:pPr>
          </w:p>
          <w:p w14:paraId="7ACEC25C" w14:textId="77777777" w:rsidR="00FE7E48" w:rsidRDefault="00FE7E48">
            <w:pPr>
              <w:pStyle w:val="TableParagraph"/>
              <w:rPr>
                <w:b/>
                <w:sz w:val="17"/>
              </w:rPr>
            </w:pPr>
          </w:p>
          <w:p w14:paraId="6903486B" w14:textId="77777777" w:rsidR="00FE7E48" w:rsidRDefault="00FE7E48">
            <w:pPr>
              <w:pStyle w:val="TableParagraph"/>
              <w:rPr>
                <w:b/>
                <w:sz w:val="17"/>
              </w:rPr>
            </w:pPr>
          </w:p>
          <w:p w14:paraId="3DFE1A98" w14:textId="77777777" w:rsidR="00FE7E48" w:rsidRDefault="00FE7E48">
            <w:pPr>
              <w:pStyle w:val="TableParagraph"/>
              <w:rPr>
                <w:b/>
                <w:sz w:val="17"/>
              </w:rPr>
            </w:pPr>
          </w:p>
          <w:p w14:paraId="584F1E5F" w14:textId="77777777" w:rsidR="00FE7E48" w:rsidRDefault="00FE7E48">
            <w:pPr>
              <w:pStyle w:val="TableParagraph"/>
              <w:rPr>
                <w:b/>
                <w:sz w:val="17"/>
              </w:rPr>
            </w:pPr>
          </w:p>
          <w:p w14:paraId="6E4D0497" w14:textId="77777777" w:rsidR="00FE7E48" w:rsidRDefault="00FE7E48">
            <w:pPr>
              <w:pStyle w:val="TableParagraph"/>
              <w:rPr>
                <w:b/>
                <w:sz w:val="17"/>
              </w:rPr>
            </w:pPr>
          </w:p>
          <w:p w14:paraId="1BB60C25" w14:textId="77777777" w:rsidR="00FE7E48" w:rsidRDefault="00FE7E48">
            <w:pPr>
              <w:pStyle w:val="TableParagraph"/>
              <w:spacing w:before="163"/>
              <w:rPr>
                <w:b/>
                <w:sz w:val="17"/>
              </w:rPr>
            </w:pPr>
          </w:p>
          <w:p w14:paraId="31FCA183" w14:textId="77777777" w:rsidR="00FE7E48" w:rsidRDefault="00CB7212">
            <w:pPr>
              <w:pStyle w:val="TableParagraph"/>
              <w:spacing w:line="259" w:lineRule="auto"/>
              <w:ind w:left="11"/>
              <w:rPr>
                <w:sz w:val="17"/>
              </w:rPr>
            </w:pPr>
            <w:r>
              <w:rPr>
                <w:w w:val="105"/>
                <w:sz w:val="17"/>
              </w:rPr>
              <w:t>UNITED</w:t>
            </w:r>
            <w:r>
              <w:rPr>
                <w:spacing w:val="21"/>
                <w:w w:val="105"/>
                <w:sz w:val="17"/>
              </w:rPr>
              <w:t xml:space="preserve"> </w:t>
            </w:r>
            <w:r>
              <w:rPr>
                <w:w w:val="105"/>
                <w:sz w:val="17"/>
              </w:rPr>
              <w:t>STATES</w:t>
            </w:r>
            <w:r>
              <w:rPr>
                <w:spacing w:val="19"/>
                <w:w w:val="105"/>
                <w:sz w:val="17"/>
              </w:rPr>
              <w:t xml:space="preserve"> </w:t>
            </w:r>
            <w:r>
              <w:rPr>
                <w:w w:val="105"/>
                <w:sz w:val="17"/>
              </w:rPr>
              <w:t xml:space="preserve">OF </w:t>
            </w:r>
            <w:r>
              <w:rPr>
                <w:spacing w:val="-2"/>
                <w:w w:val="105"/>
                <w:sz w:val="17"/>
              </w:rPr>
              <w:t>AMERICA</w:t>
            </w:r>
          </w:p>
        </w:tc>
        <w:tc>
          <w:tcPr>
            <w:tcW w:w="7067" w:type="dxa"/>
          </w:tcPr>
          <w:p w14:paraId="43CCEFAA" w14:textId="77777777" w:rsidR="00FE7E48" w:rsidRDefault="00CB7212">
            <w:pPr>
              <w:pStyle w:val="TableParagraph"/>
              <w:spacing w:before="131" w:line="480" w:lineRule="auto"/>
              <w:ind w:left="119" w:right="4363"/>
              <w:rPr>
                <w:sz w:val="17"/>
              </w:rPr>
            </w:pPr>
            <w:r>
              <w:rPr>
                <w:sz w:val="17"/>
              </w:rPr>
              <w:t xml:space="preserve">New York Stock Exchange </w:t>
            </w:r>
            <w:r>
              <w:rPr>
                <w:w w:val="105"/>
                <w:sz w:val="17"/>
              </w:rPr>
              <w:t>NYSE American</w:t>
            </w:r>
          </w:p>
          <w:p w14:paraId="281314C4" w14:textId="77777777" w:rsidR="00FE7E48" w:rsidRDefault="00CB7212">
            <w:pPr>
              <w:pStyle w:val="TableParagraph"/>
              <w:spacing w:line="480" w:lineRule="auto"/>
              <w:ind w:left="119" w:right="4989"/>
              <w:rPr>
                <w:sz w:val="17"/>
              </w:rPr>
            </w:pPr>
            <w:r>
              <w:rPr>
                <w:sz w:val="17"/>
              </w:rPr>
              <w:t>NASDAQ OMX</w:t>
            </w:r>
            <w:r>
              <w:rPr>
                <w:spacing w:val="-1"/>
                <w:sz w:val="17"/>
              </w:rPr>
              <w:t xml:space="preserve"> </w:t>
            </w:r>
            <w:r>
              <w:rPr>
                <w:sz w:val="17"/>
              </w:rPr>
              <w:t xml:space="preserve">BX </w:t>
            </w:r>
            <w:r>
              <w:rPr>
                <w:spacing w:val="-2"/>
                <w:w w:val="105"/>
                <w:sz w:val="17"/>
              </w:rPr>
              <w:t>NASDAQ</w:t>
            </w:r>
          </w:p>
          <w:p w14:paraId="7F106C08" w14:textId="77777777" w:rsidR="00FE7E48" w:rsidRDefault="00CB7212">
            <w:pPr>
              <w:pStyle w:val="TableParagraph"/>
              <w:spacing w:before="1" w:line="480" w:lineRule="auto"/>
              <w:ind w:left="119" w:right="4989"/>
              <w:rPr>
                <w:sz w:val="17"/>
              </w:rPr>
            </w:pPr>
            <w:r>
              <w:rPr>
                <w:sz w:val="17"/>
              </w:rPr>
              <w:t>NYSE National NASDAQ</w:t>
            </w:r>
            <w:r>
              <w:rPr>
                <w:spacing w:val="-15"/>
                <w:sz w:val="17"/>
              </w:rPr>
              <w:t xml:space="preserve"> </w:t>
            </w:r>
            <w:r>
              <w:rPr>
                <w:sz w:val="17"/>
              </w:rPr>
              <w:t>OMX</w:t>
            </w:r>
            <w:r>
              <w:rPr>
                <w:spacing w:val="-15"/>
                <w:sz w:val="17"/>
              </w:rPr>
              <w:t xml:space="preserve"> </w:t>
            </w:r>
            <w:r>
              <w:rPr>
                <w:sz w:val="17"/>
              </w:rPr>
              <w:t>PHLX</w:t>
            </w:r>
          </w:p>
          <w:p w14:paraId="340D5E07" w14:textId="77777777" w:rsidR="00FE7E48" w:rsidRDefault="00CB7212">
            <w:pPr>
              <w:pStyle w:val="TableParagraph"/>
              <w:spacing w:before="2" w:line="482" w:lineRule="auto"/>
              <w:ind w:left="119" w:right="5597"/>
              <w:rPr>
                <w:sz w:val="17"/>
              </w:rPr>
            </w:pPr>
            <w:r>
              <w:rPr>
                <w:sz w:val="17"/>
              </w:rPr>
              <w:t>NYSE Arca NYSE</w:t>
            </w:r>
            <w:r>
              <w:rPr>
                <w:spacing w:val="-15"/>
                <w:sz w:val="17"/>
              </w:rPr>
              <w:t xml:space="preserve"> </w:t>
            </w:r>
            <w:r>
              <w:rPr>
                <w:sz w:val="17"/>
              </w:rPr>
              <w:t>Chicago</w:t>
            </w:r>
          </w:p>
          <w:p w14:paraId="7FDCF467" w14:textId="77777777" w:rsidR="00FE7E48" w:rsidRDefault="00CB7212">
            <w:pPr>
              <w:pStyle w:val="TableParagraph"/>
              <w:spacing w:before="129" w:line="278" w:lineRule="auto"/>
              <w:ind w:left="119" w:right="185"/>
              <w:jc w:val="both"/>
              <w:rPr>
                <w:sz w:val="17"/>
              </w:rPr>
            </w:pPr>
            <w:r>
              <w:rPr>
                <w:w w:val="105"/>
                <w:sz w:val="17"/>
              </w:rPr>
              <w:t>The market in transferable securities issued by or on behalf of the Government of the United States of America conducted through those persons</w:t>
            </w:r>
            <w:r>
              <w:rPr>
                <w:spacing w:val="39"/>
                <w:w w:val="105"/>
                <w:sz w:val="17"/>
              </w:rPr>
              <w:t xml:space="preserve"> </w:t>
            </w:r>
            <w:r>
              <w:rPr>
                <w:w w:val="105"/>
                <w:sz w:val="17"/>
              </w:rPr>
              <w:t>for</w:t>
            </w:r>
            <w:r>
              <w:rPr>
                <w:spacing w:val="38"/>
                <w:w w:val="105"/>
                <w:sz w:val="17"/>
              </w:rPr>
              <w:t xml:space="preserve"> </w:t>
            </w:r>
            <w:r>
              <w:rPr>
                <w:w w:val="105"/>
                <w:sz w:val="17"/>
              </w:rPr>
              <w:t>the</w:t>
            </w:r>
            <w:r>
              <w:rPr>
                <w:spacing w:val="68"/>
                <w:w w:val="105"/>
                <w:sz w:val="17"/>
              </w:rPr>
              <w:t xml:space="preserve"> </w:t>
            </w:r>
            <w:r>
              <w:rPr>
                <w:w w:val="105"/>
                <w:sz w:val="17"/>
              </w:rPr>
              <w:t>time</w:t>
            </w:r>
            <w:r>
              <w:rPr>
                <w:spacing w:val="75"/>
                <w:w w:val="105"/>
                <w:sz w:val="17"/>
              </w:rPr>
              <w:t xml:space="preserve"> </w:t>
            </w:r>
            <w:r>
              <w:rPr>
                <w:w w:val="105"/>
                <w:sz w:val="17"/>
              </w:rPr>
              <w:t>being</w:t>
            </w:r>
            <w:r>
              <w:rPr>
                <w:spacing w:val="40"/>
                <w:w w:val="105"/>
                <w:sz w:val="17"/>
              </w:rPr>
              <w:t xml:space="preserve"> </w:t>
            </w:r>
            <w:r>
              <w:rPr>
                <w:w w:val="105"/>
                <w:sz w:val="17"/>
              </w:rPr>
              <w:t>recognised</w:t>
            </w:r>
            <w:r>
              <w:rPr>
                <w:spacing w:val="36"/>
                <w:w w:val="105"/>
                <w:sz w:val="17"/>
              </w:rPr>
              <w:t xml:space="preserve"> </w:t>
            </w:r>
            <w:r>
              <w:rPr>
                <w:w w:val="105"/>
                <w:sz w:val="17"/>
              </w:rPr>
              <w:t>and</w:t>
            </w:r>
            <w:r>
              <w:rPr>
                <w:spacing w:val="40"/>
                <w:w w:val="105"/>
                <w:sz w:val="17"/>
              </w:rPr>
              <w:t xml:space="preserve"> </w:t>
            </w:r>
            <w:r>
              <w:rPr>
                <w:w w:val="105"/>
                <w:sz w:val="17"/>
              </w:rPr>
              <w:t>supervised</w:t>
            </w:r>
            <w:r>
              <w:rPr>
                <w:spacing w:val="39"/>
                <w:w w:val="105"/>
                <w:sz w:val="17"/>
              </w:rPr>
              <w:t xml:space="preserve"> </w:t>
            </w:r>
            <w:r>
              <w:rPr>
                <w:w w:val="105"/>
                <w:sz w:val="17"/>
              </w:rPr>
              <w:t>by</w:t>
            </w:r>
            <w:r>
              <w:rPr>
                <w:spacing w:val="70"/>
                <w:w w:val="105"/>
                <w:sz w:val="17"/>
              </w:rPr>
              <w:t xml:space="preserve"> </w:t>
            </w:r>
            <w:r>
              <w:rPr>
                <w:w w:val="105"/>
                <w:sz w:val="17"/>
              </w:rPr>
              <w:t>the</w:t>
            </w:r>
            <w:r>
              <w:rPr>
                <w:spacing w:val="70"/>
                <w:w w:val="105"/>
                <w:sz w:val="17"/>
              </w:rPr>
              <w:t xml:space="preserve"> </w:t>
            </w:r>
            <w:r>
              <w:rPr>
                <w:w w:val="105"/>
                <w:sz w:val="17"/>
              </w:rPr>
              <w:t>Federal</w:t>
            </w:r>
          </w:p>
          <w:p w14:paraId="5A9906A8" w14:textId="77777777" w:rsidR="00FE7E48" w:rsidRDefault="00CB7212">
            <w:pPr>
              <w:pStyle w:val="TableParagraph"/>
              <w:spacing w:line="183" w:lineRule="exact"/>
              <w:ind w:left="119"/>
              <w:jc w:val="both"/>
              <w:rPr>
                <w:sz w:val="17"/>
              </w:rPr>
            </w:pPr>
            <w:r>
              <w:rPr>
                <w:w w:val="105"/>
                <w:sz w:val="17"/>
              </w:rPr>
              <w:t>Reserve</w:t>
            </w:r>
            <w:r>
              <w:rPr>
                <w:spacing w:val="-4"/>
                <w:w w:val="105"/>
                <w:sz w:val="17"/>
              </w:rPr>
              <w:t xml:space="preserve"> </w:t>
            </w:r>
            <w:r>
              <w:rPr>
                <w:w w:val="105"/>
                <w:sz w:val="17"/>
              </w:rPr>
              <w:t>Bank</w:t>
            </w:r>
            <w:r>
              <w:rPr>
                <w:spacing w:val="-7"/>
                <w:w w:val="105"/>
                <w:sz w:val="17"/>
              </w:rPr>
              <w:t xml:space="preserve"> </w:t>
            </w:r>
            <w:r>
              <w:rPr>
                <w:w w:val="105"/>
                <w:sz w:val="17"/>
              </w:rPr>
              <w:t>of</w:t>
            </w:r>
            <w:r>
              <w:rPr>
                <w:spacing w:val="-3"/>
                <w:w w:val="105"/>
                <w:sz w:val="17"/>
              </w:rPr>
              <w:t xml:space="preserve"> </w:t>
            </w:r>
            <w:r>
              <w:rPr>
                <w:w w:val="105"/>
                <w:sz w:val="17"/>
              </w:rPr>
              <w:t>New</w:t>
            </w:r>
            <w:r>
              <w:rPr>
                <w:spacing w:val="-4"/>
                <w:w w:val="105"/>
                <w:sz w:val="17"/>
              </w:rPr>
              <w:t xml:space="preserve"> </w:t>
            </w:r>
            <w:r>
              <w:rPr>
                <w:w w:val="105"/>
                <w:sz w:val="17"/>
              </w:rPr>
              <w:t>York</w:t>
            </w:r>
            <w:r>
              <w:rPr>
                <w:spacing w:val="-5"/>
                <w:w w:val="105"/>
                <w:sz w:val="17"/>
              </w:rPr>
              <w:t xml:space="preserve"> </w:t>
            </w:r>
            <w:r>
              <w:rPr>
                <w:w w:val="105"/>
                <w:sz w:val="17"/>
              </w:rPr>
              <w:t>and</w:t>
            </w:r>
            <w:r>
              <w:rPr>
                <w:spacing w:val="-6"/>
                <w:w w:val="105"/>
                <w:sz w:val="17"/>
              </w:rPr>
              <w:t xml:space="preserve"> </w:t>
            </w:r>
            <w:r>
              <w:rPr>
                <w:w w:val="105"/>
                <w:sz w:val="17"/>
              </w:rPr>
              <w:t>known</w:t>
            </w:r>
            <w:r>
              <w:rPr>
                <w:spacing w:val="-7"/>
                <w:w w:val="105"/>
                <w:sz w:val="17"/>
              </w:rPr>
              <w:t xml:space="preserve"> </w:t>
            </w:r>
            <w:r>
              <w:rPr>
                <w:w w:val="105"/>
                <w:sz w:val="17"/>
              </w:rPr>
              <w:t>as</w:t>
            </w:r>
            <w:r>
              <w:rPr>
                <w:spacing w:val="-8"/>
                <w:w w:val="105"/>
                <w:sz w:val="17"/>
              </w:rPr>
              <w:t xml:space="preserve"> </w:t>
            </w:r>
            <w:r>
              <w:rPr>
                <w:w w:val="105"/>
                <w:sz w:val="17"/>
              </w:rPr>
              <w:t>primary</w:t>
            </w:r>
            <w:r>
              <w:rPr>
                <w:spacing w:val="-1"/>
                <w:w w:val="105"/>
                <w:sz w:val="17"/>
              </w:rPr>
              <w:t xml:space="preserve"> </w:t>
            </w:r>
            <w:r>
              <w:rPr>
                <w:spacing w:val="-2"/>
                <w:w w:val="105"/>
                <w:sz w:val="17"/>
              </w:rPr>
              <w:t>dealers</w:t>
            </w:r>
          </w:p>
        </w:tc>
      </w:tr>
    </w:tbl>
    <w:p w14:paraId="3492885F" w14:textId="77777777" w:rsidR="00FE7E48" w:rsidRDefault="00FE7E48">
      <w:pPr>
        <w:pStyle w:val="TableParagraph"/>
        <w:spacing w:line="183" w:lineRule="exact"/>
        <w:jc w:val="both"/>
        <w:rPr>
          <w:sz w:val="17"/>
        </w:rPr>
        <w:sectPr w:rsidR="00FE7E48">
          <w:type w:val="continuous"/>
          <w:pgSz w:w="11930" w:h="16860"/>
          <w:pgMar w:top="1420" w:right="283" w:bottom="1180" w:left="1417" w:header="0" w:footer="923" w:gutter="0"/>
          <w:cols w:space="720"/>
        </w:sectPr>
      </w:pPr>
    </w:p>
    <w:p w14:paraId="74867668" w14:textId="77777777" w:rsidR="00FE7E48" w:rsidRDefault="00CB7212">
      <w:pPr>
        <w:spacing w:before="78"/>
        <w:ind w:left="208"/>
        <w:rPr>
          <w:b/>
          <w:sz w:val="17"/>
        </w:rPr>
      </w:pPr>
      <w:r>
        <w:rPr>
          <w:b/>
          <w:spacing w:val="-2"/>
          <w:w w:val="105"/>
          <w:sz w:val="17"/>
        </w:rPr>
        <w:t>ELIGIBLE</w:t>
      </w:r>
      <w:r>
        <w:rPr>
          <w:b/>
          <w:spacing w:val="4"/>
          <w:w w:val="105"/>
          <w:sz w:val="17"/>
        </w:rPr>
        <w:t xml:space="preserve"> </w:t>
      </w:r>
      <w:r>
        <w:rPr>
          <w:b/>
          <w:spacing w:val="-2"/>
          <w:w w:val="105"/>
          <w:sz w:val="17"/>
        </w:rPr>
        <w:t>DERIVATIVES</w:t>
      </w:r>
      <w:r>
        <w:rPr>
          <w:b/>
          <w:spacing w:val="3"/>
          <w:w w:val="105"/>
          <w:sz w:val="17"/>
        </w:rPr>
        <w:t xml:space="preserve"> </w:t>
      </w:r>
      <w:r>
        <w:rPr>
          <w:b/>
          <w:spacing w:val="-2"/>
          <w:w w:val="105"/>
          <w:sz w:val="17"/>
        </w:rPr>
        <w:t>MARKETS</w:t>
      </w:r>
    </w:p>
    <w:p w14:paraId="65796213" w14:textId="77777777" w:rsidR="00FE7E48" w:rsidRDefault="00FE7E48">
      <w:pPr>
        <w:pStyle w:val="BodyText"/>
        <w:spacing w:before="187"/>
        <w:rPr>
          <w:b/>
          <w:sz w:val="20"/>
        </w:rPr>
      </w:pPr>
    </w:p>
    <w:tbl>
      <w:tblPr>
        <w:tblW w:w="0" w:type="auto"/>
        <w:tblInd w:w="2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78"/>
        <w:gridCol w:w="4359"/>
      </w:tblGrid>
      <w:tr w:rsidR="00FE7E48" w14:paraId="089E7F37" w14:textId="77777777">
        <w:trPr>
          <w:trHeight w:val="460"/>
        </w:trPr>
        <w:tc>
          <w:tcPr>
            <w:tcW w:w="4378" w:type="dxa"/>
          </w:tcPr>
          <w:p w14:paraId="7CB45B20" w14:textId="77777777" w:rsidR="00FE7E48" w:rsidRDefault="00CB7212">
            <w:pPr>
              <w:pStyle w:val="TableParagraph"/>
              <w:spacing w:before="126"/>
              <w:ind w:left="11"/>
              <w:rPr>
                <w:b/>
                <w:sz w:val="17"/>
              </w:rPr>
            </w:pPr>
            <w:r>
              <w:rPr>
                <w:b/>
                <w:spacing w:val="-2"/>
                <w:w w:val="105"/>
                <w:sz w:val="17"/>
              </w:rPr>
              <w:t>Country</w:t>
            </w:r>
          </w:p>
        </w:tc>
        <w:tc>
          <w:tcPr>
            <w:tcW w:w="4359" w:type="dxa"/>
          </w:tcPr>
          <w:p w14:paraId="2E18CDDE" w14:textId="77777777" w:rsidR="00FE7E48" w:rsidRDefault="00CB7212">
            <w:pPr>
              <w:pStyle w:val="TableParagraph"/>
              <w:spacing w:before="126"/>
              <w:ind w:left="9"/>
              <w:rPr>
                <w:b/>
                <w:sz w:val="17"/>
              </w:rPr>
            </w:pPr>
            <w:r>
              <w:rPr>
                <w:b/>
                <w:spacing w:val="-2"/>
                <w:w w:val="105"/>
                <w:sz w:val="17"/>
              </w:rPr>
              <w:t>Market</w:t>
            </w:r>
          </w:p>
        </w:tc>
      </w:tr>
      <w:tr w:rsidR="00FE7E48" w14:paraId="73115758" w14:textId="77777777">
        <w:trPr>
          <w:trHeight w:val="395"/>
        </w:trPr>
        <w:tc>
          <w:tcPr>
            <w:tcW w:w="4378" w:type="dxa"/>
          </w:tcPr>
          <w:p w14:paraId="438311FC" w14:textId="77777777" w:rsidR="00FE7E48" w:rsidRDefault="00CB7212">
            <w:pPr>
              <w:pStyle w:val="TableParagraph"/>
              <w:spacing w:before="83"/>
              <w:ind w:left="11"/>
              <w:rPr>
                <w:sz w:val="17"/>
              </w:rPr>
            </w:pPr>
            <w:r>
              <w:rPr>
                <w:spacing w:val="-2"/>
                <w:w w:val="105"/>
                <w:sz w:val="17"/>
              </w:rPr>
              <w:t>AUSTRALIA</w:t>
            </w:r>
          </w:p>
        </w:tc>
        <w:tc>
          <w:tcPr>
            <w:tcW w:w="4359" w:type="dxa"/>
          </w:tcPr>
          <w:p w14:paraId="1655C272" w14:textId="77777777" w:rsidR="00FE7E48" w:rsidRDefault="00CB7212">
            <w:pPr>
              <w:pStyle w:val="TableParagraph"/>
              <w:spacing w:before="83"/>
              <w:ind w:left="156"/>
              <w:rPr>
                <w:sz w:val="17"/>
              </w:rPr>
            </w:pPr>
            <w:r>
              <w:rPr>
                <w:sz w:val="17"/>
              </w:rPr>
              <w:t>Australian</w:t>
            </w:r>
            <w:r>
              <w:rPr>
                <w:spacing w:val="31"/>
                <w:sz w:val="17"/>
              </w:rPr>
              <w:t xml:space="preserve"> </w:t>
            </w:r>
            <w:r>
              <w:rPr>
                <w:sz w:val="17"/>
              </w:rPr>
              <w:t>Securities</w:t>
            </w:r>
            <w:r>
              <w:rPr>
                <w:spacing w:val="22"/>
                <w:sz w:val="17"/>
              </w:rPr>
              <w:t xml:space="preserve"> </w:t>
            </w:r>
            <w:r>
              <w:rPr>
                <w:sz w:val="17"/>
              </w:rPr>
              <w:t>Exchange</w:t>
            </w:r>
            <w:r>
              <w:rPr>
                <w:spacing w:val="29"/>
                <w:sz w:val="17"/>
              </w:rPr>
              <w:t xml:space="preserve"> </w:t>
            </w:r>
            <w:r>
              <w:rPr>
                <w:sz w:val="17"/>
              </w:rPr>
              <w:t>Limited</w:t>
            </w:r>
            <w:r>
              <w:rPr>
                <w:spacing w:val="64"/>
                <w:sz w:val="17"/>
              </w:rPr>
              <w:t xml:space="preserve"> </w:t>
            </w:r>
            <w:r>
              <w:rPr>
                <w:spacing w:val="-2"/>
                <w:sz w:val="17"/>
              </w:rPr>
              <w:t>(ASX)</w:t>
            </w:r>
          </w:p>
        </w:tc>
      </w:tr>
      <w:tr w:rsidR="00FE7E48" w14:paraId="6816115A" w14:textId="77777777">
        <w:trPr>
          <w:trHeight w:val="397"/>
        </w:trPr>
        <w:tc>
          <w:tcPr>
            <w:tcW w:w="4378" w:type="dxa"/>
          </w:tcPr>
          <w:p w14:paraId="7B50B331" w14:textId="77777777" w:rsidR="00FE7E48" w:rsidRDefault="00CB7212">
            <w:pPr>
              <w:pStyle w:val="TableParagraph"/>
              <w:spacing w:before="83"/>
              <w:ind w:left="11"/>
              <w:rPr>
                <w:sz w:val="17"/>
              </w:rPr>
            </w:pPr>
            <w:r>
              <w:rPr>
                <w:spacing w:val="-2"/>
                <w:w w:val="105"/>
                <w:sz w:val="17"/>
              </w:rPr>
              <w:t>CANADA</w:t>
            </w:r>
          </w:p>
        </w:tc>
        <w:tc>
          <w:tcPr>
            <w:tcW w:w="4359" w:type="dxa"/>
          </w:tcPr>
          <w:p w14:paraId="61F7521D" w14:textId="77777777" w:rsidR="00FE7E48" w:rsidRDefault="00CB7212">
            <w:pPr>
              <w:pStyle w:val="TableParagraph"/>
              <w:spacing w:before="83"/>
              <w:ind w:left="156"/>
              <w:rPr>
                <w:sz w:val="17"/>
              </w:rPr>
            </w:pPr>
            <w:r>
              <w:rPr>
                <w:w w:val="105"/>
                <w:sz w:val="17"/>
              </w:rPr>
              <w:t>TMX</w:t>
            </w:r>
            <w:r>
              <w:rPr>
                <w:spacing w:val="2"/>
                <w:w w:val="105"/>
                <w:sz w:val="17"/>
              </w:rPr>
              <w:t xml:space="preserve"> </w:t>
            </w:r>
            <w:r>
              <w:rPr>
                <w:w w:val="105"/>
                <w:sz w:val="17"/>
              </w:rPr>
              <w:t>Bourse</w:t>
            </w:r>
            <w:r>
              <w:rPr>
                <w:spacing w:val="-9"/>
                <w:w w:val="105"/>
                <w:sz w:val="17"/>
              </w:rPr>
              <w:t xml:space="preserve"> </w:t>
            </w:r>
            <w:r>
              <w:rPr>
                <w:w w:val="105"/>
                <w:sz w:val="17"/>
              </w:rPr>
              <w:t xml:space="preserve">de </w:t>
            </w:r>
            <w:r>
              <w:rPr>
                <w:spacing w:val="-2"/>
                <w:w w:val="105"/>
                <w:sz w:val="17"/>
              </w:rPr>
              <w:t>Montreal</w:t>
            </w:r>
          </w:p>
        </w:tc>
      </w:tr>
      <w:tr w:rsidR="00FE7E48" w14:paraId="2A5DE240" w14:textId="77777777">
        <w:trPr>
          <w:trHeight w:val="397"/>
        </w:trPr>
        <w:tc>
          <w:tcPr>
            <w:tcW w:w="4378" w:type="dxa"/>
          </w:tcPr>
          <w:p w14:paraId="31A49C56" w14:textId="77777777" w:rsidR="00FE7E48" w:rsidRDefault="00CB7212">
            <w:pPr>
              <w:pStyle w:val="TableParagraph"/>
              <w:spacing w:before="83"/>
              <w:ind w:left="11"/>
              <w:rPr>
                <w:sz w:val="17"/>
              </w:rPr>
            </w:pPr>
            <w:r>
              <w:rPr>
                <w:w w:val="105"/>
                <w:sz w:val="17"/>
              </w:rPr>
              <w:t>HONG</w:t>
            </w:r>
            <w:r>
              <w:rPr>
                <w:spacing w:val="-12"/>
                <w:w w:val="105"/>
                <w:sz w:val="17"/>
              </w:rPr>
              <w:t xml:space="preserve"> </w:t>
            </w:r>
            <w:r>
              <w:rPr>
                <w:spacing w:val="-4"/>
                <w:w w:val="105"/>
                <w:sz w:val="17"/>
              </w:rPr>
              <w:t>KONG</w:t>
            </w:r>
          </w:p>
        </w:tc>
        <w:tc>
          <w:tcPr>
            <w:tcW w:w="4359" w:type="dxa"/>
          </w:tcPr>
          <w:p w14:paraId="130E65A3" w14:textId="77777777" w:rsidR="00FE7E48" w:rsidRDefault="00CB7212">
            <w:pPr>
              <w:pStyle w:val="TableParagraph"/>
              <w:spacing w:before="83"/>
              <w:ind w:left="156"/>
              <w:rPr>
                <w:sz w:val="17"/>
              </w:rPr>
            </w:pPr>
            <w:r>
              <w:rPr>
                <w:w w:val="105"/>
                <w:sz w:val="17"/>
              </w:rPr>
              <w:t>Hong</w:t>
            </w:r>
            <w:r>
              <w:rPr>
                <w:spacing w:val="-9"/>
                <w:w w:val="105"/>
                <w:sz w:val="17"/>
              </w:rPr>
              <w:t xml:space="preserve"> </w:t>
            </w:r>
            <w:r>
              <w:rPr>
                <w:w w:val="105"/>
                <w:sz w:val="17"/>
              </w:rPr>
              <w:t>Kong</w:t>
            </w:r>
            <w:r>
              <w:rPr>
                <w:spacing w:val="-5"/>
                <w:w w:val="105"/>
                <w:sz w:val="17"/>
              </w:rPr>
              <w:t xml:space="preserve"> </w:t>
            </w:r>
            <w:r>
              <w:rPr>
                <w:w w:val="105"/>
                <w:sz w:val="17"/>
              </w:rPr>
              <w:t>Futures</w:t>
            </w:r>
            <w:r>
              <w:rPr>
                <w:spacing w:val="10"/>
                <w:w w:val="105"/>
                <w:sz w:val="17"/>
              </w:rPr>
              <w:t xml:space="preserve"> </w:t>
            </w:r>
            <w:r>
              <w:rPr>
                <w:w w:val="105"/>
                <w:sz w:val="17"/>
              </w:rPr>
              <w:t>Exchanges</w:t>
            </w:r>
            <w:r>
              <w:rPr>
                <w:spacing w:val="-16"/>
                <w:w w:val="105"/>
                <w:sz w:val="17"/>
              </w:rPr>
              <w:t xml:space="preserve"> </w:t>
            </w:r>
            <w:r>
              <w:rPr>
                <w:spacing w:val="-2"/>
                <w:w w:val="105"/>
                <w:sz w:val="17"/>
              </w:rPr>
              <w:t>Limited</w:t>
            </w:r>
          </w:p>
        </w:tc>
      </w:tr>
      <w:tr w:rsidR="00FE7E48" w14:paraId="3C1D1ED5" w14:textId="77777777">
        <w:trPr>
          <w:trHeight w:val="1146"/>
        </w:trPr>
        <w:tc>
          <w:tcPr>
            <w:tcW w:w="4378" w:type="dxa"/>
          </w:tcPr>
          <w:p w14:paraId="6EBD8864" w14:textId="77777777" w:rsidR="00FE7E48" w:rsidRDefault="00FE7E48">
            <w:pPr>
              <w:pStyle w:val="TableParagraph"/>
              <w:rPr>
                <w:b/>
                <w:sz w:val="17"/>
              </w:rPr>
            </w:pPr>
          </w:p>
          <w:p w14:paraId="782647AE" w14:textId="77777777" w:rsidR="00FE7E48" w:rsidRDefault="00FE7E48">
            <w:pPr>
              <w:pStyle w:val="TableParagraph"/>
              <w:spacing w:before="56"/>
              <w:rPr>
                <w:b/>
                <w:sz w:val="17"/>
              </w:rPr>
            </w:pPr>
          </w:p>
          <w:p w14:paraId="6F98D904" w14:textId="77777777" w:rsidR="00FE7E48" w:rsidRDefault="00CB7212">
            <w:pPr>
              <w:pStyle w:val="TableParagraph"/>
              <w:ind w:left="11"/>
              <w:rPr>
                <w:sz w:val="17"/>
              </w:rPr>
            </w:pPr>
            <w:r>
              <w:rPr>
                <w:spacing w:val="-4"/>
                <w:w w:val="105"/>
                <w:sz w:val="17"/>
              </w:rPr>
              <w:t>JAPAN</w:t>
            </w:r>
          </w:p>
        </w:tc>
        <w:tc>
          <w:tcPr>
            <w:tcW w:w="4359" w:type="dxa"/>
          </w:tcPr>
          <w:p w14:paraId="55CA6391" w14:textId="77777777" w:rsidR="00FE7E48" w:rsidRDefault="00CB7212">
            <w:pPr>
              <w:pStyle w:val="TableParagraph"/>
              <w:spacing w:before="114"/>
              <w:ind w:left="122"/>
              <w:rPr>
                <w:sz w:val="17"/>
              </w:rPr>
            </w:pPr>
            <w:r>
              <w:rPr>
                <w:w w:val="105"/>
                <w:sz w:val="17"/>
              </w:rPr>
              <w:t>Tokyo</w:t>
            </w:r>
            <w:r>
              <w:rPr>
                <w:spacing w:val="-6"/>
                <w:w w:val="105"/>
                <w:sz w:val="17"/>
              </w:rPr>
              <w:t xml:space="preserve"> </w:t>
            </w:r>
            <w:r>
              <w:rPr>
                <w:w w:val="105"/>
                <w:sz w:val="17"/>
              </w:rPr>
              <w:t>Stock</w:t>
            </w:r>
            <w:r>
              <w:rPr>
                <w:spacing w:val="-6"/>
                <w:w w:val="105"/>
                <w:sz w:val="17"/>
              </w:rPr>
              <w:t xml:space="preserve"> </w:t>
            </w:r>
            <w:r>
              <w:rPr>
                <w:spacing w:val="-2"/>
                <w:w w:val="105"/>
                <w:sz w:val="17"/>
              </w:rPr>
              <w:t>Exchange</w:t>
            </w:r>
          </w:p>
          <w:p w14:paraId="505A87EB" w14:textId="77777777" w:rsidR="00FE7E48" w:rsidRDefault="00CB7212">
            <w:pPr>
              <w:pStyle w:val="TableParagraph"/>
              <w:spacing w:line="410" w:lineRule="atLeast"/>
              <w:ind w:left="122" w:right="2009"/>
              <w:rPr>
                <w:sz w:val="17"/>
              </w:rPr>
            </w:pPr>
            <w:r>
              <w:rPr>
                <w:sz w:val="17"/>
              </w:rPr>
              <w:t>Tokyo</w:t>
            </w:r>
            <w:r>
              <w:rPr>
                <w:spacing w:val="-15"/>
                <w:sz w:val="17"/>
              </w:rPr>
              <w:t xml:space="preserve"> </w:t>
            </w:r>
            <w:r>
              <w:rPr>
                <w:sz w:val="17"/>
              </w:rPr>
              <w:t>Financial</w:t>
            </w:r>
            <w:r>
              <w:rPr>
                <w:spacing w:val="-15"/>
                <w:sz w:val="17"/>
              </w:rPr>
              <w:t xml:space="preserve"> </w:t>
            </w:r>
            <w:r>
              <w:rPr>
                <w:sz w:val="17"/>
              </w:rPr>
              <w:t>Exchange Osaka Exchange</w:t>
            </w:r>
          </w:p>
        </w:tc>
      </w:tr>
      <w:tr w:rsidR="00FE7E48" w14:paraId="7CB9EFC0" w14:textId="77777777">
        <w:trPr>
          <w:trHeight w:val="397"/>
        </w:trPr>
        <w:tc>
          <w:tcPr>
            <w:tcW w:w="4378" w:type="dxa"/>
          </w:tcPr>
          <w:p w14:paraId="4434B0C3" w14:textId="77777777" w:rsidR="00FE7E48" w:rsidRDefault="00CB7212">
            <w:pPr>
              <w:pStyle w:val="TableParagraph"/>
              <w:spacing w:before="83"/>
              <w:ind w:left="11"/>
              <w:rPr>
                <w:sz w:val="17"/>
              </w:rPr>
            </w:pPr>
            <w:r>
              <w:rPr>
                <w:sz w:val="17"/>
              </w:rPr>
              <w:t>SOUTH</w:t>
            </w:r>
            <w:r>
              <w:rPr>
                <w:spacing w:val="23"/>
                <w:sz w:val="17"/>
              </w:rPr>
              <w:t xml:space="preserve"> </w:t>
            </w:r>
            <w:r>
              <w:rPr>
                <w:spacing w:val="-4"/>
                <w:sz w:val="17"/>
              </w:rPr>
              <w:t>KOREA</w:t>
            </w:r>
          </w:p>
        </w:tc>
        <w:tc>
          <w:tcPr>
            <w:tcW w:w="4359" w:type="dxa"/>
          </w:tcPr>
          <w:p w14:paraId="346E0B72" w14:textId="77777777" w:rsidR="00FE7E48" w:rsidRDefault="00CB7212">
            <w:pPr>
              <w:pStyle w:val="TableParagraph"/>
              <w:spacing w:before="83"/>
              <w:ind w:left="156"/>
              <w:rPr>
                <w:sz w:val="17"/>
              </w:rPr>
            </w:pPr>
            <w:r>
              <w:rPr>
                <w:sz w:val="17"/>
              </w:rPr>
              <w:t>Korea</w:t>
            </w:r>
            <w:r>
              <w:rPr>
                <w:spacing w:val="21"/>
                <w:sz w:val="17"/>
              </w:rPr>
              <w:t xml:space="preserve"> </w:t>
            </w:r>
            <w:r>
              <w:rPr>
                <w:spacing w:val="-2"/>
                <w:sz w:val="17"/>
              </w:rPr>
              <w:t>Exchange</w:t>
            </w:r>
          </w:p>
        </w:tc>
      </w:tr>
      <w:tr w:rsidR="00FE7E48" w14:paraId="3580AEAB" w14:textId="77777777">
        <w:trPr>
          <w:trHeight w:val="397"/>
        </w:trPr>
        <w:tc>
          <w:tcPr>
            <w:tcW w:w="4378" w:type="dxa"/>
          </w:tcPr>
          <w:p w14:paraId="042F82B4" w14:textId="77777777" w:rsidR="00FE7E48" w:rsidRDefault="00CB7212">
            <w:pPr>
              <w:pStyle w:val="TableParagraph"/>
              <w:spacing w:before="83"/>
              <w:ind w:left="11"/>
              <w:rPr>
                <w:sz w:val="17"/>
              </w:rPr>
            </w:pPr>
            <w:r>
              <w:rPr>
                <w:w w:val="105"/>
                <w:sz w:val="17"/>
              </w:rPr>
              <w:t>NEW</w:t>
            </w:r>
            <w:r>
              <w:rPr>
                <w:spacing w:val="-4"/>
                <w:w w:val="105"/>
                <w:sz w:val="17"/>
              </w:rPr>
              <w:t xml:space="preserve"> </w:t>
            </w:r>
            <w:r>
              <w:rPr>
                <w:spacing w:val="-2"/>
                <w:w w:val="105"/>
                <w:sz w:val="17"/>
              </w:rPr>
              <w:t>ZEALAND</w:t>
            </w:r>
          </w:p>
        </w:tc>
        <w:tc>
          <w:tcPr>
            <w:tcW w:w="4359" w:type="dxa"/>
          </w:tcPr>
          <w:p w14:paraId="2DB5E0E0" w14:textId="77777777" w:rsidR="00FE7E48" w:rsidRDefault="00CB7212">
            <w:pPr>
              <w:pStyle w:val="TableParagraph"/>
              <w:spacing w:before="83"/>
              <w:ind w:left="156"/>
              <w:rPr>
                <w:sz w:val="17"/>
              </w:rPr>
            </w:pPr>
            <w:r>
              <w:rPr>
                <w:w w:val="105"/>
                <w:sz w:val="17"/>
              </w:rPr>
              <w:t>NZX</w:t>
            </w:r>
            <w:r>
              <w:rPr>
                <w:spacing w:val="-2"/>
                <w:w w:val="105"/>
                <w:sz w:val="17"/>
              </w:rPr>
              <w:t xml:space="preserve"> Limited</w:t>
            </w:r>
          </w:p>
        </w:tc>
      </w:tr>
      <w:tr w:rsidR="00FE7E48" w14:paraId="2A35CE6C" w14:textId="77777777">
        <w:trPr>
          <w:trHeight w:val="395"/>
        </w:trPr>
        <w:tc>
          <w:tcPr>
            <w:tcW w:w="4378" w:type="dxa"/>
          </w:tcPr>
          <w:p w14:paraId="24B99FED" w14:textId="77777777" w:rsidR="00FE7E48" w:rsidRDefault="00CB7212">
            <w:pPr>
              <w:pStyle w:val="TableParagraph"/>
              <w:spacing w:before="83"/>
              <w:ind w:left="11"/>
              <w:rPr>
                <w:sz w:val="17"/>
              </w:rPr>
            </w:pPr>
            <w:r>
              <w:rPr>
                <w:spacing w:val="-2"/>
                <w:w w:val="105"/>
                <w:sz w:val="17"/>
              </w:rPr>
              <w:t>SINGAPORE</w:t>
            </w:r>
          </w:p>
        </w:tc>
        <w:tc>
          <w:tcPr>
            <w:tcW w:w="4359" w:type="dxa"/>
          </w:tcPr>
          <w:p w14:paraId="00391DB8" w14:textId="77777777" w:rsidR="00FE7E48" w:rsidRDefault="00CB7212">
            <w:pPr>
              <w:pStyle w:val="TableParagraph"/>
              <w:spacing w:before="83"/>
              <w:ind w:left="156"/>
              <w:rPr>
                <w:sz w:val="17"/>
              </w:rPr>
            </w:pPr>
            <w:r>
              <w:rPr>
                <w:sz w:val="17"/>
              </w:rPr>
              <w:t>Singapore</w:t>
            </w:r>
            <w:r>
              <w:rPr>
                <w:spacing w:val="35"/>
                <w:sz w:val="17"/>
              </w:rPr>
              <w:t xml:space="preserve"> </w:t>
            </w:r>
            <w:r>
              <w:rPr>
                <w:spacing w:val="-2"/>
                <w:sz w:val="17"/>
              </w:rPr>
              <w:t>Exchange</w:t>
            </w:r>
          </w:p>
        </w:tc>
      </w:tr>
      <w:tr w:rsidR="00FE7E48" w14:paraId="465C7D03" w14:textId="77777777">
        <w:trPr>
          <w:trHeight w:val="397"/>
        </w:trPr>
        <w:tc>
          <w:tcPr>
            <w:tcW w:w="4378" w:type="dxa"/>
            <w:tcBorders>
              <w:bottom w:val="single" w:sz="18" w:space="0" w:color="000000"/>
            </w:tcBorders>
          </w:tcPr>
          <w:p w14:paraId="6D3CD003" w14:textId="77777777" w:rsidR="00FE7E48" w:rsidRDefault="00CB7212">
            <w:pPr>
              <w:pStyle w:val="TableParagraph"/>
              <w:spacing w:before="85"/>
              <w:ind w:left="11"/>
              <w:rPr>
                <w:sz w:val="17"/>
              </w:rPr>
            </w:pPr>
            <w:r>
              <w:rPr>
                <w:sz w:val="17"/>
              </w:rPr>
              <w:t>SOUTH</w:t>
            </w:r>
            <w:r>
              <w:rPr>
                <w:spacing w:val="21"/>
                <w:sz w:val="17"/>
              </w:rPr>
              <w:t xml:space="preserve"> </w:t>
            </w:r>
            <w:r>
              <w:rPr>
                <w:spacing w:val="-2"/>
                <w:sz w:val="17"/>
              </w:rPr>
              <w:t>AFRICA</w:t>
            </w:r>
          </w:p>
        </w:tc>
        <w:tc>
          <w:tcPr>
            <w:tcW w:w="4359" w:type="dxa"/>
            <w:tcBorders>
              <w:bottom w:val="single" w:sz="18" w:space="0" w:color="000000"/>
            </w:tcBorders>
          </w:tcPr>
          <w:p w14:paraId="5104F5F4" w14:textId="77777777" w:rsidR="00FE7E48" w:rsidRDefault="00CB7212">
            <w:pPr>
              <w:pStyle w:val="TableParagraph"/>
              <w:spacing w:before="85"/>
              <w:ind w:left="156"/>
              <w:rPr>
                <w:sz w:val="17"/>
              </w:rPr>
            </w:pPr>
            <w:r>
              <w:rPr>
                <w:spacing w:val="-5"/>
                <w:w w:val="105"/>
                <w:sz w:val="17"/>
              </w:rPr>
              <w:t>JSE</w:t>
            </w:r>
          </w:p>
        </w:tc>
      </w:tr>
      <w:tr w:rsidR="00FE7E48" w14:paraId="2BEE2BC3" w14:textId="77777777">
        <w:trPr>
          <w:trHeight w:val="2814"/>
        </w:trPr>
        <w:tc>
          <w:tcPr>
            <w:tcW w:w="4378" w:type="dxa"/>
            <w:tcBorders>
              <w:top w:val="single" w:sz="18" w:space="0" w:color="000000"/>
            </w:tcBorders>
          </w:tcPr>
          <w:p w14:paraId="6534C117" w14:textId="77777777" w:rsidR="00FE7E48" w:rsidRDefault="00FE7E48">
            <w:pPr>
              <w:pStyle w:val="TableParagraph"/>
              <w:rPr>
                <w:b/>
                <w:sz w:val="17"/>
              </w:rPr>
            </w:pPr>
          </w:p>
          <w:p w14:paraId="33E089DD" w14:textId="77777777" w:rsidR="00FE7E48" w:rsidRDefault="00FE7E48">
            <w:pPr>
              <w:pStyle w:val="TableParagraph"/>
              <w:rPr>
                <w:b/>
                <w:sz w:val="17"/>
              </w:rPr>
            </w:pPr>
          </w:p>
          <w:p w14:paraId="4815BC73" w14:textId="77777777" w:rsidR="00FE7E48" w:rsidRDefault="00FE7E48">
            <w:pPr>
              <w:pStyle w:val="TableParagraph"/>
              <w:rPr>
                <w:b/>
                <w:sz w:val="17"/>
              </w:rPr>
            </w:pPr>
          </w:p>
          <w:p w14:paraId="04EB6777" w14:textId="77777777" w:rsidR="00FE7E48" w:rsidRDefault="00FE7E48">
            <w:pPr>
              <w:pStyle w:val="TableParagraph"/>
              <w:rPr>
                <w:b/>
                <w:sz w:val="17"/>
              </w:rPr>
            </w:pPr>
          </w:p>
          <w:p w14:paraId="55ECF1FB" w14:textId="77777777" w:rsidR="00FE7E48" w:rsidRDefault="00FE7E48">
            <w:pPr>
              <w:pStyle w:val="TableParagraph"/>
              <w:rPr>
                <w:b/>
                <w:sz w:val="17"/>
              </w:rPr>
            </w:pPr>
          </w:p>
          <w:p w14:paraId="7E0C1B66" w14:textId="77777777" w:rsidR="00FE7E48" w:rsidRDefault="00FE7E48">
            <w:pPr>
              <w:pStyle w:val="TableParagraph"/>
              <w:spacing w:before="64"/>
              <w:rPr>
                <w:b/>
                <w:sz w:val="17"/>
              </w:rPr>
            </w:pPr>
          </w:p>
          <w:p w14:paraId="31840381" w14:textId="77777777" w:rsidR="00FE7E48" w:rsidRDefault="00CB7212">
            <w:pPr>
              <w:pStyle w:val="TableParagraph"/>
              <w:spacing w:before="1"/>
              <w:ind w:left="11"/>
              <w:rPr>
                <w:sz w:val="17"/>
              </w:rPr>
            </w:pPr>
            <w:r>
              <w:rPr>
                <w:w w:val="105"/>
                <w:sz w:val="17"/>
              </w:rPr>
              <w:t>UNITED</w:t>
            </w:r>
            <w:r>
              <w:rPr>
                <w:spacing w:val="2"/>
                <w:w w:val="105"/>
                <w:sz w:val="17"/>
              </w:rPr>
              <w:t xml:space="preserve"> </w:t>
            </w:r>
            <w:r>
              <w:rPr>
                <w:w w:val="105"/>
                <w:sz w:val="17"/>
              </w:rPr>
              <w:t>STATES</w:t>
            </w:r>
            <w:r>
              <w:rPr>
                <w:spacing w:val="-13"/>
                <w:w w:val="105"/>
                <w:sz w:val="17"/>
              </w:rPr>
              <w:t xml:space="preserve"> </w:t>
            </w:r>
            <w:r>
              <w:rPr>
                <w:w w:val="105"/>
                <w:sz w:val="17"/>
              </w:rPr>
              <w:t>OF</w:t>
            </w:r>
            <w:r>
              <w:rPr>
                <w:spacing w:val="-13"/>
                <w:w w:val="105"/>
                <w:sz w:val="17"/>
              </w:rPr>
              <w:t xml:space="preserve"> </w:t>
            </w:r>
            <w:r>
              <w:rPr>
                <w:spacing w:val="-2"/>
                <w:w w:val="105"/>
                <w:sz w:val="17"/>
              </w:rPr>
              <w:t>AMERICA</w:t>
            </w:r>
          </w:p>
        </w:tc>
        <w:tc>
          <w:tcPr>
            <w:tcW w:w="4359" w:type="dxa"/>
            <w:tcBorders>
              <w:top w:val="single" w:sz="18" w:space="0" w:color="000000"/>
            </w:tcBorders>
          </w:tcPr>
          <w:p w14:paraId="3087319F" w14:textId="77777777" w:rsidR="00FE7E48" w:rsidRDefault="00CB7212">
            <w:pPr>
              <w:pStyle w:val="TableParagraph"/>
              <w:spacing w:before="111" w:line="480" w:lineRule="auto"/>
              <w:ind w:left="122" w:right="412"/>
              <w:rPr>
                <w:sz w:val="17"/>
              </w:rPr>
            </w:pPr>
            <w:r>
              <w:rPr>
                <w:sz w:val="17"/>
              </w:rPr>
              <w:t xml:space="preserve">Chicago Board Options Exchange (CBOE) </w:t>
            </w:r>
            <w:r>
              <w:rPr>
                <w:w w:val="105"/>
                <w:sz w:val="17"/>
              </w:rPr>
              <w:t>Chicago Mercantile Exchange (C ME)</w:t>
            </w:r>
          </w:p>
          <w:p w14:paraId="4D877EB9" w14:textId="77777777" w:rsidR="00FE7E48" w:rsidRDefault="00CB7212">
            <w:pPr>
              <w:pStyle w:val="TableParagraph"/>
              <w:spacing w:before="2" w:line="480" w:lineRule="auto"/>
              <w:ind w:left="122" w:right="2151"/>
              <w:rPr>
                <w:sz w:val="17"/>
              </w:rPr>
            </w:pPr>
            <w:r>
              <w:rPr>
                <w:sz w:val="17"/>
              </w:rPr>
              <w:t>CX</w:t>
            </w:r>
            <w:r>
              <w:rPr>
                <w:spacing w:val="-15"/>
                <w:sz w:val="17"/>
              </w:rPr>
              <w:t xml:space="preserve"> </w:t>
            </w:r>
            <w:r>
              <w:rPr>
                <w:sz w:val="17"/>
              </w:rPr>
              <w:t>Futures</w:t>
            </w:r>
            <w:r>
              <w:rPr>
                <w:spacing w:val="-15"/>
                <w:sz w:val="17"/>
              </w:rPr>
              <w:t xml:space="preserve"> </w:t>
            </w:r>
            <w:r>
              <w:rPr>
                <w:sz w:val="17"/>
              </w:rPr>
              <w:t>Exchange ICE Futures</w:t>
            </w:r>
          </w:p>
          <w:p w14:paraId="62155081" w14:textId="77777777" w:rsidR="00FE7E48" w:rsidRDefault="00CB7212">
            <w:pPr>
              <w:pStyle w:val="TableParagraph"/>
              <w:spacing w:before="16" w:line="480" w:lineRule="auto"/>
              <w:ind w:left="122" w:right="412"/>
              <w:rPr>
                <w:sz w:val="17"/>
              </w:rPr>
            </w:pPr>
            <w:r>
              <w:rPr>
                <w:sz w:val="17"/>
              </w:rPr>
              <w:t xml:space="preserve">New York Mercantile Exchange (NYMEX) </w:t>
            </w:r>
            <w:r>
              <w:rPr>
                <w:w w:val="105"/>
                <w:sz w:val="17"/>
              </w:rPr>
              <w:t>New York Stock Exchange</w:t>
            </w:r>
          </w:p>
          <w:p w14:paraId="66BE41C6" w14:textId="77777777" w:rsidR="00FE7E48" w:rsidRDefault="00CB7212">
            <w:pPr>
              <w:pStyle w:val="TableParagraph"/>
              <w:spacing w:line="186" w:lineRule="exact"/>
              <w:ind w:left="122"/>
              <w:rPr>
                <w:sz w:val="17"/>
              </w:rPr>
            </w:pPr>
            <w:r>
              <w:rPr>
                <w:w w:val="105"/>
                <w:sz w:val="17"/>
              </w:rPr>
              <w:t>NASDAQ</w:t>
            </w:r>
            <w:r>
              <w:rPr>
                <w:spacing w:val="-13"/>
                <w:w w:val="105"/>
                <w:sz w:val="17"/>
              </w:rPr>
              <w:t xml:space="preserve"> </w:t>
            </w:r>
            <w:r>
              <w:rPr>
                <w:w w:val="105"/>
                <w:sz w:val="17"/>
              </w:rPr>
              <w:t>OMX</w:t>
            </w:r>
            <w:r>
              <w:rPr>
                <w:spacing w:val="4"/>
                <w:w w:val="105"/>
                <w:sz w:val="17"/>
              </w:rPr>
              <w:t xml:space="preserve"> </w:t>
            </w:r>
            <w:r>
              <w:rPr>
                <w:spacing w:val="-4"/>
                <w:w w:val="105"/>
                <w:sz w:val="17"/>
              </w:rPr>
              <w:t>PHLX</w:t>
            </w:r>
          </w:p>
        </w:tc>
      </w:tr>
      <w:tr w:rsidR="00FE7E48" w14:paraId="16ADB8DC" w14:textId="77777777">
        <w:trPr>
          <w:trHeight w:val="1674"/>
        </w:trPr>
        <w:tc>
          <w:tcPr>
            <w:tcW w:w="4378" w:type="dxa"/>
          </w:tcPr>
          <w:p w14:paraId="6B11A1B8" w14:textId="77777777" w:rsidR="00FE7E48" w:rsidRDefault="00FE7E48">
            <w:pPr>
              <w:pStyle w:val="TableParagraph"/>
              <w:rPr>
                <w:b/>
                <w:sz w:val="17"/>
              </w:rPr>
            </w:pPr>
          </w:p>
          <w:p w14:paraId="1E75ED6E" w14:textId="77777777" w:rsidR="00FE7E48" w:rsidRDefault="00FE7E48">
            <w:pPr>
              <w:pStyle w:val="TableParagraph"/>
              <w:rPr>
                <w:b/>
                <w:sz w:val="17"/>
              </w:rPr>
            </w:pPr>
          </w:p>
          <w:p w14:paraId="2D2269DB" w14:textId="77777777" w:rsidR="00FE7E48" w:rsidRDefault="00FE7E48">
            <w:pPr>
              <w:pStyle w:val="TableParagraph"/>
              <w:spacing w:before="113"/>
              <w:rPr>
                <w:b/>
                <w:sz w:val="17"/>
              </w:rPr>
            </w:pPr>
          </w:p>
          <w:p w14:paraId="1C43C8AF" w14:textId="77777777" w:rsidR="00FE7E48" w:rsidRDefault="00CB7212">
            <w:pPr>
              <w:pStyle w:val="TableParagraph"/>
              <w:ind w:left="11"/>
              <w:rPr>
                <w:sz w:val="17"/>
              </w:rPr>
            </w:pPr>
            <w:r>
              <w:rPr>
                <w:spacing w:val="-2"/>
                <w:w w:val="105"/>
                <w:sz w:val="17"/>
              </w:rPr>
              <w:t>OTHERS</w:t>
            </w:r>
          </w:p>
        </w:tc>
        <w:tc>
          <w:tcPr>
            <w:tcW w:w="4359" w:type="dxa"/>
          </w:tcPr>
          <w:p w14:paraId="6F76980B" w14:textId="77777777" w:rsidR="00FE7E48" w:rsidRDefault="00CB7212">
            <w:pPr>
              <w:pStyle w:val="TableParagraph"/>
              <w:spacing w:before="114" w:line="480" w:lineRule="auto"/>
              <w:ind w:left="122" w:right="2009"/>
              <w:rPr>
                <w:sz w:val="17"/>
              </w:rPr>
            </w:pPr>
            <w:r>
              <w:rPr>
                <w:sz w:val="17"/>
              </w:rPr>
              <w:t>Six</w:t>
            </w:r>
            <w:r>
              <w:rPr>
                <w:spacing w:val="-15"/>
                <w:sz w:val="17"/>
              </w:rPr>
              <w:t xml:space="preserve"> </w:t>
            </w:r>
            <w:r>
              <w:rPr>
                <w:sz w:val="17"/>
              </w:rPr>
              <w:t>Swiss</w:t>
            </w:r>
            <w:r>
              <w:rPr>
                <w:spacing w:val="-15"/>
                <w:sz w:val="17"/>
              </w:rPr>
              <w:t xml:space="preserve"> </w:t>
            </w:r>
            <w:r>
              <w:rPr>
                <w:sz w:val="17"/>
              </w:rPr>
              <w:t>Exchange EUREX Exchange</w:t>
            </w:r>
          </w:p>
          <w:p w14:paraId="33B3E039" w14:textId="77777777" w:rsidR="00FE7E48" w:rsidRDefault="00CB7212">
            <w:pPr>
              <w:pStyle w:val="TableParagraph"/>
              <w:spacing w:line="379" w:lineRule="auto"/>
              <w:ind w:left="122" w:right="747"/>
              <w:rPr>
                <w:sz w:val="17"/>
              </w:rPr>
            </w:pPr>
            <w:r>
              <w:rPr>
                <w:w w:val="105"/>
                <w:sz w:val="17"/>
              </w:rPr>
              <w:t>The</w:t>
            </w:r>
            <w:r>
              <w:rPr>
                <w:spacing w:val="-16"/>
                <w:w w:val="105"/>
                <w:sz w:val="17"/>
              </w:rPr>
              <w:t xml:space="preserve"> </w:t>
            </w:r>
            <w:r>
              <w:rPr>
                <w:w w:val="105"/>
                <w:sz w:val="17"/>
              </w:rPr>
              <w:t>London</w:t>
            </w:r>
            <w:r>
              <w:rPr>
                <w:spacing w:val="-16"/>
                <w:w w:val="105"/>
                <w:sz w:val="17"/>
              </w:rPr>
              <w:t xml:space="preserve"> </w:t>
            </w:r>
            <w:r>
              <w:rPr>
                <w:w w:val="105"/>
                <w:sz w:val="17"/>
              </w:rPr>
              <w:t>Metal</w:t>
            </w:r>
            <w:r>
              <w:rPr>
                <w:spacing w:val="-16"/>
                <w:w w:val="105"/>
                <w:sz w:val="17"/>
              </w:rPr>
              <w:t xml:space="preserve"> </w:t>
            </w:r>
            <w:r>
              <w:rPr>
                <w:w w:val="105"/>
                <w:sz w:val="17"/>
              </w:rPr>
              <w:t>Exchange</w:t>
            </w:r>
            <w:r>
              <w:rPr>
                <w:spacing w:val="-13"/>
                <w:w w:val="105"/>
                <w:sz w:val="17"/>
              </w:rPr>
              <w:t xml:space="preserve"> </w:t>
            </w:r>
            <w:r>
              <w:rPr>
                <w:w w:val="105"/>
                <w:sz w:val="17"/>
              </w:rPr>
              <w:t>Limited ICE Futures Europe</w:t>
            </w:r>
          </w:p>
        </w:tc>
      </w:tr>
    </w:tbl>
    <w:p w14:paraId="219994B5" w14:textId="77777777" w:rsidR="00FE7E48" w:rsidRDefault="00FE7E48">
      <w:pPr>
        <w:pStyle w:val="TableParagraph"/>
        <w:spacing w:line="379" w:lineRule="auto"/>
        <w:rPr>
          <w:sz w:val="17"/>
        </w:rPr>
        <w:sectPr w:rsidR="00FE7E48">
          <w:pgSz w:w="11930" w:h="16860"/>
          <w:pgMar w:top="1940" w:right="283" w:bottom="1180" w:left="1417" w:header="0" w:footer="923" w:gutter="0"/>
          <w:cols w:space="720"/>
        </w:sectPr>
      </w:pPr>
    </w:p>
    <w:p w14:paraId="1BEAB3DB" w14:textId="77777777" w:rsidR="00FE7E48" w:rsidRDefault="00CB7212">
      <w:pPr>
        <w:spacing w:before="84"/>
        <w:ind w:right="1678"/>
        <w:jc w:val="center"/>
        <w:rPr>
          <w:b/>
          <w:sz w:val="17"/>
        </w:rPr>
      </w:pPr>
      <w:r>
        <w:rPr>
          <w:b/>
          <w:sz w:val="17"/>
        </w:rPr>
        <w:t>APPENDIX</w:t>
      </w:r>
      <w:r>
        <w:rPr>
          <w:b/>
          <w:spacing w:val="-9"/>
          <w:sz w:val="17"/>
        </w:rPr>
        <w:t xml:space="preserve"> </w:t>
      </w:r>
      <w:r>
        <w:rPr>
          <w:b/>
          <w:spacing w:val="-10"/>
          <w:sz w:val="17"/>
        </w:rPr>
        <w:t>6</w:t>
      </w:r>
    </w:p>
    <w:p w14:paraId="01B1D3E7" w14:textId="0941EA7B" w:rsidR="00361B31" w:rsidRDefault="00CB7212" w:rsidP="00361B31">
      <w:pPr>
        <w:spacing w:before="93"/>
        <w:ind w:right="1567"/>
        <w:jc w:val="center"/>
        <w:rPr>
          <w:rFonts w:ascii="Calibri"/>
          <w:w w:val="110"/>
          <w:sz w:val="18"/>
        </w:rPr>
      </w:pPr>
      <w:r>
        <w:rPr>
          <w:b/>
          <w:sz w:val="17"/>
        </w:rPr>
        <w:t>BNYM</w:t>
      </w:r>
      <w:r>
        <w:rPr>
          <w:b/>
          <w:spacing w:val="-11"/>
          <w:sz w:val="17"/>
        </w:rPr>
        <w:t xml:space="preserve"> </w:t>
      </w:r>
      <w:r>
        <w:rPr>
          <w:b/>
          <w:sz w:val="17"/>
        </w:rPr>
        <w:t>SA/NV</w:t>
      </w:r>
      <w:r>
        <w:rPr>
          <w:b/>
          <w:spacing w:val="-9"/>
          <w:sz w:val="17"/>
        </w:rPr>
        <w:t xml:space="preserve"> </w:t>
      </w:r>
      <w:r>
        <w:rPr>
          <w:b/>
          <w:sz w:val="17"/>
        </w:rPr>
        <w:t>SUB-CUSTODIAN</w:t>
      </w:r>
      <w:r>
        <w:rPr>
          <w:b/>
          <w:spacing w:val="-8"/>
          <w:sz w:val="17"/>
        </w:rPr>
        <w:t xml:space="preserve"> </w:t>
      </w:r>
      <w:r>
        <w:rPr>
          <w:b/>
          <w:sz w:val="17"/>
        </w:rPr>
        <w:t>NETWORK</w:t>
      </w:r>
      <w:r>
        <w:rPr>
          <w:b/>
          <w:spacing w:val="-8"/>
          <w:sz w:val="17"/>
        </w:rPr>
        <w:t xml:space="preserve"> </w:t>
      </w:r>
      <w:r>
        <w:rPr>
          <w:b/>
          <w:sz w:val="17"/>
        </w:rPr>
        <w:t>–</w:t>
      </w:r>
      <w:r w:rsidR="008F4E0B">
        <w:rPr>
          <w:b/>
          <w:sz w:val="17"/>
        </w:rPr>
        <w:t xml:space="preserve"> </w:t>
      </w:r>
      <w:r w:rsidR="00361B31">
        <w:rPr>
          <w:b/>
          <w:sz w:val="17"/>
        </w:rPr>
        <w:t>2 February 2026</w:t>
      </w:r>
    </w:p>
    <w:p w14:paraId="638EE68F" w14:textId="77777777" w:rsidR="00AF7C21" w:rsidRDefault="00AF7C21" w:rsidP="00361B31">
      <w:pPr>
        <w:pStyle w:val="BodyText"/>
        <w:spacing w:before="70"/>
        <w:rPr>
          <w:b/>
          <w:sz w:val="20"/>
        </w:rPr>
      </w:pPr>
    </w:p>
    <w:tbl>
      <w:tblPr>
        <w:tblW w:w="96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75"/>
        <w:gridCol w:w="4858"/>
        <w:gridCol w:w="2835"/>
      </w:tblGrid>
      <w:tr w:rsidR="00AF7C21" w:rsidRPr="005D1355" w14:paraId="2DB14D28" w14:textId="77777777" w:rsidTr="007E422E">
        <w:trPr>
          <w:trHeight w:val="20"/>
        </w:trPr>
        <w:tc>
          <w:tcPr>
            <w:tcW w:w="1975" w:type="dxa"/>
            <w:vAlign w:val="center"/>
          </w:tcPr>
          <w:p w14:paraId="7C2FEF30" w14:textId="77777777" w:rsidR="00AF7C21" w:rsidRPr="005D1355" w:rsidRDefault="00AF7C21" w:rsidP="007E422E">
            <w:pPr>
              <w:spacing w:before="83"/>
              <w:ind w:left="230"/>
              <w:rPr>
                <w:rFonts w:ascii="Avenir Next LT Pro" w:eastAsia="Arial" w:hAnsi="Avenir Next LT Pro" w:cs="Arial"/>
                <w:sz w:val="18"/>
                <w:szCs w:val="18"/>
              </w:rPr>
            </w:pPr>
            <w:r>
              <w:rPr>
                <w:rFonts w:ascii="Avenir Next LT Pro" w:eastAsia="Arial" w:hAnsi="Avenir Next LT Pro" w:cs="Arial"/>
                <w:b/>
                <w:sz w:val="18"/>
                <w:szCs w:val="18"/>
              </w:rPr>
              <w:t>Country/Market</w:t>
            </w:r>
          </w:p>
        </w:tc>
        <w:tc>
          <w:tcPr>
            <w:tcW w:w="4858" w:type="dxa"/>
            <w:vAlign w:val="center"/>
          </w:tcPr>
          <w:p w14:paraId="55F7EC36" w14:textId="40CD1F70" w:rsidR="00AF7C21" w:rsidRPr="005D1355" w:rsidRDefault="00AF7C21" w:rsidP="007E422E">
            <w:pPr>
              <w:spacing w:before="83"/>
              <w:ind w:left="229"/>
              <w:rPr>
                <w:rFonts w:ascii="Avenir Next LT Pro" w:eastAsia="Arial" w:hAnsi="Avenir Next LT Pro" w:cs="Arial"/>
                <w:sz w:val="18"/>
                <w:szCs w:val="18"/>
              </w:rPr>
            </w:pPr>
            <w:r>
              <w:rPr>
                <w:rFonts w:ascii="Avenir Next LT Pro" w:eastAsia="Arial" w:hAnsi="Avenir Next LT Pro" w:cs="Arial"/>
                <w:b/>
                <w:sz w:val="18"/>
                <w:szCs w:val="18"/>
              </w:rPr>
              <w:t>Sub custodian</w:t>
            </w:r>
          </w:p>
        </w:tc>
        <w:tc>
          <w:tcPr>
            <w:tcW w:w="2835" w:type="dxa"/>
            <w:vAlign w:val="center"/>
          </w:tcPr>
          <w:p w14:paraId="232DC37D" w14:textId="77777777" w:rsidR="00AF7C21" w:rsidRPr="005D1355" w:rsidRDefault="00AF7C21" w:rsidP="007E422E">
            <w:pPr>
              <w:spacing w:before="83"/>
              <w:ind w:left="231"/>
              <w:rPr>
                <w:rFonts w:ascii="Avenir Next LT Pro" w:eastAsia="Arial" w:hAnsi="Avenir Next LT Pro" w:cs="Arial"/>
                <w:sz w:val="18"/>
                <w:szCs w:val="18"/>
              </w:rPr>
            </w:pPr>
            <w:r>
              <w:rPr>
                <w:rFonts w:ascii="Avenir Next LT Pro" w:eastAsia="Arial" w:hAnsi="Avenir Next LT Pro" w:cs="Arial"/>
                <w:b/>
                <w:sz w:val="18"/>
                <w:szCs w:val="18"/>
              </w:rPr>
              <w:t>Address</w:t>
            </w:r>
          </w:p>
        </w:tc>
      </w:tr>
      <w:tr w:rsidR="00AF7C21" w:rsidRPr="005D1355" w14:paraId="39FE4CE4" w14:textId="77777777" w:rsidTr="007E422E">
        <w:trPr>
          <w:trHeight w:val="20"/>
        </w:trPr>
        <w:tc>
          <w:tcPr>
            <w:tcW w:w="1975" w:type="dxa"/>
            <w:vAlign w:val="center"/>
          </w:tcPr>
          <w:p w14:paraId="05E9BA99"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Argentina</w:t>
            </w:r>
          </w:p>
        </w:tc>
        <w:tc>
          <w:tcPr>
            <w:tcW w:w="4858" w:type="dxa"/>
            <w:vAlign w:val="center"/>
          </w:tcPr>
          <w:p w14:paraId="72A8227F" w14:textId="77777777" w:rsidR="00AF7C21" w:rsidRPr="005D1355" w:rsidRDefault="00AF7C21" w:rsidP="007E422E">
            <w:pPr>
              <w:spacing w:beforeLines="60" w:before="144" w:line="200" w:lineRule="exact"/>
              <w:ind w:left="229" w:right="133"/>
              <w:rPr>
                <w:rFonts w:ascii="Avenir Next LT Pro" w:eastAsia="Arial" w:hAnsi="Avenir Next LT Pro" w:cs="Arial"/>
                <w:sz w:val="18"/>
                <w:szCs w:val="18"/>
              </w:rPr>
            </w:pPr>
            <w:r>
              <w:rPr>
                <w:rFonts w:ascii="Avenir Next LT Pro" w:eastAsia="Arial" w:hAnsi="Avenir Next LT Pro" w:cs="Arial"/>
                <w:sz w:val="18"/>
                <w:szCs w:val="18"/>
              </w:rPr>
              <w:t>The Branch of Citibank, N.A. in the Republic of, Argentina</w:t>
            </w:r>
          </w:p>
        </w:tc>
        <w:tc>
          <w:tcPr>
            <w:tcW w:w="2835" w:type="dxa"/>
            <w:vAlign w:val="center"/>
          </w:tcPr>
          <w:p w14:paraId="374054B4" w14:textId="77777777" w:rsidR="00AF7C21" w:rsidRPr="005D1355" w:rsidRDefault="00AF7C21" w:rsidP="007E422E">
            <w:pPr>
              <w:spacing w:beforeLines="60" w:before="144" w:line="200" w:lineRule="exact"/>
              <w:ind w:left="231" w:right="574"/>
              <w:rPr>
                <w:rFonts w:ascii="Avenir Next LT Pro" w:eastAsia="Arial" w:hAnsi="Avenir Next LT Pro" w:cs="Arial"/>
                <w:sz w:val="18"/>
                <w:szCs w:val="18"/>
              </w:rPr>
            </w:pPr>
            <w:r>
              <w:rPr>
                <w:rFonts w:ascii="Avenir Next LT Pro" w:eastAsia="Arial" w:hAnsi="Avenir Next LT Pro" w:cs="Arial"/>
                <w:sz w:val="18"/>
                <w:szCs w:val="18"/>
              </w:rPr>
              <w:t>Ciudad de Buenos Aires</w:t>
            </w:r>
          </w:p>
        </w:tc>
      </w:tr>
      <w:tr w:rsidR="00AF7C21" w:rsidRPr="005D1355" w14:paraId="484109E4" w14:textId="77777777" w:rsidTr="007E422E">
        <w:trPr>
          <w:trHeight w:val="20"/>
        </w:trPr>
        <w:tc>
          <w:tcPr>
            <w:tcW w:w="1975" w:type="dxa"/>
            <w:vAlign w:val="center"/>
          </w:tcPr>
          <w:p w14:paraId="6BD895F3"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Australia</w:t>
            </w:r>
          </w:p>
        </w:tc>
        <w:tc>
          <w:tcPr>
            <w:tcW w:w="4858" w:type="dxa"/>
            <w:vAlign w:val="center"/>
          </w:tcPr>
          <w:p w14:paraId="6EFD8449"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Citigroup Pty Limited</w:t>
            </w:r>
          </w:p>
        </w:tc>
        <w:tc>
          <w:tcPr>
            <w:tcW w:w="2835" w:type="dxa"/>
            <w:vAlign w:val="center"/>
          </w:tcPr>
          <w:p w14:paraId="0EC8CBD9" w14:textId="77777777" w:rsidR="00AF7C21" w:rsidRPr="005D1355" w:rsidRDefault="00AF7C21" w:rsidP="007E422E">
            <w:pPr>
              <w:spacing w:beforeLines="60" w:before="144" w:line="200" w:lineRule="exact"/>
              <w:ind w:left="232"/>
              <w:rPr>
                <w:rFonts w:ascii="Avenir Next LT Pro" w:eastAsia="Arial" w:hAnsi="Avenir Next LT Pro" w:cs="Arial"/>
                <w:sz w:val="18"/>
                <w:szCs w:val="18"/>
              </w:rPr>
            </w:pPr>
            <w:r>
              <w:rPr>
                <w:rFonts w:ascii="Avenir Next LT Pro" w:eastAsia="Arial" w:hAnsi="Avenir Next LT Pro" w:cs="Arial"/>
                <w:sz w:val="18"/>
                <w:szCs w:val="18"/>
              </w:rPr>
              <w:t>Melbourne</w:t>
            </w:r>
          </w:p>
        </w:tc>
      </w:tr>
      <w:tr w:rsidR="00AF7C21" w:rsidRPr="005D1355" w14:paraId="260FB9B6" w14:textId="77777777" w:rsidTr="007E422E">
        <w:trPr>
          <w:trHeight w:val="20"/>
        </w:trPr>
        <w:tc>
          <w:tcPr>
            <w:tcW w:w="1975" w:type="dxa"/>
            <w:vAlign w:val="center"/>
          </w:tcPr>
          <w:p w14:paraId="0225434D"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Australia</w:t>
            </w:r>
          </w:p>
        </w:tc>
        <w:tc>
          <w:tcPr>
            <w:tcW w:w="4858" w:type="dxa"/>
            <w:vAlign w:val="center"/>
          </w:tcPr>
          <w:p w14:paraId="6A93A1C9"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Hongkong and Shanghai Banking Corporation Limited</w:t>
            </w:r>
          </w:p>
        </w:tc>
        <w:tc>
          <w:tcPr>
            <w:tcW w:w="2835" w:type="dxa"/>
            <w:vAlign w:val="center"/>
          </w:tcPr>
          <w:p w14:paraId="3CB27A6F" w14:textId="77777777" w:rsidR="00AF7C21" w:rsidRPr="005D1355" w:rsidRDefault="00AF7C21" w:rsidP="007E422E">
            <w:pPr>
              <w:spacing w:beforeLines="60" w:before="144"/>
              <w:ind w:left="231"/>
              <w:rPr>
                <w:rFonts w:ascii="Avenir Next LT Pro" w:eastAsia="Arial" w:hAnsi="Avenir Next LT Pro" w:cs="Arial"/>
                <w:sz w:val="18"/>
                <w:szCs w:val="18"/>
              </w:rPr>
            </w:pPr>
            <w:r>
              <w:rPr>
                <w:rFonts w:ascii="Avenir Next LT Pro" w:eastAsia="Arial" w:hAnsi="Avenir Next LT Pro" w:cs="Arial"/>
                <w:sz w:val="18"/>
                <w:szCs w:val="18"/>
              </w:rPr>
              <w:t>Hong Kong</w:t>
            </w:r>
          </w:p>
        </w:tc>
      </w:tr>
      <w:tr w:rsidR="00AF7C21" w:rsidRPr="005D1355" w14:paraId="47E8D953" w14:textId="77777777" w:rsidTr="007E422E">
        <w:trPr>
          <w:trHeight w:val="20"/>
        </w:trPr>
        <w:tc>
          <w:tcPr>
            <w:tcW w:w="1975" w:type="dxa"/>
            <w:vAlign w:val="center"/>
          </w:tcPr>
          <w:p w14:paraId="4454363C"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Austria</w:t>
            </w:r>
          </w:p>
        </w:tc>
        <w:tc>
          <w:tcPr>
            <w:tcW w:w="4858" w:type="dxa"/>
            <w:vAlign w:val="center"/>
          </w:tcPr>
          <w:p w14:paraId="6DB181B2"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UniCredit Bank Austria AG</w:t>
            </w:r>
          </w:p>
        </w:tc>
        <w:tc>
          <w:tcPr>
            <w:tcW w:w="2835" w:type="dxa"/>
            <w:vAlign w:val="center"/>
          </w:tcPr>
          <w:p w14:paraId="4DC98B11"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Vienna</w:t>
            </w:r>
          </w:p>
        </w:tc>
      </w:tr>
      <w:tr w:rsidR="00AF7C21" w:rsidRPr="005D1355" w14:paraId="0218A567" w14:textId="77777777" w:rsidTr="007E422E">
        <w:trPr>
          <w:trHeight w:val="20"/>
        </w:trPr>
        <w:tc>
          <w:tcPr>
            <w:tcW w:w="1975" w:type="dxa"/>
            <w:vAlign w:val="center"/>
          </w:tcPr>
          <w:p w14:paraId="4AE6304D"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Bahrain</w:t>
            </w:r>
          </w:p>
        </w:tc>
        <w:tc>
          <w:tcPr>
            <w:tcW w:w="4858" w:type="dxa"/>
            <w:vAlign w:val="center"/>
          </w:tcPr>
          <w:p w14:paraId="7BD7CA11"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HSBC Bank Middle East Limited</w:t>
            </w:r>
          </w:p>
        </w:tc>
        <w:tc>
          <w:tcPr>
            <w:tcW w:w="2835" w:type="dxa"/>
            <w:vAlign w:val="center"/>
          </w:tcPr>
          <w:p w14:paraId="206FF50D"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Kingdom of Bahrain</w:t>
            </w:r>
          </w:p>
        </w:tc>
      </w:tr>
      <w:tr w:rsidR="00AF7C21" w:rsidRPr="005D1355" w14:paraId="6DF83FCC" w14:textId="77777777" w:rsidTr="007E422E">
        <w:trPr>
          <w:trHeight w:val="20"/>
        </w:trPr>
        <w:tc>
          <w:tcPr>
            <w:tcW w:w="1975" w:type="dxa"/>
            <w:vAlign w:val="center"/>
          </w:tcPr>
          <w:p w14:paraId="068E244F"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Bangladesh</w:t>
            </w:r>
          </w:p>
        </w:tc>
        <w:tc>
          <w:tcPr>
            <w:tcW w:w="4858" w:type="dxa"/>
            <w:vAlign w:val="center"/>
          </w:tcPr>
          <w:p w14:paraId="16138D8C"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 xml:space="preserve">The Hongkong and Shanghai Banking Corporation Limited </w:t>
            </w:r>
          </w:p>
        </w:tc>
        <w:tc>
          <w:tcPr>
            <w:tcW w:w="2835" w:type="dxa"/>
            <w:vAlign w:val="center"/>
          </w:tcPr>
          <w:p w14:paraId="0729E9BA" w14:textId="77777777" w:rsidR="00AF7C21" w:rsidRPr="005D1355" w:rsidRDefault="00AF7C21" w:rsidP="007E422E">
            <w:pPr>
              <w:spacing w:beforeLines="60" w:before="144"/>
              <w:ind w:left="231"/>
              <w:rPr>
                <w:rFonts w:ascii="Avenir Next LT Pro" w:eastAsia="Arial" w:hAnsi="Avenir Next LT Pro" w:cs="Arial"/>
                <w:sz w:val="18"/>
                <w:szCs w:val="18"/>
              </w:rPr>
            </w:pPr>
            <w:r>
              <w:rPr>
                <w:rFonts w:ascii="Avenir Next LT Pro" w:eastAsia="Arial" w:hAnsi="Avenir Next LT Pro" w:cs="Arial"/>
                <w:sz w:val="18"/>
                <w:szCs w:val="18"/>
              </w:rPr>
              <w:t>Hong Kong</w:t>
            </w:r>
          </w:p>
        </w:tc>
      </w:tr>
      <w:tr w:rsidR="00AF7C21" w:rsidRPr="005D1355" w14:paraId="53312C21" w14:textId="77777777" w:rsidTr="007E422E">
        <w:trPr>
          <w:trHeight w:val="20"/>
        </w:trPr>
        <w:tc>
          <w:tcPr>
            <w:tcW w:w="1975" w:type="dxa"/>
            <w:vAlign w:val="center"/>
          </w:tcPr>
          <w:p w14:paraId="67B478A5"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Belgium</w:t>
            </w:r>
          </w:p>
        </w:tc>
        <w:tc>
          <w:tcPr>
            <w:tcW w:w="4858" w:type="dxa"/>
            <w:vAlign w:val="center"/>
          </w:tcPr>
          <w:p w14:paraId="11853A05"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Bank of New York Mellon SA/NV</w:t>
            </w:r>
          </w:p>
        </w:tc>
        <w:tc>
          <w:tcPr>
            <w:tcW w:w="2835" w:type="dxa"/>
            <w:vAlign w:val="center"/>
          </w:tcPr>
          <w:p w14:paraId="3F0F90C2"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Brussels</w:t>
            </w:r>
          </w:p>
        </w:tc>
      </w:tr>
      <w:tr w:rsidR="00AF7C21" w:rsidRPr="005D1355" w14:paraId="0DB56C21" w14:textId="77777777" w:rsidTr="007E422E">
        <w:trPr>
          <w:trHeight w:val="20"/>
        </w:trPr>
        <w:tc>
          <w:tcPr>
            <w:tcW w:w="1975" w:type="dxa"/>
            <w:vAlign w:val="center"/>
          </w:tcPr>
          <w:p w14:paraId="2076DD09"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Bermuda</w:t>
            </w:r>
          </w:p>
        </w:tc>
        <w:tc>
          <w:tcPr>
            <w:tcW w:w="4858" w:type="dxa"/>
            <w:vAlign w:val="center"/>
          </w:tcPr>
          <w:p w14:paraId="0B0A5D18"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HSBC Bank Bermuda Limited</w:t>
            </w:r>
          </w:p>
        </w:tc>
        <w:tc>
          <w:tcPr>
            <w:tcW w:w="2835" w:type="dxa"/>
            <w:vAlign w:val="center"/>
          </w:tcPr>
          <w:p w14:paraId="27A20563"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Hamilton</w:t>
            </w:r>
          </w:p>
        </w:tc>
      </w:tr>
      <w:tr w:rsidR="00AF7C21" w:rsidRPr="005D1355" w14:paraId="03AD270A" w14:textId="77777777" w:rsidTr="007E422E">
        <w:trPr>
          <w:trHeight w:val="20"/>
        </w:trPr>
        <w:tc>
          <w:tcPr>
            <w:tcW w:w="1975" w:type="dxa"/>
            <w:vAlign w:val="center"/>
          </w:tcPr>
          <w:p w14:paraId="0401D435"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Botswana</w:t>
            </w:r>
          </w:p>
        </w:tc>
        <w:tc>
          <w:tcPr>
            <w:tcW w:w="4858" w:type="dxa"/>
            <w:vAlign w:val="center"/>
          </w:tcPr>
          <w:p w14:paraId="55369ACB"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Stanbic Bank Botswana Limited</w:t>
            </w:r>
          </w:p>
        </w:tc>
        <w:tc>
          <w:tcPr>
            <w:tcW w:w="2835" w:type="dxa"/>
            <w:vAlign w:val="center"/>
          </w:tcPr>
          <w:p w14:paraId="2ADD37A9"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Gaborone</w:t>
            </w:r>
          </w:p>
        </w:tc>
      </w:tr>
      <w:tr w:rsidR="00AF7C21" w:rsidRPr="005D1355" w14:paraId="2754D5C8" w14:textId="77777777" w:rsidTr="007E422E">
        <w:trPr>
          <w:trHeight w:val="20"/>
        </w:trPr>
        <w:tc>
          <w:tcPr>
            <w:tcW w:w="1975" w:type="dxa"/>
            <w:vAlign w:val="center"/>
          </w:tcPr>
          <w:p w14:paraId="24BF598A"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Brazil</w:t>
            </w:r>
          </w:p>
        </w:tc>
        <w:tc>
          <w:tcPr>
            <w:tcW w:w="4858" w:type="dxa"/>
            <w:vAlign w:val="center"/>
          </w:tcPr>
          <w:p w14:paraId="5BDAD1BB"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Citibank N.A., Brazil</w:t>
            </w:r>
          </w:p>
        </w:tc>
        <w:tc>
          <w:tcPr>
            <w:tcW w:w="2835" w:type="dxa"/>
            <w:vAlign w:val="center"/>
          </w:tcPr>
          <w:p w14:paraId="74ACE186" w14:textId="77777777" w:rsidR="00AF7C21" w:rsidRPr="005D1355" w:rsidRDefault="00AF7C21" w:rsidP="007E422E">
            <w:pPr>
              <w:spacing w:beforeLines="60" w:before="144" w:line="200" w:lineRule="exact"/>
              <w:ind w:left="231" w:right="238"/>
              <w:rPr>
                <w:rFonts w:ascii="Avenir Next LT Pro" w:eastAsia="Arial" w:hAnsi="Avenir Next LT Pro" w:cs="Arial"/>
                <w:sz w:val="18"/>
                <w:szCs w:val="18"/>
              </w:rPr>
            </w:pPr>
            <w:r>
              <w:rPr>
                <w:rFonts w:ascii="Avenir Next LT Pro" w:eastAsia="Arial" w:hAnsi="Avenir Next LT Pro" w:cs="Arial"/>
                <w:sz w:val="18"/>
                <w:szCs w:val="18"/>
              </w:rPr>
              <w:t>Sao Paulo</w:t>
            </w:r>
          </w:p>
        </w:tc>
      </w:tr>
      <w:tr w:rsidR="00AF7C21" w:rsidRPr="005D1355" w14:paraId="16436557" w14:textId="77777777" w:rsidTr="007E422E">
        <w:trPr>
          <w:trHeight w:val="20"/>
        </w:trPr>
        <w:tc>
          <w:tcPr>
            <w:tcW w:w="1975" w:type="dxa"/>
            <w:vAlign w:val="center"/>
          </w:tcPr>
          <w:p w14:paraId="7C9A161F"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Brazil</w:t>
            </w:r>
          </w:p>
        </w:tc>
        <w:tc>
          <w:tcPr>
            <w:tcW w:w="4858" w:type="dxa"/>
            <w:vAlign w:val="center"/>
          </w:tcPr>
          <w:p w14:paraId="3E4F9381" w14:textId="77777777" w:rsidR="00AF7C21" w:rsidRPr="00AF7C21" w:rsidRDefault="00AF7C21" w:rsidP="007E422E">
            <w:pPr>
              <w:spacing w:beforeLines="60" w:before="144"/>
              <w:ind w:left="229"/>
              <w:rPr>
                <w:rFonts w:ascii="Avenir Next LT Pro" w:eastAsia="Arial" w:hAnsi="Avenir Next LT Pro" w:cs="Arial"/>
                <w:sz w:val="18"/>
                <w:szCs w:val="18"/>
                <w:lang w:val="pt-PT"/>
              </w:rPr>
            </w:pPr>
            <w:r w:rsidRPr="00AF7C21">
              <w:rPr>
                <w:rFonts w:ascii="Avenir Next LT Pro" w:eastAsia="Arial" w:hAnsi="Avenir Next LT Pro" w:cs="Arial"/>
                <w:sz w:val="18"/>
                <w:szCs w:val="18"/>
                <w:lang w:val="pt-PT" w:eastAsia="en-GB"/>
              </w:rPr>
              <w:t>Banco Santander (Brasil) S.A.</w:t>
            </w:r>
            <w:r w:rsidRPr="00AF7C21">
              <w:rPr>
                <w:rFonts w:ascii="Avenir Next LT Pro" w:eastAsia="Arial" w:hAnsi="Avenir Next LT Pro" w:cs="Arial"/>
                <w:w w:val="82"/>
                <w:sz w:val="18"/>
                <w:szCs w:val="18"/>
                <w:lang w:val="pt-PT"/>
              </w:rPr>
              <w:t xml:space="preserve"> </w:t>
            </w:r>
          </w:p>
        </w:tc>
        <w:tc>
          <w:tcPr>
            <w:tcW w:w="2835" w:type="dxa"/>
            <w:vAlign w:val="center"/>
          </w:tcPr>
          <w:p w14:paraId="0DDA999A" w14:textId="77777777" w:rsidR="00AF7C21" w:rsidRPr="005D1355" w:rsidRDefault="00AF7C21" w:rsidP="007E422E">
            <w:pPr>
              <w:spacing w:beforeLines="60" w:before="144"/>
              <w:ind w:left="231"/>
              <w:rPr>
                <w:rFonts w:ascii="Avenir Next LT Pro" w:eastAsia="Arial" w:hAnsi="Avenir Next LT Pro" w:cs="Arial"/>
                <w:sz w:val="18"/>
                <w:szCs w:val="18"/>
              </w:rPr>
            </w:pPr>
            <w:r>
              <w:rPr>
                <w:rFonts w:ascii="Avenir Next LT Pro" w:eastAsia="Arial" w:hAnsi="Avenir Next LT Pro" w:cs="Arial"/>
                <w:sz w:val="18"/>
                <w:szCs w:val="18"/>
                <w:lang w:eastAsia="en-GB"/>
              </w:rPr>
              <w:t>Sao Paulo</w:t>
            </w:r>
          </w:p>
        </w:tc>
      </w:tr>
      <w:tr w:rsidR="00AF7C21" w:rsidRPr="005D1355" w14:paraId="5FC653C7" w14:textId="77777777" w:rsidTr="007E422E">
        <w:trPr>
          <w:trHeight w:val="20"/>
        </w:trPr>
        <w:tc>
          <w:tcPr>
            <w:tcW w:w="1975" w:type="dxa"/>
            <w:vAlign w:val="center"/>
          </w:tcPr>
          <w:p w14:paraId="32937D85"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Bulgaria</w:t>
            </w:r>
          </w:p>
        </w:tc>
        <w:tc>
          <w:tcPr>
            <w:tcW w:w="4858" w:type="dxa"/>
            <w:vAlign w:val="center"/>
          </w:tcPr>
          <w:p w14:paraId="5F4312A8"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Citibank Europe plc, Bulgaria Branch</w:t>
            </w:r>
          </w:p>
        </w:tc>
        <w:tc>
          <w:tcPr>
            <w:tcW w:w="2835" w:type="dxa"/>
            <w:vAlign w:val="center"/>
          </w:tcPr>
          <w:p w14:paraId="2B2FB1D7" w14:textId="77777777" w:rsidR="00AF7C21" w:rsidRPr="005D1355" w:rsidRDefault="00AF7C21" w:rsidP="007E422E">
            <w:pPr>
              <w:spacing w:beforeLines="60" w:before="144" w:line="200" w:lineRule="exact"/>
              <w:ind w:left="231" w:right="1474"/>
              <w:rPr>
                <w:rFonts w:ascii="Avenir Next LT Pro" w:eastAsia="Arial" w:hAnsi="Avenir Next LT Pro" w:cs="Arial"/>
                <w:sz w:val="18"/>
                <w:szCs w:val="18"/>
              </w:rPr>
            </w:pPr>
            <w:r>
              <w:rPr>
                <w:rFonts w:ascii="Avenir Next LT Pro" w:eastAsia="Arial" w:hAnsi="Avenir Next LT Pro" w:cs="Arial"/>
                <w:sz w:val="18"/>
                <w:szCs w:val="18"/>
              </w:rPr>
              <w:t>Sofia</w:t>
            </w:r>
          </w:p>
        </w:tc>
      </w:tr>
      <w:tr w:rsidR="00AF7C21" w:rsidRPr="005D1355" w14:paraId="4D1DD64A" w14:textId="77777777" w:rsidTr="007E422E">
        <w:trPr>
          <w:trHeight w:val="20"/>
        </w:trPr>
        <w:tc>
          <w:tcPr>
            <w:tcW w:w="1975" w:type="dxa"/>
            <w:vAlign w:val="center"/>
          </w:tcPr>
          <w:p w14:paraId="5688EEDB"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Canada</w:t>
            </w:r>
          </w:p>
        </w:tc>
        <w:tc>
          <w:tcPr>
            <w:tcW w:w="4858" w:type="dxa"/>
            <w:vAlign w:val="center"/>
          </w:tcPr>
          <w:p w14:paraId="5E40212C"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CIBC Mellon Trust Company (CIBC Mellon)</w:t>
            </w:r>
          </w:p>
        </w:tc>
        <w:tc>
          <w:tcPr>
            <w:tcW w:w="2835" w:type="dxa"/>
            <w:vAlign w:val="center"/>
          </w:tcPr>
          <w:p w14:paraId="5D45781D"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Toronto</w:t>
            </w:r>
          </w:p>
        </w:tc>
      </w:tr>
      <w:tr w:rsidR="00AF7C21" w:rsidRPr="005D1355" w14:paraId="2BF8EABF" w14:textId="77777777" w:rsidTr="007E422E">
        <w:trPr>
          <w:trHeight w:val="20"/>
        </w:trPr>
        <w:tc>
          <w:tcPr>
            <w:tcW w:w="1975" w:type="dxa"/>
            <w:vAlign w:val="center"/>
          </w:tcPr>
          <w:p w14:paraId="0CB2A1FD"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Cayman Islands</w:t>
            </w:r>
          </w:p>
        </w:tc>
        <w:tc>
          <w:tcPr>
            <w:tcW w:w="4858" w:type="dxa"/>
            <w:vAlign w:val="center"/>
          </w:tcPr>
          <w:p w14:paraId="3BFD16DD"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Bank of New York Mellon</w:t>
            </w:r>
          </w:p>
        </w:tc>
        <w:tc>
          <w:tcPr>
            <w:tcW w:w="2835" w:type="dxa"/>
            <w:vAlign w:val="center"/>
          </w:tcPr>
          <w:p w14:paraId="7762FFB6"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New York</w:t>
            </w:r>
          </w:p>
        </w:tc>
      </w:tr>
      <w:tr w:rsidR="00AF7C21" w:rsidRPr="005D1355" w14:paraId="34336523" w14:textId="77777777" w:rsidTr="007E422E">
        <w:trPr>
          <w:trHeight w:val="20"/>
        </w:trPr>
        <w:tc>
          <w:tcPr>
            <w:tcW w:w="1975" w:type="dxa"/>
            <w:vAlign w:val="center"/>
          </w:tcPr>
          <w:p w14:paraId="07525E28"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Channel Islands</w:t>
            </w:r>
          </w:p>
        </w:tc>
        <w:tc>
          <w:tcPr>
            <w:tcW w:w="4858" w:type="dxa"/>
            <w:vAlign w:val="center"/>
          </w:tcPr>
          <w:p w14:paraId="7DF2E3EB"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Bank of New York Mellon</w:t>
            </w:r>
          </w:p>
        </w:tc>
        <w:tc>
          <w:tcPr>
            <w:tcW w:w="2835" w:type="dxa"/>
            <w:vAlign w:val="center"/>
          </w:tcPr>
          <w:p w14:paraId="6A1EA1D5"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New York</w:t>
            </w:r>
          </w:p>
        </w:tc>
      </w:tr>
      <w:tr w:rsidR="00AF7C21" w:rsidRPr="005D1355" w14:paraId="1199F05F" w14:textId="77777777" w:rsidTr="007E422E">
        <w:trPr>
          <w:trHeight w:val="20"/>
        </w:trPr>
        <w:tc>
          <w:tcPr>
            <w:tcW w:w="1975" w:type="dxa"/>
            <w:vAlign w:val="center"/>
          </w:tcPr>
          <w:p w14:paraId="32BBB3C0" w14:textId="77777777" w:rsidR="00AF7C21" w:rsidRPr="005D1355" w:rsidRDefault="00AF7C21" w:rsidP="007E422E">
            <w:pPr>
              <w:spacing w:beforeLines="60" w:before="144"/>
              <w:ind w:left="230"/>
              <w:rPr>
                <w:rFonts w:ascii="Avenir Next LT Pro" w:eastAsia="Arial" w:hAnsi="Avenir Next LT Pro" w:cs="Arial"/>
                <w:b/>
                <w:sz w:val="18"/>
                <w:szCs w:val="18"/>
              </w:rPr>
            </w:pPr>
            <w:r>
              <w:rPr>
                <w:rFonts w:ascii="Avenir Next LT Pro" w:eastAsia="Arial" w:hAnsi="Avenir Next LT Pro" w:cs="Arial"/>
                <w:b/>
                <w:sz w:val="18"/>
                <w:szCs w:val="18"/>
              </w:rPr>
              <w:t>Chile</w:t>
            </w:r>
          </w:p>
        </w:tc>
        <w:tc>
          <w:tcPr>
            <w:tcW w:w="4858" w:type="dxa"/>
            <w:vAlign w:val="center"/>
          </w:tcPr>
          <w:p w14:paraId="65EBA3E4"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Banco Santander Chile</w:t>
            </w:r>
          </w:p>
        </w:tc>
        <w:tc>
          <w:tcPr>
            <w:tcW w:w="2835" w:type="dxa"/>
            <w:vAlign w:val="center"/>
          </w:tcPr>
          <w:p w14:paraId="1BFB4530"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Santiago</w:t>
            </w:r>
          </w:p>
        </w:tc>
      </w:tr>
      <w:tr w:rsidR="00AF7C21" w:rsidRPr="005D1355" w14:paraId="28B8F795" w14:textId="77777777" w:rsidTr="007E422E">
        <w:trPr>
          <w:trHeight w:val="20"/>
        </w:trPr>
        <w:tc>
          <w:tcPr>
            <w:tcW w:w="1975" w:type="dxa"/>
            <w:vAlign w:val="center"/>
          </w:tcPr>
          <w:p w14:paraId="59A72D40"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China</w:t>
            </w:r>
          </w:p>
        </w:tc>
        <w:tc>
          <w:tcPr>
            <w:tcW w:w="4858" w:type="dxa"/>
            <w:vAlign w:val="center"/>
          </w:tcPr>
          <w:p w14:paraId="7D7FC7B0"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HSBC Bank (China) Company Limited</w:t>
            </w:r>
          </w:p>
        </w:tc>
        <w:tc>
          <w:tcPr>
            <w:tcW w:w="2835" w:type="dxa"/>
            <w:vAlign w:val="center"/>
          </w:tcPr>
          <w:p w14:paraId="2A1CAA2B"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Shanghai</w:t>
            </w:r>
          </w:p>
        </w:tc>
      </w:tr>
      <w:tr w:rsidR="00AF7C21" w:rsidRPr="005D1355" w14:paraId="3E1D1E4A" w14:textId="77777777" w:rsidTr="007E422E">
        <w:trPr>
          <w:trHeight w:val="20"/>
        </w:trPr>
        <w:tc>
          <w:tcPr>
            <w:tcW w:w="1975" w:type="dxa"/>
            <w:vAlign w:val="center"/>
          </w:tcPr>
          <w:p w14:paraId="5AFEDF4D" w14:textId="77777777" w:rsidR="00AF7C21" w:rsidRPr="005D1355" w:rsidRDefault="00AF7C21" w:rsidP="007E422E">
            <w:pPr>
              <w:spacing w:beforeLines="60" w:before="144"/>
              <w:ind w:left="230"/>
              <w:rPr>
                <w:rFonts w:ascii="Avenir Next LT Pro" w:eastAsia="Arial" w:hAnsi="Avenir Next LT Pro" w:cs="Arial"/>
                <w:b/>
                <w:sz w:val="18"/>
                <w:szCs w:val="18"/>
              </w:rPr>
            </w:pPr>
            <w:r>
              <w:rPr>
                <w:rFonts w:ascii="Avenir Next LT Pro" w:eastAsia="Arial" w:hAnsi="Avenir Next LT Pro" w:cs="Arial"/>
                <w:b/>
                <w:sz w:val="18"/>
                <w:szCs w:val="18"/>
              </w:rPr>
              <w:t>China</w:t>
            </w:r>
          </w:p>
        </w:tc>
        <w:tc>
          <w:tcPr>
            <w:tcW w:w="4858" w:type="dxa"/>
            <w:vAlign w:val="center"/>
          </w:tcPr>
          <w:p w14:paraId="7EC97472"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Bank of China Limited</w:t>
            </w:r>
          </w:p>
        </w:tc>
        <w:tc>
          <w:tcPr>
            <w:tcW w:w="2835" w:type="dxa"/>
            <w:vAlign w:val="center"/>
          </w:tcPr>
          <w:p w14:paraId="118533B3" w14:textId="77777777" w:rsidR="00AF7C21" w:rsidRPr="005D1355" w:rsidRDefault="00AF7C21" w:rsidP="007E422E">
            <w:pPr>
              <w:spacing w:beforeLines="60" w:before="144" w:line="200" w:lineRule="exact"/>
              <w:ind w:left="231"/>
              <w:rPr>
                <w:rFonts w:ascii="Avenir Next LT Pro" w:eastAsia="Arial" w:hAnsi="Avenir Next LT Pro" w:cs="Arial"/>
                <w:sz w:val="18"/>
                <w:szCs w:val="18"/>
                <w:lang w:eastAsia="en-GB"/>
              </w:rPr>
            </w:pPr>
            <w:r>
              <w:rPr>
                <w:rFonts w:ascii="Avenir Next LT Pro" w:eastAsia="Arial" w:hAnsi="Avenir Next LT Pro" w:cs="Arial"/>
                <w:sz w:val="18"/>
                <w:szCs w:val="18"/>
                <w:lang w:eastAsia="en-GB"/>
              </w:rPr>
              <w:t>Beijing</w:t>
            </w:r>
          </w:p>
        </w:tc>
      </w:tr>
      <w:tr w:rsidR="00AF7C21" w:rsidRPr="005D1355" w14:paraId="5BDA8E8A" w14:textId="77777777" w:rsidTr="007E422E">
        <w:trPr>
          <w:trHeight w:val="20"/>
        </w:trPr>
        <w:tc>
          <w:tcPr>
            <w:tcW w:w="1975" w:type="dxa"/>
            <w:vAlign w:val="center"/>
          </w:tcPr>
          <w:p w14:paraId="7E1FC290" w14:textId="77777777" w:rsidR="00AF7C21" w:rsidRPr="005D1355" w:rsidRDefault="00AF7C21" w:rsidP="007E422E">
            <w:pPr>
              <w:spacing w:beforeLines="60" w:before="144"/>
              <w:ind w:left="230"/>
              <w:rPr>
                <w:rFonts w:ascii="Avenir Next LT Pro" w:eastAsia="Arial" w:hAnsi="Avenir Next LT Pro" w:cs="Arial"/>
                <w:b/>
                <w:sz w:val="18"/>
                <w:szCs w:val="18"/>
              </w:rPr>
            </w:pPr>
            <w:r>
              <w:rPr>
                <w:rFonts w:ascii="Avenir Next LT Pro" w:eastAsia="Arial" w:hAnsi="Avenir Next LT Pro" w:cs="Arial"/>
                <w:b/>
                <w:sz w:val="18"/>
                <w:szCs w:val="18"/>
              </w:rPr>
              <w:t>China</w:t>
            </w:r>
          </w:p>
        </w:tc>
        <w:tc>
          <w:tcPr>
            <w:tcW w:w="4858" w:type="dxa"/>
            <w:vAlign w:val="center"/>
          </w:tcPr>
          <w:p w14:paraId="23780BAB"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Agricultural Bank of China Limited</w:t>
            </w:r>
          </w:p>
        </w:tc>
        <w:tc>
          <w:tcPr>
            <w:tcW w:w="2835" w:type="dxa"/>
            <w:vAlign w:val="center"/>
          </w:tcPr>
          <w:p w14:paraId="4F64749D" w14:textId="77777777" w:rsidR="00AF7C21" w:rsidRPr="005D1355" w:rsidRDefault="00AF7C21" w:rsidP="007E422E">
            <w:pPr>
              <w:spacing w:beforeLines="60" w:before="144" w:line="200" w:lineRule="exact"/>
              <w:ind w:left="231"/>
              <w:rPr>
                <w:rFonts w:ascii="Avenir Next LT Pro" w:eastAsia="Arial" w:hAnsi="Avenir Next LT Pro" w:cs="Arial"/>
                <w:sz w:val="18"/>
                <w:szCs w:val="18"/>
                <w:lang w:eastAsia="en-GB"/>
              </w:rPr>
            </w:pPr>
            <w:r>
              <w:rPr>
                <w:rFonts w:ascii="Avenir Next LT Pro" w:eastAsia="Arial" w:hAnsi="Avenir Next LT Pro" w:cs="Arial"/>
                <w:sz w:val="18"/>
                <w:szCs w:val="18"/>
                <w:lang w:eastAsia="en-GB"/>
              </w:rPr>
              <w:t>Beijing</w:t>
            </w:r>
          </w:p>
        </w:tc>
      </w:tr>
      <w:tr w:rsidR="00AF7C21" w:rsidRPr="005D1355" w14:paraId="6C3D702C" w14:textId="77777777" w:rsidTr="007E422E">
        <w:trPr>
          <w:trHeight w:val="20"/>
        </w:trPr>
        <w:tc>
          <w:tcPr>
            <w:tcW w:w="1975" w:type="dxa"/>
            <w:vAlign w:val="center"/>
          </w:tcPr>
          <w:p w14:paraId="6A9B265D"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Colombia</w:t>
            </w:r>
          </w:p>
        </w:tc>
        <w:tc>
          <w:tcPr>
            <w:tcW w:w="4858" w:type="dxa"/>
            <w:vAlign w:val="center"/>
          </w:tcPr>
          <w:p w14:paraId="5D1B9CA5"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Cititrust Colombia S.A. Sociedad Fiduciaria</w:t>
            </w:r>
          </w:p>
        </w:tc>
        <w:tc>
          <w:tcPr>
            <w:tcW w:w="2835" w:type="dxa"/>
            <w:vAlign w:val="center"/>
          </w:tcPr>
          <w:p w14:paraId="07553E23"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lang w:eastAsia="en-GB"/>
              </w:rPr>
              <w:t>Bogota</w:t>
            </w:r>
          </w:p>
        </w:tc>
      </w:tr>
      <w:tr w:rsidR="00AF7C21" w:rsidRPr="005D1355" w14:paraId="198B8B1D" w14:textId="77777777" w:rsidTr="007E422E">
        <w:trPr>
          <w:trHeight w:val="20"/>
        </w:trPr>
        <w:tc>
          <w:tcPr>
            <w:tcW w:w="1975" w:type="dxa"/>
            <w:vAlign w:val="center"/>
          </w:tcPr>
          <w:p w14:paraId="0C052F50" w14:textId="77777777" w:rsidR="00AF7C21" w:rsidRPr="005D1355" w:rsidRDefault="00AF7C21" w:rsidP="007E422E">
            <w:pPr>
              <w:spacing w:beforeLines="60" w:before="144"/>
              <w:ind w:left="230"/>
              <w:rPr>
                <w:rFonts w:ascii="Avenir Next LT Pro" w:eastAsia="Arial" w:hAnsi="Avenir Next LT Pro" w:cs="Arial"/>
                <w:b/>
                <w:sz w:val="18"/>
                <w:szCs w:val="18"/>
              </w:rPr>
            </w:pPr>
            <w:r>
              <w:rPr>
                <w:rFonts w:ascii="Avenir Next LT Pro" w:eastAsia="Arial" w:hAnsi="Avenir Next LT Pro" w:cs="Arial"/>
                <w:b/>
                <w:sz w:val="18"/>
                <w:szCs w:val="18"/>
              </w:rPr>
              <w:t>Colombia</w:t>
            </w:r>
          </w:p>
        </w:tc>
        <w:tc>
          <w:tcPr>
            <w:tcW w:w="4858" w:type="dxa"/>
            <w:vAlign w:val="center"/>
          </w:tcPr>
          <w:p w14:paraId="3DF4D61F"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S3 CACEIS Colombia S.A. Sociedad Fiduciaria</w:t>
            </w:r>
          </w:p>
        </w:tc>
        <w:tc>
          <w:tcPr>
            <w:tcW w:w="2835" w:type="dxa"/>
            <w:vAlign w:val="center"/>
          </w:tcPr>
          <w:p w14:paraId="74C736BB" w14:textId="77777777" w:rsidR="00AF7C21" w:rsidRPr="005D1355" w:rsidRDefault="00AF7C21" w:rsidP="007E422E">
            <w:pPr>
              <w:spacing w:beforeLines="60" w:before="144" w:line="200" w:lineRule="exact"/>
              <w:ind w:left="231"/>
              <w:rPr>
                <w:rFonts w:ascii="Avenir Next LT Pro" w:eastAsia="Arial" w:hAnsi="Avenir Next LT Pro" w:cs="Arial"/>
                <w:sz w:val="18"/>
                <w:szCs w:val="18"/>
                <w:lang w:eastAsia="en-GB"/>
              </w:rPr>
            </w:pPr>
            <w:r>
              <w:rPr>
                <w:rFonts w:ascii="Avenir Next LT Pro" w:eastAsia="Arial" w:hAnsi="Avenir Next LT Pro" w:cs="Arial"/>
                <w:sz w:val="18"/>
                <w:szCs w:val="18"/>
                <w:lang w:eastAsia="en-GB"/>
              </w:rPr>
              <w:t>Bogota</w:t>
            </w:r>
          </w:p>
        </w:tc>
      </w:tr>
      <w:tr w:rsidR="00AF7C21" w:rsidRPr="005D1355" w14:paraId="65B2B73A" w14:textId="77777777" w:rsidTr="007E422E">
        <w:trPr>
          <w:trHeight w:val="20"/>
        </w:trPr>
        <w:tc>
          <w:tcPr>
            <w:tcW w:w="1975" w:type="dxa"/>
            <w:vAlign w:val="center"/>
          </w:tcPr>
          <w:p w14:paraId="19648FA9"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Costa Rica</w:t>
            </w:r>
          </w:p>
        </w:tc>
        <w:tc>
          <w:tcPr>
            <w:tcW w:w="4858" w:type="dxa"/>
            <w:vAlign w:val="center"/>
          </w:tcPr>
          <w:p w14:paraId="41E7FBBE"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Banco Nacional de Costa Rica</w:t>
            </w:r>
          </w:p>
        </w:tc>
        <w:tc>
          <w:tcPr>
            <w:tcW w:w="2835" w:type="dxa"/>
            <w:vAlign w:val="center"/>
          </w:tcPr>
          <w:p w14:paraId="7BB18E72"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hAnsi="Avenir Next LT Pro" w:cs="Arial"/>
                <w:sz w:val="18"/>
                <w:szCs w:val="18"/>
                <w:lang w:eastAsia="en-GB"/>
              </w:rPr>
              <w:t>San José</w:t>
            </w:r>
          </w:p>
        </w:tc>
      </w:tr>
      <w:tr w:rsidR="00AF7C21" w:rsidRPr="005D1355" w14:paraId="26FA035E" w14:textId="77777777" w:rsidTr="007E422E">
        <w:trPr>
          <w:trHeight w:val="20"/>
        </w:trPr>
        <w:tc>
          <w:tcPr>
            <w:tcW w:w="1975" w:type="dxa"/>
            <w:vAlign w:val="center"/>
          </w:tcPr>
          <w:p w14:paraId="142C2A2D"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Croatia</w:t>
            </w:r>
          </w:p>
        </w:tc>
        <w:tc>
          <w:tcPr>
            <w:tcW w:w="4858" w:type="dxa"/>
            <w:vAlign w:val="center"/>
          </w:tcPr>
          <w:p w14:paraId="7D5ACEB8" w14:textId="77777777" w:rsidR="00AF7C21" w:rsidRPr="00AF7C21" w:rsidRDefault="00AF7C21" w:rsidP="007E422E">
            <w:pPr>
              <w:spacing w:beforeLines="60" w:before="144"/>
              <w:ind w:left="229"/>
              <w:rPr>
                <w:rFonts w:ascii="Avenir Next LT Pro" w:eastAsia="Arial" w:hAnsi="Avenir Next LT Pro" w:cs="Arial"/>
                <w:sz w:val="18"/>
                <w:szCs w:val="18"/>
                <w:lang w:val="pl-PL"/>
              </w:rPr>
            </w:pPr>
            <w:r w:rsidRPr="00AF7C21">
              <w:rPr>
                <w:rFonts w:ascii="Avenir Next LT Pro" w:eastAsia="Arial" w:hAnsi="Avenir Next LT Pro" w:cs="Arial"/>
                <w:sz w:val="18"/>
                <w:szCs w:val="18"/>
                <w:lang w:val="pl-PL"/>
              </w:rPr>
              <w:t>Privredna banka Zagreb d.d.</w:t>
            </w:r>
          </w:p>
        </w:tc>
        <w:tc>
          <w:tcPr>
            <w:tcW w:w="2835" w:type="dxa"/>
            <w:vAlign w:val="center"/>
          </w:tcPr>
          <w:p w14:paraId="1FB968E6"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Zagreb</w:t>
            </w:r>
          </w:p>
        </w:tc>
      </w:tr>
      <w:tr w:rsidR="00AF7C21" w:rsidRPr="005D1355" w14:paraId="4D2356AB" w14:textId="77777777" w:rsidTr="007E422E">
        <w:trPr>
          <w:trHeight w:val="20"/>
        </w:trPr>
        <w:tc>
          <w:tcPr>
            <w:tcW w:w="1975" w:type="dxa"/>
            <w:vAlign w:val="center"/>
          </w:tcPr>
          <w:p w14:paraId="605FEF62"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Cyprus</w:t>
            </w:r>
          </w:p>
        </w:tc>
        <w:tc>
          <w:tcPr>
            <w:tcW w:w="4858" w:type="dxa"/>
            <w:vAlign w:val="center"/>
          </w:tcPr>
          <w:p w14:paraId="5B6F7251"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Citibank Europe Plc, Greece Branch</w:t>
            </w:r>
          </w:p>
        </w:tc>
        <w:tc>
          <w:tcPr>
            <w:tcW w:w="2835" w:type="dxa"/>
            <w:vAlign w:val="center"/>
          </w:tcPr>
          <w:p w14:paraId="5D8186F5"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Athens</w:t>
            </w:r>
          </w:p>
        </w:tc>
      </w:tr>
      <w:tr w:rsidR="00AF7C21" w:rsidRPr="005D1355" w14:paraId="0B2F0C63" w14:textId="77777777" w:rsidTr="007E422E">
        <w:trPr>
          <w:trHeight w:val="20"/>
        </w:trPr>
        <w:tc>
          <w:tcPr>
            <w:tcW w:w="1975" w:type="dxa"/>
            <w:vAlign w:val="center"/>
          </w:tcPr>
          <w:p w14:paraId="5FC0CD03"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Czech Republic</w:t>
            </w:r>
          </w:p>
        </w:tc>
        <w:tc>
          <w:tcPr>
            <w:tcW w:w="4858" w:type="dxa"/>
            <w:vAlign w:val="center"/>
          </w:tcPr>
          <w:p w14:paraId="0285E5B4"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Citibank Europe plc, organizacni slozka</w:t>
            </w:r>
          </w:p>
        </w:tc>
        <w:tc>
          <w:tcPr>
            <w:tcW w:w="2835" w:type="dxa"/>
            <w:vAlign w:val="center"/>
          </w:tcPr>
          <w:p w14:paraId="65C9D64C"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Prague</w:t>
            </w:r>
          </w:p>
        </w:tc>
      </w:tr>
      <w:tr w:rsidR="00AF7C21" w:rsidRPr="005D1355" w14:paraId="673D2C3A" w14:textId="77777777" w:rsidTr="007E422E">
        <w:trPr>
          <w:trHeight w:val="20"/>
        </w:trPr>
        <w:tc>
          <w:tcPr>
            <w:tcW w:w="1975" w:type="dxa"/>
            <w:vAlign w:val="center"/>
          </w:tcPr>
          <w:p w14:paraId="26FAF63A"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Denmark</w:t>
            </w:r>
          </w:p>
        </w:tc>
        <w:tc>
          <w:tcPr>
            <w:tcW w:w="4858" w:type="dxa"/>
            <w:vAlign w:val="center"/>
          </w:tcPr>
          <w:p w14:paraId="04C4D4C2" w14:textId="77777777" w:rsidR="00AF7C21" w:rsidRPr="00AF7C21" w:rsidRDefault="00AF7C21" w:rsidP="007E422E">
            <w:pPr>
              <w:spacing w:beforeLines="60" w:before="144"/>
              <w:ind w:left="229"/>
              <w:rPr>
                <w:rFonts w:ascii="Avenir Next LT Pro" w:eastAsia="Arial" w:hAnsi="Avenir Next LT Pro" w:cs="Arial"/>
                <w:sz w:val="18"/>
                <w:szCs w:val="18"/>
                <w:lang w:val="sv-SE"/>
              </w:rPr>
            </w:pPr>
            <w:r w:rsidRPr="00AF7C21">
              <w:rPr>
                <w:rFonts w:ascii="Avenir Next LT Pro" w:eastAsia="Arial" w:hAnsi="Avenir Next LT Pro" w:cs="Arial"/>
                <w:sz w:val="18"/>
                <w:szCs w:val="18"/>
                <w:lang w:val="sv-SE"/>
              </w:rPr>
              <w:t>Skandinaviska Enskilda Banken AB (Publ)</w:t>
            </w:r>
          </w:p>
        </w:tc>
        <w:tc>
          <w:tcPr>
            <w:tcW w:w="2835" w:type="dxa"/>
            <w:vAlign w:val="center"/>
          </w:tcPr>
          <w:p w14:paraId="0E22C71C"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lang w:eastAsia="en-GB"/>
              </w:rPr>
              <w:t>Stockholm</w:t>
            </w:r>
          </w:p>
        </w:tc>
      </w:tr>
      <w:tr w:rsidR="00AF7C21" w:rsidRPr="005D1355" w14:paraId="788A2D73" w14:textId="77777777" w:rsidTr="007E422E">
        <w:trPr>
          <w:trHeight w:val="20"/>
        </w:trPr>
        <w:tc>
          <w:tcPr>
            <w:tcW w:w="1975" w:type="dxa"/>
            <w:vAlign w:val="center"/>
          </w:tcPr>
          <w:p w14:paraId="30D6899C" w14:textId="77777777" w:rsidR="00AF7C21" w:rsidRPr="005D1355" w:rsidRDefault="00AF7C21" w:rsidP="007E422E">
            <w:pPr>
              <w:spacing w:beforeLines="60" w:before="144"/>
              <w:ind w:left="230"/>
              <w:rPr>
                <w:rFonts w:ascii="Avenir Next LT Pro" w:eastAsia="Arial" w:hAnsi="Avenir Next LT Pro" w:cs="Arial"/>
                <w:b/>
                <w:sz w:val="18"/>
                <w:szCs w:val="18"/>
              </w:rPr>
            </w:pPr>
            <w:r>
              <w:rPr>
                <w:rFonts w:ascii="Avenir Next LT Pro" w:eastAsia="Arial" w:hAnsi="Avenir Next LT Pro" w:cs="Arial"/>
                <w:b/>
                <w:sz w:val="18"/>
                <w:szCs w:val="18"/>
              </w:rPr>
              <w:t>Denmark</w:t>
            </w:r>
          </w:p>
        </w:tc>
        <w:tc>
          <w:tcPr>
            <w:tcW w:w="4858" w:type="dxa"/>
            <w:vAlign w:val="center"/>
          </w:tcPr>
          <w:p w14:paraId="3169E5A9"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Bank of New York Mellon SA/NV</w:t>
            </w:r>
          </w:p>
        </w:tc>
        <w:tc>
          <w:tcPr>
            <w:tcW w:w="2835" w:type="dxa"/>
            <w:vAlign w:val="center"/>
          </w:tcPr>
          <w:p w14:paraId="469C62E1"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Brussels</w:t>
            </w:r>
          </w:p>
        </w:tc>
      </w:tr>
      <w:tr w:rsidR="00AF7C21" w:rsidRPr="005D1355" w14:paraId="5125E0A4" w14:textId="77777777" w:rsidTr="007E422E">
        <w:trPr>
          <w:trHeight w:val="20"/>
        </w:trPr>
        <w:tc>
          <w:tcPr>
            <w:tcW w:w="1975" w:type="dxa"/>
            <w:vAlign w:val="center"/>
          </w:tcPr>
          <w:p w14:paraId="67FE7B34" w14:textId="77777777" w:rsidR="00AF7C21" w:rsidRPr="005D1355" w:rsidRDefault="00AF7C21" w:rsidP="007E422E">
            <w:pPr>
              <w:spacing w:beforeLines="60" w:before="144"/>
              <w:ind w:left="230"/>
              <w:rPr>
                <w:rFonts w:ascii="Avenir Next LT Pro" w:eastAsia="Arial" w:hAnsi="Avenir Next LT Pro" w:cs="Arial"/>
                <w:b/>
                <w:sz w:val="18"/>
                <w:szCs w:val="18"/>
              </w:rPr>
            </w:pPr>
            <w:r>
              <w:rPr>
                <w:rFonts w:ascii="Avenir Next LT Pro" w:eastAsia="Arial" w:hAnsi="Avenir Next LT Pro" w:cs="Arial"/>
                <w:b/>
                <w:sz w:val="18"/>
                <w:szCs w:val="18"/>
              </w:rPr>
              <w:t>Egypt</w:t>
            </w:r>
          </w:p>
        </w:tc>
        <w:tc>
          <w:tcPr>
            <w:tcW w:w="4858" w:type="dxa"/>
            <w:vAlign w:val="center"/>
          </w:tcPr>
          <w:p w14:paraId="28C95F6C"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HSBC Bank Egypt S.A.E.</w:t>
            </w:r>
          </w:p>
        </w:tc>
        <w:tc>
          <w:tcPr>
            <w:tcW w:w="2835" w:type="dxa"/>
            <w:vAlign w:val="center"/>
          </w:tcPr>
          <w:p w14:paraId="505E6A6E"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Cairo</w:t>
            </w:r>
          </w:p>
        </w:tc>
      </w:tr>
      <w:tr w:rsidR="00AF7C21" w:rsidRPr="005D1355" w14:paraId="40503D9A" w14:textId="77777777" w:rsidTr="007E422E">
        <w:trPr>
          <w:trHeight w:val="20"/>
        </w:trPr>
        <w:tc>
          <w:tcPr>
            <w:tcW w:w="1975" w:type="dxa"/>
            <w:vAlign w:val="center"/>
          </w:tcPr>
          <w:p w14:paraId="3527D5E3"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Estonia</w:t>
            </w:r>
          </w:p>
        </w:tc>
        <w:tc>
          <w:tcPr>
            <w:tcW w:w="4858" w:type="dxa"/>
            <w:vAlign w:val="center"/>
          </w:tcPr>
          <w:p w14:paraId="544524EE" w14:textId="616652EC"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AS SEB PankS</w:t>
            </w:r>
          </w:p>
        </w:tc>
        <w:tc>
          <w:tcPr>
            <w:tcW w:w="2835" w:type="dxa"/>
            <w:vAlign w:val="center"/>
          </w:tcPr>
          <w:p w14:paraId="7BA69287"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Tallinn</w:t>
            </w:r>
          </w:p>
        </w:tc>
      </w:tr>
      <w:tr w:rsidR="00AF7C21" w:rsidRPr="005D1355" w14:paraId="17CF6E5E" w14:textId="77777777" w:rsidTr="007E422E">
        <w:trPr>
          <w:trHeight w:val="20"/>
        </w:trPr>
        <w:tc>
          <w:tcPr>
            <w:tcW w:w="1975" w:type="dxa"/>
            <w:vAlign w:val="center"/>
          </w:tcPr>
          <w:p w14:paraId="0CF01D5D" w14:textId="77777777" w:rsidR="00AF7C21" w:rsidRPr="005D1355" w:rsidRDefault="00AF7C21" w:rsidP="007E422E">
            <w:pPr>
              <w:spacing w:beforeLines="60" w:before="144"/>
              <w:ind w:left="230"/>
              <w:rPr>
                <w:rFonts w:ascii="Avenir Next LT Pro" w:eastAsia="Arial" w:hAnsi="Avenir Next LT Pro" w:cs="Arial"/>
                <w:b/>
                <w:sz w:val="18"/>
                <w:szCs w:val="18"/>
              </w:rPr>
            </w:pPr>
            <w:r>
              <w:rPr>
                <w:rFonts w:ascii="Avenir Next LT Pro" w:eastAsia="Arial" w:hAnsi="Avenir Next LT Pro" w:cs="Arial"/>
                <w:b/>
                <w:sz w:val="18"/>
                <w:szCs w:val="18"/>
              </w:rPr>
              <w:t>Estonia</w:t>
            </w:r>
          </w:p>
        </w:tc>
        <w:tc>
          <w:tcPr>
            <w:tcW w:w="4858" w:type="dxa"/>
            <w:vAlign w:val="center"/>
          </w:tcPr>
          <w:p w14:paraId="72A34309"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Bank of New York Mellon SA/NV, Asset Servicing,</w:t>
            </w:r>
          </w:p>
          <w:p w14:paraId="7C4FB0B1"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Niederlassung Frankfurt am Main</w:t>
            </w:r>
          </w:p>
        </w:tc>
        <w:tc>
          <w:tcPr>
            <w:tcW w:w="2835" w:type="dxa"/>
            <w:vAlign w:val="center"/>
          </w:tcPr>
          <w:p w14:paraId="183A8365" w14:textId="77777777" w:rsidR="00AF7C21" w:rsidRPr="005D1355" w:rsidRDefault="00AF7C21" w:rsidP="007E422E">
            <w:pPr>
              <w:spacing w:beforeLines="60" w:before="144"/>
              <w:ind w:left="231"/>
              <w:rPr>
                <w:rFonts w:ascii="Avenir Next LT Pro" w:eastAsia="Arial" w:hAnsi="Avenir Next LT Pro" w:cs="Arial"/>
                <w:sz w:val="18"/>
                <w:szCs w:val="18"/>
              </w:rPr>
            </w:pPr>
            <w:r>
              <w:rPr>
                <w:rFonts w:ascii="Avenir Next LT Pro" w:eastAsia="Arial" w:hAnsi="Avenir Next LT Pro" w:cs="Arial"/>
                <w:sz w:val="18"/>
                <w:szCs w:val="18"/>
              </w:rPr>
              <w:t>Frankfurt</w:t>
            </w:r>
          </w:p>
        </w:tc>
      </w:tr>
      <w:tr w:rsidR="00AF7C21" w:rsidRPr="005D1355" w14:paraId="328631B5" w14:textId="77777777" w:rsidTr="007E422E">
        <w:trPr>
          <w:trHeight w:val="20"/>
        </w:trPr>
        <w:tc>
          <w:tcPr>
            <w:tcW w:w="1975" w:type="dxa"/>
            <w:vAlign w:val="center"/>
          </w:tcPr>
          <w:p w14:paraId="0BC9DA3A"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Euromarket</w:t>
            </w:r>
          </w:p>
        </w:tc>
        <w:tc>
          <w:tcPr>
            <w:tcW w:w="4858" w:type="dxa"/>
            <w:vAlign w:val="center"/>
          </w:tcPr>
          <w:p w14:paraId="59C5A0E3"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Clearstream Banking S.A.</w:t>
            </w:r>
          </w:p>
        </w:tc>
        <w:tc>
          <w:tcPr>
            <w:tcW w:w="2835" w:type="dxa"/>
            <w:vAlign w:val="center"/>
          </w:tcPr>
          <w:p w14:paraId="0DB9F8B0" w14:textId="77777777" w:rsidR="00AF7C21" w:rsidRPr="005D1355" w:rsidRDefault="00AF7C21" w:rsidP="007E422E">
            <w:pPr>
              <w:spacing w:beforeLines="60" w:before="144"/>
              <w:ind w:left="231"/>
              <w:rPr>
                <w:rFonts w:ascii="Avenir Next LT Pro" w:eastAsia="Arial" w:hAnsi="Avenir Next LT Pro" w:cs="Arial"/>
                <w:sz w:val="18"/>
                <w:szCs w:val="18"/>
              </w:rPr>
            </w:pPr>
            <w:r>
              <w:rPr>
                <w:rFonts w:ascii="Avenir Next LT Pro" w:eastAsia="Arial" w:hAnsi="Avenir Next LT Pro" w:cs="Arial"/>
                <w:sz w:val="18"/>
                <w:szCs w:val="18"/>
              </w:rPr>
              <w:t>Luxembourg</w:t>
            </w:r>
          </w:p>
        </w:tc>
      </w:tr>
      <w:tr w:rsidR="00AF7C21" w:rsidRPr="005D1355" w14:paraId="1A5C113C" w14:textId="77777777" w:rsidTr="007E422E">
        <w:trPr>
          <w:trHeight w:val="20"/>
        </w:trPr>
        <w:tc>
          <w:tcPr>
            <w:tcW w:w="1975" w:type="dxa"/>
            <w:vAlign w:val="center"/>
          </w:tcPr>
          <w:p w14:paraId="612DC851"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Euromarket</w:t>
            </w:r>
          </w:p>
        </w:tc>
        <w:tc>
          <w:tcPr>
            <w:tcW w:w="4858" w:type="dxa"/>
            <w:vAlign w:val="center"/>
          </w:tcPr>
          <w:p w14:paraId="346AA3EB"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Euroclear Bank SA/NV</w:t>
            </w:r>
          </w:p>
        </w:tc>
        <w:tc>
          <w:tcPr>
            <w:tcW w:w="2835" w:type="dxa"/>
            <w:vAlign w:val="center"/>
          </w:tcPr>
          <w:p w14:paraId="7A1F35B3" w14:textId="77777777" w:rsidR="00AF7C21" w:rsidRPr="005D1355" w:rsidRDefault="00AF7C21" w:rsidP="007E422E">
            <w:pPr>
              <w:spacing w:beforeLines="60" w:before="144" w:line="200" w:lineRule="exact"/>
              <w:ind w:left="231" w:right="1343"/>
              <w:rPr>
                <w:rFonts w:ascii="Avenir Next LT Pro" w:eastAsia="Arial" w:hAnsi="Avenir Next LT Pro" w:cs="Arial"/>
                <w:sz w:val="18"/>
                <w:szCs w:val="18"/>
              </w:rPr>
            </w:pPr>
            <w:r>
              <w:rPr>
                <w:rFonts w:ascii="Avenir Next LT Pro" w:eastAsia="Arial" w:hAnsi="Avenir Next LT Pro" w:cs="Arial"/>
                <w:sz w:val="18"/>
                <w:szCs w:val="18"/>
              </w:rPr>
              <w:t>Brussels</w:t>
            </w:r>
          </w:p>
        </w:tc>
      </w:tr>
      <w:tr w:rsidR="00AF7C21" w:rsidRPr="005D1355" w14:paraId="58AF394F" w14:textId="77777777" w:rsidTr="007E422E">
        <w:trPr>
          <w:trHeight w:val="20"/>
        </w:trPr>
        <w:tc>
          <w:tcPr>
            <w:tcW w:w="1975" w:type="dxa"/>
            <w:vAlign w:val="center"/>
          </w:tcPr>
          <w:p w14:paraId="590DF25A"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Finland</w:t>
            </w:r>
          </w:p>
        </w:tc>
        <w:tc>
          <w:tcPr>
            <w:tcW w:w="4858" w:type="dxa"/>
            <w:vAlign w:val="center"/>
          </w:tcPr>
          <w:p w14:paraId="07175272" w14:textId="77777777" w:rsidR="00AF7C21" w:rsidRPr="00AF7C21" w:rsidRDefault="00AF7C21" w:rsidP="007E422E">
            <w:pPr>
              <w:spacing w:beforeLines="60" w:before="144"/>
              <w:ind w:left="229"/>
              <w:rPr>
                <w:rFonts w:ascii="Avenir Next LT Pro" w:eastAsia="Arial" w:hAnsi="Avenir Next LT Pro" w:cs="Arial"/>
                <w:sz w:val="18"/>
                <w:szCs w:val="18"/>
                <w:lang w:val="sv-SE"/>
              </w:rPr>
            </w:pPr>
            <w:r w:rsidRPr="00AF7C21">
              <w:rPr>
                <w:rFonts w:ascii="Avenir Next LT Pro" w:eastAsia="Arial" w:hAnsi="Avenir Next LT Pro" w:cs="Arial"/>
                <w:sz w:val="18"/>
                <w:szCs w:val="18"/>
                <w:lang w:val="sv-SE"/>
              </w:rPr>
              <w:t>Skandinaviska Enskilda Banken AB (Publ)</w:t>
            </w:r>
          </w:p>
        </w:tc>
        <w:tc>
          <w:tcPr>
            <w:tcW w:w="2835" w:type="dxa"/>
            <w:vAlign w:val="center"/>
          </w:tcPr>
          <w:p w14:paraId="24C29A89"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lang w:eastAsia="en-GB"/>
              </w:rPr>
              <w:t>Stockholm</w:t>
            </w:r>
          </w:p>
        </w:tc>
      </w:tr>
      <w:tr w:rsidR="00AF7C21" w:rsidRPr="005D1355" w14:paraId="5D140A8A" w14:textId="77777777" w:rsidTr="007E422E">
        <w:trPr>
          <w:trHeight w:val="20"/>
        </w:trPr>
        <w:tc>
          <w:tcPr>
            <w:tcW w:w="1975" w:type="dxa"/>
            <w:vAlign w:val="center"/>
          </w:tcPr>
          <w:p w14:paraId="553666BC"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France</w:t>
            </w:r>
          </w:p>
        </w:tc>
        <w:tc>
          <w:tcPr>
            <w:tcW w:w="4858" w:type="dxa"/>
            <w:vAlign w:val="center"/>
          </w:tcPr>
          <w:p w14:paraId="23102EBD"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BNP Paribas SA</w:t>
            </w:r>
          </w:p>
        </w:tc>
        <w:tc>
          <w:tcPr>
            <w:tcW w:w="2835" w:type="dxa"/>
            <w:vAlign w:val="center"/>
          </w:tcPr>
          <w:p w14:paraId="3EDDC67A" w14:textId="77777777" w:rsidR="00AF7C21" w:rsidRPr="005D1355" w:rsidRDefault="00AF7C21" w:rsidP="007E422E">
            <w:pPr>
              <w:spacing w:beforeLines="60" w:before="144" w:line="200" w:lineRule="exact"/>
              <w:ind w:left="231" w:right="191"/>
              <w:rPr>
                <w:rFonts w:ascii="Avenir Next LT Pro" w:eastAsia="Arial" w:hAnsi="Avenir Next LT Pro" w:cs="Arial"/>
                <w:sz w:val="18"/>
                <w:szCs w:val="18"/>
              </w:rPr>
            </w:pPr>
            <w:r>
              <w:rPr>
                <w:rFonts w:ascii="Avenir Next LT Pro" w:eastAsia="Arial" w:hAnsi="Avenir Next LT Pro" w:cs="Arial"/>
                <w:sz w:val="18"/>
                <w:szCs w:val="18"/>
                <w:lang w:eastAsia="en-GB"/>
              </w:rPr>
              <w:t>Paris</w:t>
            </w:r>
          </w:p>
        </w:tc>
      </w:tr>
      <w:tr w:rsidR="00AF7C21" w:rsidRPr="005D1355" w14:paraId="30B6E67F" w14:textId="77777777" w:rsidTr="007E422E">
        <w:trPr>
          <w:trHeight w:val="20"/>
        </w:trPr>
        <w:tc>
          <w:tcPr>
            <w:tcW w:w="1975" w:type="dxa"/>
            <w:vAlign w:val="center"/>
          </w:tcPr>
          <w:p w14:paraId="64E53044"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France</w:t>
            </w:r>
          </w:p>
        </w:tc>
        <w:tc>
          <w:tcPr>
            <w:tcW w:w="4858" w:type="dxa"/>
            <w:vAlign w:val="center"/>
          </w:tcPr>
          <w:p w14:paraId="47797C44"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Bank of New York Mellon SA/NV</w:t>
            </w:r>
          </w:p>
        </w:tc>
        <w:tc>
          <w:tcPr>
            <w:tcW w:w="2835" w:type="dxa"/>
            <w:vAlign w:val="center"/>
          </w:tcPr>
          <w:p w14:paraId="1AA11532"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Brussels</w:t>
            </w:r>
          </w:p>
        </w:tc>
      </w:tr>
      <w:tr w:rsidR="00AF7C21" w:rsidRPr="005D1355" w14:paraId="575AF31D" w14:textId="77777777" w:rsidTr="007E422E">
        <w:trPr>
          <w:trHeight w:val="20"/>
        </w:trPr>
        <w:tc>
          <w:tcPr>
            <w:tcW w:w="1975" w:type="dxa"/>
            <w:vAlign w:val="center"/>
          </w:tcPr>
          <w:p w14:paraId="73B56CFA"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Germany</w:t>
            </w:r>
          </w:p>
        </w:tc>
        <w:tc>
          <w:tcPr>
            <w:tcW w:w="4858" w:type="dxa"/>
            <w:vAlign w:val="center"/>
          </w:tcPr>
          <w:p w14:paraId="1222A0AB" w14:textId="77777777" w:rsidR="00AF7C21" w:rsidRPr="005D1355" w:rsidRDefault="00AF7C21" w:rsidP="007E422E">
            <w:pPr>
              <w:spacing w:beforeLines="60" w:before="144" w:line="200" w:lineRule="exact"/>
              <w:ind w:left="229" w:right="36"/>
              <w:rPr>
                <w:rFonts w:ascii="Avenir Next LT Pro" w:eastAsia="Arial" w:hAnsi="Avenir Next LT Pro" w:cs="Arial"/>
                <w:sz w:val="18"/>
                <w:szCs w:val="18"/>
              </w:rPr>
            </w:pPr>
            <w:r>
              <w:rPr>
                <w:rFonts w:ascii="Avenir Next LT Pro" w:eastAsia="Arial" w:hAnsi="Avenir Next LT Pro" w:cs="Arial"/>
                <w:sz w:val="18"/>
                <w:szCs w:val="18"/>
              </w:rPr>
              <w:t>The Bank of New York Mellon SA/NV</w:t>
            </w:r>
          </w:p>
        </w:tc>
        <w:tc>
          <w:tcPr>
            <w:tcW w:w="2835" w:type="dxa"/>
            <w:vAlign w:val="center"/>
          </w:tcPr>
          <w:p w14:paraId="557A7EAF"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Frankfurt</w:t>
            </w:r>
          </w:p>
        </w:tc>
      </w:tr>
      <w:tr w:rsidR="00AF7C21" w:rsidRPr="005D1355" w14:paraId="32BA03CE" w14:textId="77777777" w:rsidTr="007E422E">
        <w:trPr>
          <w:trHeight w:val="20"/>
        </w:trPr>
        <w:tc>
          <w:tcPr>
            <w:tcW w:w="1975" w:type="dxa"/>
            <w:vAlign w:val="center"/>
          </w:tcPr>
          <w:p w14:paraId="572D7CD2"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Ghana</w:t>
            </w:r>
          </w:p>
        </w:tc>
        <w:tc>
          <w:tcPr>
            <w:tcW w:w="4858" w:type="dxa"/>
            <w:vAlign w:val="center"/>
          </w:tcPr>
          <w:p w14:paraId="071A639A"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Stanbic Bank Ghana Limited</w:t>
            </w:r>
          </w:p>
        </w:tc>
        <w:tc>
          <w:tcPr>
            <w:tcW w:w="2835" w:type="dxa"/>
            <w:vAlign w:val="center"/>
          </w:tcPr>
          <w:p w14:paraId="1A6BC039" w14:textId="77777777" w:rsidR="00AF7C21" w:rsidRPr="005D1355" w:rsidRDefault="00AF7C21" w:rsidP="007E422E">
            <w:pPr>
              <w:spacing w:beforeLines="60" w:before="144" w:line="200" w:lineRule="exact"/>
              <w:ind w:left="231" w:right="1385"/>
              <w:rPr>
                <w:rFonts w:ascii="Avenir Next LT Pro" w:eastAsia="Arial" w:hAnsi="Avenir Next LT Pro" w:cs="Arial"/>
                <w:sz w:val="18"/>
                <w:szCs w:val="18"/>
              </w:rPr>
            </w:pPr>
            <w:r>
              <w:rPr>
                <w:rFonts w:ascii="Avenir Next LT Pro" w:eastAsia="Arial" w:hAnsi="Avenir Next LT Pro" w:cs="Arial"/>
                <w:sz w:val="18"/>
                <w:szCs w:val="18"/>
              </w:rPr>
              <w:t>Accra</w:t>
            </w:r>
          </w:p>
        </w:tc>
      </w:tr>
      <w:tr w:rsidR="00AF7C21" w:rsidRPr="005D1355" w14:paraId="15F0D4BF" w14:textId="77777777" w:rsidTr="007E422E">
        <w:trPr>
          <w:trHeight w:val="20"/>
        </w:trPr>
        <w:tc>
          <w:tcPr>
            <w:tcW w:w="1975" w:type="dxa"/>
            <w:vAlign w:val="center"/>
          </w:tcPr>
          <w:p w14:paraId="2530B90C"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Greece</w:t>
            </w:r>
          </w:p>
        </w:tc>
        <w:tc>
          <w:tcPr>
            <w:tcW w:w="4858" w:type="dxa"/>
            <w:vAlign w:val="center"/>
          </w:tcPr>
          <w:p w14:paraId="5937D893"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Citibank Europe Plc, Greece Branch</w:t>
            </w:r>
          </w:p>
        </w:tc>
        <w:tc>
          <w:tcPr>
            <w:tcW w:w="2835" w:type="dxa"/>
            <w:vAlign w:val="center"/>
          </w:tcPr>
          <w:p w14:paraId="4E7C69BA"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Athens</w:t>
            </w:r>
          </w:p>
        </w:tc>
      </w:tr>
      <w:tr w:rsidR="00AF7C21" w:rsidRPr="005D1355" w14:paraId="76099AD1" w14:textId="77777777" w:rsidTr="007E422E">
        <w:trPr>
          <w:trHeight w:val="20"/>
        </w:trPr>
        <w:tc>
          <w:tcPr>
            <w:tcW w:w="1975" w:type="dxa"/>
            <w:vAlign w:val="center"/>
          </w:tcPr>
          <w:p w14:paraId="531E6480"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Hong Kong</w:t>
            </w:r>
          </w:p>
        </w:tc>
        <w:tc>
          <w:tcPr>
            <w:tcW w:w="4858" w:type="dxa"/>
            <w:vAlign w:val="center"/>
          </w:tcPr>
          <w:p w14:paraId="5002566B" w14:textId="4FF58CF2"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Citibank N.A.</w:t>
            </w:r>
          </w:p>
        </w:tc>
        <w:tc>
          <w:tcPr>
            <w:tcW w:w="2835" w:type="dxa"/>
            <w:vAlign w:val="center"/>
          </w:tcPr>
          <w:p w14:paraId="04BA317F" w14:textId="6488C549" w:rsidR="00AF7C21" w:rsidRPr="005D1355" w:rsidRDefault="00AF7C21" w:rsidP="007E422E">
            <w:pPr>
              <w:spacing w:beforeLines="60" w:before="144" w:line="200" w:lineRule="exact"/>
              <w:ind w:left="231" w:right="14"/>
              <w:rPr>
                <w:rFonts w:ascii="Avenir Next LT Pro" w:eastAsia="Arial" w:hAnsi="Avenir Next LT Pro" w:cs="Arial"/>
                <w:sz w:val="18"/>
                <w:szCs w:val="18"/>
              </w:rPr>
            </w:pPr>
            <w:r>
              <w:rPr>
                <w:rFonts w:ascii="Avenir Next LT Pro" w:eastAsia="Arial" w:hAnsi="Avenir Next LT Pro" w:cs="Arial"/>
                <w:sz w:val="18"/>
                <w:szCs w:val="18"/>
              </w:rPr>
              <w:t>Sioux Falls</w:t>
            </w:r>
          </w:p>
        </w:tc>
      </w:tr>
      <w:tr w:rsidR="00AF7C21" w:rsidRPr="005D1355" w14:paraId="52260830" w14:textId="77777777" w:rsidTr="007E422E">
        <w:trPr>
          <w:trHeight w:val="20"/>
        </w:trPr>
        <w:tc>
          <w:tcPr>
            <w:tcW w:w="1975" w:type="dxa"/>
            <w:vAlign w:val="center"/>
          </w:tcPr>
          <w:p w14:paraId="18968CD3"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Hong Kong</w:t>
            </w:r>
          </w:p>
        </w:tc>
        <w:tc>
          <w:tcPr>
            <w:tcW w:w="4858" w:type="dxa"/>
            <w:vAlign w:val="center"/>
          </w:tcPr>
          <w:p w14:paraId="62A52C7A"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Hongkong and Shanghai Banking Corporation Limited</w:t>
            </w:r>
          </w:p>
        </w:tc>
        <w:tc>
          <w:tcPr>
            <w:tcW w:w="2835" w:type="dxa"/>
            <w:vAlign w:val="center"/>
          </w:tcPr>
          <w:p w14:paraId="75A83C81" w14:textId="77777777" w:rsidR="00AF7C21" w:rsidRPr="005D1355" w:rsidRDefault="00AF7C21" w:rsidP="007E422E">
            <w:pPr>
              <w:spacing w:beforeLines="60" w:before="144"/>
              <w:ind w:left="231"/>
              <w:rPr>
                <w:rFonts w:ascii="Avenir Next LT Pro" w:eastAsia="Arial" w:hAnsi="Avenir Next LT Pro" w:cs="Arial"/>
                <w:sz w:val="18"/>
                <w:szCs w:val="18"/>
              </w:rPr>
            </w:pPr>
            <w:r>
              <w:rPr>
                <w:rFonts w:ascii="Avenir Next LT Pro" w:eastAsia="Arial" w:hAnsi="Avenir Next LT Pro" w:cs="Arial"/>
                <w:sz w:val="18"/>
                <w:szCs w:val="18"/>
              </w:rPr>
              <w:t>Hong Kong</w:t>
            </w:r>
          </w:p>
        </w:tc>
      </w:tr>
      <w:tr w:rsidR="00AF7C21" w:rsidRPr="005D1355" w14:paraId="36182659" w14:textId="77777777" w:rsidTr="007E422E">
        <w:trPr>
          <w:trHeight w:val="20"/>
        </w:trPr>
        <w:tc>
          <w:tcPr>
            <w:tcW w:w="1975" w:type="dxa"/>
            <w:vAlign w:val="center"/>
          </w:tcPr>
          <w:p w14:paraId="181505DD"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Hungary</w:t>
            </w:r>
          </w:p>
        </w:tc>
        <w:tc>
          <w:tcPr>
            <w:tcW w:w="4858" w:type="dxa"/>
            <w:vAlign w:val="center"/>
          </w:tcPr>
          <w:p w14:paraId="798E9C64"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Citibank Europe plc. Hungarian Branch Office</w:t>
            </w:r>
          </w:p>
        </w:tc>
        <w:tc>
          <w:tcPr>
            <w:tcW w:w="2835" w:type="dxa"/>
            <w:vAlign w:val="center"/>
          </w:tcPr>
          <w:p w14:paraId="6F128F80" w14:textId="77777777" w:rsidR="00AF7C21" w:rsidRPr="005D1355" w:rsidRDefault="00AF7C21" w:rsidP="007E422E">
            <w:pPr>
              <w:spacing w:beforeLines="60" w:before="144" w:line="200" w:lineRule="exact"/>
              <w:ind w:left="231" w:right="238"/>
              <w:rPr>
                <w:rFonts w:ascii="Avenir Next LT Pro" w:eastAsia="Arial" w:hAnsi="Avenir Next LT Pro" w:cs="Arial"/>
                <w:sz w:val="18"/>
                <w:szCs w:val="18"/>
              </w:rPr>
            </w:pPr>
            <w:r>
              <w:rPr>
                <w:rFonts w:ascii="Avenir Next LT Pro" w:eastAsia="Arial" w:hAnsi="Avenir Next LT Pro" w:cs="Arial"/>
                <w:sz w:val="18"/>
                <w:szCs w:val="18"/>
                <w:lang w:eastAsia="en-GB"/>
              </w:rPr>
              <w:t>Budapest</w:t>
            </w:r>
          </w:p>
        </w:tc>
      </w:tr>
      <w:tr w:rsidR="00AF7C21" w:rsidRPr="005D1355" w14:paraId="0E57B7CF" w14:textId="77777777" w:rsidTr="007E422E">
        <w:trPr>
          <w:trHeight w:val="20"/>
        </w:trPr>
        <w:tc>
          <w:tcPr>
            <w:tcW w:w="1975" w:type="dxa"/>
            <w:vAlign w:val="center"/>
          </w:tcPr>
          <w:p w14:paraId="5784001E"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Iceland</w:t>
            </w:r>
          </w:p>
        </w:tc>
        <w:tc>
          <w:tcPr>
            <w:tcW w:w="4858" w:type="dxa"/>
            <w:vAlign w:val="center"/>
          </w:tcPr>
          <w:p w14:paraId="7E056C4A"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Landsbankinn hf.</w:t>
            </w:r>
          </w:p>
        </w:tc>
        <w:tc>
          <w:tcPr>
            <w:tcW w:w="2835" w:type="dxa"/>
            <w:vAlign w:val="center"/>
          </w:tcPr>
          <w:p w14:paraId="31185A94"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lang w:eastAsia="en-GB"/>
              </w:rPr>
              <w:t>Reykjavik</w:t>
            </w:r>
          </w:p>
        </w:tc>
      </w:tr>
      <w:tr w:rsidR="00AF7C21" w:rsidRPr="005D1355" w14:paraId="0B6C0263" w14:textId="77777777" w:rsidTr="007E422E">
        <w:trPr>
          <w:trHeight w:val="20"/>
        </w:trPr>
        <w:tc>
          <w:tcPr>
            <w:tcW w:w="1975" w:type="dxa"/>
            <w:vAlign w:val="center"/>
          </w:tcPr>
          <w:p w14:paraId="56334415"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India</w:t>
            </w:r>
          </w:p>
        </w:tc>
        <w:tc>
          <w:tcPr>
            <w:tcW w:w="4858" w:type="dxa"/>
            <w:vAlign w:val="center"/>
          </w:tcPr>
          <w:p w14:paraId="07C7C933"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Standard Chartered Bank, India Branch</w:t>
            </w:r>
          </w:p>
        </w:tc>
        <w:tc>
          <w:tcPr>
            <w:tcW w:w="2835" w:type="dxa"/>
            <w:vAlign w:val="center"/>
          </w:tcPr>
          <w:p w14:paraId="167E6EC4" w14:textId="77777777" w:rsidR="00AF7C21" w:rsidRPr="005D1355" w:rsidRDefault="00AF7C21" w:rsidP="007E422E">
            <w:pPr>
              <w:spacing w:beforeLines="60" w:before="144" w:line="200" w:lineRule="exact"/>
              <w:ind w:left="231" w:right="214"/>
              <w:rPr>
                <w:rFonts w:ascii="Avenir Next LT Pro" w:eastAsia="Arial" w:hAnsi="Avenir Next LT Pro" w:cs="Arial"/>
                <w:sz w:val="18"/>
                <w:szCs w:val="18"/>
              </w:rPr>
            </w:pPr>
            <w:r>
              <w:rPr>
                <w:rFonts w:ascii="Avenir Next LT Pro" w:eastAsia="Arial" w:hAnsi="Avenir Next LT Pro" w:cs="Arial"/>
                <w:sz w:val="18"/>
                <w:szCs w:val="18"/>
              </w:rPr>
              <w:t>Mumbai</w:t>
            </w:r>
          </w:p>
        </w:tc>
      </w:tr>
      <w:tr w:rsidR="00AF7C21" w:rsidRPr="005D1355" w14:paraId="7AFEBBC1" w14:textId="77777777" w:rsidTr="007E422E">
        <w:trPr>
          <w:trHeight w:val="20"/>
        </w:trPr>
        <w:tc>
          <w:tcPr>
            <w:tcW w:w="1975" w:type="dxa"/>
            <w:vAlign w:val="center"/>
          </w:tcPr>
          <w:p w14:paraId="49A457BF" w14:textId="77777777" w:rsidR="00AF7C21" w:rsidRPr="005D1355" w:rsidRDefault="00AF7C21" w:rsidP="007E422E">
            <w:pPr>
              <w:spacing w:beforeLines="60" w:before="144"/>
              <w:ind w:left="230"/>
              <w:rPr>
                <w:rFonts w:ascii="Avenir Next LT Pro" w:eastAsia="Arial" w:hAnsi="Avenir Next LT Pro" w:cs="Arial"/>
                <w:b/>
                <w:sz w:val="18"/>
                <w:szCs w:val="18"/>
              </w:rPr>
            </w:pPr>
            <w:r>
              <w:rPr>
                <w:rFonts w:ascii="Avenir Next LT Pro" w:eastAsia="Arial" w:hAnsi="Avenir Next LT Pro" w:cs="Arial"/>
                <w:b/>
                <w:sz w:val="18"/>
                <w:szCs w:val="18"/>
              </w:rPr>
              <w:t>India</w:t>
            </w:r>
          </w:p>
        </w:tc>
        <w:tc>
          <w:tcPr>
            <w:tcW w:w="4858" w:type="dxa"/>
            <w:vAlign w:val="center"/>
          </w:tcPr>
          <w:p w14:paraId="40C714AD"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Deutsche Bank AG</w:t>
            </w:r>
          </w:p>
        </w:tc>
        <w:tc>
          <w:tcPr>
            <w:tcW w:w="2835" w:type="dxa"/>
            <w:vAlign w:val="center"/>
          </w:tcPr>
          <w:p w14:paraId="307105F8" w14:textId="77777777" w:rsidR="00AF7C21" w:rsidRPr="005D1355" w:rsidRDefault="00AF7C21" w:rsidP="007E422E">
            <w:pPr>
              <w:spacing w:beforeLines="60" w:before="144" w:line="200" w:lineRule="exact"/>
              <w:ind w:left="231" w:right="214"/>
              <w:rPr>
                <w:rFonts w:ascii="Avenir Next LT Pro" w:eastAsia="Arial" w:hAnsi="Avenir Next LT Pro" w:cs="Arial"/>
                <w:sz w:val="18"/>
                <w:szCs w:val="18"/>
              </w:rPr>
            </w:pPr>
            <w:r>
              <w:rPr>
                <w:rFonts w:ascii="Avenir Next LT Pro" w:eastAsia="Arial" w:hAnsi="Avenir Next LT Pro" w:cs="Arial"/>
                <w:sz w:val="18"/>
                <w:szCs w:val="18"/>
              </w:rPr>
              <w:t>Mumbai</w:t>
            </w:r>
          </w:p>
        </w:tc>
      </w:tr>
      <w:tr w:rsidR="00AF7C21" w:rsidRPr="005D1355" w14:paraId="38DE769E" w14:textId="77777777" w:rsidTr="007E422E">
        <w:trPr>
          <w:trHeight w:val="20"/>
        </w:trPr>
        <w:tc>
          <w:tcPr>
            <w:tcW w:w="1975" w:type="dxa"/>
            <w:vAlign w:val="center"/>
          </w:tcPr>
          <w:p w14:paraId="1975D1F4"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India</w:t>
            </w:r>
          </w:p>
        </w:tc>
        <w:tc>
          <w:tcPr>
            <w:tcW w:w="4858" w:type="dxa"/>
            <w:vAlign w:val="center"/>
          </w:tcPr>
          <w:p w14:paraId="58043469"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Hongkong and Shanghai Banking Corporation Limited</w:t>
            </w:r>
          </w:p>
        </w:tc>
        <w:tc>
          <w:tcPr>
            <w:tcW w:w="2835" w:type="dxa"/>
            <w:vAlign w:val="center"/>
          </w:tcPr>
          <w:p w14:paraId="345B97E2" w14:textId="77777777" w:rsidR="00AF7C21" w:rsidRPr="005D1355" w:rsidRDefault="00AF7C21" w:rsidP="007E422E">
            <w:pPr>
              <w:spacing w:beforeLines="60" w:before="144"/>
              <w:ind w:left="231"/>
              <w:rPr>
                <w:rFonts w:ascii="Avenir Next LT Pro" w:eastAsia="Arial" w:hAnsi="Avenir Next LT Pro" w:cs="Arial"/>
                <w:sz w:val="18"/>
                <w:szCs w:val="18"/>
              </w:rPr>
            </w:pPr>
            <w:r>
              <w:rPr>
                <w:rFonts w:ascii="Avenir Next LT Pro" w:eastAsia="Arial" w:hAnsi="Avenir Next LT Pro" w:cs="Arial"/>
                <w:sz w:val="18"/>
                <w:szCs w:val="18"/>
              </w:rPr>
              <w:t>Hong Kong</w:t>
            </w:r>
          </w:p>
        </w:tc>
      </w:tr>
      <w:tr w:rsidR="00AF7C21" w:rsidRPr="005D1355" w14:paraId="404B3AF9" w14:textId="77777777" w:rsidTr="007E422E">
        <w:trPr>
          <w:trHeight w:val="20"/>
        </w:trPr>
        <w:tc>
          <w:tcPr>
            <w:tcW w:w="1975" w:type="dxa"/>
            <w:vAlign w:val="center"/>
          </w:tcPr>
          <w:p w14:paraId="49796A1C"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Indonesia</w:t>
            </w:r>
          </w:p>
        </w:tc>
        <w:tc>
          <w:tcPr>
            <w:tcW w:w="4858" w:type="dxa"/>
            <w:vAlign w:val="center"/>
          </w:tcPr>
          <w:p w14:paraId="51E87E6D"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Standard Chartered Bank, Indonesia Branch (SCB)</w:t>
            </w:r>
          </w:p>
        </w:tc>
        <w:tc>
          <w:tcPr>
            <w:tcW w:w="2835" w:type="dxa"/>
            <w:vAlign w:val="center"/>
          </w:tcPr>
          <w:p w14:paraId="5F46F5A9"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Jakarta</w:t>
            </w:r>
          </w:p>
        </w:tc>
      </w:tr>
      <w:tr w:rsidR="00AF7C21" w:rsidRPr="005D1355" w14:paraId="499E3669" w14:textId="77777777" w:rsidTr="007E422E">
        <w:trPr>
          <w:trHeight w:val="20"/>
        </w:trPr>
        <w:tc>
          <w:tcPr>
            <w:tcW w:w="1975" w:type="dxa"/>
            <w:vAlign w:val="center"/>
          </w:tcPr>
          <w:p w14:paraId="21222F7C" w14:textId="77777777" w:rsidR="00AF7C21" w:rsidRPr="005D1355" w:rsidRDefault="00AF7C21" w:rsidP="007E422E">
            <w:pPr>
              <w:spacing w:beforeLines="60" w:before="144"/>
              <w:ind w:left="230"/>
              <w:rPr>
                <w:rFonts w:ascii="Avenir Next LT Pro" w:eastAsia="Arial" w:hAnsi="Avenir Next LT Pro" w:cs="Arial"/>
                <w:b/>
                <w:sz w:val="18"/>
                <w:szCs w:val="18"/>
              </w:rPr>
            </w:pPr>
            <w:r>
              <w:rPr>
                <w:rFonts w:ascii="Avenir Next LT Pro" w:eastAsia="Arial" w:hAnsi="Avenir Next LT Pro" w:cs="Arial"/>
                <w:b/>
                <w:sz w:val="18"/>
                <w:szCs w:val="18"/>
              </w:rPr>
              <w:t>Indonesia</w:t>
            </w:r>
          </w:p>
        </w:tc>
        <w:tc>
          <w:tcPr>
            <w:tcW w:w="4858" w:type="dxa"/>
            <w:vAlign w:val="center"/>
          </w:tcPr>
          <w:p w14:paraId="37847766"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Deutsche Bank AG</w:t>
            </w:r>
          </w:p>
        </w:tc>
        <w:tc>
          <w:tcPr>
            <w:tcW w:w="2835" w:type="dxa"/>
            <w:vAlign w:val="center"/>
          </w:tcPr>
          <w:p w14:paraId="6FE5453D"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Jakarta</w:t>
            </w:r>
          </w:p>
        </w:tc>
      </w:tr>
      <w:tr w:rsidR="00AF7C21" w:rsidRPr="005D1355" w14:paraId="542E61FE" w14:textId="77777777" w:rsidTr="007E422E">
        <w:trPr>
          <w:trHeight w:val="20"/>
        </w:trPr>
        <w:tc>
          <w:tcPr>
            <w:tcW w:w="1975" w:type="dxa"/>
            <w:vAlign w:val="center"/>
          </w:tcPr>
          <w:p w14:paraId="559A40B8" w14:textId="77777777" w:rsidR="00AF7C21" w:rsidRPr="005D1355" w:rsidRDefault="00AF7C21" w:rsidP="007E422E">
            <w:pPr>
              <w:spacing w:beforeLines="60" w:before="144"/>
              <w:ind w:left="230"/>
              <w:rPr>
                <w:rFonts w:ascii="Avenir Next LT Pro" w:eastAsia="Arial" w:hAnsi="Avenir Next LT Pro" w:cs="Arial"/>
                <w:b/>
                <w:sz w:val="18"/>
                <w:szCs w:val="18"/>
              </w:rPr>
            </w:pPr>
            <w:r>
              <w:rPr>
                <w:rFonts w:ascii="Avenir Next LT Pro" w:eastAsia="Arial" w:hAnsi="Avenir Next LT Pro" w:cs="Arial"/>
                <w:b/>
                <w:sz w:val="18"/>
                <w:szCs w:val="18"/>
              </w:rPr>
              <w:t>Ireland</w:t>
            </w:r>
          </w:p>
        </w:tc>
        <w:tc>
          <w:tcPr>
            <w:tcW w:w="4858" w:type="dxa"/>
            <w:vAlign w:val="center"/>
          </w:tcPr>
          <w:p w14:paraId="19B1C63C"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Bank of New York Mellon</w:t>
            </w:r>
          </w:p>
        </w:tc>
        <w:tc>
          <w:tcPr>
            <w:tcW w:w="2835" w:type="dxa"/>
            <w:vAlign w:val="center"/>
          </w:tcPr>
          <w:p w14:paraId="540EBB25"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New York</w:t>
            </w:r>
          </w:p>
        </w:tc>
      </w:tr>
      <w:tr w:rsidR="00AF7C21" w:rsidRPr="005D1355" w14:paraId="280A0A02" w14:textId="77777777" w:rsidTr="007E422E">
        <w:trPr>
          <w:trHeight w:val="20"/>
        </w:trPr>
        <w:tc>
          <w:tcPr>
            <w:tcW w:w="1975" w:type="dxa"/>
            <w:vAlign w:val="center"/>
          </w:tcPr>
          <w:p w14:paraId="1272282A" w14:textId="77777777" w:rsidR="00AF7C21" w:rsidRPr="005D1355" w:rsidRDefault="00AF7C21" w:rsidP="007E422E">
            <w:pPr>
              <w:spacing w:beforeLines="60" w:before="144"/>
              <w:ind w:left="230"/>
              <w:rPr>
                <w:rFonts w:ascii="Avenir Next LT Pro" w:eastAsia="Arial" w:hAnsi="Avenir Next LT Pro" w:cs="Arial"/>
                <w:b/>
                <w:sz w:val="18"/>
                <w:szCs w:val="18"/>
              </w:rPr>
            </w:pPr>
            <w:r>
              <w:rPr>
                <w:rFonts w:ascii="Avenir Next LT Pro" w:eastAsia="Arial" w:hAnsi="Avenir Next LT Pro" w:cs="Arial"/>
                <w:b/>
                <w:sz w:val="18"/>
                <w:szCs w:val="18"/>
              </w:rPr>
              <w:t>Israel</w:t>
            </w:r>
          </w:p>
        </w:tc>
        <w:tc>
          <w:tcPr>
            <w:tcW w:w="4858" w:type="dxa"/>
            <w:vAlign w:val="center"/>
          </w:tcPr>
          <w:p w14:paraId="407B9366"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Bank Hapoalim B.M.</w:t>
            </w:r>
          </w:p>
        </w:tc>
        <w:tc>
          <w:tcPr>
            <w:tcW w:w="2835" w:type="dxa"/>
            <w:vAlign w:val="center"/>
          </w:tcPr>
          <w:p w14:paraId="5FD2761C" w14:textId="77777777" w:rsidR="00AF7C21"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Tel Aviv</w:t>
            </w:r>
          </w:p>
        </w:tc>
      </w:tr>
      <w:tr w:rsidR="00AF7C21" w:rsidRPr="005D1355" w14:paraId="65BACAB5" w14:textId="77777777" w:rsidTr="007E422E">
        <w:trPr>
          <w:trHeight w:val="20"/>
        </w:trPr>
        <w:tc>
          <w:tcPr>
            <w:tcW w:w="1975" w:type="dxa"/>
            <w:vAlign w:val="center"/>
          </w:tcPr>
          <w:p w14:paraId="242EAF8B"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Italy</w:t>
            </w:r>
          </w:p>
        </w:tc>
        <w:tc>
          <w:tcPr>
            <w:tcW w:w="4858" w:type="dxa"/>
            <w:vAlign w:val="center"/>
          </w:tcPr>
          <w:p w14:paraId="2E111F8B"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Bank of New York Mellon SA/NV</w:t>
            </w:r>
          </w:p>
        </w:tc>
        <w:tc>
          <w:tcPr>
            <w:tcW w:w="2835" w:type="dxa"/>
            <w:vAlign w:val="center"/>
          </w:tcPr>
          <w:p w14:paraId="61F3EC3D"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Brussels</w:t>
            </w:r>
          </w:p>
        </w:tc>
      </w:tr>
      <w:tr w:rsidR="00AF7C21" w:rsidRPr="005D1355" w14:paraId="54B7C3FC" w14:textId="77777777" w:rsidTr="007E422E">
        <w:trPr>
          <w:trHeight w:val="20"/>
        </w:trPr>
        <w:tc>
          <w:tcPr>
            <w:tcW w:w="1975" w:type="dxa"/>
            <w:vAlign w:val="center"/>
          </w:tcPr>
          <w:p w14:paraId="49FF66D5"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Japan</w:t>
            </w:r>
          </w:p>
        </w:tc>
        <w:tc>
          <w:tcPr>
            <w:tcW w:w="4858" w:type="dxa"/>
            <w:vAlign w:val="center"/>
          </w:tcPr>
          <w:p w14:paraId="6618D47D"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Mizuho Bank, Ltd.</w:t>
            </w:r>
          </w:p>
        </w:tc>
        <w:tc>
          <w:tcPr>
            <w:tcW w:w="2835" w:type="dxa"/>
            <w:vAlign w:val="center"/>
          </w:tcPr>
          <w:p w14:paraId="619CBAD1" w14:textId="77777777" w:rsidR="00AF7C21" w:rsidRPr="005D1355" w:rsidRDefault="00AF7C21" w:rsidP="007E422E">
            <w:pPr>
              <w:spacing w:beforeLines="60" w:before="144" w:line="200" w:lineRule="exact"/>
              <w:ind w:left="231" w:right="585"/>
              <w:rPr>
                <w:rFonts w:ascii="Avenir Next LT Pro" w:eastAsia="Arial" w:hAnsi="Avenir Next LT Pro" w:cs="Arial"/>
                <w:sz w:val="18"/>
                <w:szCs w:val="18"/>
              </w:rPr>
            </w:pPr>
            <w:r>
              <w:rPr>
                <w:rFonts w:ascii="Avenir Next LT Pro" w:eastAsia="Arial" w:hAnsi="Avenir Next LT Pro" w:cs="Arial"/>
                <w:sz w:val="18"/>
                <w:szCs w:val="18"/>
              </w:rPr>
              <w:t>Tokyo</w:t>
            </w:r>
          </w:p>
        </w:tc>
      </w:tr>
      <w:tr w:rsidR="00AF7C21" w:rsidRPr="005D1355" w14:paraId="5855EB57" w14:textId="77777777" w:rsidTr="007E422E">
        <w:trPr>
          <w:trHeight w:val="20"/>
        </w:trPr>
        <w:tc>
          <w:tcPr>
            <w:tcW w:w="1975" w:type="dxa"/>
            <w:vAlign w:val="center"/>
          </w:tcPr>
          <w:p w14:paraId="28E66F25"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Japan</w:t>
            </w:r>
          </w:p>
        </w:tc>
        <w:tc>
          <w:tcPr>
            <w:tcW w:w="4858" w:type="dxa"/>
            <w:vAlign w:val="center"/>
          </w:tcPr>
          <w:p w14:paraId="2B4294B1"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MUFG Bank, Ltd.</w:t>
            </w:r>
          </w:p>
        </w:tc>
        <w:tc>
          <w:tcPr>
            <w:tcW w:w="2835" w:type="dxa"/>
            <w:vAlign w:val="center"/>
          </w:tcPr>
          <w:p w14:paraId="344F1142" w14:textId="77777777" w:rsidR="00AF7C21" w:rsidRPr="005D1355" w:rsidRDefault="00AF7C21" w:rsidP="007E422E">
            <w:pPr>
              <w:spacing w:beforeLines="60" w:before="144" w:line="200" w:lineRule="exact"/>
              <w:ind w:left="231" w:right="124"/>
              <w:rPr>
                <w:rFonts w:ascii="Avenir Next LT Pro" w:eastAsia="Arial" w:hAnsi="Avenir Next LT Pro" w:cs="Arial"/>
                <w:sz w:val="18"/>
                <w:szCs w:val="18"/>
              </w:rPr>
            </w:pPr>
            <w:r>
              <w:rPr>
                <w:rFonts w:ascii="Avenir Next LT Pro" w:eastAsia="Arial" w:hAnsi="Avenir Next LT Pro" w:cs="Arial"/>
                <w:sz w:val="18"/>
                <w:szCs w:val="18"/>
              </w:rPr>
              <w:t>Tokyo</w:t>
            </w:r>
          </w:p>
        </w:tc>
      </w:tr>
      <w:tr w:rsidR="00AF7C21" w:rsidRPr="005D1355" w14:paraId="58F8FDE9" w14:textId="77777777" w:rsidTr="007E422E">
        <w:trPr>
          <w:trHeight w:val="20"/>
        </w:trPr>
        <w:tc>
          <w:tcPr>
            <w:tcW w:w="1975" w:type="dxa"/>
            <w:vAlign w:val="center"/>
          </w:tcPr>
          <w:p w14:paraId="733244B1"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Jordan</w:t>
            </w:r>
          </w:p>
        </w:tc>
        <w:tc>
          <w:tcPr>
            <w:tcW w:w="4858" w:type="dxa"/>
            <w:vAlign w:val="center"/>
          </w:tcPr>
          <w:p w14:paraId="6A821D34"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Bank of Jordan PLC</w:t>
            </w:r>
          </w:p>
        </w:tc>
        <w:tc>
          <w:tcPr>
            <w:tcW w:w="2835" w:type="dxa"/>
            <w:vAlign w:val="center"/>
          </w:tcPr>
          <w:p w14:paraId="1CA74B1B"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Amman</w:t>
            </w:r>
          </w:p>
        </w:tc>
      </w:tr>
      <w:tr w:rsidR="00AF7C21" w:rsidRPr="005D1355" w14:paraId="16671275" w14:textId="77777777" w:rsidTr="007E422E">
        <w:trPr>
          <w:trHeight w:val="20"/>
        </w:trPr>
        <w:tc>
          <w:tcPr>
            <w:tcW w:w="1975" w:type="dxa"/>
            <w:vAlign w:val="center"/>
          </w:tcPr>
          <w:p w14:paraId="6331A8D6" w14:textId="77777777" w:rsidR="00AF7C21" w:rsidRPr="005D1355" w:rsidRDefault="00AF7C21" w:rsidP="007E422E">
            <w:pPr>
              <w:spacing w:beforeLines="60" w:before="144"/>
              <w:ind w:left="230"/>
              <w:rPr>
                <w:rFonts w:ascii="Avenir Next LT Pro" w:eastAsia="Arial" w:hAnsi="Avenir Next LT Pro" w:cs="Arial"/>
                <w:b/>
                <w:sz w:val="18"/>
                <w:szCs w:val="18"/>
              </w:rPr>
            </w:pPr>
            <w:r>
              <w:rPr>
                <w:rFonts w:ascii="Avenir Next LT Pro" w:eastAsia="Arial" w:hAnsi="Avenir Next LT Pro" w:cs="Arial"/>
                <w:b/>
                <w:sz w:val="18"/>
                <w:szCs w:val="18"/>
              </w:rPr>
              <w:t>Kazakhstan</w:t>
            </w:r>
          </w:p>
        </w:tc>
        <w:tc>
          <w:tcPr>
            <w:tcW w:w="4858" w:type="dxa"/>
            <w:vAlign w:val="center"/>
          </w:tcPr>
          <w:p w14:paraId="032707BE"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Citibank Kazakhstan Joint-Stock Company</w:t>
            </w:r>
          </w:p>
        </w:tc>
        <w:tc>
          <w:tcPr>
            <w:tcW w:w="2835" w:type="dxa"/>
            <w:vAlign w:val="center"/>
          </w:tcPr>
          <w:p w14:paraId="0B60AA04"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Almaty</w:t>
            </w:r>
          </w:p>
        </w:tc>
      </w:tr>
      <w:tr w:rsidR="00AF7C21" w:rsidRPr="005D1355" w14:paraId="6FA43CCE" w14:textId="77777777" w:rsidTr="007E422E">
        <w:trPr>
          <w:trHeight w:val="20"/>
        </w:trPr>
        <w:tc>
          <w:tcPr>
            <w:tcW w:w="1975" w:type="dxa"/>
            <w:vAlign w:val="center"/>
          </w:tcPr>
          <w:p w14:paraId="0B3BC30D" w14:textId="77777777" w:rsidR="00AF7C21" w:rsidRPr="005D1355" w:rsidRDefault="00AF7C21" w:rsidP="007E422E">
            <w:pPr>
              <w:spacing w:beforeLines="60" w:before="144"/>
              <w:ind w:left="230"/>
              <w:rPr>
                <w:rFonts w:ascii="Avenir Next LT Pro" w:eastAsia="Arial" w:hAnsi="Avenir Next LT Pro" w:cs="Arial"/>
                <w:b/>
                <w:sz w:val="18"/>
                <w:szCs w:val="18"/>
              </w:rPr>
            </w:pPr>
            <w:r>
              <w:rPr>
                <w:rFonts w:ascii="Avenir Next LT Pro" w:eastAsia="Arial" w:hAnsi="Avenir Next LT Pro" w:cs="Arial"/>
                <w:b/>
                <w:sz w:val="18"/>
                <w:szCs w:val="18"/>
              </w:rPr>
              <w:t>Kenya</w:t>
            </w:r>
          </w:p>
        </w:tc>
        <w:tc>
          <w:tcPr>
            <w:tcW w:w="4858" w:type="dxa"/>
            <w:vAlign w:val="center"/>
          </w:tcPr>
          <w:p w14:paraId="0EB688EE"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Stanbic Bank Kenya Limited</w:t>
            </w:r>
          </w:p>
        </w:tc>
        <w:tc>
          <w:tcPr>
            <w:tcW w:w="2835" w:type="dxa"/>
            <w:vAlign w:val="center"/>
          </w:tcPr>
          <w:p w14:paraId="0BAFBAF7" w14:textId="77777777" w:rsidR="00AF7C21"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Nairobi</w:t>
            </w:r>
          </w:p>
        </w:tc>
      </w:tr>
      <w:tr w:rsidR="00AF7C21" w:rsidRPr="005D1355" w14:paraId="7476C93B" w14:textId="77777777" w:rsidTr="007E422E">
        <w:trPr>
          <w:trHeight w:val="20"/>
        </w:trPr>
        <w:tc>
          <w:tcPr>
            <w:tcW w:w="1975" w:type="dxa"/>
            <w:vAlign w:val="center"/>
          </w:tcPr>
          <w:p w14:paraId="0ABD8D55"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Kuwait</w:t>
            </w:r>
          </w:p>
        </w:tc>
        <w:tc>
          <w:tcPr>
            <w:tcW w:w="4858" w:type="dxa"/>
            <w:vAlign w:val="center"/>
          </w:tcPr>
          <w:p w14:paraId="24E3B3B2"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HSBC Bank Middle East Limited, Kuwait</w:t>
            </w:r>
          </w:p>
        </w:tc>
        <w:tc>
          <w:tcPr>
            <w:tcW w:w="2835" w:type="dxa"/>
            <w:vAlign w:val="center"/>
          </w:tcPr>
          <w:p w14:paraId="4E7187E2"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Safat</w:t>
            </w:r>
          </w:p>
        </w:tc>
      </w:tr>
      <w:tr w:rsidR="00AF7C21" w:rsidRPr="005D1355" w14:paraId="75ABEB3A" w14:textId="77777777" w:rsidTr="007E422E">
        <w:trPr>
          <w:trHeight w:val="20"/>
        </w:trPr>
        <w:tc>
          <w:tcPr>
            <w:tcW w:w="1975" w:type="dxa"/>
            <w:vAlign w:val="center"/>
          </w:tcPr>
          <w:p w14:paraId="0C12DE5D"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Latvia</w:t>
            </w:r>
          </w:p>
        </w:tc>
        <w:tc>
          <w:tcPr>
            <w:tcW w:w="4858" w:type="dxa"/>
            <w:vAlign w:val="center"/>
          </w:tcPr>
          <w:p w14:paraId="4AE94810"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AS SEB banka</w:t>
            </w:r>
          </w:p>
        </w:tc>
        <w:tc>
          <w:tcPr>
            <w:tcW w:w="2835" w:type="dxa"/>
            <w:vAlign w:val="center"/>
          </w:tcPr>
          <w:p w14:paraId="727E6314" w14:textId="52864587" w:rsidR="00AF7C21" w:rsidRPr="005D1355" w:rsidRDefault="00AF7C21" w:rsidP="007E422E">
            <w:pPr>
              <w:spacing w:beforeLines="60" w:before="144" w:line="200" w:lineRule="exact"/>
              <w:ind w:left="231" w:right="380"/>
              <w:rPr>
                <w:rFonts w:ascii="Avenir Next LT Pro" w:eastAsia="Arial" w:hAnsi="Avenir Next LT Pro" w:cs="Arial"/>
                <w:sz w:val="18"/>
                <w:szCs w:val="18"/>
              </w:rPr>
            </w:pPr>
            <w:r>
              <w:rPr>
                <w:rFonts w:ascii="Avenir Next LT Pro" w:eastAsia="Arial" w:hAnsi="Avenir Next LT Pro" w:cs="Arial"/>
                <w:sz w:val="18"/>
                <w:szCs w:val="18"/>
              </w:rPr>
              <w:t>Riga</w:t>
            </w:r>
          </w:p>
        </w:tc>
      </w:tr>
      <w:tr w:rsidR="00AF7C21" w:rsidRPr="005D1355" w14:paraId="322135B5" w14:textId="77777777" w:rsidTr="007E422E">
        <w:trPr>
          <w:trHeight w:val="20"/>
        </w:trPr>
        <w:tc>
          <w:tcPr>
            <w:tcW w:w="1975" w:type="dxa"/>
            <w:vAlign w:val="center"/>
          </w:tcPr>
          <w:p w14:paraId="5F6BFEBD" w14:textId="77777777" w:rsidR="00AF7C21" w:rsidRPr="005D1355" w:rsidRDefault="00AF7C21" w:rsidP="007E422E">
            <w:pPr>
              <w:spacing w:beforeLines="60" w:before="144"/>
              <w:ind w:left="230"/>
              <w:rPr>
                <w:rFonts w:ascii="Avenir Next LT Pro" w:eastAsia="Arial" w:hAnsi="Avenir Next LT Pro" w:cs="Arial"/>
                <w:b/>
                <w:sz w:val="18"/>
                <w:szCs w:val="18"/>
              </w:rPr>
            </w:pPr>
            <w:r>
              <w:rPr>
                <w:rFonts w:ascii="Avenir Next LT Pro" w:eastAsia="Arial" w:hAnsi="Avenir Next LT Pro" w:cs="Arial"/>
                <w:b/>
                <w:sz w:val="18"/>
                <w:szCs w:val="18"/>
              </w:rPr>
              <w:t>Latvia</w:t>
            </w:r>
          </w:p>
        </w:tc>
        <w:tc>
          <w:tcPr>
            <w:tcW w:w="4858" w:type="dxa"/>
            <w:vAlign w:val="center"/>
          </w:tcPr>
          <w:p w14:paraId="4D187D70"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Bank of New York Mellon SA/NV, Asset Servicing,</w:t>
            </w:r>
          </w:p>
          <w:p w14:paraId="3F91174A"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Niederlassung Frankfurt am Main</w:t>
            </w:r>
          </w:p>
        </w:tc>
        <w:tc>
          <w:tcPr>
            <w:tcW w:w="2835" w:type="dxa"/>
            <w:vAlign w:val="center"/>
          </w:tcPr>
          <w:p w14:paraId="3C375769" w14:textId="77777777" w:rsidR="00AF7C21" w:rsidRPr="005D1355" w:rsidRDefault="00AF7C21" w:rsidP="007E422E">
            <w:pPr>
              <w:spacing w:beforeLines="60" w:before="144" w:line="200" w:lineRule="exact"/>
              <w:ind w:left="231" w:right="522"/>
              <w:rPr>
                <w:rFonts w:ascii="Avenir Next LT Pro" w:eastAsia="Arial" w:hAnsi="Avenir Next LT Pro" w:cs="Arial"/>
                <w:sz w:val="18"/>
                <w:szCs w:val="18"/>
              </w:rPr>
            </w:pPr>
            <w:r>
              <w:rPr>
                <w:rFonts w:ascii="Avenir Next LT Pro" w:eastAsia="Arial" w:hAnsi="Avenir Next LT Pro" w:cs="Arial"/>
                <w:sz w:val="18"/>
                <w:szCs w:val="18"/>
              </w:rPr>
              <w:t>Frankfurt</w:t>
            </w:r>
          </w:p>
        </w:tc>
      </w:tr>
      <w:tr w:rsidR="00AF7C21" w:rsidRPr="005D1355" w14:paraId="4737B0AE" w14:textId="77777777" w:rsidTr="007E422E">
        <w:trPr>
          <w:trHeight w:val="20"/>
        </w:trPr>
        <w:tc>
          <w:tcPr>
            <w:tcW w:w="1975" w:type="dxa"/>
            <w:vAlign w:val="center"/>
          </w:tcPr>
          <w:p w14:paraId="3F161D12" w14:textId="77777777" w:rsidR="00AF7C21" w:rsidRPr="005D1355" w:rsidRDefault="00AF7C21" w:rsidP="007E422E">
            <w:pPr>
              <w:spacing w:beforeLines="60" w:before="144"/>
              <w:ind w:left="230"/>
              <w:rPr>
                <w:rFonts w:ascii="Avenir Next LT Pro" w:eastAsia="Arial" w:hAnsi="Avenir Next LT Pro" w:cs="Arial"/>
                <w:b/>
                <w:sz w:val="18"/>
                <w:szCs w:val="18"/>
              </w:rPr>
            </w:pPr>
            <w:r>
              <w:rPr>
                <w:rFonts w:ascii="Avenir Next LT Pro" w:eastAsia="Arial" w:hAnsi="Avenir Next LT Pro" w:cs="Arial"/>
                <w:b/>
                <w:sz w:val="18"/>
                <w:szCs w:val="18"/>
              </w:rPr>
              <w:t>Lithuania</w:t>
            </w:r>
          </w:p>
        </w:tc>
        <w:tc>
          <w:tcPr>
            <w:tcW w:w="4858" w:type="dxa"/>
            <w:vAlign w:val="center"/>
          </w:tcPr>
          <w:p w14:paraId="4E661DD8"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AB SEB bankas</w:t>
            </w:r>
          </w:p>
        </w:tc>
        <w:tc>
          <w:tcPr>
            <w:tcW w:w="2835" w:type="dxa"/>
            <w:vAlign w:val="center"/>
          </w:tcPr>
          <w:p w14:paraId="3E93CD4C" w14:textId="77777777" w:rsidR="00AF7C21" w:rsidRPr="005D1355" w:rsidRDefault="00AF7C21" w:rsidP="007E422E">
            <w:pPr>
              <w:spacing w:beforeLines="60" w:before="144" w:line="200" w:lineRule="exact"/>
              <w:ind w:left="231" w:right="522"/>
              <w:rPr>
                <w:rFonts w:ascii="Avenir Next LT Pro" w:eastAsia="Arial" w:hAnsi="Avenir Next LT Pro" w:cs="Arial"/>
                <w:sz w:val="18"/>
                <w:szCs w:val="18"/>
              </w:rPr>
            </w:pPr>
            <w:r>
              <w:rPr>
                <w:rFonts w:ascii="Avenir Next LT Pro" w:eastAsia="Arial" w:hAnsi="Avenir Next LT Pro" w:cs="Arial"/>
                <w:sz w:val="18"/>
                <w:szCs w:val="18"/>
              </w:rPr>
              <w:t>Vilnius</w:t>
            </w:r>
          </w:p>
        </w:tc>
      </w:tr>
      <w:tr w:rsidR="00AF7C21" w:rsidRPr="005D1355" w14:paraId="4D027D95" w14:textId="77777777" w:rsidTr="007E422E">
        <w:trPr>
          <w:trHeight w:val="20"/>
        </w:trPr>
        <w:tc>
          <w:tcPr>
            <w:tcW w:w="1975" w:type="dxa"/>
            <w:vAlign w:val="center"/>
          </w:tcPr>
          <w:p w14:paraId="15E4DA97" w14:textId="77777777" w:rsidR="00AF7C21" w:rsidRPr="005D1355" w:rsidRDefault="00AF7C21" w:rsidP="007E422E">
            <w:pPr>
              <w:spacing w:beforeLines="60" w:before="144"/>
              <w:ind w:left="230"/>
              <w:rPr>
                <w:rFonts w:ascii="Avenir Next LT Pro" w:eastAsia="Arial" w:hAnsi="Avenir Next LT Pro" w:cs="Arial"/>
                <w:b/>
                <w:sz w:val="18"/>
                <w:szCs w:val="18"/>
              </w:rPr>
            </w:pPr>
            <w:r>
              <w:rPr>
                <w:rFonts w:ascii="Avenir Next LT Pro" w:eastAsia="Arial" w:hAnsi="Avenir Next LT Pro" w:cs="Arial"/>
                <w:b/>
                <w:sz w:val="18"/>
                <w:szCs w:val="18"/>
              </w:rPr>
              <w:t>Lithuania</w:t>
            </w:r>
          </w:p>
        </w:tc>
        <w:tc>
          <w:tcPr>
            <w:tcW w:w="4858" w:type="dxa"/>
            <w:vAlign w:val="center"/>
          </w:tcPr>
          <w:p w14:paraId="07A2843D"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Bank of New York Mellon SA/NV, Asset Servicing,</w:t>
            </w:r>
          </w:p>
          <w:p w14:paraId="00B7C02D"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Niederlassung Frankfurt am Main</w:t>
            </w:r>
          </w:p>
        </w:tc>
        <w:tc>
          <w:tcPr>
            <w:tcW w:w="2835" w:type="dxa"/>
            <w:vAlign w:val="center"/>
          </w:tcPr>
          <w:p w14:paraId="245431AD" w14:textId="77777777" w:rsidR="00AF7C21" w:rsidRPr="005D1355" w:rsidRDefault="00AF7C21" w:rsidP="007E422E">
            <w:pPr>
              <w:spacing w:beforeLines="60" w:before="144" w:line="200" w:lineRule="exact"/>
              <w:ind w:left="231" w:right="1343"/>
              <w:rPr>
                <w:rFonts w:ascii="Avenir Next LT Pro" w:eastAsia="Arial" w:hAnsi="Avenir Next LT Pro" w:cs="Arial"/>
                <w:sz w:val="18"/>
                <w:szCs w:val="18"/>
              </w:rPr>
            </w:pPr>
            <w:r>
              <w:rPr>
                <w:rFonts w:ascii="Avenir Next LT Pro" w:eastAsia="Arial" w:hAnsi="Avenir Next LT Pro" w:cs="Arial"/>
                <w:sz w:val="18"/>
                <w:szCs w:val="18"/>
              </w:rPr>
              <w:t>Frankfurt</w:t>
            </w:r>
          </w:p>
        </w:tc>
      </w:tr>
      <w:tr w:rsidR="00AF7C21" w:rsidRPr="005D1355" w14:paraId="24ED8F58" w14:textId="77777777" w:rsidTr="007E422E">
        <w:trPr>
          <w:trHeight w:val="20"/>
        </w:trPr>
        <w:tc>
          <w:tcPr>
            <w:tcW w:w="1975" w:type="dxa"/>
            <w:vAlign w:val="center"/>
          </w:tcPr>
          <w:p w14:paraId="7398AA42"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Luxembourg</w:t>
            </w:r>
          </w:p>
        </w:tc>
        <w:tc>
          <w:tcPr>
            <w:tcW w:w="4858" w:type="dxa"/>
            <w:vAlign w:val="center"/>
          </w:tcPr>
          <w:p w14:paraId="42C8A880"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Euroclear Bank SA/NV</w:t>
            </w:r>
          </w:p>
        </w:tc>
        <w:tc>
          <w:tcPr>
            <w:tcW w:w="2835" w:type="dxa"/>
            <w:vAlign w:val="center"/>
          </w:tcPr>
          <w:p w14:paraId="26F52086" w14:textId="77777777" w:rsidR="00AF7C21" w:rsidRPr="005D1355" w:rsidRDefault="00AF7C21" w:rsidP="007E422E">
            <w:pPr>
              <w:spacing w:beforeLines="60" w:before="144" w:line="200" w:lineRule="exact"/>
              <w:ind w:left="231" w:right="1343"/>
              <w:rPr>
                <w:rFonts w:ascii="Avenir Next LT Pro" w:eastAsia="Arial" w:hAnsi="Avenir Next LT Pro" w:cs="Arial"/>
                <w:sz w:val="18"/>
                <w:szCs w:val="18"/>
              </w:rPr>
            </w:pPr>
            <w:r>
              <w:rPr>
                <w:rFonts w:ascii="Avenir Next LT Pro" w:eastAsia="Arial" w:hAnsi="Avenir Next LT Pro" w:cs="Arial"/>
                <w:sz w:val="18"/>
                <w:szCs w:val="18"/>
              </w:rPr>
              <w:t>Brussels</w:t>
            </w:r>
          </w:p>
        </w:tc>
      </w:tr>
      <w:tr w:rsidR="00AF7C21" w:rsidRPr="005D1355" w14:paraId="2EA66D57" w14:textId="77777777" w:rsidTr="007E422E">
        <w:trPr>
          <w:trHeight w:val="20"/>
        </w:trPr>
        <w:tc>
          <w:tcPr>
            <w:tcW w:w="1975" w:type="dxa"/>
            <w:vAlign w:val="center"/>
          </w:tcPr>
          <w:p w14:paraId="48A0F491"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Malawi</w:t>
            </w:r>
          </w:p>
        </w:tc>
        <w:tc>
          <w:tcPr>
            <w:tcW w:w="4858" w:type="dxa"/>
            <w:vAlign w:val="center"/>
          </w:tcPr>
          <w:p w14:paraId="61D33118"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Standard Bank PLC</w:t>
            </w:r>
          </w:p>
        </w:tc>
        <w:tc>
          <w:tcPr>
            <w:tcW w:w="2835" w:type="dxa"/>
            <w:vAlign w:val="center"/>
          </w:tcPr>
          <w:p w14:paraId="7E0F5E6D"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Lilongwe</w:t>
            </w:r>
          </w:p>
        </w:tc>
      </w:tr>
      <w:tr w:rsidR="00AF7C21" w:rsidRPr="005D1355" w14:paraId="51851E40" w14:textId="77777777" w:rsidTr="007E422E">
        <w:trPr>
          <w:trHeight w:val="20"/>
        </w:trPr>
        <w:tc>
          <w:tcPr>
            <w:tcW w:w="1975" w:type="dxa"/>
            <w:vAlign w:val="center"/>
          </w:tcPr>
          <w:p w14:paraId="41BD7241"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Malaysia</w:t>
            </w:r>
          </w:p>
        </w:tc>
        <w:tc>
          <w:tcPr>
            <w:tcW w:w="4858" w:type="dxa"/>
            <w:vAlign w:val="center"/>
          </w:tcPr>
          <w:p w14:paraId="1BD504AD"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Standard Chartered Bank Malaysia Berhad (SCB)</w:t>
            </w:r>
          </w:p>
        </w:tc>
        <w:tc>
          <w:tcPr>
            <w:tcW w:w="2835" w:type="dxa"/>
            <w:vAlign w:val="center"/>
          </w:tcPr>
          <w:p w14:paraId="56212B40" w14:textId="77777777" w:rsidR="00AF7C21" w:rsidRPr="005D1355" w:rsidRDefault="00AF7C21" w:rsidP="007E422E">
            <w:pPr>
              <w:spacing w:beforeLines="60" w:before="144" w:line="180" w:lineRule="exact"/>
              <w:ind w:left="231"/>
              <w:rPr>
                <w:rFonts w:ascii="Avenir Next LT Pro" w:eastAsia="Arial" w:hAnsi="Avenir Next LT Pro" w:cs="Arial"/>
                <w:sz w:val="18"/>
                <w:szCs w:val="18"/>
              </w:rPr>
            </w:pPr>
            <w:r>
              <w:rPr>
                <w:rFonts w:ascii="Avenir Next LT Pro" w:eastAsia="Arial" w:hAnsi="Avenir Next LT Pro" w:cs="Arial"/>
                <w:sz w:val="18"/>
                <w:szCs w:val="18"/>
              </w:rPr>
              <w:t>Kuala Lumpur</w:t>
            </w:r>
          </w:p>
        </w:tc>
      </w:tr>
      <w:tr w:rsidR="00AF7C21" w:rsidRPr="005D1355" w14:paraId="240DD745" w14:textId="77777777" w:rsidTr="007E422E">
        <w:trPr>
          <w:trHeight w:val="20"/>
        </w:trPr>
        <w:tc>
          <w:tcPr>
            <w:tcW w:w="1975" w:type="dxa"/>
            <w:vAlign w:val="center"/>
          </w:tcPr>
          <w:p w14:paraId="7AE65B95"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Malta</w:t>
            </w:r>
          </w:p>
        </w:tc>
        <w:tc>
          <w:tcPr>
            <w:tcW w:w="4858" w:type="dxa"/>
            <w:vAlign w:val="center"/>
          </w:tcPr>
          <w:p w14:paraId="72545744" w14:textId="77777777" w:rsidR="00AF7C21" w:rsidRPr="005D1355" w:rsidRDefault="00AF7C21" w:rsidP="007E422E">
            <w:pPr>
              <w:spacing w:beforeLines="60" w:before="144" w:line="200" w:lineRule="exact"/>
              <w:ind w:left="229" w:right="36"/>
              <w:rPr>
                <w:rFonts w:ascii="Avenir Next LT Pro" w:eastAsia="Arial" w:hAnsi="Avenir Next LT Pro" w:cs="Arial"/>
                <w:sz w:val="18"/>
                <w:szCs w:val="18"/>
              </w:rPr>
            </w:pPr>
            <w:r>
              <w:rPr>
                <w:rFonts w:ascii="Avenir Next LT Pro" w:eastAsia="Arial" w:hAnsi="Avenir Next LT Pro" w:cs="Arial"/>
                <w:sz w:val="18"/>
                <w:szCs w:val="18"/>
              </w:rPr>
              <w:t>The Bank of New York Mellon SA/NV, Asset Servicing,</w:t>
            </w:r>
          </w:p>
          <w:p w14:paraId="28A4BA86" w14:textId="77777777" w:rsidR="00AF7C21" w:rsidRPr="005D1355" w:rsidRDefault="00AF7C21" w:rsidP="007E422E">
            <w:pPr>
              <w:spacing w:beforeLines="60" w:before="144" w:line="200" w:lineRule="exact"/>
              <w:ind w:left="229" w:right="36"/>
              <w:rPr>
                <w:rFonts w:ascii="Avenir Next LT Pro" w:eastAsia="Arial" w:hAnsi="Avenir Next LT Pro" w:cs="Arial"/>
                <w:sz w:val="18"/>
                <w:szCs w:val="18"/>
              </w:rPr>
            </w:pPr>
            <w:r>
              <w:rPr>
                <w:rFonts w:ascii="Avenir Next LT Pro" w:eastAsia="Arial" w:hAnsi="Avenir Next LT Pro" w:cs="Arial"/>
                <w:sz w:val="18"/>
                <w:szCs w:val="18"/>
              </w:rPr>
              <w:t>Niederlassung Frankfurt am Main</w:t>
            </w:r>
          </w:p>
        </w:tc>
        <w:tc>
          <w:tcPr>
            <w:tcW w:w="2835" w:type="dxa"/>
            <w:vAlign w:val="center"/>
          </w:tcPr>
          <w:p w14:paraId="52947308"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Frankfurt</w:t>
            </w:r>
          </w:p>
        </w:tc>
      </w:tr>
      <w:tr w:rsidR="00AF7C21" w:rsidRPr="005D1355" w14:paraId="16B790FA" w14:textId="77777777" w:rsidTr="007E422E">
        <w:trPr>
          <w:trHeight w:val="20"/>
        </w:trPr>
        <w:tc>
          <w:tcPr>
            <w:tcW w:w="1975" w:type="dxa"/>
            <w:vAlign w:val="center"/>
          </w:tcPr>
          <w:p w14:paraId="420831FB"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Mauritius</w:t>
            </w:r>
          </w:p>
        </w:tc>
        <w:tc>
          <w:tcPr>
            <w:tcW w:w="4858" w:type="dxa"/>
            <w:vAlign w:val="center"/>
          </w:tcPr>
          <w:p w14:paraId="4F7241B3"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Hongkong and Shanghai Banking Corporation Limited</w:t>
            </w:r>
          </w:p>
        </w:tc>
        <w:tc>
          <w:tcPr>
            <w:tcW w:w="2835" w:type="dxa"/>
            <w:vAlign w:val="center"/>
          </w:tcPr>
          <w:p w14:paraId="6D4F4FDC" w14:textId="04262E81"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Hong Kong</w:t>
            </w:r>
          </w:p>
        </w:tc>
      </w:tr>
      <w:tr w:rsidR="00AF7C21" w:rsidRPr="005D1355" w14:paraId="10A95A06" w14:textId="77777777" w:rsidTr="007E422E">
        <w:trPr>
          <w:trHeight w:val="20"/>
        </w:trPr>
        <w:tc>
          <w:tcPr>
            <w:tcW w:w="1975" w:type="dxa"/>
            <w:vAlign w:val="center"/>
          </w:tcPr>
          <w:p w14:paraId="1B418996"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Mexico</w:t>
            </w:r>
          </w:p>
        </w:tc>
        <w:tc>
          <w:tcPr>
            <w:tcW w:w="4858" w:type="dxa"/>
            <w:vAlign w:val="center"/>
          </w:tcPr>
          <w:p w14:paraId="3C47ECE6" w14:textId="77777777" w:rsidR="00AF7C21" w:rsidRPr="00AF7C21" w:rsidRDefault="00AF7C21" w:rsidP="007E422E">
            <w:pPr>
              <w:spacing w:beforeLines="60" w:before="144" w:line="200" w:lineRule="exact"/>
              <w:ind w:left="229"/>
              <w:rPr>
                <w:rFonts w:ascii="Avenir Next LT Pro" w:eastAsia="Arial" w:hAnsi="Avenir Next LT Pro" w:cs="Arial"/>
                <w:sz w:val="18"/>
                <w:szCs w:val="18"/>
                <w:lang w:val="es-ES"/>
              </w:rPr>
            </w:pPr>
            <w:r w:rsidRPr="00AF7C21">
              <w:rPr>
                <w:rFonts w:ascii="Avenir Next LT Pro" w:eastAsia="Arial" w:hAnsi="Avenir Next LT Pro" w:cs="Arial"/>
                <w:sz w:val="18"/>
                <w:szCs w:val="18"/>
                <w:lang w:val="es-ES" w:eastAsia="en-GB"/>
              </w:rPr>
              <w:t>Banco Citi México, S.A. Institución de Banca Múltiple, Grupo Financiero Citi México</w:t>
            </w:r>
          </w:p>
        </w:tc>
        <w:tc>
          <w:tcPr>
            <w:tcW w:w="2835" w:type="dxa"/>
            <w:vAlign w:val="center"/>
          </w:tcPr>
          <w:p w14:paraId="0373E874" w14:textId="77777777" w:rsidR="00AF7C21" w:rsidRPr="005D1355" w:rsidRDefault="00AF7C21" w:rsidP="007E422E">
            <w:pPr>
              <w:spacing w:beforeLines="60" w:before="144" w:line="200" w:lineRule="exact"/>
              <w:ind w:left="231" w:right="380"/>
              <w:rPr>
                <w:rFonts w:ascii="Avenir Next LT Pro" w:eastAsia="Arial" w:hAnsi="Avenir Next LT Pro" w:cs="Arial"/>
                <w:sz w:val="18"/>
                <w:szCs w:val="18"/>
              </w:rPr>
            </w:pPr>
            <w:r>
              <w:rPr>
                <w:rFonts w:ascii="Avenir Next LT Pro" w:eastAsia="Arial" w:hAnsi="Avenir Next LT Pro" w:cs="Arial"/>
                <w:sz w:val="18"/>
                <w:szCs w:val="18"/>
                <w:lang w:eastAsia="en-GB"/>
              </w:rPr>
              <w:t>Ciudad de Mexico</w:t>
            </w:r>
          </w:p>
        </w:tc>
      </w:tr>
      <w:tr w:rsidR="00AF7C21" w:rsidRPr="005D1355" w14:paraId="73DBECFA" w14:textId="77777777" w:rsidTr="007E422E">
        <w:trPr>
          <w:trHeight w:val="20"/>
        </w:trPr>
        <w:tc>
          <w:tcPr>
            <w:tcW w:w="1975" w:type="dxa"/>
            <w:vAlign w:val="center"/>
          </w:tcPr>
          <w:p w14:paraId="4BEF4E47"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Mexico</w:t>
            </w:r>
          </w:p>
        </w:tc>
        <w:tc>
          <w:tcPr>
            <w:tcW w:w="4858" w:type="dxa"/>
            <w:vAlign w:val="center"/>
          </w:tcPr>
          <w:p w14:paraId="369AD92D" w14:textId="77777777" w:rsidR="00AF7C21" w:rsidRPr="00AF7C21" w:rsidRDefault="00AF7C21" w:rsidP="007E422E">
            <w:pPr>
              <w:spacing w:beforeLines="60" w:before="144" w:line="200" w:lineRule="exact"/>
              <w:ind w:left="229"/>
              <w:rPr>
                <w:rFonts w:ascii="Avenir Next LT Pro" w:eastAsia="Arial" w:hAnsi="Avenir Next LT Pro" w:cs="Arial"/>
                <w:sz w:val="18"/>
                <w:szCs w:val="18"/>
                <w:lang w:val="es-ES"/>
              </w:rPr>
            </w:pPr>
            <w:r w:rsidRPr="00AF7C21">
              <w:rPr>
                <w:rFonts w:ascii="Avenir Next LT Pro" w:eastAsia="Arial" w:hAnsi="Avenir Next LT Pro" w:cs="Arial"/>
                <w:sz w:val="18"/>
                <w:szCs w:val="18"/>
                <w:lang w:val="es-ES" w:eastAsia="en-GB"/>
              </w:rPr>
              <w:t>Banco S3 CACEIS Mexico, S.A., Institución de Banca Multiple</w:t>
            </w:r>
          </w:p>
        </w:tc>
        <w:tc>
          <w:tcPr>
            <w:tcW w:w="2835" w:type="dxa"/>
            <w:vAlign w:val="center"/>
          </w:tcPr>
          <w:p w14:paraId="6D8A75F3" w14:textId="77777777" w:rsidR="00AF7C21" w:rsidRPr="005D1355" w:rsidRDefault="00AF7C21" w:rsidP="007E422E">
            <w:pPr>
              <w:spacing w:beforeLines="60" w:before="144" w:line="180" w:lineRule="exact"/>
              <w:ind w:left="231"/>
              <w:rPr>
                <w:rFonts w:ascii="Avenir Next LT Pro" w:eastAsia="Arial" w:hAnsi="Avenir Next LT Pro" w:cs="Arial"/>
                <w:sz w:val="18"/>
                <w:szCs w:val="18"/>
              </w:rPr>
            </w:pPr>
            <w:r>
              <w:rPr>
                <w:rFonts w:ascii="Avenir Next LT Pro" w:eastAsia="Arial" w:hAnsi="Avenir Next LT Pro" w:cs="Arial"/>
                <w:sz w:val="18"/>
                <w:szCs w:val="18"/>
                <w:lang w:eastAsia="en-GB"/>
              </w:rPr>
              <w:t>Ciudad de Mexico</w:t>
            </w:r>
          </w:p>
        </w:tc>
      </w:tr>
      <w:tr w:rsidR="00AF7C21" w:rsidRPr="005D1355" w14:paraId="5DA19896" w14:textId="77777777" w:rsidTr="007E422E">
        <w:trPr>
          <w:trHeight w:val="20"/>
        </w:trPr>
        <w:tc>
          <w:tcPr>
            <w:tcW w:w="1975" w:type="dxa"/>
            <w:vAlign w:val="center"/>
          </w:tcPr>
          <w:p w14:paraId="571F1CD8"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Morocco</w:t>
            </w:r>
          </w:p>
        </w:tc>
        <w:tc>
          <w:tcPr>
            <w:tcW w:w="4858" w:type="dxa"/>
            <w:vAlign w:val="center"/>
          </w:tcPr>
          <w:p w14:paraId="5FA26535"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Citibank Maghreb S.A.</w:t>
            </w:r>
          </w:p>
        </w:tc>
        <w:tc>
          <w:tcPr>
            <w:tcW w:w="2835" w:type="dxa"/>
            <w:vAlign w:val="center"/>
          </w:tcPr>
          <w:p w14:paraId="74117AD1"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Casablanca</w:t>
            </w:r>
          </w:p>
        </w:tc>
      </w:tr>
      <w:tr w:rsidR="00AF7C21" w:rsidRPr="005D1355" w14:paraId="4D7F5617" w14:textId="77777777" w:rsidTr="007E422E">
        <w:trPr>
          <w:trHeight w:val="20"/>
        </w:trPr>
        <w:tc>
          <w:tcPr>
            <w:tcW w:w="1975" w:type="dxa"/>
            <w:vAlign w:val="center"/>
          </w:tcPr>
          <w:p w14:paraId="1B67ABA7"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Namibia</w:t>
            </w:r>
          </w:p>
        </w:tc>
        <w:tc>
          <w:tcPr>
            <w:tcW w:w="4858" w:type="dxa"/>
            <w:vAlign w:val="center"/>
          </w:tcPr>
          <w:p w14:paraId="7330F47D"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Standard Bank Namibia Limited</w:t>
            </w:r>
          </w:p>
        </w:tc>
        <w:tc>
          <w:tcPr>
            <w:tcW w:w="2835" w:type="dxa"/>
            <w:vAlign w:val="center"/>
          </w:tcPr>
          <w:p w14:paraId="382062E9"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Kleine Kuppe, Windhoek</w:t>
            </w:r>
          </w:p>
        </w:tc>
      </w:tr>
      <w:tr w:rsidR="00AF7C21" w:rsidRPr="005D1355" w14:paraId="6B761C9A" w14:textId="77777777" w:rsidTr="007E422E">
        <w:trPr>
          <w:trHeight w:val="20"/>
        </w:trPr>
        <w:tc>
          <w:tcPr>
            <w:tcW w:w="1975" w:type="dxa"/>
            <w:vAlign w:val="center"/>
          </w:tcPr>
          <w:p w14:paraId="29169B34"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Netherlands</w:t>
            </w:r>
          </w:p>
        </w:tc>
        <w:tc>
          <w:tcPr>
            <w:tcW w:w="4858" w:type="dxa"/>
            <w:vAlign w:val="center"/>
          </w:tcPr>
          <w:p w14:paraId="634CF47A"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Bank of New York Mellon SA/NV</w:t>
            </w:r>
          </w:p>
        </w:tc>
        <w:tc>
          <w:tcPr>
            <w:tcW w:w="2835" w:type="dxa"/>
            <w:vAlign w:val="center"/>
          </w:tcPr>
          <w:p w14:paraId="1A4BDD51"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Brussels</w:t>
            </w:r>
          </w:p>
        </w:tc>
      </w:tr>
      <w:tr w:rsidR="00AF7C21" w:rsidRPr="005D1355" w14:paraId="33E21AD6" w14:textId="77777777" w:rsidTr="007E422E">
        <w:trPr>
          <w:trHeight w:val="20"/>
        </w:trPr>
        <w:tc>
          <w:tcPr>
            <w:tcW w:w="1975" w:type="dxa"/>
            <w:vAlign w:val="center"/>
          </w:tcPr>
          <w:p w14:paraId="2D343848"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New Zealand</w:t>
            </w:r>
          </w:p>
        </w:tc>
        <w:tc>
          <w:tcPr>
            <w:tcW w:w="4858" w:type="dxa"/>
            <w:vAlign w:val="center"/>
          </w:tcPr>
          <w:p w14:paraId="475FF135"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Hongkong and Shanghai Banking Corporation Limited</w:t>
            </w:r>
          </w:p>
        </w:tc>
        <w:tc>
          <w:tcPr>
            <w:tcW w:w="2835" w:type="dxa"/>
            <w:vAlign w:val="center"/>
          </w:tcPr>
          <w:p w14:paraId="46B549EE" w14:textId="47D2B1E7" w:rsidR="00AF7C21" w:rsidRPr="005D1355" w:rsidRDefault="00AF7C21" w:rsidP="007E422E">
            <w:pPr>
              <w:spacing w:beforeLines="60" w:before="144" w:line="200" w:lineRule="exact"/>
              <w:ind w:left="231" w:right="254"/>
              <w:rPr>
                <w:rFonts w:ascii="Avenir Next LT Pro" w:eastAsia="Arial" w:hAnsi="Avenir Next LT Pro" w:cs="Arial"/>
                <w:sz w:val="18"/>
                <w:szCs w:val="18"/>
              </w:rPr>
            </w:pPr>
            <w:r>
              <w:rPr>
                <w:rFonts w:ascii="Avenir Next LT Pro" w:eastAsia="Arial" w:hAnsi="Avenir Next LT Pro" w:cs="Arial"/>
                <w:sz w:val="18"/>
                <w:szCs w:val="18"/>
              </w:rPr>
              <w:t>Hong Kong</w:t>
            </w:r>
          </w:p>
        </w:tc>
      </w:tr>
      <w:tr w:rsidR="00AF7C21" w:rsidRPr="005D1355" w14:paraId="04C0BDE9" w14:textId="77777777" w:rsidTr="007E422E">
        <w:trPr>
          <w:trHeight w:val="20"/>
        </w:trPr>
        <w:tc>
          <w:tcPr>
            <w:tcW w:w="1975" w:type="dxa"/>
            <w:vAlign w:val="center"/>
          </w:tcPr>
          <w:p w14:paraId="042C4263"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Nigeria</w:t>
            </w:r>
          </w:p>
        </w:tc>
        <w:tc>
          <w:tcPr>
            <w:tcW w:w="4858" w:type="dxa"/>
            <w:vAlign w:val="center"/>
          </w:tcPr>
          <w:p w14:paraId="30FB7DBF" w14:textId="78FFB6BE"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Stanbic IBTC Bank Ltd</w:t>
            </w:r>
          </w:p>
        </w:tc>
        <w:tc>
          <w:tcPr>
            <w:tcW w:w="2835" w:type="dxa"/>
            <w:vAlign w:val="center"/>
          </w:tcPr>
          <w:p w14:paraId="3B13E18D"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Lagos</w:t>
            </w:r>
          </w:p>
        </w:tc>
      </w:tr>
      <w:tr w:rsidR="00AF7C21" w:rsidRPr="005D1355" w14:paraId="1ABD826A" w14:textId="77777777" w:rsidTr="007E422E">
        <w:trPr>
          <w:trHeight w:val="20"/>
        </w:trPr>
        <w:tc>
          <w:tcPr>
            <w:tcW w:w="1975" w:type="dxa"/>
            <w:vAlign w:val="center"/>
          </w:tcPr>
          <w:p w14:paraId="71424565"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Norway</w:t>
            </w:r>
          </w:p>
        </w:tc>
        <w:tc>
          <w:tcPr>
            <w:tcW w:w="4858" w:type="dxa"/>
            <w:vAlign w:val="center"/>
          </w:tcPr>
          <w:p w14:paraId="166D24E9" w14:textId="77777777" w:rsidR="00AF7C21" w:rsidRPr="00AF7C21" w:rsidRDefault="00AF7C21" w:rsidP="007E422E">
            <w:pPr>
              <w:spacing w:beforeLines="60" w:before="144"/>
              <w:ind w:left="229"/>
              <w:rPr>
                <w:rFonts w:ascii="Avenir Next LT Pro" w:eastAsia="Arial" w:hAnsi="Avenir Next LT Pro" w:cs="Arial"/>
                <w:sz w:val="18"/>
                <w:szCs w:val="18"/>
                <w:lang w:val="sv-SE"/>
              </w:rPr>
            </w:pPr>
            <w:r w:rsidRPr="00AF7C21">
              <w:rPr>
                <w:rFonts w:ascii="Avenir Next LT Pro" w:eastAsia="Arial" w:hAnsi="Avenir Next LT Pro" w:cs="Arial"/>
                <w:sz w:val="18"/>
                <w:szCs w:val="18"/>
                <w:lang w:val="sv-SE"/>
              </w:rPr>
              <w:t>Skandinaviska Enskilda Banken AB (Publ)</w:t>
            </w:r>
          </w:p>
        </w:tc>
        <w:tc>
          <w:tcPr>
            <w:tcW w:w="2835" w:type="dxa"/>
            <w:vAlign w:val="center"/>
          </w:tcPr>
          <w:p w14:paraId="742DC3CD"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lang w:eastAsia="en-GB"/>
              </w:rPr>
              <w:t>Stockholm</w:t>
            </w:r>
          </w:p>
        </w:tc>
      </w:tr>
      <w:tr w:rsidR="00AF7C21" w:rsidRPr="005D1355" w14:paraId="2F6EADC6" w14:textId="77777777" w:rsidTr="007E422E">
        <w:trPr>
          <w:trHeight w:val="20"/>
        </w:trPr>
        <w:tc>
          <w:tcPr>
            <w:tcW w:w="1975" w:type="dxa"/>
            <w:vAlign w:val="center"/>
          </w:tcPr>
          <w:p w14:paraId="7340E88F"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Oman</w:t>
            </w:r>
          </w:p>
        </w:tc>
        <w:tc>
          <w:tcPr>
            <w:tcW w:w="4858" w:type="dxa"/>
            <w:vAlign w:val="center"/>
          </w:tcPr>
          <w:p w14:paraId="1C269DCD"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Standard Chartered Bank Oman branch</w:t>
            </w:r>
          </w:p>
        </w:tc>
        <w:tc>
          <w:tcPr>
            <w:tcW w:w="2835" w:type="dxa"/>
            <w:vAlign w:val="center"/>
          </w:tcPr>
          <w:p w14:paraId="10809206"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Ruwi</w:t>
            </w:r>
          </w:p>
        </w:tc>
      </w:tr>
      <w:tr w:rsidR="00AF7C21" w:rsidRPr="005D1355" w14:paraId="655215AB" w14:textId="77777777" w:rsidTr="007E422E">
        <w:trPr>
          <w:trHeight w:val="20"/>
        </w:trPr>
        <w:tc>
          <w:tcPr>
            <w:tcW w:w="1975" w:type="dxa"/>
            <w:vAlign w:val="center"/>
          </w:tcPr>
          <w:p w14:paraId="440D443F"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Pakistan</w:t>
            </w:r>
          </w:p>
        </w:tc>
        <w:tc>
          <w:tcPr>
            <w:tcW w:w="4858" w:type="dxa"/>
            <w:vAlign w:val="center"/>
          </w:tcPr>
          <w:p w14:paraId="4BFFEB05"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Deutsche Bank AG</w:t>
            </w:r>
          </w:p>
        </w:tc>
        <w:tc>
          <w:tcPr>
            <w:tcW w:w="2835" w:type="dxa"/>
            <w:vAlign w:val="center"/>
          </w:tcPr>
          <w:p w14:paraId="33E7F942"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Karachi</w:t>
            </w:r>
          </w:p>
        </w:tc>
      </w:tr>
      <w:tr w:rsidR="00AF7C21" w:rsidRPr="005D1355" w14:paraId="331A9FCA" w14:textId="77777777" w:rsidTr="007E422E">
        <w:trPr>
          <w:trHeight w:val="20"/>
        </w:trPr>
        <w:tc>
          <w:tcPr>
            <w:tcW w:w="1975" w:type="dxa"/>
            <w:vAlign w:val="center"/>
          </w:tcPr>
          <w:p w14:paraId="19161FE8"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Panama</w:t>
            </w:r>
          </w:p>
        </w:tc>
        <w:tc>
          <w:tcPr>
            <w:tcW w:w="4858" w:type="dxa"/>
            <w:vAlign w:val="center"/>
          </w:tcPr>
          <w:p w14:paraId="00D2D882"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Citibank N.A., Panama Branch</w:t>
            </w:r>
          </w:p>
        </w:tc>
        <w:tc>
          <w:tcPr>
            <w:tcW w:w="2835" w:type="dxa"/>
            <w:vAlign w:val="center"/>
          </w:tcPr>
          <w:p w14:paraId="33C8A2CF"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Panama City</w:t>
            </w:r>
          </w:p>
        </w:tc>
      </w:tr>
      <w:tr w:rsidR="00AF7C21" w:rsidRPr="005D1355" w14:paraId="305EF9AC" w14:textId="77777777" w:rsidTr="007E422E">
        <w:trPr>
          <w:trHeight w:val="20"/>
        </w:trPr>
        <w:tc>
          <w:tcPr>
            <w:tcW w:w="1975" w:type="dxa"/>
            <w:vAlign w:val="center"/>
          </w:tcPr>
          <w:p w14:paraId="1F70DD64"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Peru</w:t>
            </w:r>
          </w:p>
        </w:tc>
        <w:tc>
          <w:tcPr>
            <w:tcW w:w="4858" w:type="dxa"/>
            <w:vAlign w:val="center"/>
          </w:tcPr>
          <w:p w14:paraId="47EA0EB8" w14:textId="77777777" w:rsidR="00AF7C21" w:rsidRPr="00AF7C21" w:rsidRDefault="00AF7C21" w:rsidP="007E422E">
            <w:pPr>
              <w:spacing w:beforeLines="60" w:before="144"/>
              <w:ind w:left="229"/>
              <w:rPr>
                <w:rFonts w:ascii="Avenir Next LT Pro" w:eastAsia="Arial" w:hAnsi="Avenir Next LT Pro" w:cs="Arial"/>
                <w:sz w:val="18"/>
                <w:szCs w:val="18"/>
                <w:lang w:val="it-IT"/>
              </w:rPr>
            </w:pPr>
            <w:r w:rsidRPr="00AF7C21">
              <w:rPr>
                <w:rFonts w:ascii="Avenir Next LT Pro" w:eastAsia="Arial" w:hAnsi="Avenir Next LT Pro" w:cs="Arial"/>
                <w:sz w:val="18"/>
                <w:szCs w:val="18"/>
                <w:lang w:val="it-IT"/>
              </w:rPr>
              <w:t>Citibank del Peru S.A.</w:t>
            </w:r>
          </w:p>
        </w:tc>
        <w:tc>
          <w:tcPr>
            <w:tcW w:w="2835" w:type="dxa"/>
            <w:vAlign w:val="center"/>
          </w:tcPr>
          <w:p w14:paraId="794392AD"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Lima</w:t>
            </w:r>
          </w:p>
        </w:tc>
      </w:tr>
      <w:tr w:rsidR="00AF7C21" w:rsidRPr="005D1355" w14:paraId="61F84DA1" w14:textId="77777777" w:rsidTr="007E422E">
        <w:trPr>
          <w:trHeight w:val="20"/>
        </w:trPr>
        <w:tc>
          <w:tcPr>
            <w:tcW w:w="1975" w:type="dxa"/>
            <w:vAlign w:val="center"/>
          </w:tcPr>
          <w:p w14:paraId="469D1B05"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Philippines</w:t>
            </w:r>
          </w:p>
        </w:tc>
        <w:tc>
          <w:tcPr>
            <w:tcW w:w="4858" w:type="dxa"/>
            <w:vAlign w:val="center"/>
          </w:tcPr>
          <w:p w14:paraId="14225900"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Standard Chartered Bank, Philippines Branch</w:t>
            </w:r>
          </w:p>
        </w:tc>
        <w:tc>
          <w:tcPr>
            <w:tcW w:w="2835" w:type="dxa"/>
            <w:vAlign w:val="center"/>
          </w:tcPr>
          <w:p w14:paraId="04BD01BC"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Makati City</w:t>
            </w:r>
            <w:r>
              <w:rPr>
                <w:rFonts w:ascii="Avenir Next LT Pro" w:eastAsia="Arial" w:hAnsi="Avenir Next LT Pro" w:cs="Arial"/>
                <w:spacing w:val="1"/>
                <w:sz w:val="18"/>
                <w:szCs w:val="18"/>
              </w:rPr>
              <w:t xml:space="preserve"> </w:t>
            </w:r>
          </w:p>
        </w:tc>
      </w:tr>
      <w:tr w:rsidR="00AF7C21" w:rsidRPr="005D1355" w14:paraId="5B8EE05E" w14:textId="77777777" w:rsidTr="007E422E">
        <w:trPr>
          <w:trHeight w:val="20"/>
        </w:trPr>
        <w:tc>
          <w:tcPr>
            <w:tcW w:w="1975" w:type="dxa"/>
            <w:vAlign w:val="center"/>
          </w:tcPr>
          <w:p w14:paraId="0DC70C82"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Poland</w:t>
            </w:r>
          </w:p>
        </w:tc>
        <w:tc>
          <w:tcPr>
            <w:tcW w:w="4858" w:type="dxa"/>
            <w:vAlign w:val="center"/>
          </w:tcPr>
          <w:p w14:paraId="283783BC" w14:textId="77777777" w:rsidR="00AF7C21" w:rsidRPr="00AF7C21" w:rsidRDefault="00AF7C21" w:rsidP="007E422E">
            <w:pPr>
              <w:spacing w:beforeLines="60" w:before="144"/>
              <w:ind w:left="229"/>
              <w:rPr>
                <w:rFonts w:ascii="Avenir Next LT Pro" w:eastAsia="Arial" w:hAnsi="Avenir Next LT Pro" w:cs="Arial"/>
                <w:sz w:val="18"/>
                <w:szCs w:val="18"/>
                <w:lang w:val="pl-PL"/>
              </w:rPr>
            </w:pPr>
            <w:r w:rsidRPr="00AF7C21">
              <w:rPr>
                <w:rFonts w:ascii="Avenir Next LT Pro" w:eastAsia="Arial" w:hAnsi="Avenir Next LT Pro" w:cs="Arial"/>
                <w:sz w:val="18"/>
                <w:szCs w:val="18"/>
                <w:lang w:val="pl-PL"/>
              </w:rPr>
              <w:t>Bank Polska Kasa Opieki S.A.</w:t>
            </w:r>
          </w:p>
        </w:tc>
        <w:tc>
          <w:tcPr>
            <w:tcW w:w="2835" w:type="dxa"/>
            <w:vAlign w:val="center"/>
          </w:tcPr>
          <w:p w14:paraId="74C59916" w14:textId="3437E9B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Warsaw</w:t>
            </w:r>
          </w:p>
        </w:tc>
      </w:tr>
      <w:tr w:rsidR="00AF7C21" w:rsidRPr="005D1355" w14:paraId="02EC058A" w14:textId="77777777" w:rsidTr="007E422E">
        <w:trPr>
          <w:trHeight w:val="20"/>
        </w:trPr>
        <w:tc>
          <w:tcPr>
            <w:tcW w:w="1975" w:type="dxa"/>
            <w:vAlign w:val="center"/>
          </w:tcPr>
          <w:p w14:paraId="13426E43"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Portugal</w:t>
            </w:r>
          </w:p>
        </w:tc>
        <w:tc>
          <w:tcPr>
            <w:tcW w:w="4858" w:type="dxa"/>
            <w:vAlign w:val="center"/>
          </w:tcPr>
          <w:p w14:paraId="768CBA55"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Citibank Europe Plc</w:t>
            </w:r>
          </w:p>
        </w:tc>
        <w:tc>
          <w:tcPr>
            <w:tcW w:w="2835" w:type="dxa"/>
            <w:vAlign w:val="center"/>
          </w:tcPr>
          <w:p w14:paraId="0FD53F59" w14:textId="77777777" w:rsidR="00AF7C21" w:rsidRPr="005D1355" w:rsidRDefault="00AF7C21" w:rsidP="007E422E">
            <w:pPr>
              <w:spacing w:beforeLines="60" w:before="144"/>
              <w:ind w:left="231"/>
              <w:rPr>
                <w:rFonts w:ascii="Avenir Next LT Pro" w:eastAsia="Arial" w:hAnsi="Avenir Next LT Pro" w:cs="Arial"/>
                <w:sz w:val="18"/>
                <w:szCs w:val="18"/>
              </w:rPr>
            </w:pPr>
            <w:r>
              <w:rPr>
                <w:rFonts w:ascii="Avenir Next LT Pro" w:eastAsia="Arial" w:hAnsi="Avenir Next LT Pro" w:cs="Arial"/>
                <w:sz w:val="18"/>
                <w:szCs w:val="18"/>
              </w:rPr>
              <w:t>Dublin</w:t>
            </w:r>
          </w:p>
        </w:tc>
      </w:tr>
      <w:tr w:rsidR="00AF7C21" w:rsidRPr="005D1355" w14:paraId="676004C2" w14:textId="77777777" w:rsidTr="007E422E">
        <w:trPr>
          <w:trHeight w:val="20"/>
        </w:trPr>
        <w:tc>
          <w:tcPr>
            <w:tcW w:w="1975" w:type="dxa"/>
            <w:vAlign w:val="center"/>
          </w:tcPr>
          <w:p w14:paraId="339D2832"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Qatar</w:t>
            </w:r>
          </w:p>
        </w:tc>
        <w:tc>
          <w:tcPr>
            <w:tcW w:w="4858" w:type="dxa"/>
            <w:vAlign w:val="center"/>
          </w:tcPr>
          <w:p w14:paraId="2F1BCE53"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Qatar National Bank</w:t>
            </w:r>
          </w:p>
        </w:tc>
        <w:tc>
          <w:tcPr>
            <w:tcW w:w="2835" w:type="dxa"/>
            <w:vAlign w:val="center"/>
          </w:tcPr>
          <w:p w14:paraId="58C70D8F"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 xml:space="preserve">Doha </w:t>
            </w:r>
          </w:p>
        </w:tc>
      </w:tr>
      <w:tr w:rsidR="00AF7C21" w:rsidRPr="005D1355" w14:paraId="7392D02A" w14:textId="77777777" w:rsidTr="007E422E">
        <w:trPr>
          <w:trHeight w:val="20"/>
        </w:trPr>
        <w:tc>
          <w:tcPr>
            <w:tcW w:w="1975" w:type="dxa"/>
            <w:vAlign w:val="center"/>
          </w:tcPr>
          <w:p w14:paraId="69A37033"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Qatar</w:t>
            </w:r>
          </w:p>
        </w:tc>
        <w:tc>
          <w:tcPr>
            <w:tcW w:w="4858" w:type="dxa"/>
            <w:vAlign w:val="center"/>
          </w:tcPr>
          <w:p w14:paraId="3E1439AE"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Hongkong and Shanghai Banking Corporation Limited</w:t>
            </w:r>
          </w:p>
        </w:tc>
        <w:tc>
          <w:tcPr>
            <w:tcW w:w="2835" w:type="dxa"/>
            <w:vAlign w:val="center"/>
          </w:tcPr>
          <w:p w14:paraId="28F5AA4B" w14:textId="77777777" w:rsidR="00AF7C21" w:rsidRPr="005D1355" w:rsidRDefault="00AF7C21" w:rsidP="007E422E">
            <w:pPr>
              <w:spacing w:beforeLines="60" w:before="144"/>
              <w:ind w:left="231"/>
              <w:rPr>
                <w:rFonts w:ascii="Avenir Next LT Pro" w:eastAsia="Arial" w:hAnsi="Avenir Next LT Pro" w:cs="Arial"/>
                <w:sz w:val="18"/>
                <w:szCs w:val="18"/>
              </w:rPr>
            </w:pPr>
            <w:r>
              <w:rPr>
                <w:rFonts w:ascii="Avenir Next LT Pro" w:eastAsia="Arial" w:hAnsi="Avenir Next LT Pro" w:cs="Arial"/>
                <w:sz w:val="18"/>
                <w:szCs w:val="18"/>
              </w:rPr>
              <w:t>Hong Kong</w:t>
            </w:r>
          </w:p>
        </w:tc>
      </w:tr>
      <w:tr w:rsidR="00AF7C21" w:rsidRPr="005D1355" w14:paraId="27D1B0A4" w14:textId="77777777" w:rsidTr="007E422E">
        <w:trPr>
          <w:trHeight w:val="20"/>
        </w:trPr>
        <w:tc>
          <w:tcPr>
            <w:tcW w:w="1975" w:type="dxa"/>
            <w:vAlign w:val="center"/>
          </w:tcPr>
          <w:p w14:paraId="6248E20D"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Romania</w:t>
            </w:r>
          </w:p>
        </w:tc>
        <w:tc>
          <w:tcPr>
            <w:tcW w:w="4858" w:type="dxa"/>
            <w:vAlign w:val="center"/>
          </w:tcPr>
          <w:p w14:paraId="2115043C"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Citibank Europe plc Dublin, Romania Branch</w:t>
            </w:r>
          </w:p>
        </w:tc>
        <w:tc>
          <w:tcPr>
            <w:tcW w:w="2835" w:type="dxa"/>
            <w:vAlign w:val="center"/>
          </w:tcPr>
          <w:p w14:paraId="3E5040C6"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Bucharest</w:t>
            </w:r>
          </w:p>
        </w:tc>
      </w:tr>
      <w:tr w:rsidR="00AF7C21" w:rsidRPr="005D1355" w14:paraId="4F1BC979" w14:textId="77777777" w:rsidTr="007E422E">
        <w:trPr>
          <w:trHeight w:val="20"/>
        </w:trPr>
        <w:tc>
          <w:tcPr>
            <w:tcW w:w="1975" w:type="dxa"/>
            <w:vAlign w:val="center"/>
          </w:tcPr>
          <w:p w14:paraId="32724CB6"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Russia</w:t>
            </w:r>
          </w:p>
        </w:tc>
        <w:tc>
          <w:tcPr>
            <w:tcW w:w="4858" w:type="dxa"/>
            <w:vAlign w:val="center"/>
          </w:tcPr>
          <w:p w14:paraId="65F5A061"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AO Citibank</w:t>
            </w:r>
          </w:p>
        </w:tc>
        <w:tc>
          <w:tcPr>
            <w:tcW w:w="2835" w:type="dxa"/>
            <w:vAlign w:val="center"/>
          </w:tcPr>
          <w:p w14:paraId="1B16A745"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Moscow</w:t>
            </w:r>
          </w:p>
        </w:tc>
      </w:tr>
      <w:tr w:rsidR="00AF7C21" w:rsidRPr="005D1355" w14:paraId="3E011A34" w14:textId="77777777" w:rsidTr="007E422E">
        <w:trPr>
          <w:trHeight w:val="20"/>
        </w:trPr>
        <w:tc>
          <w:tcPr>
            <w:tcW w:w="1975" w:type="dxa"/>
            <w:vAlign w:val="center"/>
          </w:tcPr>
          <w:p w14:paraId="780D04C4"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Russia</w:t>
            </w:r>
          </w:p>
        </w:tc>
        <w:tc>
          <w:tcPr>
            <w:tcW w:w="4858" w:type="dxa"/>
            <w:vAlign w:val="center"/>
          </w:tcPr>
          <w:p w14:paraId="267CBCEE" w14:textId="5519054E"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TBank</w:t>
            </w:r>
          </w:p>
        </w:tc>
        <w:tc>
          <w:tcPr>
            <w:tcW w:w="2835" w:type="dxa"/>
            <w:vAlign w:val="center"/>
          </w:tcPr>
          <w:p w14:paraId="1A68B554"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Moscow</w:t>
            </w:r>
          </w:p>
        </w:tc>
      </w:tr>
      <w:tr w:rsidR="00AF7C21" w:rsidRPr="005D1355" w14:paraId="1AE541F9" w14:textId="77777777" w:rsidTr="007E422E">
        <w:trPr>
          <w:trHeight w:val="20"/>
        </w:trPr>
        <w:tc>
          <w:tcPr>
            <w:tcW w:w="1975" w:type="dxa"/>
            <w:vAlign w:val="center"/>
          </w:tcPr>
          <w:p w14:paraId="4B5709B1"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Saudi Arabia</w:t>
            </w:r>
          </w:p>
        </w:tc>
        <w:tc>
          <w:tcPr>
            <w:tcW w:w="4858" w:type="dxa"/>
            <w:vAlign w:val="center"/>
          </w:tcPr>
          <w:p w14:paraId="651BAC1B"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HSBC Saudi Arabia</w:t>
            </w:r>
          </w:p>
        </w:tc>
        <w:tc>
          <w:tcPr>
            <w:tcW w:w="2835" w:type="dxa"/>
            <w:vAlign w:val="center"/>
          </w:tcPr>
          <w:p w14:paraId="71A67BB8" w14:textId="77777777" w:rsidR="00AF7C21" w:rsidRPr="005D1355" w:rsidRDefault="00AF7C21" w:rsidP="007E422E">
            <w:pPr>
              <w:spacing w:beforeLines="60" w:before="144" w:line="200" w:lineRule="exact"/>
              <w:ind w:left="231" w:right="1554"/>
              <w:rPr>
                <w:rFonts w:ascii="Avenir Next LT Pro" w:eastAsia="Arial" w:hAnsi="Avenir Next LT Pro" w:cs="Arial"/>
                <w:sz w:val="18"/>
                <w:szCs w:val="18"/>
              </w:rPr>
            </w:pPr>
            <w:r>
              <w:rPr>
                <w:rFonts w:ascii="Avenir Next LT Pro" w:eastAsia="Arial" w:hAnsi="Avenir Next LT Pro" w:cs="Arial"/>
                <w:sz w:val="18"/>
                <w:szCs w:val="18"/>
              </w:rPr>
              <w:t>Riyadh</w:t>
            </w:r>
          </w:p>
        </w:tc>
      </w:tr>
      <w:tr w:rsidR="00AF7C21" w:rsidRPr="005D1355" w14:paraId="3A89D788" w14:textId="77777777" w:rsidTr="007E422E">
        <w:trPr>
          <w:trHeight w:val="20"/>
        </w:trPr>
        <w:tc>
          <w:tcPr>
            <w:tcW w:w="1975" w:type="dxa"/>
            <w:vAlign w:val="center"/>
          </w:tcPr>
          <w:p w14:paraId="6820B84F"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Serbia</w:t>
            </w:r>
          </w:p>
        </w:tc>
        <w:tc>
          <w:tcPr>
            <w:tcW w:w="4858" w:type="dxa"/>
            <w:vAlign w:val="center"/>
          </w:tcPr>
          <w:p w14:paraId="4A4B9A25"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UniCredit Bank Serbia JSC</w:t>
            </w:r>
          </w:p>
        </w:tc>
        <w:tc>
          <w:tcPr>
            <w:tcW w:w="2835" w:type="dxa"/>
            <w:vAlign w:val="center"/>
          </w:tcPr>
          <w:p w14:paraId="5165696A" w14:textId="77777777" w:rsidR="00AF7C21" w:rsidRPr="005D1355" w:rsidRDefault="00AF7C21" w:rsidP="007E422E">
            <w:pPr>
              <w:spacing w:beforeLines="60" w:before="144" w:line="200" w:lineRule="exact"/>
              <w:ind w:left="231" w:right="394"/>
              <w:rPr>
                <w:rFonts w:ascii="Avenir Next LT Pro" w:eastAsia="Arial" w:hAnsi="Avenir Next LT Pro" w:cs="Arial"/>
                <w:sz w:val="18"/>
                <w:szCs w:val="18"/>
              </w:rPr>
            </w:pPr>
            <w:r>
              <w:rPr>
                <w:rFonts w:ascii="Avenir Next LT Pro" w:eastAsia="Arial" w:hAnsi="Avenir Next LT Pro" w:cs="Arial"/>
                <w:sz w:val="18"/>
                <w:szCs w:val="18"/>
              </w:rPr>
              <w:t>Belgrade</w:t>
            </w:r>
          </w:p>
        </w:tc>
      </w:tr>
      <w:tr w:rsidR="00AF7C21" w:rsidRPr="005D1355" w14:paraId="2FE1E205" w14:textId="77777777" w:rsidTr="007E422E">
        <w:trPr>
          <w:trHeight w:val="20"/>
        </w:trPr>
        <w:tc>
          <w:tcPr>
            <w:tcW w:w="1975" w:type="dxa"/>
            <w:vAlign w:val="center"/>
          </w:tcPr>
          <w:p w14:paraId="551E55F2"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Singapore</w:t>
            </w:r>
          </w:p>
        </w:tc>
        <w:tc>
          <w:tcPr>
            <w:tcW w:w="4858" w:type="dxa"/>
            <w:vAlign w:val="center"/>
          </w:tcPr>
          <w:p w14:paraId="07D40114"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DBS Bank Ltd</w:t>
            </w:r>
          </w:p>
        </w:tc>
        <w:tc>
          <w:tcPr>
            <w:tcW w:w="2835" w:type="dxa"/>
            <w:vAlign w:val="center"/>
          </w:tcPr>
          <w:p w14:paraId="6B3A1FC6"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Singapore</w:t>
            </w:r>
          </w:p>
        </w:tc>
      </w:tr>
      <w:tr w:rsidR="00AF7C21" w:rsidRPr="005D1355" w14:paraId="4A5A72B9" w14:textId="77777777" w:rsidTr="007E422E">
        <w:trPr>
          <w:trHeight w:val="20"/>
        </w:trPr>
        <w:tc>
          <w:tcPr>
            <w:tcW w:w="1975" w:type="dxa"/>
            <w:vAlign w:val="center"/>
          </w:tcPr>
          <w:p w14:paraId="6E0105B3"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Singapore</w:t>
            </w:r>
          </w:p>
        </w:tc>
        <w:tc>
          <w:tcPr>
            <w:tcW w:w="4858" w:type="dxa"/>
            <w:vAlign w:val="center"/>
          </w:tcPr>
          <w:p w14:paraId="3844A3C8"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Standard Chartered Bank (Singapore) Limited</w:t>
            </w:r>
          </w:p>
        </w:tc>
        <w:tc>
          <w:tcPr>
            <w:tcW w:w="2835" w:type="dxa"/>
            <w:vAlign w:val="center"/>
          </w:tcPr>
          <w:p w14:paraId="3C4BFDF5"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Singapore</w:t>
            </w:r>
          </w:p>
        </w:tc>
      </w:tr>
      <w:tr w:rsidR="00AF7C21" w:rsidRPr="005D1355" w14:paraId="2C87C3FD" w14:textId="77777777" w:rsidTr="007E422E">
        <w:trPr>
          <w:trHeight w:val="20"/>
        </w:trPr>
        <w:tc>
          <w:tcPr>
            <w:tcW w:w="1975" w:type="dxa"/>
            <w:vAlign w:val="center"/>
          </w:tcPr>
          <w:p w14:paraId="0AF0116E"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Slovak Republic</w:t>
            </w:r>
          </w:p>
        </w:tc>
        <w:tc>
          <w:tcPr>
            <w:tcW w:w="4858" w:type="dxa"/>
            <w:vAlign w:val="center"/>
          </w:tcPr>
          <w:p w14:paraId="36D963DB"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Citibank Europe plc, pobocka zahranicnej banky</w:t>
            </w:r>
          </w:p>
        </w:tc>
        <w:tc>
          <w:tcPr>
            <w:tcW w:w="2835" w:type="dxa"/>
            <w:vAlign w:val="center"/>
          </w:tcPr>
          <w:p w14:paraId="4CD8998E" w14:textId="77777777" w:rsidR="00AF7C21" w:rsidRPr="005D1355" w:rsidRDefault="00AF7C21" w:rsidP="007E422E">
            <w:pPr>
              <w:spacing w:beforeLines="60" w:before="144" w:line="200" w:lineRule="exact"/>
              <w:ind w:left="281"/>
              <w:rPr>
                <w:rFonts w:ascii="Avenir Next LT Pro" w:eastAsia="Arial" w:hAnsi="Avenir Next LT Pro" w:cs="Arial"/>
                <w:sz w:val="18"/>
                <w:szCs w:val="18"/>
              </w:rPr>
            </w:pPr>
            <w:r>
              <w:rPr>
                <w:rFonts w:ascii="Avenir Next LT Pro" w:eastAsia="Arial" w:hAnsi="Avenir Next LT Pro" w:cs="Arial"/>
                <w:sz w:val="18"/>
                <w:szCs w:val="18"/>
              </w:rPr>
              <w:t>Bratislava</w:t>
            </w:r>
          </w:p>
        </w:tc>
      </w:tr>
      <w:tr w:rsidR="00AF7C21" w:rsidRPr="005D1355" w14:paraId="01641E38" w14:textId="77777777" w:rsidTr="007E422E">
        <w:trPr>
          <w:trHeight w:val="20"/>
        </w:trPr>
        <w:tc>
          <w:tcPr>
            <w:tcW w:w="1975" w:type="dxa"/>
            <w:vAlign w:val="center"/>
          </w:tcPr>
          <w:p w14:paraId="6F768DDC"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Slovenia</w:t>
            </w:r>
          </w:p>
        </w:tc>
        <w:tc>
          <w:tcPr>
            <w:tcW w:w="4858" w:type="dxa"/>
            <w:vAlign w:val="center"/>
          </w:tcPr>
          <w:p w14:paraId="322D1FAB"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UniCredit Banka Slovenija d.d.</w:t>
            </w:r>
          </w:p>
        </w:tc>
        <w:tc>
          <w:tcPr>
            <w:tcW w:w="2835" w:type="dxa"/>
            <w:vAlign w:val="center"/>
          </w:tcPr>
          <w:p w14:paraId="0824A895" w14:textId="77777777" w:rsidR="00AF7C21" w:rsidRPr="005D1355" w:rsidRDefault="00AF7C21" w:rsidP="007E422E">
            <w:pPr>
              <w:spacing w:beforeLines="60" w:before="144" w:line="200" w:lineRule="exact"/>
              <w:ind w:left="231" w:right="674"/>
              <w:rPr>
                <w:rFonts w:ascii="Avenir Next LT Pro" w:eastAsia="Arial" w:hAnsi="Avenir Next LT Pro" w:cs="Arial"/>
                <w:sz w:val="18"/>
                <w:szCs w:val="18"/>
              </w:rPr>
            </w:pPr>
            <w:r>
              <w:rPr>
                <w:rFonts w:ascii="Avenir Next LT Pro" w:eastAsia="Arial" w:hAnsi="Avenir Next LT Pro" w:cs="Arial"/>
                <w:sz w:val="18"/>
                <w:szCs w:val="18"/>
              </w:rPr>
              <w:t>Ljubljana</w:t>
            </w:r>
          </w:p>
        </w:tc>
      </w:tr>
      <w:tr w:rsidR="00AF7C21" w:rsidRPr="005D1355" w14:paraId="5C6B225A" w14:textId="77777777" w:rsidTr="007E422E">
        <w:trPr>
          <w:trHeight w:val="20"/>
        </w:trPr>
        <w:tc>
          <w:tcPr>
            <w:tcW w:w="1975" w:type="dxa"/>
            <w:vAlign w:val="center"/>
          </w:tcPr>
          <w:p w14:paraId="78E805C2"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South Africa</w:t>
            </w:r>
          </w:p>
        </w:tc>
        <w:tc>
          <w:tcPr>
            <w:tcW w:w="4858" w:type="dxa"/>
            <w:vAlign w:val="center"/>
          </w:tcPr>
          <w:p w14:paraId="7831E540"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Standard Chartered Bank, Johannesburg Branch</w:t>
            </w:r>
          </w:p>
        </w:tc>
        <w:tc>
          <w:tcPr>
            <w:tcW w:w="2835" w:type="dxa"/>
            <w:vAlign w:val="center"/>
          </w:tcPr>
          <w:p w14:paraId="2D34C4B5"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Sandton</w:t>
            </w:r>
          </w:p>
        </w:tc>
      </w:tr>
      <w:tr w:rsidR="00AF7C21" w:rsidRPr="005D1355" w14:paraId="0FEE7E72" w14:textId="77777777" w:rsidTr="007E422E">
        <w:trPr>
          <w:trHeight w:val="20"/>
        </w:trPr>
        <w:tc>
          <w:tcPr>
            <w:tcW w:w="1975" w:type="dxa"/>
            <w:vAlign w:val="center"/>
          </w:tcPr>
          <w:p w14:paraId="1511C54B" w14:textId="77777777" w:rsidR="00AF7C21" w:rsidRPr="005D1355" w:rsidRDefault="00AF7C21" w:rsidP="007E422E">
            <w:pPr>
              <w:spacing w:beforeLines="60" w:before="144"/>
              <w:ind w:left="230"/>
              <w:rPr>
                <w:rFonts w:ascii="Avenir Next LT Pro" w:eastAsia="Arial" w:hAnsi="Avenir Next LT Pro" w:cs="Arial"/>
                <w:b/>
                <w:sz w:val="18"/>
                <w:szCs w:val="18"/>
              </w:rPr>
            </w:pPr>
            <w:r>
              <w:rPr>
                <w:rFonts w:ascii="Avenir Next LT Pro" w:eastAsia="Arial" w:hAnsi="Avenir Next LT Pro" w:cs="Arial"/>
                <w:b/>
                <w:sz w:val="18"/>
                <w:szCs w:val="18"/>
              </w:rPr>
              <w:t>South Africa</w:t>
            </w:r>
          </w:p>
        </w:tc>
        <w:tc>
          <w:tcPr>
            <w:tcW w:w="4858" w:type="dxa"/>
            <w:vAlign w:val="center"/>
          </w:tcPr>
          <w:p w14:paraId="65CA859E"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Standard Bank of South Africa Limited</w:t>
            </w:r>
          </w:p>
        </w:tc>
        <w:tc>
          <w:tcPr>
            <w:tcW w:w="2835" w:type="dxa"/>
            <w:vAlign w:val="center"/>
          </w:tcPr>
          <w:p w14:paraId="2574E128"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Johannesburg</w:t>
            </w:r>
          </w:p>
        </w:tc>
      </w:tr>
      <w:tr w:rsidR="00AF7C21" w:rsidRPr="005D1355" w14:paraId="77540B7E" w14:textId="77777777" w:rsidTr="007E422E">
        <w:trPr>
          <w:trHeight w:val="20"/>
        </w:trPr>
        <w:tc>
          <w:tcPr>
            <w:tcW w:w="1975" w:type="dxa"/>
            <w:vAlign w:val="center"/>
          </w:tcPr>
          <w:p w14:paraId="4B7596C2"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South Korea</w:t>
            </w:r>
          </w:p>
        </w:tc>
        <w:tc>
          <w:tcPr>
            <w:tcW w:w="4858" w:type="dxa"/>
            <w:vAlign w:val="center"/>
          </w:tcPr>
          <w:p w14:paraId="792564EB"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Standard Chartered Bank Korea Limited (SCB)</w:t>
            </w:r>
          </w:p>
        </w:tc>
        <w:tc>
          <w:tcPr>
            <w:tcW w:w="2835" w:type="dxa"/>
            <w:vAlign w:val="center"/>
          </w:tcPr>
          <w:p w14:paraId="2A9D8069" w14:textId="77777777" w:rsidR="00AF7C21" w:rsidRPr="005D1355" w:rsidRDefault="00AF7C21" w:rsidP="007E422E">
            <w:pPr>
              <w:spacing w:beforeLines="60" w:before="144" w:line="200" w:lineRule="exact"/>
              <w:ind w:left="231" w:right="183"/>
              <w:rPr>
                <w:rFonts w:ascii="Avenir Next LT Pro" w:eastAsia="Arial" w:hAnsi="Avenir Next LT Pro" w:cs="Arial"/>
                <w:sz w:val="18"/>
                <w:szCs w:val="18"/>
              </w:rPr>
            </w:pPr>
            <w:r>
              <w:rPr>
                <w:rFonts w:ascii="Avenir Next LT Pro" w:eastAsia="Arial" w:hAnsi="Avenir Next LT Pro" w:cs="Arial"/>
                <w:sz w:val="18"/>
                <w:szCs w:val="18"/>
              </w:rPr>
              <w:t>Seoul</w:t>
            </w:r>
          </w:p>
        </w:tc>
      </w:tr>
      <w:tr w:rsidR="00AF7C21" w:rsidRPr="005D1355" w14:paraId="7AEC916C" w14:textId="77777777" w:rsidTr="007E422E">
        <w:trPr>
          <w:trHeight w:val="20"/>
        </w:trPr>
        <w:tc>
          <w:tcPr>
            <w:tcW w:w="1975" w:type="dxa"/>
            <w:vAlign w:val="center"/>
          </w:tcPr>
          <w:p w14:paraId="6E49C852"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South Korea</w:t>
            </w:r>
          </w:p>
        </w:tc>
        <w:tc>
          <w:tcPr>
            <w:tcW w:w="4858" w:type="dxa"/>
            <w:vAlign w:val="center"/>
          </w:tcPr>
          <w:p w14:paraId="1F96F331"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Hongkong and Shanghai Banking Corporation Limited, Seoul Branch</w:t>
            </w:r>
          </w:p>
        </w:tc>
        <w:tc>
          <w:tcPr>
            <w:tcW w:w="2835" w:type="dxa"/>
            <w:vAlign w:val="center"/>
          </w:tcPr>
          <w:p w14:paraId="7CFC6CF3" w14:textId="3BED59AD"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Hong Kong</w:t>
            </w:r>
          </w:p>
        </w:tc>
      </w:tr>
      <w:tr w:rsidR="00AF7C21" w:rsidRPr="005D1355" w14:paraId="75B659B9" w14:textId="77777777" w:rsidTr="007E422E">
        <w:trPr>
          <w:trHeight w:val="20"/>
        </w:trPr>
        <w:tc>
          <w:tcPr>
            <w:tcW w:w="1975" w:type="dxa"/>
            <w:vAlign w:val="center"/>
          </w:tcPr>
          <w:p w14:paraId="6093D2D8" w14:textId="77777777" w:rsidR="00AF7C21" w:rsidRPr="005D1355" w:rsidRDefault="00AF7C21" w:rsidP="007E422E">
            <w:pPr>
              <w:spacing w:beforeLines="60" w:before="144"/>
              <w:ind w:left="230"/>
              <w:rPr>
                <w:rFonts w:ascii="Avenir Next LT Pro" w:eastAsia="Arial" w:hAnsi="Avenir Next LT Pro" w:cs="Arial"/>
                <w:b/>
                <w:sz w:val="18"/>
                <w:szCs w:val="18"/>
              </w:rPr>
            </w:pPr>
            <w:r>
              <w:rPr>
                <w:rFonts w:ascii="Avenir Next LT Pro" w:eastAsia="Arial" w:hAnsi="Avenir Next LT Pro" w:cs="Arial"/>
                <w:b/>
                <w:sz w:val="18"/>
                <w:szCs w:val="18"/>
              </w:rPr>
              <w:t>South Korea</w:t>
            </w:r>
          </w:p>
        </w:tc>
        <w:tc>
          <w:tcPr>
            <w:tcW w:w="4858" w:type="dxa"/>
            <w:vAlign w:val="center"/>
          </w:tcPr>
          <w:p w14:paraId="220C96FD"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Deutsche Bank AG</w:t>
            </w:r>
          </w:p>
        </w:tc>
        <w:tc>
          <w:tcPr>
            <w:tcW w:w="2835" w:type="dxa"/>
            <w:vAlign w:val="center"/>
          </w:tcPr>
          <w:p w14:paraId="58093EAD"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Seoul</w:t>
            </w:r>
          </w:p>
        </w:tc>
      </w:tr>
      <w:tr w:rsidR="00AF7C21" w:rsidRPr="005D1355" w14:paraId="0258FC8A" w14:textId="77777777" w:rsidTr="007E422E">
        <w:trPr>
          <w:trHeight w:val="20"/>
        </w:trPr>
        <w:tc>
          <w:tcPr>
            <w:tcW w:w="1975" w:type="dxa"/>
            <w:vAlign w:val="center"/>
          </w:tcPr>
          <w:p w14:paraId="6F9CF71B" w14:textId="77777777" w:rsidR="00AF7C21" w:rsidRPr="005D1355" w:rsidRDefault="00AF7C21" w:rsidP="007E422E">
            <w:pPr>
              <w:spacing w:beforeLines="60" w:before="144"/>
              <w:ind w:left="230"/>
              <w:rPr>
                <w:rFonts w:ascii="Avenir Next LT Pro" w:eastAsia="Arial" w:hAnsi="Avenir Next LT Pro" w:cs="Arial"/>
                <w:b/>
                <w:sz w:val="18"/>
                <w:szCs w:val="18"/>
              </w:rPr>
            </w:pPr>
            <w:r>
              <w:rPr>
                <w:rFonts w:ascii="Avenir Next LT Pro" w:eastAsia="Arial" w:hAnsi="Avenir Next LT Pro" w:cs="Arial"/>
                <w:b/>
                <w:sz w:val="18"/>
                <w:szCs w:val="18"/>
              </w:rPr>
              <w:t>Spain</w:t>
            </w:r>
          </w:p>
        </w:tc>
        <w:tc>
          <w:tcPr>
            <w:tcW w:w="4858" w:type="dxa"/>
            <w:vAlign w:val="center"/>
          </w:tcPr>
          <w:p w14:paraId="73C0AC09"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Banco Bilbao Vizcaya Argentaria, S.A.</w:t>
            </w:r>
          </w:p>
        </w:tc>
        <w:tc>
          <w:tcPr>
            <w:tcW w:w="2835" w:type="dxa"/>
            <w:vAlign w:val="center"/>
          </w:tcPr>
          <w:p w14:paraId="4194BE65"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Bilbao</w:t>
            </w:r>
          </w:p>
        </w:tc>
      </w:tr>
      <w:tr w:rsidR="00AF7C21" w:rsidRPr="005D1355" w14:paraId="21334295" w14:textId="77777777" w:rsidTr="007E422E">
        <w:trPr>
          <w:trHeight w:val="20"/>
        </w:trPr>
        <w:tc>
          <w:tcPr>
            <w:tcW w:w="1975" w:type="dxa"/>
            <w:vAlign w:val="center"/>
          </w:tcPr>
          <w:p w14:paraId="2ADCF76D"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Spain</w:t>
            </w:r>
          </w:p>
        </w:tc>
        <w:tc>
          <w:tcPr>
            <w:tcW w:w="4858" w:type="dxa"/>
            <w:vAlign w:val="center"/>
          </w:tcPr>
          <w:p w14:paraId="7A0CDA67"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CACEIS Bank Spain, S.A.U.</w:t>
            </w:r>
          </w:p>
        </w:tc>
        <w:tc>
          <w:tcPr>
            <w:tcW w:w="2835" w:type="dxa"/>
            <w:vAlign w:val="center"/>
          </w:tcPr>
          <w:p w14:paraId="5A238F09"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lang w:eastAsia="en-GB"/>
              </w:rPr>
              <w:t xml:space="preserve">Madrid </w:t>
            </w:r>
          </w:p>
        </w:tc>
      </w:tr>
      <w:tr w:rsidR="00AF7C21" w:rsidRPr="005D1355" w14:paraId="17AB5FC7" w14:textId="77777777" w:rsidTr="007E422E">
        <w:trPr>
          <w:trHeight w:val="20"/>
        </w:trPr>
        <w:tc>
          <w:tcPr>
            <w:tcW w:w="1975" w:type="dxa"/>
            <w:vAlign w:val="center"/>
          </w:tcPr>
          <w:p w14:paraId="468E20B3"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Sri Lanka</w:t>
            </w:r>
          </w:p>
        </w:tc>
        <w:tc>
          <w:tcPr>
            <w:tcW w:w="4858" w:type="dxa"/>
            <w:vAlign w:val="center"/>
          </w:tcPr>
          <w:p w14:paraId="5589534F"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Hongkong and Shanghai Banking Corporation Limited</w:t>
            </w:r>
          </w:p>
        </w:tc>
        <w:tc>
          <w:tcPr>
            <w:tcW w:w="2835" w:type="dxa"/>
            <w:vAlign w:val="center"/>
          </w:tcPr>
          <w:p w14:paraId="104DE734" w14:textId="77777777" w:rsidR="00AF7C21" w:rsidRPr="005D1355" w:rsidRDefault="00AF7C21" w:rsidP="007E422E">
            <w:pPr>
              <w:spacing w:beforeLines="60" w:before="144"/>
              <w:ind w:left="231"/>
              <w:rPr>
                <w:rFonts w:ascii="Avenir Next LT Pro" w:eastAsia="Arial" w:hAnsi="Avenir Next LT Pro" w:cs="Arial"/>
                <w:sz w:val="18"/>
                <w:szCs w:val="18"/>
              </w:rPr>
            </w:pPr>
            <w:r>
              <w:rPr>
                <w:rFonts w:ascii="Avenir Next LT Pro" w:eastAsia="Arial" w:hAnsi="Avenir Next LT Pro" w:cs="Arial"/>
                <w:sz w:val="18"/>
                <w:szCs w:val="18"/>
              </w:rPr>
              <w:t>Hong Kong</w:t>
            </w:r>
          </w:p>
        </w:tc>
      </w:tr>
      <w:tr w:rsidR="00AF7C21" w:rsidRPr="005D1355" w14:paraId="44FE7735" w14:textId="77777777" w:rsidTr="007E422E">
        <w:trPr>
          <w:trHeight w:val="20"/>
        </w:trPr>
        <w:tc>
          <w:tcPr>
            <w:tcW w:w="1975" w:type="dxa"/>
            <w:vAlign w:val="center"/>
          </w:tcPr>
          <w:p w14:paraId="24861D60" w14:textId="77777777" w:rsidR="00AF7C21" w:rsidRPr="005D1355" w:rsidRDefault="00AF7C21" w:rsidP="007E422E">
            <w:pPr>
              <w:spacing w:beforeLines="60" w:before="144"/>
              <w:ind w:left="230"/>
              <w:rPr>
                <w:rFonts w:ascii="Avenir Next LT Pro" w:eastAsia="Arial" w:hAnsi="Avenir Next LT Pro" w:cs="Arial"/>
                <w:b/>
                <w:sz w:val="18"/>
                <w:szCs w:val="18"/>
              </w:rPr>
            </w:pPr>
            <w:r>
              <w:rPr>
                <w:rFonts w:ascii="Avenir Next LT Pro" w:eastAsia="Arial" w:hAnsi="Avenir Next LT Pro" w:cs="Arial"/>
                <w:b/>
                <w:sz w:val="18"/>
                <w:szCs w:val="18"/>
              </w:rPr>
              <w:t>Sweden</w:t>
            </w:r>
          </w:p>
        </w:tc>
        <w:tc>
          <w:tcPr>
            <w:tcW w:w="4858" w:type="dxa"/>
            <w:vAlign w:val="center"/>
          </w:tcPr>
          <w:p w14:paraId="4821BBAC" w14:textId="77777777" w:rsidR="00AF7C21" w:rsidRPr="00AF7C21" w:rsidRDefault="00AF7C21" w:rsidP="007E422E">
            <w:pPr>
              <w:spacing w:beforeLines="60" w:before="144"/>
              <w:ind w:left="229"/>
              <w:rPr>
                <w:rFonts w:ascii="Avenir Next LT Pro" w:eastAsia="Arial" w:hAnsi="Avenir Next LT Pro" w:cs="Arial"/>
                <w:sz w:val="18"/>
                <w:szCs w:val="18"/>
                <w:lang w:val="sv-SE"/>
              </w:rPr>
            </w:pPr>
            <w:r w:rsidRPr="00AF7C21">
              <w:rPr>
                <w:rFonts w:ascii="Avenir Next LT Pro" w:eastAsia="Arial" w:hAnsi="Avenir Next LT Pro" w:cs="Arial"/>
                <w:sz w:val="18"/>
                <w:szCs w:val="18"/>
                <w:lang w:val="sv-SE"/>
              </w:rPr>
              <w:t>Skandinaviska Enskilda Banken AB (Publ)</w:t>
            </w:r>
          </w:p>
        </w:tc>
        <w:tc>
          <w:tcPr>
            <w:tcW w:w="2835" w:type="dxa"/>
            <w:vAlign w:val="center"/>
          </w:tcPr>
          <w:p w14:paraId="5129A07B" w14:textId="77777777" w:rsidR="00AF7C21" w:rsidRPr="005D1355" w:rsidRDefault="00AF7C21" w:rsidP="007E422E">
            <w:pPr>
              <w:spacing w:beforeLines="60" w:before="144"/>
              <w:ind w:left="231"/>
              <w:rPr>
                <w:rFonts w:ascii="Avenir Next LT Pro" w:eastAsia="Arial" w:hAnsi="Avenir Next LT Pro" w:cs="Arial"/>
                <w:sz w:val="18"/>
                <w:szCs w:val="18"/>
              </w:rPr>
            </w:pPr>
            <w:r>
              <w:rPr>
                <w:rFonts w:ascii="Avenir Next LT Pro" w:eastAsia="Arial" w:hAnsi="Avenir Next LT Pro" w:cs="Arial"/>
                <w:sz w:val="18"/>
                <w:szCs w:val="18"/>
              </w:rPr>
              <w:t>Stockholm</w:t>
            </w:r>
          </w:p>
        </w:tc>
      </w:tr>
      <w:tr w:rsidR="00AF7C21" w:rsidRPr="005D1355" w14:paraId="46FD524A" w14:textId="77777777" w:rsidTr="007E422E">
        <w:trPr>
          <w:trHeight w:val="218"/>
        </w:trPr>
        <w:tc>
          <w:tcPr>
            <w:tcW w:w="1975" w:type="dxa"/>
            <w:vMerge w:val="restart"/>
            <w:vAlign w:val="center"/>
          </w:tcPr>
          <w:p w14:paraId="71301500"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Switzerland</w:t>
            </w:r>
          </w:p>
        </w:tc>
        <w:tc>
          <w:tcPr>
            <w:tcW w:w="4858" w:type="dxa"/>
            <w:vMerge w:val="restart"/>
            <w:vAlign w:val="center"/>
          </w:tcPr>
          <w:p w14:paraId="5CA29EA7" w14:textId="69941664"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UBS Switzerland AG</w:t>
            </w:r>
          </w:p>
        </w:tc>
        <w:tc>
          <w:tcPr>
            <w:tcW w:w="2835" w:type="dxa"/>
            <w:vMerge w:val="restart"/>
            <w:vAlign w:val="center"/>
          </w:tcPr>
          <w:p w14:paraId="65AD5E08"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lang w:eastAsia="en-GB"/>
              </w:rPr>
              <w:t>Zurich</w:t>
            </w:r>
          </w:p>
        </w:tc>
      </w:tr>
      <w:tr w:rsidR="00AF7C21" w:rsidRPr="005D1355" w14:paraId="7A5D83CB" w14:textId="77777777" w:rsidTr="007E422E">
        <w:trPr>
          <w:trHeight w:val="411"/>
        </w:trPr>
        <w:tc>
          <w:tcPr>
            <w:tcW w:w="1975" w:type="dxa"/>
            <w:vMerge/>
            <w:vAlign w:val="center"/>
          </w:tcPr>
          <w:p w14:paraId="7F4AC49C" w14:textId="77777777" w:rsidR="00AF7C21" w:rsidRPr="005D1355" w:rsidRDefault="00AF7C21" w:rsidP="007E422E">
            <w:pPr>
              <w:spacing w:beforeLines="60" w:before="144"/>
              <w:rPr>
                <w:rFonts w:ascii="Avenir Next LT Pro" w:hAnsi="Avenir Next LT Pro"/>
              </w:rPr>
            </w:pPr>
          </w:p>
        </w:tc>
        <w:tc>
          <w:tcPr>
            <w:tcW w:w="4858" w:type="dxa"/>
            <w:vMerge/>
            <w:vAlign w:val="center"/>
          </w:tcPr>
          <w:p w14:paraId="72658BCE" w14:textId="77777777" w:rsidR="00AF7C21" w:rsidRPr="005D1355" w:rsidRDefault="00AF7C21" w:rsidP="007E422E">
            <w:pPr>
              <w:spacing w:beforeLines="60" w:before="144"/>
              <w:rPr>
                <w:rFonts w:ascii="Avenir Next LT Pro" w:hAnsi="Avenir Next LT Pro"/>
              </w:rPr>
            </w:pPr>
          </w:p>
        </w:tc>
        <w:tc>
          <w:tcPr>
            <w:tcW w:w="2835" w:type="dxa"/>
            <w:vMerge/>
            <w:vAlign w:val="center"/>
          </w:tcPr>
          <w:p w14:paraId="3CB156D8" w14:textId="77777777" w:rsidR="00AF7C21" w:rsidRPr="005D1355" w:rsidRDefault="00AF7C21" w:rsidP="007E422E">
            <w:pPr>
              <w:spacing w:beforeLines="60" w:before="144"/>
              <w:rPr>
                <w:rFonts w:ascii="Avenir Next LT Pro" w:hAnsi="Avenir Next LT Pro"/>
              </w:rPr>
            </w:pPr>
          </w:p>
        </w:tc>
      </w:tr>
      <w:tr w:rsidR="00AF7C21" w:rsidRPr="005D1355" w14:paraId="0042D045" w14:textId="77777777" w:rsidTr="007E422E">
        <w:trPr>
          <w:trHeight w:val="218"/>
        </w:trPr>
        <w:tc>
          <w:tcPr>
            <w:tcW w:w="1975" w:type="dxa"/>
            <w:vMerge w:val="restart"/>
            <w:vAlign w:val="center"/>
          </w:tcPr>
          <w:p w14:paraId="7095EF17"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Taiwan</w:t>
            </w:r>
          </w:p>
        </w:tc>
        <w:tc>
          <w:tcPr>
            <w:tcW w:w="4858" w:type="dxa"/>
            <w:vMerge w:val="restart"/>
            <w:vAlign w:val="center"/>
          </w:tcPr>
          <w:p w14:paraId="4302385F"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HSBC Bank (Taiwan) Limited</w:t>
            </w:r>
          </w:p>
        </w:tc>
        <w:tc>
          <w:tcPr>
            <w:tcW w:w="2835" w:type="dxa"/>
            <w:vMerge w:val="restart"/>
            <w:vAlign w:val="center"/>
          </w:tcPr>
          <w:p w14:paraId="47396775"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Taipei City</w:t>
            </w:r>
          </w:p>
        </w:tc>
      </w:tr>
      <w:tr w:rsidR="00AF7C21" w:rsidRPr="005D1355" w14:paraId="5325121A" w14:textId="77777777" w:rsidTr="007E422E">
        <w:trPr>
          <w:trHeight w:val="411"/>
        </w:trPr>
        <w:tc>
          <w:tcPr>
            <w:tcW w:w="1975" w:type="dxa"/>
            <w:vMerge/>
            <w:vAlign w:val="center"/>
          </w:tcPr>
          <w:p w14:paraId="1E3C9599" w14:textId="77777777" w:rsidR="00AF7C21" w:rsidRPr="005D1355" w:rsidRDefault="00AF7C21" w:rsidP="007E422E">
            <w:pPr>
              <w:spacing w:beforeLines="60" w:before="144"/>
              <w:rPr>
                <w:rFonts w:ascii="Avenir Next LT Pro" w:hAnsi="Avenir Next LT Pro"/>
              </w:rPr>
            </w:pPr>
          </w:p>
        </w:tc>
        <w:tc>
          <w:tcPr>
            <w:tcW w:w="4858" w:type="dxa"/>
            <w:vMerge/>
            <w:vAlign w:val="center"/>
          </w:tcPr>
          <w:p w14:paraId="1543E0B5" w14:textId="77777777" w:rsidR="00AF7C21" w:rsidRPr="005D1355" w:rsidRDefault="00AF7C21" w:rsidP="007E422E">
            <w:pPr>
              <w:spacing w:beforeLines="60" w:before="144"/>
              <w:rPr>
                <w:rFonts w:ascii="Avenir Next LT Pro" w:hAnsi="Avenir Next LT Pro"/>
              </w:rPr>
            </w:pPr>
          </w:p>
        </w:tc>
        <w:tc>
          <w:tcPr>
            <w:tcW w:w="2835" w:type="dxa"/>
            <w:vMerge/>
            <w:vAlign w:val="center"/>
          </w:tcPr>
          <w:p w14:paraId="6810449C" w14:textId="77777777" w:rsidR="00AF7C21" w:rsidRPr="005D1355" w:rsidRDefault="00AF7C21" w:rsidP="007E422E">
            <w:pPr>
              <w:spacing w:beforeLines="60" w:before="144"/>
              <w:rPr>
                <w:rFonts w:ascii="Avenir Next LT Pro" w:hAnsi="Avenir Next LT Pro"/>
              </w:rPr>
            </w:pPr>
          </w:p>
        </w:tc>
      </w:tr>
      <w:tr w:rsidR="00AF7C21" w:rsidRPr="005D1355" w14:paraId="03C158ED" w14:textId="77777777" w:rsidTr="007E422E">
        <w:trPr>
          <w:trHeight w:val="20"/>
        </w:trPr>
        <w:tc>
          <w:tcPr>
            <w:tcW w:w="1975" w:type="dxa"/>
            <w:vAlign w:val="center"/>
          </w:tcPr>
          <w:p w14:paraId="50344BD5" w14:textId="77777777" w:rsidR="00AF7C21" w:rsidRPr="005D1355" w:rsidRDefault="00AF7C21" w:rsidP="007E422E">
            <w:pPr>
              <w:spacing w:beforeLines="60" w:before="144"/>
              <w:ind w:left="230"/>
              <w:rPr>
                <w:rFonts w:ascii="Avenir Next LT Pro" w:eastAsia="Arial" w:hAnsi="Avenir Next LT Pro" w:cs="Arial"/>
                <w:b/>
                <w:sz w:val="18"/>
                <w:szCs w:val="18"/>
              </w:rPr>
            </w:pPr>
            <w:bookmarkStart w:id="81" w:name="_Hlk207695381"/>
            <w:r>
              <w:rPr>
                <w:rFonts w:ascii="Avenir Next LT Pro" w:eastAsia="Arial" w:hAnsi="Avenir Next LT Pro" w:cs="Arial"/>
                <w:b/>
                <w:sz w:val="18"/>
                <w:szCs w:val="18"/>
              </w:rPr>
              <w:t>Taiwan</w:t>
            </w:r>
          </w:p>
        </w:tc>
        <w:tc>
          <w:tcPr>
            <w:tcW w:w="4858" w:type="dxa"/>
            <w:vAlign w:val="center"/>
          </w:tcPr>
          <w:p w14:paraId="014E02CC"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Citibank Taiwan Limited</w:t>
            </w:r>
          </w:p>
        </w:tc>
        <w:tc>
          <w:tcPr>
            <w:tcW w:w="2835" w:type="dxa"/>
            <w:vAlign w:val="center"/>
          </w:tcPr>
          <w:p w14:paraId="28CE0C79"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Taipei City</w:t>
            </w:r>
          </w:p>
        </w:tc>
      </w:tr>
      <w:bookmarkEnd w:id="81"/>
      <w:tr w:rsidR="00AF7C21" w:rsidRPr="005D1355" w14:paraId="18AEC605" w14:textId="77777777" w:rsidTr="007E422E">
        <w:trPr>
          <w:trHeight w:val="20"/>
        </w:trPr>
        <w:tc>
          <w:tcPr>
            <w:tcW w:w="1975" w:type="dxa"/>
            <w:vAlign w:val="center"/>
          </w:tcPr>
          <w:p w14:paraId="2B7D2858"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Tanzania</w:t>
            </w:r>
          </w:p>
        </w:tc>
        <w:tc>
          <w:tcPr>
            <w:tcW w:w="4858" w:type="dxa"/>
            <w:vAlign w:val="center"/>
          </w:tcPr>
          <w:p w14:paraId="7B81888D"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Stanbic Bank Tanzania Limited</w:t>
            </w:r>
          </w:p>
        </w:tc>
        <w:tc>
          <w:tcPr>
            <w:tcW w:w="2835" w:type="dxa"/>
            <w:vAlign w:val="center"/>
          </w:tcPr>
          <w:p w14:paraId="336083D8"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Dar es Salaam</w:t>
            </w:r>
          </w:p>
        </w:tc>
      </w:tr>
      <w:tr w:rsidR="00AF7C21" w:rsidRPr="005D1355" w14:paraId="5FEC0570" w14:textId="77777777" w:rsidTr="007E422E">
        <w:trPr>
          <w:trHeight w:val="20"/>
        </w:trPr>
        <w:tc>
          <w:tcPr>
            <w:tcW w:w="1975" w:type="dxa"/>
            <w:vAlign w:val="center"/>
          </w:tcPr>
          <w:p w14:paraId="03EF6B69"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Thailand</w:t>
            </w:r>
          </w:p>
        </w:tc>
        <w:tc>
          <w:tcPr>
            <w:tcW w:w="4858" w:type="dxa"/>
            <w:vAlign w:val="center"/>
          </w:tcPr>
          <w:p w14:paraId="12F85A76"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Hongkong and Shanghai Banking Corporation Limited</w:t>
            </w:r>
          </w:p>
        </w:tc>
        <w:tc>
          <w:tcPr>
            <w:tcW w:w="2835" w:type="dxa"/>
            <w:vAlign w:val="center"/>
          </w:tcPr>
          <w:p w14:paraId="5CB32700" w14:textId="32EB1FF8" w:rsidR="00AF7C21" w:rsidRPr="005D1355" w:rsidRDefault="00AF7C21" w:rsidP="007E422E">
            <w:pPr>
              <w:spacing w:beforeLines="60" w:before="144" w:line="200" w:lineRule="exact"/>
              <w:ind w:left="231" w:right="254"/>
              <w:rPr>
                <w:rFonts w:ascii="Avenir Next LT Pro" w:eastAsia="Arial" w:hAnsi="Avenir Next LT Pro" w:cs="Arial"/>
                <w:sz w:val="18"/>
                <w:szCs w:val="18"/>
              </w:rPr>
            </w:pPr>
            <w:r>
              <w:rPr>
                <w:rFonts w:ascii="Avenir Next LT Pro" w:eastAsia="Arial" w:hAnsi="Avenir Next LT Pro" w:cs="Arial"/>
                <w:sz w:val="18"/>
                <w:szCs w:val="18"/>
              </w:rPr>
              <w:t>Hong Kong</w:t>
            </w:r>
          </w:p>
        </w:tc>
      </w:tr>
      <w:tr w:rsidR="00AF7C21" w:rsidRPr="005D1355" w14:paraId="49605E0C" w14:textId="77777777" w:rsidTr="007E422E">
        <w:trPr>
          <w:trHeight w:val="20"/>
        </w:trPr>
        <w:tc>
          <w:tcPr>
            <w:tcW w:w="1975" w:type="dxa"/>
            <w:vAlign w:val="center"/>
          </w:tcPr>
          <w:p w14:paraId="7C997CBD"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Tunisia</w:t>
            </w:r>
          </w:p>
        </w:tc>
        <w:tc>
          <w:tcPr>
            <w:tcW w:w="4858" w:type="dxa"/>
            <w:vAlign w:val="center"/>
          </w:tcPr>
          <w:p w14:paraId="275363CF"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Union Internationale de Banques</w:t>
            </w:r>
          </w:p>
        </w:tc>
        <w:tc>
          <w:tcPr>
            <w:tcW w:w="2835" w:type="dxa"/>
            <w:vAlign w:val="center"/>
          </w:tcPr>
          <w:p w14:paraId="4528CD7F" w14:textId="77777777" w:rsidR="00AF7C21" w:rsidRPr="005D1355" w:rsidRDefault="00AF7C21" w:rsidP="007E422E">
            <w:pPr>
              <w:spacing w:beforeLines="60" w:before="144" w:line="200" w:lineRule="exact"/>
              <w:ind w:left="272" w:right="238"/>
              <w:rPr>
                <w:rFonts w:ascii="Avenir Next LT Pro" w:eastAsia="Arial" w:hAnsi="Avenir Next LT Pro" w:cs="Arial"/>
                <w:sz w:val="18"/>
                <w:szCs w:val="18"/>
              </w:rPr>
            </w:pPr>
            <w:r>
              <w:rPr>
                <w:rFonts w:ascii="Avenir Next LT Pro" w:eastAsia="Arial" w:hAnsi="Avenir Next LT Pro" w:cs="Arial"/>
                <w:sz w:val="18"/>
                <w:szCs w:val="18"/>
              </w:rPr>
              <w:t>Tunis</w:t>
            </w:r>
          </w:p>
        </w:tc>
      </w:tr>
      <w:tr w:rsidR="00AF7C21" w:rsidRPr="005D1355" w14:paraId="289BA8EE" w14:textId="77777777" w:rsidTr="007E422E">
        <w:trPr>
          <w:trHeight w:val="20"/>
        </w:trPr>
        <w:tc>
          <w:tcPr>
            <w:tcW w:w="1975" w:type="dxa"/>
            <w:vAlign w:val="center"/>
          </w:tcPr>
          <w:p w14:paraId="1104D531" w14:textId="77777777" w:rsidR="00AF7C21" w:rsidRPr="005D1355" w:rsidRDefault="00AF7C21" w:rsidP="007E422E">
            <w:pPr>
              <w:spacing w:beforeLines="60" w:before="144"/>
              <w:ind w:left="230"/>
              <w:rPr>
                <w:rFonts w:ascii="Avenir Next LT Pro" w:eastAsia="Arial" w:hAnsi="Avenir Next LT Pro" w:cs="Arial"/>
                <w:b/>
                <w:sz w:val="18"/>
                <w:szCs w:val="18"/>
              </w:rPr>
            </w:pPr>
            <w:r>
              <w:rPr>
                <w:rFonts w:ascii="Avenir Next LT Pro" w:eastAsia="Arial" w:hAnsi="Avenir Next LT Pro" w:cs="Arial"/>
                <w:b/>
                <w:sz w:val="18"/>
                <w:szCs w:val="18"/>
              </w:rPr>
              <w:t>Turkey</w:t>
            </w:r>
          </w:p>
        </w:tc>
        <w:tc>
          <w:tcPr>
            <w:tcW w:w="4858" w:type="dxa"/>
            <w:vAlign w:val="center"/>
          </w:tcPr>
          <w:p w14:paraId="017382AF"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Deutsche Bank A.S.</w:t>
            </w:r>
          </w:p>
        </w:tc>
        <w:tc>
          <w:tcPr>
            <w:tcW w:w="2835" w:type="dxa"/>
            <w:vAlign w:val="center"/>
          </w:tcPr>
          <w:p w14:paraId="47692ACC" w14:textId="77777777" w:rsidR="00AF7C21" w:rsidRPr="005D1355" w:rsidRDefault="00AF7C21" w:rsidP="007E422E">
            <w:pPr>
              <w:spacing w:beforeLines="60" w:before="144" w:line="200" w:lineRule="exact"/>
              <w:ind w:left="272" w:right="238"/>
              <w:rPr>
                <w:rFonts w:ascii="Avenir Next LT Pro" w:eastAsia="Arial" w:hAnsi="Avenir Next LT Pro" w:cs="Arial"/>
                <w:sz w:val="18"/>
                <w:szCs w:val="18"/>
              </w:rPr>
            </w:pPr>
            <w:r>
              <w:rPr>
                <w:rFonts w:ascii="Avenir Next LT Pro" w:eastAsia="Arial" w:hAnsi="Avenir Next LT Pro" w:cs="Arial"/>
                <w:sz w:val="18"/>
                <w:szCs w:val="18"/>
                <w:lang w:eastAsia="en-GB"/>
              </w:rPr>
              <w:t>Istanbul</w:t>
            </w:r>
          </w:p>
        </w:tc>
      </w:tr>
      <w:tr w:rsidR="00AF7C21" w:rsidRPr="005D1355" w14:paraId="26D08842" w14:textId="77777777" w:rsidTr="007E422E">
        <w:trPr>
          <w:trHeight w:val="20"/>
        </w:trPr>
        <w:tc>
          <w:tcPr>
            <w:tcW w:w="1975" w:type="dxa"/>
            <w:vAlign w:val="center"/>
          </w:tcPr>
          <w:p w14:paraId="76AC8913"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U.A.E.</w:t>
            </w:r>
          </w:p>
        </w:tc>
        <w:tc>
          <w:tcPr>
            <w:tcW w:w="4858" w:type="dxa"/>
            <w:vAlign w:val="center"/>
          </w:tcPr>
          <w:p w14:paraId="54139D34"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HSBC Bank Middle East Limited (HBME)</w:t>
            </w:r>
          </w:p>
        </w:tc>
        <w:tc>
          <w:tcPr>
            <w:tcW w:w="2835" w:type="dxa"/>
            <w:vAlign w:val="center"/>
          </w:tcPr>
          <w:p w14:paraId="0F82C51C" w14:textId="77777777" w:rsidR="00AF7C21" w:rsidRPr="005D1355" w:rsidRDefault="00AF7C21" w:rsidP="007E422E">
            <w:pPr>
              <w:spacing w:beforeLines="60" w:before="144" w:line="200" w:lineRule="exact"/>
              <w:ind w:left="231" w:right="203"/>
              <w:rPr>
                <w:rFonts w:ascii="Avenir Next LT Pro" w:eastAsia="Arial" w:hAnsi="Avenir Next LT Pro" w:cs="Arial"/>
                <w:sz w:val="18"/>
                <w:szCs w:val="18"/>
              </w:rPr>
            </w:pPr>
            <w:r>
              <w:rPr>
                <w:rFonts w:ascii="Avenir Next LT Pro" w:eastAsia="Arial" w:hAnsi="Avenir Next LT Pro" w:cs="Arial"/>
                <w:sz w:val="18"/>
                <w:szCs w:val="18"/>
              </w:rPr>
              <w:t>Dubai</w:t>
            </w:r>
          </w:p>
        </w:tc>
      </w:tr>
      <w:tr w:rsidR="00AF7C21" w:rsidRPr="005D1355" w14:paraId="7DA7A9EF" w14:textId="77777777" w:rsidTr="007E422E">
        <w:trPr>
          <w:trHeight w:val="20"/>
        </w:trPr>
        <w:tc>
          <w:tcPr>
            <w:tcW w:w="1975" w:type="dxa"/>
            <w:vAlign w:val="center"/>
          </w:tcPr>
          <w:p w14:paraId="29081196" w14:textId="77777777" w:rsidR="00AF7C21" w:rsidRPr="005D1355" w:rsidRDefault="00AF7C21" w:rsidP="007E422E">
            <w:pPr>
              <w:spacing w:beforeLines="60" w:before="144"/>
              <w:ind w:left="230"/>
              <w:rPr>
                <w:rFonts w:ascii="Avenir Next LT Pro" w:eastAsia="Arial" w:hAnsi="Avenir Next LT Pro" w:cs="Arial"/>
                <w:b/>
                <w:sz w:val="18"/>
                <w:szCs w:val="18"/>
              </w:rPr>
            </w:pPr>
            <w:r>
              <w:rPr>
                <w:rFonts w:ascii="Avenir Next LT Pro" w:eastAsia="Arial" w:hAnsi="Avenir Next LT Pro" w:cs="Arial"/>
                <w:b/>
                <w:sz w:val="18"/>
                <w:szCs w:val="18"/>
              </w:rPr>
              <w:t>U.K.</w:t>
            </w:r>
          </w:p>
        </w:tc>
        <w:tc>
          <w:tcPr>
            <w:tcW w:w="4858" w:type="dxa"/>
            <w:vAlign w:val="center"/>
          </w:tcPr>
          <w:p w14:paraId="35977784"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Bank of New York Mellon</w:t>
            </w:r>
          </w:p>
        </w:tc>
        <w:tc>
          <w:tcPr>
            <w:tcW w:w="2835" w:type="dxa"/>
            <w:vAlign w:val="center"/>
          </w:tcPr>
          <w:p w14:paraId="0ED0DC7F"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New York</w:t>
            </w:r>
          </w:p>
        </w:tc>
      </w:tr>
      <w:tr w:rsidR="00AF7C21" w:rsidRPr="005D1355" w14:paraId="6084CF34" w14:textId="77777777" w:rsidTr="007E422E">
        <w:trPr>
          <w:trHeight w:val="20"/>
        </w:trPr>
        <w:tc>
          <w:tcPr>
            <w:tcW w:w="1975" w:type="dxa"/>
            <w:vAlign w:val="center"/>
          </w:tcPr>
          <w:p w14:paraId="242F1FB3"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U.S.A.</w:t>
            </w:r>
          </w:p>
        </w:tc>
        <w:tc>
          <w:tcPr>
            <w:tcW w:w="4858" w:type="dxa"/>
            <w:vAlign w:val="center"/>
          </w:tcPr>
          <w:p w14:paraId="3EDFE2D4"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The Bank of New York Mellon</w:t>
            </w:r>
          </w:p>
        </w:tc>
        <w:tc>
          <w:tcPr>
            <w:tcW w:w="2835" w:type="dxa"/>
            <w:vAlign w:val="center"/>
          </w:tcPr>
          <w:p w14:paraId="2E0DBFD3"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New York</w:t>
            </w:r>
          </w:p>
        </w:tc>
      </w:tr>
      <w:tr w:rsidR="00AF7C21" w:rsidRPr="005D1355" w14:paraId="20D13A0D" w14:textId="77777777" w:rsidTr="007E422E">
        <w:trPr>
          <w:trHeight w:val="20"/>
        </w:trPr>
        <w:tc>
          <w:tcPr>
            <w:tcW w:w="1975" w:type="dxa"/>
            <w:vAlign w:val="center"/>
          </w:tcPr>
          <w:p w14:paraId="620DD7A7" w14:textId="77777777" w:rsidR="00AF7C21" w:rsidRPr="005D1355" w:rsidRDefault="00AF7C21" w:rsidP="007E422E">
            <w:pPr>
              <w:spacing w:beforeLines="60" w:before="144"/>
              <w:ind w:left="230"/>
              <w:rPr>
                <w:rFonts w:ascii="Avenir Next LT Pro" w:eastAsia="Arial" w:hAnsi="Avenir Next LT Pro" w:cs="Arial"/>
                <w:b/>
                <w:sz w:val="18"/>
                <w:szCs w:val="18"/>
              </w:rPr>
            </w:pPr>
            <w:r>
              <w:rPr>
                <w:rFonts w:ascii="Avenir Next LT Pro" w:eastAsia="Arial" w:hAnsi="Avenir Next LT Pro" w:cs="Arial"/>
                <w:b/>
                <w:sz w:val="18"/>
                <w:szCs w:val="18"/>
              </w:rPr>
              <w:t>U.S.A. Precious Metals</w:t>
            </w:r>
          </w:p>
        </w:tc>
        <w:tc>
          <w:tcPr>
            <w:tcW w:w="4858" w:type="dxa"/>
            <w:vAlign w:val="center"/>
          </w:tcPr>
          <w:p w14:paraId="481712BC"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HSBC Bank, USA, N.A.</w:t>
            </w:r>
          </w:p>
        </w:tc>
        <w:tc>
          <w:tcPr>
            <w:tcW w:w="2835" w:type="dxa"/>
            <w:vAlign w:val="center"/>
          </w:tcPr>
          <w:p w14:paraId="383693CF"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New York</w:t>
            </w:r>
          </w:p>
        </w:tc>
      </w:tr>
      <w:tr w:rsidR="00AF7C21" w:rsidRPr="005D1355" w14:paraId="3015E7D3" w14:textId="77777777" w:rsidTr="007E422E">
        <w:trPr>
          <w:trHeight w:val="20"/>
        </w:trPr>
        <w:tc>
          <w:tcPr>
            <w:tcW w:w="1975" w:type="dxa"/>
            <w:vAlign w:val="center"/>
          </w:tcPr>
          <w:p w14:paraId="15ACD400"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Uganda</w:t>
            </w:r>
          </w:p>
        </w:tc>
        <w:tc>
          <w:tcPr>
            <w:tcW w:w="4858" w:type="dxa"/>
            <w:vAlign w:val="center"/>
          </w:tcPr>
          <w:p w14:paraId="224DBE39"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Stanbic Bank Uganda Limited</w:t>
            </w:r>
          </w:p>
        </w:tc>
        <w:tc>
          <w:tcPr>
            <w:tcW w:w="2835" w:type="dxa"/>
            <w:vAlign w:val="center"/>
          </w:tcPr>
          <w:p w14:paraId="1B87495B"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Kampala</w:t>
            </w:r>
          </w:p>
        </w:tc>
      </w:tr>
      <w:tr w:rsidR="00AF7C21" w:rsidRPr="005D1355" w14:paraId="5071AB7E" w14:textId="77777777" w:rsidTr="007E422E">
        <w:trPr>
          <w:trHeight w:val="20"/>
        </w:trPr>
        <w:tc>
          <w:tcPr>
            <w:tcW w:w="1975" w:type="dxa"/>
            <w:vAlign w:val="center"/>
          </w:tcPr>
          <w:p w14:paraId="536B533B"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Ukraine</w:t>
            </w:r>
          </w:p>
        </w:tc>
        <w:tc>
          <w:tcPr>
            <w:tcW w:w="4858" w:type="dxa"/>
            <w:vAlign w:val="center"/>
          </w:tcPr>
          <w:p w14:paraId="5764E682"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JSC "Citibank"</w:t>
            </w:r>
          </w:p>
          <w:p w14:paraId="54EBEE87" w14:textId="77777777" w:rsidR="00AF7C21" w:rsidRPr="005D1355" w:rsidRDefault="00AF7C21" w:rsidP="007E422E">
            <w:pPr>
              <w:spacing w:beforeLines="60" w:before="144" w:line="200" w:lineRule="exact"/>
              <w:ind w:left="229"/>
              <w:rPr>
                <w:rFonts w:ascii="Avenir Next LT Pro" w:eastAsia="Arial" w:hAnsi="Avenir Next LT Pro" w:cs="Arial"/>
                <w:sz w:val="18"/>
                <w:szCs w:val="18"/>
              </w:rPr>
            </w:pPr>
            <w:r>
              <w:rPr>
                <w:rFonts w:ascii="Avenir Next LT Pro" w:eastAsia="Arial" w:hAnsi="Avenir Next LT Pro" w:cs="Arial"/>
                <w:sz w:val="18"/>
                <w:szCs w:val="18"/>
              </w:rPr>
              <w:t>Full name Joint Stock Company "Citibank"</w:t>
            </w:r>
          </w:p>
        </w:tc>
        <w:tc>
          <w:tcPr>
            <w:tcW w:w="2835" w:type="dxa"/>
            <w:vAlign w:val="center"/>
          </w:tcPr>
          <w:p w14:paraId="7A2AA10F"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Kiev</w:t>
            </w:r>
          </w:p>
        </w:tc>
      </w:tr>
      <w:tr w:rsidR="00AF7C21" w:rsidRPr="005D1355" w14:paraId="392E7CF2" w14:textId="77777777" w:rsidTr="007E422E">
        <w:trPr>
          <w:trHeight w:val="20"/>
        </w:trPr>
        <w:tc>
          <w:tcPr>
            <w:tcW w:w="1975" w:type="dxa"/>
            <w:vAlign w:val="center"/>
          </w:tcPr>
          <w:p w14:paraId="33CCE21B"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Uruguay</w:t>
            </w:r>
          </w:p>
        </w:tc>
        <w:tc>
          <w:tcPr>
            <w:tcW w:w="4858" w:type="dxa"/>
            <w:vAlign w:val="center"/>
          </w:tcPr>
          <w:p w14:paraId="560AFDC6" w14:textId="77777777" w:rsidR="00AF7C21" w:rsidRPr="00AF7C21" w:rsidRDefault="00AF7C21" w:rsidP="007E422E">
            <w:pPr>
              <w:spacing w:beforeLines="60" w:before="144"/>
              <w:ind w:left="229"/>
              <w:rPr>
                <w:rFonts w:ascii="Avenir Next LT Pro" w:eastAsia="Arial" w:hAnsi="Avenir Next LT Pro" w:cs="Arial"/>
                <w:sz w:val="18"/>
                <w:szCs w:val="18"/>
                <w:lang w:val="es-ES"/>
              </w:rPr>
            </w:pPr>
            <w:r w:rsidRPr="00AF7C21">
              <w:rPr>
                <w:rFonts w:ascii="Avenir Next LT Pro" w:eastAsia="Arial" w:hAnsi="Avenir Next LT Pro" w:cs="Arial"/>
                <w:sz w:val="18"/>
                <w:szCs w:val="18"/>
                <w:lang w:val="es-ES" w:eastAsia="en-GB"/>
              </w:rPr>
              <w:t>Banco Itaú Uruguay S.A.</w:t>
            </w:r>
          </w:p>
        </w:tc>
        <w:tc>
          <w:tcPr>
            <w:tcW w:w="2835" w:type="dxa"/>
            <w:vAlign w:val="center"/>
          </w:tcPr>
          <w:p w14:paraId="7EB67835"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Montevideo</w:t>
            </w:r>
          </w:p>
        </w:tc>
      </w:tr>
      <w:tr w:rsidR="00AF7C21" w:rsidRPr="005D1355" w14:paraId="16D41BAC" w14:textId="77777777" w:rsidTr="007E422E">
        <w:trPr>
          <w:trHeight w:val="20"/>
        </w:trPr>
        <w:tc>
          <w:tcPr>
            <w:tcW w:w="1975" w:type="dxa"/>
            <w:vAlign w:val="center"/>
          </w:tcPr>
          <w:p w14:paraId="477C14C6"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Vietnam</w:t>
            </w:r>
          </w:p>
        </w:tc>
        <w:tc>
          <w:tcPr>
            <w:tcW w:w="4858" w:type="dxa"/>
            <w:vAlign w:val="center"/>
          </w:tcPr>
          <w:p w14:paraId="7E35C6FE"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HSBC Bank (Vietnam) Ltd</w:t>
            </w:r>
          </w:p>
        </w:tc>
        <w:tc>
          <w:tcPr>
            <w:tcW w:w="2835" w:type="dxa"/>
            <w:vAlign w:val="center"/>
          </w:tcPr>
          <w:p w14:paraId="70200105"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Ho Chi Minh City</w:t>
            </w:r>
          </w:p>
        </w:tc>
      </w:tr>
      <w:tr w:rsidR="00AF7C21" w:rsidRPr="005D1355" w14:paraId="424A2E57" w14:textId="77777777" w:rsidTr="007E422E">
        <w:trPr>
          <w:trHeight w:val="20"/>
        </w:trPr>
        <w:tc>
          <w:tcPr>
            <w:tcW w:w="1975" w:type="dxa"/>
            <w:vAlign w:val="center"/>
          </w:tcPr>
          <w:p w14:paraId="62365CE4"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WAEMU</w:t>
            </w:r>
          </w:p>
        </w:tc>
        <w:tc>
          <w:tcPr>
            <w:tcW w:w="4858" w:type="dxa"/>
            <w:vAlign w:val="center"/>
          </w:tcPr>
          <w:p w14:paraId="5A9674A3"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lang w:eastAsia="en-GB"/>
              </w:rPr>
              <w:t>Société Générale Côte d’Ivoire</w:t>
            </w:r>
          </w:p>
        </w:tc>
        <w:tc>
          <w:tcPr>
            <w:tcW w:w="2835" w:type="dxa"/>
            <w:vAlign w:val="center"/>
          </w:tcPr>
          <w:p w14:paraId="59057AF0"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Abidjan</w:t>
            </w:r>
          </w:p>
        </w:tc>
      </w:tr>
      <w:tr w:rsidR="00AF7C21" w:rsidRPr="005D1355" w14:paraId="0831C136" w14:textId="77777777" w:rsidTr="007E422E">
        <w:trPr>
          <w:trHeight w:val="20"/>
        </w:trPr>
        <w:tc>
          <w:tcPr>
            <w:tcW w:w="1975" w:type="dxa"/>
            <w:vAlign w:val="center"/>
          </w:tcPr>
          <w:p w14:paraId="32E0A1B0"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Zambia</w:t>
            </w:r>
          </w:p>
        </w:tc>
        <w:tc>
          <w:tcPr>
            <w:tcW w:w="4858" w:type="dxa"/>
            <w:vAlign w:val="center"/>
          </w:tcPr>
          <w:p w14:paraId="6EA7ADDC"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Stanbic Bank Zambia Limited</w:t>
            </w:r>
          </w:p>
        </w:tc>
        <w:tc>
          <w:tcPr>
            <w:tcW w:w="2835" w:type="dxa"/>
            <w:vAlign w:val="center"/>
          </w:tcPr>
          <w:p w14:paraId="31C5B15B" w14:textId="77777777" w:rsidR="00AF7C21" w:rsidRPr="005D1355" w:rsidRDefault="00AF7C21" w:rsidP="007E422E">
            <w:pPr>
              <w:spacing w:beforeLines="60" w:before="144" w:line="200" w:lineRule="exact"/>
              <w:ind w:left="231"/>
              <w:rPr>
                <w:rFonts w:ascii="Avenir Next LT Pro" w:eastAsia="Arial" w:hAnsi="Avenir Next LT Pro" w:cs="Arial"/>
                <w:sz w:val="18"/>
                <w:szCs w:val="18"/>
              </w:rPr>
            </w:pPr>
            <w:r>
              <w:rPr>
                <w:rFonts w:ascii="Avenir Next LT Pro" w:eastAsia="Arial" w:hAnsi="Avenir Next LT Pro" w:cs="Arial"/>
                <w:sz w:val="18"/>
                <w:szCs w:val="18"/>
              </w:rPr>
              <w:t>Lusaka</w:t>
            </w:r>
          </w:p>
        </w:tc>
      </w:tr>
      <w:tr w:rsidR="00AF7C21" w:rsidRPr="005D1355" w14:paraId="1816F68B" w14:textId="77777777" w:rsidTr="007E422E">
        <w:trPr>
          <w:trHeight w:val="20"/>
        </w:trPr>
        <w:tc>
          <w:tcPr>
            <w:tcW w:w="1975" w:type="dxa"/>
            <w:vAlign w:val="center"/>
          </w:tcPr>
          <w:p w14:paraId="77CDDD3A" w14:textId="77777777" w:rsidR="00AF7C21" w:rsidRPr="005D1355" w:rsidRDefault="00AF7C21" w:rsidP="007E422E">
            <w:pPr>
              <w:spacing w:beforeLines="60" w:before="144"/>
              <w:ind w:left="230"/>
              <w:rPr>
                <w:rFonts w:ascii="Avenir Next LT Pro" w:eastAsia="Arial" w:hAnsi="Avenir Next LT Pro" w:cs="Arial"/>
                <w:sz w:val="18"/>
                <w:szCs w:val="18"/>
              </w:rPr>
            </w:pPr>
            <w:r>
              <w:rPr>
                <w:rFonts w:ascii="Avenir Next LT Pro" w:eastAsia="Arial" w:hAnsi="Avenir Next LT Pro" w:cs="Arial"/>
                <w:b/>
                <w:sz w:val="18"/>
                <w:szCs w:val="18"/>
              </w:rPr>
              <w:t>Zimbabwe</w:t>
            </w:r>
          </w:p>
        </w:tc>
        <w:tc>
          <w:tcPr>
            <w:tcW w:w="4858" w:type="dxa"/>
            <w:vAlign w:val="center"/>
          </w:tcPr>
          <w:p w14:paraId="2FACE525" w14:textId="77777777" w:rsidR="00AF7C21" w:rsidRPr="005D1355" w:rsidRDefault="00AF7C21" w:rsidP="007E422E">
            <w:pPr>
              <w:spacing w:beforeLines="60" w:before="144"/>
              <w:ind w:left="229"/>
              <w:rPr>
                <w:rFonts w:ascii="Avenir Next LT Pro" w:eastAsia="Arial" w:hAnsi="Avenir Next LT Pro" w:cs="Arial"/>
                <w:sz w:val="18"/>
                <w:szCs w:val="18"/>
              </w:rPr>
            </w:pPr>
            <w:r>
              <w:rPr>
                <w:rFonts w:ascii="Avenir Next LT Pro" w:eastAsia="Arial" w:hAnsi="Avenir Next LT Pro" w:cs="Arial"/>
                <w:sz w:val="18"/>
                <w:szCs w:val="18"/>
              </w:rPr>
              <w:t>Stanbic Bank Zimbabwe Limited</w:t>
            </w:r>
          </w:p>
        </w:tc>
        <w:tc>
          <w:tcPr>
            <w:tcW w:w="2835" w:type="dxa"/>
            <w:vAlign w:val="center"/>
          </w:tcPr>
          <w:p w14:paraId="16DF85A6" w14:textId="77777777" w:rsidR="00AF7C21" w:rsidRPr="005D1355" w:rsidRDefault="00AF7C21" w:rsidP="007E422E">
            <w:pPr>
              <w:spacing w:beforeLines="60" w:before="144" w:line="200" w:lineRule="exact"/>
              <w:ind w:left="231" w:right="1324"/>
              <w:rPr>
                <w:rFonts w:ascii="Avenir Next LT Pro" w:eastAsia="Arial" w:hAnsi="Avenir Next LT Pro" w:cs="Arial"/>
                <w:sz w:val="18"/>
                <w:szCs w:val="18"/>
              </w:rPr>
            </w:pPr>
            <w:r>
              <w:rPr>
                <w:rFonts w:ascii="Avenir Next LT Pro" w:eastAsia="Arial" w:hAnsi="Avenir Next LT Pro" w:cs="Arial"/>
                <w:sz w:val="18"/>
                <w:szCs w:val="18"/>
              </w:rPr>
              <w:t>Harare</w:t>
            </w:r>
          </w:p>
        </w:tc>
      </w:tr>
    </w:tbl>
    <w:p w14:paraId="2F842C42" w14:textId="77777777" w:rsidR="00AF7C21" w:rsidRDefault="00AF7C21" w:rsidP="00361B31">
      <w:pPr>
        <w:spacing w:before="93"/>
        <w:ind w:right="1567"/>
        <w:jc w:val="center"/>
        <w:rPr>
          <w:rFonts w:ascii="Calibri"/>
          <w:w w:val="110"/>
          <w:sz w:val="18"/>
        </w:rPr>
      </w:pPr>
    </w:p>
    <w:p w14:paraId="0DFD28C5" w14:textId="77777777" w:rsidR="00361B31" w:rsidRPr="005D1355" w:rsidRDefault="00361B31" w:rsidP="00361B31">
      <w:pPr>
        <w:spacing w:before="46" w:line="200" w:lineRule="exact"/>
        <w:ind w:left="147" w:right="364"/>
        <w:rPr>
          <w:rFonts w:ascii="Avenir Next LT Pro" w:eastAsia="Arial" w:hAnsi="Avenir Next LT Pro" w:cs="Arial"/>
          <w:sz w:val="18"/>
          <w:szCs w:val="18"/>
        </w:rPr>
      </w:pPr>
      <w:r w:rsidRPr="005D1355">
        <w:rPr>
          <w:rFonts w:ascii="Avenir Next LT Pro" w:eastAsia="Arial" w:hAnsi="Avenir Next LT Pro" w:cs="Arial"/>
          <w:sz w:val="18"/>
          <w:szCs w:val="18"/>
        </w:rPr>
        <w:t>Note: Benin, Burkina-Faso, Guinea Bissau, Ivory Coast, Mali, Niger, Senegal and Togo are members of the West African Economic and Monetary Union (WAEMU).</w:t>
      </w:r>
    </w:p>
    <w:p w14:paraId="35859EC7" w14:textId="77777777" w:rsidR="00361B31" w:rsidRDefault="00361B31" w:rsidP="00361B31">
      <w:pPr>
        <w:spacing w:before="93"/>
        <w:ind w:right="1567"/>
        <w:jc w:val="center"/>
        <w:rPr>
          <w:rFonts w:ascii="Calibri"/>
          <w:sz w:val="18"/>
        </w:rPr>
      </w:pPr>
    </w:p>
    <w:p w14:paraId="0DC9B062" w14:textId="4A2E58AD" w:rsidR="00FE7E48" w:rsidRDefault="00FE7E48">
      <w:pPr>
        <w:spacing w:before="59" w:line="220" w:lineRule="auto"/>
        <w:ind w:left="169" w:right="1709"/>
        <w:rPr>
          <w:rFonts w:ascii="Calibri"/>
          <w:sz w:val="18"/>
        </w:rPr>
      </w:pPr>
    </w:p>
    <w:sectPr w:rsidR="00FE7E48">
      <w:footerReference w:type="default" r:id="rId33"/>
      <w:pgSz w:w="11930" w:h="16860"/>
      <w:pgMar w:top="1660" w:right="283" w:bottom="280"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68A9D" w14:textId="77777777" w:rsidR="00CB7212" w:rsidRDefault="00CB7212">
      <w:r>
        <w:separator/>
      </w:r>
    </w:p>
  </w:endnote>
  <w:endnote w:type="continuationSeparator" w:id="0">
    <w:p w14:paraId="5CB5E586" w14:textId="77777777" w:rsidR="00CB7212" w:rsidRDefault="00CB7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F5DD" w14:textId="77777777" w:rsidR="009D23EE" w:rsidRDefault="009D2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DEE08" w14:textId="77777777" w:rsidR="009D23EE" w:rsidRDefault="009D23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9769" w14:textId="77777777" w:rsidR="009D23EE" w:rsidRDefault="009D23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0BA82" w14:textId="77777777" w:rsidR="00FE7E48" w:rsidRDefault="00CB7212">
    <w:pPr>
      <w:pStyle w:val="BodyText"/>
      <w:spacing w:line="14" w:lineRule="auto"/>
      <w:rPr>
        <w:sz w:val="15"/>
      </w:rPr>
    </w:pPr>
    <w:r>
      <w:rPr>
        <w:noProof/>
        <w:sz w:val="15"/>
      </w:rPr>
      <mc:AlternateContent>
        <mc:Choice Requires="wps">
          <w:drawing>
            <wp:anchor distT="0" distB="0" distL="0" distR="0" simplePos="0" relativeHeight="484314112" behindDoc="1" locked="0" layoutInCell="1" allowOverlap="1" wp14:anchorId="6C4E2120" wp14:editId="0C59BD97">
              <wp:simplePos x="0" y="0"/>
              <wp:positionH relativeFrom="page">
                <wp:posOffset>6406641</wp:posOffset>
              </wp:positionH>
              <wp:positionV relativeFrom="page">
                <wp:posOffset>9943010</wp:posOffset>
              </wp:positionV>
              <wp:extent cx="247650" cy="1574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57480"/>
                      </a:xfrm>
                      <a:prstGeom prst="rect">
                        <a:avLst/>
                      </a:prstGeom>
                    </wps:spPr>
                    <wps:txbx>
                      <w:txbxContent>
                        <w:p w14:paraId="69CB1229" w14:textId="77777777" w:rsidR="00FE7E48" w:rsidRDefault="00CB7212">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131</w:t>
                          </w:r>
                          <w:r>
                            <w:rPr>
                              <w:spacing w:val="-5"/>
                            </w:rPr>
                            <w:fldChar w:fldCharType="end"/>
                          </w:r>
                        </w:p>
                      </w:txbxContent>
                    </wps:txbx>
                    <wps:bodyPr wrap="square" lIns="0" tIns="0" rIns="0" bIns="0" rtlCol="0">
                      <a:noAutofit/>
                    </wps:bodyPr>
                  </wps:wsp>
                </a:graphicData>
              </a:graphic>
            </wp:anchor>
          </w:drawing>
        </mc:Choice>
        <mc:Fallback>
          <w:pict>
            <v:shapetype w14:anchorId="6C4E2120" id="_x0000_t202" coordsize="21600,21600" o:spt="202" path="m,l,21600r21600,l21600,xe">
              <v:stroke joinstyle="miter"/>
              <v:path gradientshapeok="t" o:connecttype="rect"/>
            </v:shapetype>
            <v:shape id="Textbox 1" o:spid="_x0000_s1026" type="#_x0000_t202" style="position:absolute;margin-left:504.45pt;margin-top:782.9pt;width:19.5pt;height:12.4pt;z-index:-1900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" filled="f" stroked="f">
              <v:textbox inset="0,0,0,0">
                <w:txbxContent>
                  <w:p w14:paraId="69CB1229" w14:textId="77777777" w:rsidR="00FE7E48" w:rsidRDefault="00CB7212">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131</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E9D3" w14:textId="77777777" w:rsidR="00FE7E48" w:rsidRDefault="00FE7E4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5BC8E" w14:textId="77777777" w:rsidR="00CB7212" w:rsidRDefault="00CB7212">
      <w:r>
        <w:separator/>
      </w:r>
    </w:p>
  </w:footnote>
  <w:footnote w:type="continuationSeparator" w:id="0">
    <w:p w14:paraId="18DBDB5C" w14:textId="77777777" w:rsidR="00CB7212" w:rsidRDefault="00CB7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B29B" w14:textId="77777777" w:rsidR="009D23EE" w:rsidRDefault="009D2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BE6A" w14:textId="77777777" w:rsidR="009D23EE" w:rsidRDefault="009D23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6FEB" w14:textId="77777777" w:rsidR="009D23EE" w:rsidRDefault="009D2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19F"/>
    <w:multiLevelType w:val="hybridMultilevel"/>
    <w:tmpl w:val="2E42E3A4"/>
    <w:lvl w:ilvl="0" w:tplc="8626FD1A">
      <w:numFmt w:val="bullet"/>
      <w:lvlText w:val=""/>
      <w:lvlJc w:val="left"/>
      <w:pPr>
        <w:ind w:left="833" w:hanging="360"/>
      </w:pPr>
      <w:rPr>
        <w:rFonts w:ascii="Symbol" w:eastAsia="Symbol" w:hAnsi="Symbol" w:cs="Symbol" w:hint="default"/>
        <w:b w:val="0"/>
        <w:bCs w:val="0"/>
        <w:i w:val="0"/>
        <w:iCs w:val="0"/>
        <w:spacing w:val="0"/>
        <w:w w:val="100"/>
        <w:sz w:val="17"/>
        <w:szCs w:val="17"/>
        <w:lang w:val="en-US" w:eastAsia="en-US" w:bidi="ar-SA"/>
      </w:rPr>
    </w:lvl>
    <w:lvl w:ilvl="1" w:tplc="8EF0EF96">
      <w:numFmt w:val="bullet"/>
      <w:lvlText w:val="•"/>
      <w:lvlJc w:val="left"/>
      <w:pPr>
        <w:ind w:left="1464" w:hanging="360"/>
      </w:pPr>
      <w:rPr>
        <w:rFonts w:hint="default"/>
        <w:lang w:val="en-US" w:eastAsia="en-US" w:bidi="ar-SA"/>
      </w:rPr>
    </w:lvl>
    <w:lvl w:ilvl="2" w:tplc="06CC311E">
      <w:numFmt w:val="bullet"/>
      <w:lvlText w:val="•"/>
      <w:lvlJc w:val="left"/>
      <w:pPr>
        <w:ind w:left="2088" w:hanging="360"/>
      </w:pPr>
      <w:rPr>
        <w:rFonts w:hint="default"/>
        <w:lang w:val="en-US" w:eastAsia="en-US" w:bidi="ar-SA"/>
      </w:rPr>
    </w:lvl>
    <w:lvl w:ilvl="3" w:tplc="D262B9C6">
      <w:numFmt w:val="bullet"/>
      <w:lvlText w:val="•"/>
      <w:lvlJc w:val="left"/>
      <w:pPr>
        <w:ind w:left="2712" w:hanging="360"/>
      </w:pPr>
      <w:rPr>
        <w:rFonts w:hint="default"/>
        <w:lang w:val="en-US" w:eastAsia="en-US" w:bidi="ar-SA"/>
      </w:rPr>
    </w:lvl>
    <w:lvl w:ilvl="4" w:tplc="7FD243B8">
      <w:numFmt w:val="bullet"/>
      <w:lvlText w:val="•"/>
      <w:lvlJc w:val="left"/>
      <w:pPr>
        <w:ind w:left="3336" w:hanging="360"/>
      </w:pPr>
      <w:rPr>
        <w:rFonts w:hint="default"/>
        <w:lang w:val="en-US" w:eastAsia="en-US" w:bidi="ar-SA"/>
      </w:rPr>
    </w:lvl>
    <w:lvl w:ilvl="5" w:tplc="511AC544">
      <w:numFmt w:val="bullet"/>
      <w:lvlText w:val="•"/>
      <w:lvlJc w:val="left"/>
      <w:pPr>
        <w:ind w:left="3960" w:hanging="360"/>
      </w:pPr>
      <w:rPr>
        <w:rFonts w:hint="default"/>
        <w:lang w:val="en-US" w:eastAsia="en-US" w:bidi="ar-SA"/>
      </w:rPr>
    </w:lvl>
    <w:lvl w:ilvl="6" w:tplc="63ECD72A">
      <w:numFmt w:val="bullet"/>
      <w:lvlText w:val="•"/>
      <w:lvlJc w:val="left"/>
      <w:pPr>
        <w:ind w:left="4584" w:hanging="360"/>
      </w:pPr>
      <w:rPr>
        <w:rFonts w:hint="default"/>
        <w:lang w:val="en-US" w:eastAsia="en-US" w:bidi="ar-SA"/>
      </w:rPr>
    </w:lvl>
    <w:lvl w:ilvl="7" w:tplc="206E8546">
      <w:numFmt w:val="bullet"/>
      <w:lvlText w:val="•"/>
      <w:lvlJc w:val="left"/>
      <w:pPr>
        <w:ind w:left="5208" w:hanging="360"/>
      </w:pPr>
      <w:rPr>
        <w:rFonts w:hint="default"/>
        <w:lang w:val="en-US" w:eastAsia="en-US" w:bidi="ar-SA"/>
      </w:rPr>
    </w:lvl>
    <w:lvl w:ilvl="8" w:tplc="5BA438E0">
      <w:numFmt w:val="bullet"/>
      <w:lvlText w:val="•"/>
      <w:lvlJc w:val="left"/>
      <w:pPr>
        <w:ind w:left="5832" w:hanging="360"/>
      </w:pPr>
      <w:rPr>
        <w:rFonts w:hint="default"/>
        <w:lang w:val="en-US" w:eastAsia="en-US" w:bidi="ar-SA"/>
      </w:rPr>
    </w:lvl>
  </w:abstractNum>
  <w:abstractNum w:abstractNumId="1" w15:restartNumberingAfterBreak="0">
    <w:nsid w:val="01194F59"/>
    <w:multiLevelType w:val="hybridMultilevel"/>
    <w:tmpl w:val="8F52BC34"/>
    <w:lvl w:ilvl="0" w:tplc="9D22A988">
      <w:start w:val="1"/>
      <w:numFmt w:val="decimal"/>
      <w:lvlText w:val="%1."/>
      <w:lvlJc w:val="left"/>
      <w:pPr>
        <w:ind w:left="263" w:hanging="720"/>
        <w:jc w:val="right"/>
      </w:pPr>
      <w:rPr>
        <w:rFonts w:ascii="Verdana" w:eastAsia="Verdana" w:hAnsi="Verdana" w:cs="Verdana" w:hint="default"/>
        <w:b w:val="0"/>
        <w:bCs w:val="0"/>
        <w:i w:val="0"/>
        <w:iCs w:val="0"/>
        <w:spacing w:val="-6"/>
        <w:w w:val="103"/>
        <w:sz w:val="17"/>
        <w:szCs w:val="17"/>
        <w:lang w:val="en-US" w:eastAsia="en-US" w:bidi="ar-SA"/>
      </w:rPr>
    </w:lvl>
    <w:lvl w:ilvl="1" w:tplc="534E6216">
      <w:numFmt w:val="bullet"/>
      <w:lvlText w:val="•"/>
      <w:lvlJc w:val="left"/>
      <w:pPr>
        <w:ind w:left="1024" w:hanging="720"/>
      </w:pPr>
      <w:rPr>
        <w:rFonts w:hint="default"/>
        <w:lang w:val="en-US" w:eastAsia="en-US" w:bidi="ar-SA"/>
      </w:rPr>
    </w:lvl>
    <w:lvl w:ilvl="2" w:tplc="7DF46972">
      <w:numFmt w:val="bullet"/>
      <w:lvlText w:val="•"/>
      <w:lvlJc w:val="left"/>
      <w:pPr>
        <w:ind w:left="1788" w:hanging="720"/>
      </w:pPr>
      <w:rPr>
        <w:rFonts w:hint="default"/>
        <w:lang w:val="en-US" w:eastAsia="en-US" w:bidi="ar-SA"/>
      </w:rPr>
    </w:lvl>
    <w:lvl w:ilvl="3" w:tplc="A042B3DA">
      <w:numFmt w:val="bullet"/>
      <w:lvlText w:val="•"/>
      <w:lvlJc w:val="left"/>
      <w:pPr>
        <w:ind w:left="2552" w:hanging="720"/>
      </w:pPr>
      <w:rPr>
        <w:rFonts w:hint="default"/>
        <w:lang w:val="en-US" w:eastAsia="en-US" w:bidi="ar-SA"/>
      </w:rPr>
    </w:lvl>
    <w:lvl w:ilvl="4" w:tplc="43AC7782">
      <w:numFmt w:val="bullet"/>
      <w:lvlText w:val="•"/>
      <w:lvlJc w:val="left"/>
      <w:pPr>
        <w:ind w:left="3316" w:hanging="720"/>
      </w:pPr>
      <w:rPr>
        <w:rFonts w:hint="default"/>
        <w:lang w:val="en-US" w:eastAsia="en-US" w:bidi="ar-SA"/>
      </w:rPr>
    </w:lvl>
    <w:lvl w:ilvl="5" w:tplc="47808A8A">
      <w:numFmt w:val="bullet"/>
      <w:lvlText w:val="•"/>
      <w:lvlJc w:val="left"/>
      <w:pPr>
        <w:ind w:left="4080" w:hanging="720"/>
      </w:pPr>
      <w:rPr>
        <w:rFonts w:hint="default"/>
        <w:lang w:val="en-US" w:eastAsia="en-US" w:bidi="ar-SA"/>
      </w:rPr>
    </w:lvl>
    <w:lvl w:ilvl="6" w:tplc="327C1DF4">
      <w:numFmt w:val="bullet"/>
      <w:lvlText w:val="•"/>
      <w:lvlJc w:val="left"/>
      <w:pPr>
        <w:ind w:left="4845" w:hanging="720"/>
      </w:pPr>
      <w:rPr>
        <w:rFonts w:hint="default"/>
        <w:lang w:val="en-US" w:eastAsia="en-US" w:bidi="ar-SA"/>
      </w:rPr>
    </w:lvl>
    <w:lvl w:ilvl="7" w:tplc="8BC44554">
      <w:numFmt w:val="bullet"/>
      <w:lvlText w:val="•"/>
      <w:lvlJc w:val="left"/>
      <w:pPr>
        <w:ind w:left="5609" w:hanging="720"/>
      </w:pPr>
      <w:rPr>
        <w:rFonts w:hint="default"/>
        <w:lang w:val="en-US" w:eastAsia="en-US" w:bidi="ar-SA"/>
      </w:rPr>
    </w:lvl>
    <w:lvl w:ilvl="8" w:tplc="08CE4B3C">
      <w:numFmt w:val="bullet"/>
      <w:lvlText w:val="•"/>
      <w:lvlJc w:val="left"/>
      <w:pPr>
        <w:ind w:left="6373" w:hanging="720"/>
      </w:pPr>
      <w:rPr>
        <w:rFonts w:hint="default"/>
        <w:lang w:val="en-US" w:eastAsia="en-US" w:bidi="ar-SA"/>
      </w:rPr>
    </w:lvl>
  </w:abstractNum>
  <w:abstractNum w:abstractNumId="2" w15:restartNumberingAfterBreak="0">
    <w:nsid w:val="027D1919"/>
    <w:multiLevelType w:val="hybridMultilevel"/>
    <w:tmpl w:val="33C8F9E8"/>
    <w:lvl w:ilvl="0" w:tplc="030E7448">
      <w:start w:val="1"/>
      <w:numFmt w:val="lowerLetter"/>
      <w:lvlText w:val="(%1)"/>
      <w:lvlJc w:val="left"/>
      <w:pPr>
        <w:ind w:left="23" w:hanging="716"/>
        <w:jc w:val="left"/>
      </w:pPr>
      <w:rPr>
        <w:rFonts w:ascii="Verdana" w:eastAsia="Verdana" w:hAnsi="Verdana" w:cs="Verdana" w:hint="default"/>
        <w:b w:val="0"/>
        <w:bCs w:val="0"/>
        <w:i w:val="0"/>
        <w:iCs w:val="0"/>
        <w:spacing w:val="-1"/>
        <w:w w:val="103"/>
        <w:sz w:val="17"/>
        <w:szCs w:val="17"/>
        <w:lang w:val="en-US" w:eastAsia="en-US" w:bidi="ar-SA"/>
      </w:rPr>
    </w:lvl>
    <w:lvl w:ilvl="1" w:tplc="69DC9458">
      <w:numFmt w:val="bullet"/>
      <w:lvlText w:val="•"/>
      <w:lvlJc w:val="left"/>
      <w:pPr>
        <w:ind w:left="1040" w:hanging="716"/>
      </w:pPr>
      <w:rPr>
        <w:rFonts w:hint="default"/>
        <w:lang w:val="en-US" w:eastAsia="en-US" w:bidi="ar-SA"/>
      </w:rPr>
    </w:lvl>
    <w:lvl w:ilvl="2" w:tplc="971222B0">
      <w:numFmt w:val="bullet"/>
      <w:lvlText w:val="•"/>
      <w:lvlJc w:val="left"/>
      <w:pPr>
        <w:ind w:left="2060" w:hanging="716"/>
      </w:pPr>
      <w:rPr>
        <w:rFonts w:hint="default"/>
        <w:lang w:val="en-US" w:eastAsia="en-US" w:bidi="ar-SA"/>
      </w:rPr>
    </w:lvl>
    <w:lvl w:ilvl="3" w:tplc="20FCE0D0">
      <w:numFmt w:val="bullet"/>
      <w:lvlText w:val="•"/>
      <w:lvlJc w:val="left"/>
      <w:pPr>
        <w:ind w:left="3080" w:hanging="716"/>
      </w:pPr>
      <w:rPr>
        <w:rFonts w:hint="default"/>
        <w:lang w:val="en-US" w:eastAsia="en-US" w:bidi="ar-SA"/>
      </w:rPr>
    </w:lvl>
    <w:lvl w:ilvl="4" w:tplc="4058BCD6">
      <w:numFmt w:val="bullet"/>
      <w:lvlText w:val="•"/>
      <w:lvlJc w:val="left"/>
      <w:pPr>
        <w:ind w:left="4100" w:hanging="716"/>
      </w:pPr>
      <w:rPr>
        <w:rFonts w:hint="default"/>
        <w:lang w:val="en-US" w:eastAsia="en-US" w:bidi="ar-SA"/>
      </w:rPr>
    </w:lvl>
    <w:lvl w:ilvl="5" w:tplc="D40C4910">
      <w:numFmt w:val="bullet"/>
      <w:lvlText w:val="•"/>
      <w:lvlJc w:val="left"/>
      <w:pPr>
        <w:ind w:left="5120" w:hanging="716"/>
      </w:pPr>
      <w:rPr>
        <w:rFonts w:hint="default"/>
        <w:lang w:val="en-US" w:eastAsia="en-US" w:bidi="ar-SA"/>
      </w:rPr>
    </w:lvl>
    <w:lvl w:ilvl="6" w:tplc="5B3804D4">
      <w:numFmt w:val="bullet"/>
      <w:lvlText w:val="•"/>
      <w:lvlJc w:val="left"/>
      <w:pPr>
        <w:ind w:left="6140" w:hanging="716"/>
      </w:pPr>
      <w:rPr>
        <w:rFonts w:hint="default"/>
        <w:lang w:val="en-US" w:eastAsia="en-US" w:bidi="ar-SA"/>
      </w:rPr>
    </w:lvl>
    <w:lvl w:ilvl="7" w:tplc="752EFC68">
      <w:numFmt w:val="bullet"/>
      <w:lvlText w:val="•"/>
      <w:lvlJc w:val="left"/>
      <w:pPr>
        <w:ind w:left="7160" w:hanging="716"/>
      </w:pPr>
      <w:rPr>
        <w:rFonts w:hint="default"/>
        <w:lang w:val="en-US" w:eastAsia="en-US" w:bidi="ar-SA"/>
      </w:rPr>
    </w:lvl>
    <w:lvl w:ilvl="8" w:tplc="C68A45DE">
      <w:numFmt w:val="bullet"/>
      <w:lvlText w:val="•"/>
      <w:lvlJc w:val="left"/>
      <w:pPr>
        <w:ind w:left="8180" w:hanging="716"/>
      </w:pPr>
      <w:rPr>
        <w:rFonts w:hint="default"/>
        <w:lang w:val="en-US" w:eastAsia="en-US" w:bidi="ar-SA"/>
      </w:rPr>
    </w:lvl>
  </w:abstractNum>
  <w:abstractNum w:abstractNumId="3" w15:restartNumberingAfterBreak="0">
    <w:nsid w:val="0946642E"/>
    <w:multiLevelType w:val="hybridMultilevel"/>
    <w:tmpl w:val="2AC89D1C"/>
    <w:lvl w:ilvl="0" w:tplc="AE162CA8">
      <w:numFmt w:val="bullet"/>
      <w:lvlText w:val=""/>
      <w:lvlJc w:val="left"/>
      <w:pPr>
        <w:ind w:left="833" w:hanging="360"/>
      </w:pPr>
      <w:rPr>
        <w:rFonts w:ascii="Symbol" w:eastAsia="Symbol" w:hAnsi="Symbol" w:cs="Symbol" w:hint="default"/>
        <w:b w:val="0"/>
        <w:bCs w:val="0"/>
        <w:i w:val="0"/>
        <w:iCs w:val="0"/>
        <w:spacing w:val="0"/>
        <w:w w:val="100"/>
        <w:sz w:val="17"/>
        <w:szCs w:val="17"/>
        <w:lang w:val="en-US" w:eastAsia="en-US" w:bidi="ar-SA"/>
      </w:rPr>
    </w:lvl>
    <w:lvl w:ilvl="1" w:tplc="6FDE11BE">
      <w:numFmt w:val="bullet"/>
      <w:lvlText w:val="•"/>
      <w:lvlJc w:val="left"/>
      <w:pPr>
        <w:ind w:left="1464" w:hanging="360"/>
      </w:pPr>
      <w:rPr>
        <w:rFonts w:hint="default"/>
        <w:lang w:val="en-US" w:eastAsia="en-US" w:bidi="ar-SA"/>
      </w:rPr>
    </w:lvl>
    <w:lvl w:ilvl="2" w:tplc="E5D0F6FA">
      <w:numFmt w:val="bullet"/>
      <w:lvlText w:val="•"/>
      <w:lvlJc w:val="left"/>
      <w:pPr>
        <w:ind w:left="2088" w:hanging="360"/>
      </w:pPr>
      <w:rPr>
        <w:rFonts w:hint="default"/>
        <w:lang w:val="en-US" w:eastAsia="en-US" w:bidi="ar-SA"/>
      </w:rPr>
    </w:lvl>
    <w:lvl w:ilvl="3" w:tplc="5768BC3C">
      <w:numFmt w:val="bullet"/>
      <w:lvlText w:val="•"/>
      <w:lvlJc w:val="left"/>
      <w:pPr>
        <w:ind w:left="2712" w:hanging="360"/>
      </w:pPr>
      <w:rPr>
        <w:rFonts w:hint="default"/>
        <w:lang w:val="en-US" w:eastAsia="en-US" w:bidi="ar-SA"/>
      </w:rPr>
    </w:lvl>
    <w:lvl w:ilvl="4" w:tplc="023CFBDC">
      <w:numFmt w:val="bullet"/>
      <w:lvlText w:val="•"/>
      <w:lvlJc w:val="left"/>
      <w:pPr>
        <w:ind w:left="3336" w:hanging="360"/>
      </w:pPr>
      <w:rPr>
        <w:rFonts w:hint="default"/>
        <w:lang w:val="en-US" w:eastAsia="en-US" w:bidi="ar-SA"/>
      </w:rPr>
    </w:lvl>
    <w:lvl w:ilvl="5" w:tplc="B4C69572">
      <w:numFmt w:val="bullet"/>
      <w:lvlText w:val="•"/>
      <w:lvlJc w:val="left"/>
      <w:pPr>
        <w:ind w:left="3960" w:hanging="360"/>
      </w:pPr>
      <w:rPr>
        <w:rFonts w:hint="default"/>
        <w:lang w:val="en-US" w:eastAsia="en-US" w:bidi="ar-SA"/>
      </w:rPr>
    </w:lvl>
    <w:lvl w:ilvl="6" w:tplc="AF062BE4">
      <w:numFmt w:val="bullet"/>
      <w:lvlText w:val="•"/>
      <w:lvlJc w:val="left"/>
      <w:pPr>
        <w:ind w:left="4584" w:hanging="360"/>
      </w:pPr>
      <w:rPr>
        <w:rFonts w:hint="default"/>
        <w:lang w:val="en-US" w:eastAsia="en-US" w:bidi="ar-SA"/>
      </w:rPr>
    </w:lvl>
    <w:lvl w:ilvl="7" w:tplc="15EA0DEE">
      <w:numFmt w:val="bullet"/>
      <w:lvlText w:val="•"/>
      <w:lvlJc w:val="left"/>
      <w:pPr>
        <w:ind w:left="5208" w:hanging="360"/>
      </w:pPr>
      <w:rPr>
        <w:rFonts w:hint="default"/>
        <w:lang w:val="en-US" w:eastAsia="en-US" w:bidi="ar-SA"/>
      </w:rPr>
    </w:lvl>
    <w:lvl w:ilvl="8" w:tplc="BB065D1E">
      <w:numFmt w:val="bullet"/>
      <w:lvlText w:val="•"/>
      <w:lvlJc w:val="left"/>
      <w:pPr>
        <w:ind w:left="5832" w:hanging="360"/>
      </w:pPr>
      <w:rPr>
        <w:rFonts w:hint="default"/>
        <w:lang w:val="en-US" w:eastAsia="en-US" w:bidi="ar-SA"/>
      </w:rPr>
    </w:lvl>
  </w:abstractNum>
  <w:abstractNum w:abstractNumId="4" w15:restartNumberingAfterBreak="0">
    <w:nsid w:val="0C6E073F"/>
    <w:multiLevelType w:val="hybridMultilevel"/>
    <w:tmpl w:val="55901170"/>
    <w:lvl w:ilvl="0" w:tplc="5906BB28">
      <w:start w:val="1"/>
      <w:numFmt w:val="lowerLetter"/>
      <w:lvlText w:val="(%1)"/>
      <w:lvlJc w:val="left"/>
      <w:pPr>
        <w:ind w:left="1156" w:hanging="567"/>
        <w:jc w:val="left"/>
      </w:pPr>
      <w:rPr>
        <w:rFonts w:hint="default"/>
        <w:spacing w:val="-8"/>
        <w:w w:val="103"/>
        <w:lang w:val="en-US" w:eastAsia="en-US" w:bidi="ar-SA"/>
      </w:rPr>
    </w:lvl>
    <w:lvl w:ilvl="1" w:tplc="96BE9C4A">
      <w:numFmt w:val="bullet"/>
      <w:lvlText w:val="•"/>
      <w:lvlJc w:val="left"/>
      <w:pPr>
        <w:ind w:left="2066" w:hanging="567"/>
      </w:pPr>
      <w:rPr>
        <w:rFonts w:hint="default"/>
        <w:lang w:val="en-US" w:eastAsia="en-US" w:bidi="ar-SA"/>
      </w:rPr>
    </w:lvl>
    <w:lvl w:ilvl="2" w:tplc="747ADDAC">
      <w:numFmt w:val="bullet"/>
      <w:lvlText w:val="•"/>
      <w:lvlJc w:val="left"/>
      <w:pPr>
        <w:ind w:left="2972" w:hanging="567"/>
      </w:pPr>
      <w:rPr>
        <w:rFonts w:hint="default"/>
        <w:lang w:val="en-US" w:eastAsia="en-US" w:bidi="ar-SA"/>
      </w:rPr>
    </w:lvl>
    <w:lvl w:ilvl="3" w:tplc="C9AEC696">
      <w:numFmt w:val="bullet"/>
      <w:lvlText w:val="•"/>
      <w:lvlJc w:val="left"/>
      <w:pPr>
        <w:ind w:left="3878" w:hanging="567"/>
      </w:pPr>
      <w:rPr>
        <w:rFonts w:hint="default"/>
        <w:lang w:val="en-US" w:eastAsia="en-US" w:bidi="ar-SA"/>
      </w:rPr>
    </w:lvl>
    <w:lvl w:ilvl="4" w:tplc="DA5450CA">
      <w:numFmt w:val="bullet"/>
      <w:lvlText w:val="•"/>
      <w:lvlJc w:val="left"/>
      <w:pPr>
        <w:ind w:left="4784" w:hanging="567"/>
      </w:pPr>
      <w:rPr>
        <w:rFonts w:hint="default"/>
        <w:lang w:val="en-US" w:eastAsia="en-US" w:bidi="ar-SA"/>
      </w:rPr>
    </w:lvl>
    <w:lvl w:ilvl="5" w:tplc="D2C2F1C8">
      <w:numFmt w:val="bullet"/>
      <w:lvlText w:val="•"/>
      <w:lvlJc w:val="left"/>
      <w:pPr>
        <w:ind w:left="5690" w:hanging="567"/>
      </w:pPr>
      <w:rPr>
        <w:rFonts w:hint="default"/>
        <w:lang w:val="en-US" w:eastAsia="en-US" w:bidi="ar-SA"/>
      </w:rPr>
    </w:lvl>
    <w:lvl w:ilvl="6" w:tplc="05DC1942">
      <w:numFmt w:val="bullet"/>
      <w:lvlText w:val="•"/>
      <w:lvlJc w:val="left"/>
      <w:pPr>
        <w:ind w:left="6596" w:hanging="567"/>
      </w:pPr>
      <w:rPr>
        <w:rFonts w:hint="default"/>
        <w:lang w:val="en-US" w:eastAsia="en-US" w:bidi="ar-SA"/>
      </w:rPr>
    </w:lvl>
    <w:lvl w:ilvl="7" w:tplc="522A92CC">
      <w:numFmt w:val="bullet"/>
      <w:lvlText w:val="•"/>
      <w:lvlJc w:val="left"/>
      <w:pPr>
        <w:ind w:left="7502" w:hanging="567"/>
      </w:pPr>
      <w:rPr>
        <w:rFonts w:hint="default"/>
        <w:lang w:val="en-US" w:eastAsia="en-US" w:bidi="ar-SA"/>
      </w:rPr>
    </w:lvl>
    <w:lvl w:ilvl="8" w:tplc="341213AC">
      <w:numFmt w:val="bullet"/>
      <w:lvlText w:val="•"/>
      <w:lvlJc w:val="left"/>
      <w:pPr>
        <w:ind w:left="8408" w:hanging="567"/>
      </w:pPr>
      <w:rPr>
        <w:rFonts w:hint="default"/>
        <w:lang w:val="en-US" w:eastAsia="en-US" w:bidi="ar-SA"/>
      </w:rPr>
    </w:lvl>
  </w:abstractNum>
  <w:abstractNum w:abstractNumId="5" w15:restartNumberingAfterBreak="0">
    <w:nsid w:val="0E8E18E9"/>
    <w:multiLevelType w:val="hybridMultilevel"/>
    <w:tmpl w:val="C882DC1A"/>
    <w:lvl w:ilvl="0" w:tplc="53F8E3DE">
      <w:start w:val="1"/>
      <w:numFmt w:val="decimal"/>
      <w:lvlText w:val="%1)"/>
      <w:lvlJc w:val="left"/>
      <w:pPr>
        <w:ind w:left="833" w:hanging="360"/>
        <w:jc w:val="left"/>
      </w:pPr>
      <w:rPr>
        <w:rFonts w:ascii="Verdana" w:eastAsia="Verdana" w:hAnsi="Verdana" w:cs="Verdana" w:hint="default"/>
        <w:b w:val="0"/>
        <w:bCs w:val="0"/>
        <w:i/>
        <w:iCs/>
        <w:spacing w:val="-1"/>
        <w:w w:val="100"/>
        <w:sz w:val="17"/>
        <w:szCs w:val="17"/>
        <w:lang w:val="en-US" w:eastAsia="en-US" w:bidi="ar-SA"/>
      </w:rPr>
    </w:lvl>
    <w:lvl w:ilvl="1" w:tplc="4F1A2EEE">
      <w:start w:val="1"/>
      <w:numFmt w:val="lowerLetter"/>
      <w:lvlText w:val="%2."/>
      <w:lvlJc w:val="left"/>
      <w:pPr>
        <w:ind w:left="1553" w:hanging="358"/>
        <w:jc w:val="left"/>
      </w:pPr>
      <w:rPr>
        <w:rFonts w:ascii="Verdana" w:eastAsia="Verdana" w:hAnsi="Verdana" w:cs="Verdana" w:hint="default"/>
        <w:b w:val="0"/>
        <w:bCs w:val="0"/>
        <w:i w:val="0"/>
        <w:iCs w:val="0"/>
        <w:spacing w:val="0"/>
        <w:w w:val="100"/>
        <w:sz w:val="17"/>
        <w:szCs w:val="17"/>
        <w:lang w:val="en-US" w:eastAsia="en-US" w:bidi="ar-SA"/>
      </w:rPr>
    </w:lvl>
    <w:lvl w:ilvl="2" w:tplc="C898E910">
      <w:numFmt w:val="bullet"/>
      <w:lvlText w:val="•"/>
      <w:lvlJc w:val="left"/>
      <w:pPr>
        <w:ind w:left="2173" w:hanging="358"/>
      </w:pPr>
      <w:rPr>
        <w:rFonts w:hint="default"/>
        <w:lang w:val="en-US" w:eastAsia="en-US" w:bidi="ar-SA"/>
      </w:rPr>
    </w:lvl>
    <w:lvl w:ilvl="3" w:tplc="AF60673E">
      <w:numFmt w:val="bullet"/>
      <w:lvlText w:val="•"/>
      <w:lvlJc w:val="left"/>
      <w:pPr>
        <w:ind w:left="2786" w:hanging="358"/>
      </w:pPr>
      <w:rPr>
        <w:rFonts w:hint="default"/>
        <w:lang w:val="en-US" w:eastAsia="en-US" w:bidi="ar-SA"/>
      </w:rPr>
    </w:lvl>
    <w:lvl w:ilvl="4" w:tplc="29864852">
      <w:numFmt w:val="bullet"/>
      <w:lvlText w:val="•"/>
      <w:lvlJc w:val="left"/>
      <w:pPr>
        <w:ind w:left="3400" w:hanging="358"/>
      </w:pPr>
      <w:rPr>
        <w:rFonts w:hint="default"/>
        <w:lang w:val="en-US" w:eastAsia="en-US" w:bidi="ar-SA"/>
      </w:rPr>
    </w:lvl>
    <w:lvl w:ilvl="5" w:tplc="FE2ED948">
      <w:numFmt w:val="bullet"/>
      <w:lvlText w:val="•"/>
      <w:lvlJc w:val="left"/>
      <w:pPr>
        <w:ind w:left="4013" w:hanging="358"/>
      </w:pPr>
      <w:rPr>
        <w:rFonts w:hint="default"/>
        <w:lang w:val="en-US" w:eastAsia="en-US" w:bidi="ar-SA"/>
      </w:rPr>
    </w:lvl>
    <w:lvl w:ilvl="6" w:tplc="2E363E5A">
      <w:numFmt w:val="bullet"/>
      <w:lvlText w:val="•"/>
      <w:lvlJc w:val="left"/>
      <w:pPr>
        <w:ind w:left="4627" w:hanging="358"/>
      </w:pPr>
      <w:rPr>
        <w:rFonts w:hint="default"/>
        <w:lang w:val="en-US" w:eastAsia="en-US" w:bidi="ar-SA"/>
      </w:rPr>
    </w:lvl>
    <w:lvl w:ilvl="7" w:tplc="67B4E458">
      <w:numFmt w:val="bullet"/>
      <w:lvlText w:val="•"/>
      <w:lvlJc w:val="left"/>
      <w:pPr>
        <w:ind w:left="5240" w:hanging="358"/>
      </w:pPr>
      <w:rPr>
        <w:rFonts w:hint="default"/>
        <w:lang w:val="en-US" w:eastAsia="en-US" w:bidi="ar-SA"/>
      </w:rPr>
    </w:lvl>
    <w:lvl w:ilvl="8" w:tplc="BC86111A">
      <w:numFmt w:val="bullet"/>
      <w:lvlText w:val="•"/>
      <w:lvlJc w:val="left"/>
      <w:pPr>
        <w:ind w:left="5854" w:hanging="358"/>
      </w:pPr>
      <w:rPr>
        <w:rFonts w:hint="default"/>
        <w:lang w:val="en-US" w:eastAsia="en-US" w:bidi="ar-SA"/>
      </w:rPr>
    </w:lvl>
  </w:abstractNum>
  <w:abstractNum w:abstractNumId="6" w15:restartNumberingAfterBreak="0">
    <w:nsid w:val="0F817C25"/>
    <w:multiLevelType w:val="hybridMultilevel"/>
    <w:tmpl w:val="1952DBDA"/>
    <w:lvl w:ilvl="0" w:tplc="D814FEE4">
      <w:numFmt w:val="bullet"/>
      <w:lvlText w:val="•"/>
      <w:lvlJc w:val="left"/>
      <w:pPr>
        <w:ind w:left="1055" w:hanging="848"/>
      </w:pPr>
      <w:rPr>
        <w:rFonts w:ascii="Verdana" w:eastAsia="Verdana" w:hAnsi="Verdana" w:cs="Verdana" w:hint="default"/>
        <w:b w:val="0"/>
        <w:bCs w:val="0"/>
        <w:i w:val="0"/>
        <w:iCs w:val="0"/>
        <w:spacing w:val="0"/>
        <w:w w:val="103"/>
        <w:sz w:val="17"/>
        <w:szCs w:val="17"/>
        <w:lang w:val="en-US" w:eastAsia="en-US" w:bidi="ar-SA"/>
      </w:rPr>
    </w:lvl>
    <w:lvl w:ilvl="1" w:tplc="095668F4">
      <w:numFmt w:val="bullet"/>
      <w:lvlText w:val="•"/>
      <w:lvlJc w:val="left"/>
      <w:pPr>
        <w:ind w:left="1976" w:hanging="848"/>
      </w:pPr>
      <w:rPr>
        <w:rFonts w:hint="default"/>
        <w:lang w:val="en-US" w:eastAsia="en-US" w:bidi="ar-SA"/>
      </w:rPr>
    </w:lvl>
    <w:lvl w:ilvl="2" w:tplc="C750C62A">
      <w:numFmt w:val="bullet"/>
      <w:lvlText w:val="•"/>
      <w:lvlJc w:val="left"/>
      <w:pPr>
        <w:ind w:left="2892" w:hanging="848"/>
      </w:pPr>
      <w:rPr>
        <w:rFonts w:hint="default"/>
        <w:lang w:val="en-US" w:eastAsia="en-US" w:bidi="ar-SA"/>
      </w:rPr>
    </w:lvl>
    <w:lvl w:ilvl="3" w:tplc="CA58181A">
      <w:numFmt w:val="bullet"/>
      <w:lvlText w:val="•"/>
      <w:lvlJc w:val="left"/>
      <w:pPr>
        <w:ind w:left="3808" w:hanging="848"/>
      </w:pPr>
      <w:rPr>
        <w:rFonts w:hint="default"/>
        <w:lang w:val="en-US" w:eastAsia="en-US" w:bidi="ar-SA"/>
      </w:rPr>
    </w:lvl>
    <w:lvl w:ilvl="4" w:tplc="0CC89C58">
      <w:numFmt w:val="bullet"/>
      <w:lvlText w:val="•"/>
      <w:lvlJc w:val="left"/>
      <w:pPr>
        <w:ind w:left="4724" w:hanging="848"/>
      </w:pPr>
      <w:rPr>
        <w:rFonts w:hint="default"/>
        <w:lang w:val="en-US" w:eastAsia="en-US" w:bidi="ar-SA"/>
      </w:rPr>
    </w:lvl>
    <w:lvl w:ilvl="5" w:tplc="6E2AC9E0">
      <w:numFmt w:val="bullet"/>
      <w:lvlText w:val="•"/>
      <w:lvlJc w:val="left"/>
      <w:pPr>
        <w:ind w:left="5640" w:hanging="848"/>
      </w:pPr>
      <w:rPr>
        <w:rFonts w:hint="default"/>
        <w:lang w:val="en-US" w:eastAsia="en-US" w:bidi="ar-SA"/>
      </w:rPr>
    </w:lvl>
    <w:lvl w:ilvl="6" w:tplc="20C69584">
      <w:numFmt w:val="bullet"/>
      <w:lvlText w:val="•"/>
      <w:lvlJc w:val="left"/>
      <w:pPr>
        <w:ind w:left="6556" w:hanging="848"/>
      </w:pPr>
      <w:rPr>
        <w:rFonts w:hint="default"/>
        <w:lang w:val="en-US" w:eastAsia="en-US" w:bidi="ar-SA"/>
      </w:rPr>
    </w:lvl>
    <w:lvl w:ilvl="7" w:tplc="5D32BD22">
      <w:numFmt w:val="bullet"/>
      <w:lvlText w:val="•"/>
      <w:lvlJc w:val="left"/>
      <w:pPr>
        <w:ind w:left="7472" w:hanging="848"/>
      </w:pPr>
      <w:rPr>
        <w:rFonts w:hint="default"/>
        <w:lang w:val="en-US" w:eastAsia="en-US" w:bidi="ar-SA"/>
      </w:rPr>
    </w:lvl>
    <w:lvl w:ilvl="8" w:tplc="6952F4A4">
      <w:numFmt w:val="bullet"/>
      <w:lvlText w:val="•"/>
      <w:lvlJc w:val="left"/>
      <w:pPr>
        <w:ind w:left="8388" w:hanging="848"/>
      </w:pPr>
      <w:rPr>
        <w:rFonts w:hint="default"/>
        <w:lang w:val="en-US" w:eastAsia="en-US" w:bidi="ar-SA"/>
      </w:rPr>
    </w:lvl>
  </w:abstractNum>
  <w:abstractNum w:abstractNumId="7" w15:restartNumberingAfterBreak="0">
    <w:nsid w:val="118675E7"/>
    <w:multiLevelType w:val="hybridMultilevel"/>
    <w:tmpl w:val="028AA538"/>
    <w:lvl w:ilvl="0" w:tplc="FDA672C8">
      <w:start w:val="1"/>
      <w:numFmt w:val="lowerLetter"/>
      <w:lvlText w:val="(%1)"/>
      <w:lvlJc w:val="left"/>
      <w:pPr>
        <w:ind w:left="1055" w:hanging="845"/>
        <w:jc w:val="left"/>
      </w:pPr>
      <w:rPr>
        <w:rFonts w:ascii="Verdana" w:eastAsia="Verdana" w:hAnsi="Verdana" w:cs="Verdana" w:hint="default"/>
        <w:b w:val="0"/>
        <w:bCs w:val="0"/>
        <w:i w:val="0"/>
        <w:iCs w:val="0"/>
        <w:spacing w:val="-1"/>
        <w:w w:val="103"/>
        <w:sz w:val="17"/>
        <w:szCs w:val="17"/>
        <w:lang w:val="en-US" w:eastAsia="en-US" w:bidi="ar-SA"/>
      </w:rPr>
    </w:lvl>
    <w:lvl w:ilvl="1" w:tplc="C5D636DC">
      <w:numFmt w:val="bullet"/>
      <w:lvlText w:val="•"/>
      <w:lvlJc w:val="left"/>
      <w:pPr>
        <w:ind w:left="1976" w:hanging="845"/>
      </w:pPr>
      <w:rPr>
        <w:rFonts w:hint="default"/>
        <w:lang w:val="en-US" w:eastAsia="en-US" w:bidi="ar-SA"/>
      </w:rPr>
    </w:lvl>
    <w:lvl w:ilvl="2" w:tplc="F2C06B42">
      <w:numFmt w:val="bullet"/>
      <w:lvlText w:val="•"/>
      <w:lvlJc w:val="left"/>
      <w:pPr>
        <w:ind w:left="2892" w:hanging="845"/>
      </w:pPr>
      <w:rPr>
        <w:rFonts w:hint="default"/>
        <w:lang w:val="en-US" w:eastAsia="en-US" w:bidi="ar-SA"/>
      </w:rPr>
    </w:lvl>
    <w:lvl w:ilvl="3" w:tplc="275685A4">
      <w:numFmt w:val="bullet"/>
      <w:lvlText w:val="•"/>
      <w:lvlJc w:val="left"/>
      <w:pPr>
        <w:ind w:left="3808" w:hanging="845"/>
      </w:pPr>
      <w:rPr>
        <w:rFonts w:hint="default"/>
        <w:lang w:val="en-US" w:eastAsia="en-US" w:bidi="ar-SA"/>
      </w:rPr>
    </w:lvl>
    <w:lvl w:ilvl="4" w:tplc="695C78D4">
      <w:numFmt w:val="bullet"/>
      <w:lvlText w:val="•"/>
      <w:lvlJc w:val="left"/>
      <w:pPr>
        <w:ind w:left="4724" w:hanging="845"/>
      </w:pPr>
      <w:rPr>
        <w:rFonts w:hint="default"/>
        <w:lang w:val="en-US" w:eastAsia="en-US" w:bidi="ar-SA"/>
      </w:rPr>
    </w:lvl>
    <w:lvl w:ilvl="5" w:tplc="03B23286">
      <w:numFmt w:val="bullet"/>
      <w:lvlText w:val="•"/>
      <w:lvlJc w:val="left"/>
      <w:pPr>
        <w:ind w:left="5640" w:hanging="845"/>
      </w:pPr>
      <w:rPr>
        <w:rFonts w:hint="default"/>
        <w:lang w:val="en-US" w:eastAsia="en-US" w:bidi="ar-SA"/>
      </w:rPr>
    </w:lvl>
    <w:lvl w:ilvl="6" w:tplc="ADD0B552">
      <w:numFmt w:val="bullet"/>
      <w:lvlText w:val="•"/>
      <w:lvlJc w:val="left"/>
      <w:pPr>
        <w:ind w:left="6556" w:hanging="845"/>
      </w:pPr>
      <w:rPr>
        <w:rFonts w:hint="default"/>
        <w:lang w:val="en-US" w:eastAsia="en-US" w:bidi="ar-SA"/>
      </w:rPr>
    </w:lvl>
    <w:lvl w:ilvl="7" w:tplc="880EFB1C">
      <w:numFmt w:val="bullet"/>
      <w:lvlText w:val="•"/>
      <w:lvlJc w:val="left"/>
      <w:pPr>
        <w:ind w:left="7472" w:hanging="845"/>
      </w:pPr>
      <w:rPr>
        <w:rFonts w:hint="default"/>
        <w:lang w:val="en-US" w:eastAsia="en-US" w:bidi="ar-SA"/>
      </w:rPr>
    </w:lvl>
    <w:lvl w:ilvl="8" w:tplc="13702096">
      <w:numFmt w:val="bullet"/>
      <w:lvlText w:val="•"/>
      <w:lvlJc w:val="left"/>
      <w:pPr>
        <w:ind w:left="8388" w:hanging="845"/>
      </w:pPr>
      <w:rPr>
        <w:rFonts w:hint="default"/>
        <w:lang w:val="en-US" w:eastAsia="en-US" w:bidi="ar-SA"/>
      </w:rPr>
    </w:lvl>
  </w:abstractNum>
  <w:abstractNum w:abstractNumId="8" w15:restartNumberingAfterBreak="0">
    <w:nsid w:val="1274289E"/>
    <w:multiLevelType w:val="hybridMultilevel"/>
    <w:tmpl w:val="D9A64ADC"/>
    <w:lvl w:ilvl="0" w:tplc="46885FBC">
      <w:start w:val="1"/>
      <w:numFmt w:val="lowerRoman"/>
      <w:lvlText w:val="(%1)"/>
      <w:lvlJc w:val="left"/>
      <w:pPr>
        <w:ind w:left="1907" w:hanging="852"/>
        <w:jc w:val="left"/>
      </w:pPr>
      <w:rPr>
        <w:rFonts w:ascii="Verdana" w:eastAsia="Verdana" w:hAnsi="Verdana" w:cs="Verdana" w:hint="default"/>
        <w:b w:val="0"/>
        <w:bCs w:val="0"/>
        <w:i w:val="0"/>
        <w:iCs w:val="0"/>
        <w:spacing w:val="-1"/>
        <w:w w:val="103"/>
        <w:sz w:val="17"/>
        <w:szCs w:val="17"/>
        <w:lang w:val="en-US" w:eastAsia="en-US" w:bidi="ar-SA"/>
      </w:rPr>
    </w:lvl>
    <w:lvl w:ilvl="1" w:tplc="23D4F086">
      <w:numFmt w:val="bullet"/>
      <w:lvlText w:val="•"/>
      <w:lvlJc w:val="left"/>
      <w:pPr>
        <w:ind w:left="2732" w:hanging="852"/>
      </w:pPr>
      <w:rPr>
        <w:rFonts w:hint="default"/>
        <w:lang w:val="en-US" w:eastAsia="en-US" w:bidi="ar-SA"/>
      </w:rPr>
    </w:lvl>
    <w:lvl w:ilvl="2" w:tplc="C9D22356">
      <w:numFmt w:val="bullet"/>
      <w:lvlText w:val="•"/>
      <w:lvlJc w:val="left"/>
      <w:pPr>
        <w:ind w:left="3564" w:hanging="852"/>
      </w:pPr>
      <w:rPr>
        <w:rFonts w:hint="default"/>
        <w:lang w:val="en-US" w:eastAsia="en-US" w:bidi="ar-SA"/>
      </w:rPr>
    </w:lvl>
    <w:lvl w:ilvl="3" w:tplc="DFB47DB4">
      <w:numFmt w:val="bullet"/>
      <w:lvlText w:val="•"/>
      <w:lvlJc w:val="left"/>
      <w:pPr>
        <w:ind w:left="4396" w:hanging="852"/>
      </w:pPr>
      <w:rPr>
        <w:rFonts w:hint="default"/>
        <w:lang w:val="en-US" w:eastAsia="en-US" w:bidi="ar-SA"/>
      </w:rPr>
    </w:lvl>
    <w:lvl w:ilvl="4" w:tplc="D130C24C">
      <w:numFmt w:val="bullet"/>
      <w:lvlText w:val="•"/>
      <w:lvlJc w:val="left"/>
      <w:pPr>
        <w:ind w:left="5228" w:hanging="852"/>
      </w:pPr>
      <w:rPr>
        <w:rFonts w:hint="default"/>
        <w:lang w:val="en-US" w:eastAsia="en-US" w:bidi="ar-SA"/>
      </w:rPr>
    </w:lvl>
    <w:lvl w:ilvl="5" w:tplc="7AF224CC">
      <w:numFmt w:val="bullet"/>
      <w:lvlText w:val="•"/>
      <w:lvlJc w:val="left"/>
      <w:pPr>
        <w:ind w:left="6060" w:hanging="852"/>
      </w:pPr>
      <w:rPr>
        <w:rFonts w:hint="default"/>
        <w:lang w:val="en-US" w:eastAsia="en-US" w:bidi="ar-SA"/>
      </w:rPr>
    </w:lvl>
    <w:lvl w:ilvl="6" w:tplc="1AA0ABAA">
      <w:numFmt w:val="bullet"/>
      <w:lvlText w:val="•"/>
      <w:lvlJc w:val="left"/>
      <w:pPr>
        <w:ind w:left="6892" w:hanging="852"/>
      </w:pPr>
      <w:rPr>
        <w:rFonts w:hint="default"/>
        <w:lang w:val="en-US" w:eastAsia="en-US" w:bidi="ar-SA"/>
      </w:rPr>
    </w:lvl>
    <w:lvl w:ilvl="7" w:tplc="02909D24">
      <w:numFmt w:val="bullet"/>
      <w:lvlText w:val="•"/>
      <w:lvlJc w:val="left"/>
      <w:pPr>
        <w:ind w:left="7724" w:hanging="852"/>
      </w:pPr>
      <w:rPr>
        <w:rFonts w:hint="default"/>
        <w:lang w:val="en-US" w:eastAsia="en-US" w:bidi="ar-SA"/>
      </w:rPr>
    </w:lvl>
    <w:lvl w:ilvl="8" w:tplc="1114B012">
      <w:numFmt w:val="bullet"/>
      <w:lvlText w:val="•"/>
      <w:lvlJc w:val="left"/>
      <w:pPr>
        <w:ind w:left="8556" w:hanging="852"/>
      </w:pPr>
      <w:rPr>
        <w:rFonts w:hint="default"/>
        <w:lang w:val="en-US" w:eastAsia="en-US" w:bidi="ar-SA"/>
      </w:rPr>
    </w:lvl>
  </w:abstractNum>
  <w:abstractNum w:abstractNumId="9" w15:restartNumberingAfterBreak="0">
    <w:nsid w:val="12A3219C"/>
    <w:multiLevelType w:val="hybridMultilevel"/>
    <w:tmpl w:val="46CA0E92"/>
    <w:lvl w:ilvl="0" w:tplc="372CE2F6">
      <w:start w:val="1"/>
      <w:numFmt w:val="decimal"/>
      <w:lvlText w:val="%1)"/>
      <w:lvlJc w:val="left"/>
      <w:pPr>
        <w:ind w:left="833" w:hanging="360"/>
        <w:jc w:val="left"/>
      </w:pPr>
      <w:rPr>
        <w:rFonts w:ascii="Verdana" w:eastAsia="Verdana" w:hAnsi="Verdana" w:cs="Verdana" w:hint="default"/>
        <w:b w:val="0"/>
        <w:bCs w:val="0"/>
        <w:i w:val="0"/>
        <w:iCs w:val="0"/>
        <w:spacing w:val="-1"/>
        <w:w w:val="100"/>
        <w:sz w:val="17"/>
        <w:szCs w:val="17"/>
        <w:lang w:val="en-US" w:eastAsia="en-US" w:bidi="ar-SA"/>
      </w:rPr>
    </w:lvl>
    <w:lvl w:ilvl="1" w:tplc="B20283E2">
      <w:start w:val="1"/>
      <w:numFmt w:val="decimal"/>
      <w:lvlText w:val="%2)"/>
      <w:lvlJc w:val="left"/>
      <w:pPr>
        <w:ind w:left="833" w:hanging="360"/>
        <w:jc w:val="left"/>
      </w:pPr>
      <w:rPr>
        <w:rFonts w:ascii="Verdana" w:eastAsia="Verdana" w:hAnsi="Verdana" w:cs="Verdana" w:hint="default"/>
        <w:b w:val="0"/>
        <w:bCs w:val="0"/>
        <w:i w:val="0"/>
        <w:iCs w:val="0"/>
        <w:spacing w:val="-1"/>
        <w:w w:val="100"/>
        <w:sz w:val="17"/>
        <w:szCs w:val="17"/>
        <w:lang w:val="en-US" w:eastAsia="en-US" w:bidi="ar-SA"/>
      </w:rPr>
    </w:lvl>
    <w:lvl w:ilvl="2" w:tplc="E63C1014">
      <w:numFmt w:val="bullet"/>
      <w:lvlText w:val="•"/>
      <w:lvlJc w:val="left"/>
      <w:pPr>
        <w:ind w:left="2088" w:hanging="360"/>
      </w:pPr>
      <w:rPr>
        <w:rFonts w:hint="default"/>
        <w:lang w:val="en-US" w:eastAsia="en-US" w:bidi="ar-SA"/>
      </w:rPr>
    </w:lvl>
    <w:lvl w:ilvl="3" w:tplc="20E07786">
      <w:numFmt w:val="bullet"/>
      <w:lvlText w:val="•"/>
      <w:lvlJc w:val="left"/>
      <w:pPr>
        <w:ind w:left="2712" w:hanging="360"/>
      </w:pPr>
      <w:rPr>
        <w:rFonts w:hint="default"/>
        <w:lang w:val="en-US" w:eastAsia="en-US" w:bidi="ar-SA"/>
      </w:rPr>
    </w:lvl>
    <w:lvl w:ilvl="4" w:tplc="C106A956">
      <w:numFmt w:val="bullet"/>
      <w:lvlText w:val="•"/>
      <w:lvlJc w:val="left"/>
      <w:pPr>
        <w:ind w:left="3336" w:hanging="360"/>
      </w:pPr>
      <w:rPr>
        <w:rFonts w:hint="default"/>
        <w:lang w:val="en-US" w:eastAsia="en-US" w:bidi="ar-SA"/>
      </w:rPr>
    </w:lvl>
    <w:lvl w:ilvl="5" w:tplc="E7682418">
      <w:numFmt w:val="bullet"/>
      <w:lvlText w:val="•"/>
      <w:lvlJc w:val="left"/>
      <w:pPr>
        <w:ind w:left="3960" w:hanging="360"/>
      </w:pPr>
      <w:rPr>
        <w:rFonts w:hint="default"/>
        <w:lang w:val="en-US" w:eastAsia="en-US" w:bidi="ar-SA"/>
      </w:rPr>
    </w:lvl>
    <w:lvl w:ilvl="6" w:tplc="F3C695CE">
      <w:numFmt w:val="bullet"/>
      <w:lvlText w:val="•"/>
      <w:lvlJc w:val="left"/>
      <w:pPr>
        <w:ind w:left="4584" w:hanging="360"/>
      </w:pPr>
      <w:rPr>
        <w:rFonts w:hint="default"/>
        <w:lang w:val="en-US" w:eastAsia="en-US" w:bidi="ar-SA"/>
      </w:rPr>
    </w:lvl>
    <w:lvl w:ilvl="7" w:tplc="6FF0C564">
      <w:numFmt w:val="bullet"/>
      <w:lvlText w:val="•"/>
      <w:lvlJc w:val="left"/>
      <w:pPr>
        <w:ind w:left="5208" w:hanging="360"/>
      </w:pPr>
      <w:rPr>
        <w:rFonts w:hint="default"/>
        <w:lang w:val="en-US" w:eastAsia="en-US" w:bidi="ar-SA"/>
      </w:rPr>
    </w:lvl>
    <w:lvl w:ilvl="8" w:tplc="4B243A90">
      <w:numFmt w:val="bullet"/>
      <w:lvlText w:val="•"/>
      <w:lvlJc w:val="left"/>
      <w:pPr>
        <w:ind w:left="5832" w:hanging="360"/>
      </w:pPr>
      <w:rPr>
        <w:rFonts w:hint="default"/>
        <w:lang w:val="en-US" w:eastAsia="en-US" w:bidi="ar-SA"/>
      </w:rPr>
    </w:lvl>
  </w:abstractNum>
  <w:abstractNum w:abstractNumId="10" w15:restartNumberingAfterBreak="0">
    <w:nsid w:val="14367FC7"/>
    <w:multiLevelType w:val="hybridMultilevel"/>
    <w:tmpl w:val="95623DAE"/>
    <w:lvl w:ilvl="0" w:tplc="9D322276">
      <w:start w:val="1"/>
      <w:numFmt w:val="lowerRoman"/>
      <w:lvlText w:val="(%1)"/>
      <w:lvlJc w:val="left"/>
      <w:pPr>
        <w:ind w:left="1907" w:hanging="852"/>
        <w:jc w:val="left"/>
      </w:pPr>
      <w:rPr>
        <w:rFonts w:ascii="Verdana" w:eastAsia="Verdana" w:hAnsi="Verdana" w:cs="Verdana" w:hint="default"/>
        <w:b w:val="0"/>
        <w:bCs w:val="0"/>
        <w:i w:val="0"/>
        <w:iCs w:val="0"/>
        <w:spacing w:val="-1"/>
        <w:w w:val="103"/>
        <w:sz w:val="17"/>
        <w:szCs w:val="17"/>
        <w:lang w:val="en-US" w:eastAsia="en-US" w:bidi="ar-SA"/>
      </w:rPr>
    </w:lvl>
    <w:lvl w:ilvl="1" w:tplc="63426F5E">
      <w:numFmt w:val="bullet"/>
      <w:lvlText w:val="•"/>
      <w:lvlJc w:val="left"/>
      <w:pPr>
        <w:ind w:left="2732" w:hanging="852"/>
      </w:pPr>
      <w:rPr>
        <w:rFonts w:hint="default"/>
        <w:lang w:val="en-US" w:eastAsia="en-US" w:bidi="ar-SA"/>
      </w:rPr>
    </w:lvl>
    <w:lvl w:ilvl="2" w:tplc="F50C81AE">
      <w:numFmt w:val="bullet"/>
      <w:lvlText w:val="•"/>
      <w:lvlJc w:val="left"/>
      <w:pPr>
        <w:ind w:left="3564" w:hanging="852"/>
      </w:pPr>
      <w:rPr>
        <w:rFonts w:hint="default"/>
        <w:lang w:val="en-US" w:eastAsia="en-US" w:bidi="ar-SA"/>
      </w:rPr>
    </w:lvl>
    <w:lvl w:ilvl="3" w:tplc="4E0A6EA0">
      <w:numFmt w:val="bullet"/>
      <w:lvlText w:val="•"/>
      <w:lvlJc w:val="left"/>
      <w:pPr>
        <w:ind w:left="4396" w:hanging="852"/>
      </w:pPr>
      <w:rPr>
        <w:rFonts w:hint="default"/>
        <w:lang w:val="en-US" w:eastAsia="en-US" w:bidi="ar-SA"/>
      </w:rPr>
    </w:lvl>
    <w:lvl w:ilvl="4" w:tplc="6F42C8D8">
      <w:numFmt w:val="bullet"/>
      <w:lvlText w:val="•"/>
      <w:lvlJc w:val="left"/>
      <w:pPr>
        <w:ind w:left="5228" w:hanging="852"/>
      </w:pPr>
      <w:rPr>
        <w:rFonts w:hint="default"/>
        <w:lang w:val="en-US" w:eastAsia="en-US" w:bidi="ar-SA"/>
      </w:rPr>
    </w:lvl>
    <w:lvl w:ilvl="5" w:tplc="850225B4">
      <w:numFmt w:val="bullet"/>
      <w:lvlText w:val="•"/>
      <w:lvlJc w:val="left"/>
      <w:pPr>
        <w:ind w:left="6060" w:hanging="852"/>
      </w:pPr>
      <w:rPr>
        <w:rFonts w:hint="default"/>
        <w:lang w:val="en-US" w:eastAsia="en-US" w:bidi="ar-SA"/>
      </w:rPr>
    </w:lvl>
    <w:lvl w:ilvl="6" w:tplc="F44A713C">
      <w:numFmt w:val="bullet"/>
      <w:lvlText w:val="•"/>
      <w:lvlJc w:val="left"/>
      <w:pPr>
        <w:ind w:left="6892" w:hanging="852"/>
      </w:pPr>
      <w:rPr>
        <w:rFonts w:hint="default"/>
        <w:lang w:val="en-US" w:eastAsia="en-US" w:bidi="ar-SA"/>
      </w:rPr>
    </w:lvl>
    <w:lvl w:ilvl="7" w:tplc="9D1CA8E2">
      <w:numFmt w:val="bullet"/>
      <w:lvlText w:val="•"/>
      <w:lvlJc w:val="left"/>
      <w:pPr>
        <w:ind w:left="7724" w:hanging="852"/>
      </w:pPr>
      <w:rPr>
        <w:rFonts w:hint="default"/>
        <w:lang w:val="en-US" w:eastAsia="en-US" w:bidi="ar-SA"/>
      </w:rPr>
    </w:lvl>
    <w:lvl w:ilvl="8" w:tplc="8A9AC1F0">
      <w:numFmt w:val="bullet"/>
      <w:lvlText w:val="•"/>
      <w:lvlJc w:val="left"/>
      <w:pPr>
        <w:ind w:left="8556" w:hanging="852"/>
      </w:pPr>
      <w:rPr>
        <w:rFonts w:hint="default"/>
        <w:lang w:val="en-US" w:eastAsia="en-US" w:bidi="ar-SA"/>
      </w:rPr>
    </w:lvl>
  </w:abstractNum>
  <w:abstractNum w:abstractNumId="11" w15:restartNumberingAfterBreak="0">
    <w:nsid w:val="15E70408"/>
    <w:multiLevelType w:val="hybridMultilevel"/>
    <w:tmpl w:val="BCAEE742"/>
    <w:lvl w:ilvl="0" w:tplc="7CF0824A">
      <w:numFmt w:val="bullet"/>
      <w:lvlText w:val=""/>
      <w:lvlJc w:val="left"/>
      <w:pPr>
        <w:ind w:left="913" w:hanging="706"/>
      </w:pPr>
      <w:rPr>
        <w:rFonts w:ascii="Symbol" w:eastAsia="Symbol" w:hAnsi="Symbol" w:cs="Symbol" w:hint="default"/>
        <w:b w:val="0"/>
        <w:bCs w:val="0"/>
        <w:i w:val="0"/>
        <w:iCs w:val="0"/>
        <w:spacing w:val="0"/>
        <w:w w:val="96"/>
        <w:sz w:val="21"/>
        <w:szCs w:val="21"/>
        <w:lang w:val="en-US" w:eastAsia="en-US" w:bidi="ar-SA"/>
      </w:rPr>
    </w:lvl>
    <w:lvl w:ilvl="1" w:tplc="F08CB094">
      <w:numFmt w:val="bullet"/>
      <w:lvlText w:val=""/>
      <w:lvlJc w:val="left"/>
      <w:pPr>
        <w:ind w:left="3295" w:hanging="360"/>
      </w:pPr>
      <w:rPr>
        <w:rFonts w:ascii="Symbol" w:eastAsia="Symbol" w:hAnsi="Symbol" w:cs="Symbol" w:hint="default"/>
        <w:b w:val="0"/>
        <w:bCs w:val="0"/>
        <w:i w:val="0"/>
        <w:iCs w:val="0"/>
        <w:spacing w:val="0"/>
        <w:w w:val="102"/>
        <w:sz w:val="17"/>
        <w:szCs w:val="17"/>
        <w:lang w:val="en-US" w:eastAsia="en-US" w:bidi="ar-SA"/>
      </w:rPr>
    </w:lvl>
    <w:lvl w:ilvl="2" w:tplc="B772139A">
      <w:numFmt w:val="bullet"/>
      <w:lvlText w:val="•"/>
      <w:lvlJc w:val="left"/>
      <w:pPr>
        <w:ind w:left="4068" w:hanging="360"/>
      </w:pPr>
      <w:rPr>
        <w:rFonts w:hint="default"/>
        <w:lang w:val="en-US" w:eastAsia="en-US" w:bidi="ar-SA"/>
      </w:rPr>
    </w:lvl>
    <w:lvl w:ilvl="3" w:tplc="3824145C">
      <w:numFmt w:val="bullet"/>
      <w:lvlText w:val="•"/>
      <w:lvlJc w:val="left"/>
      <w:pPr>
        <w:ind w:left="4837" w:hanging="360"/>
      </w:pPr>
      <w:rPr>
        <w:rFonts w:hint="default"/>
        <w:lang w:val="en-US" w:eastAsia="en-US" w:bidi="ar-SA"/>
      </w:rPr>
    </w:lvl>
    <w:lvl w:ilvl="4" w:tplc="50009EB4">
      <w:numFmt w:val="bullet"/>
      <w:lvlText w:val="•"/>
      <w:lvlJc w:val="left"/>
      <w:pPr>
        <w:ind w:left="5606" w:hanging="360"/>
      </w:pPr>
      <w:rPr>
        <w:rFonts w:hint="default"/>
        <w:lang w:val="en-US" w:eastAsia="en-US" w:bidi="ar-SA"/>
      </w:rPr>
    </w:lvl>
    <w:lvl w:ilvl="5" w:tplc="0520F64C">
      <w:numFmt w:val="bullet"/>
      <w:lvlText w:val="•"/>
      <w:lvlJc w:val="left"/>
      <w:pPr>
        <w:ind w:left="6375" w:hanging="360"/>
      </w:pPr>
      <w:rPr>
        <w:rFonts w:hint="default"/>
        <w:lang w:val="en-US" w:eastAsia="en-US" w:bidi="ar-SA"/>
      </w:rPr>
    </w:lvl>
    <w:lvl w:ilvl="6" w:tplc="49746588">
      <w:numFmt w:val="bullet"/>
      <w:lvlText w:val="•"/>
      <w:lvlJc w:val="left"/>
      <w:pPr>
        <w:ind w:left="7144" w:hanging="360"/>
      </w:pPr>
      <w:rPr>
        <w:rFonts w:hint="default"/>
        <w:lang w:val="en-US" w:eastAsia="en-US" w:bidi="ar-SA"/>
      </w:rPr>
    </w:lvl>
    <w:lvl w:ilvl="7" w:tplc="81169534">
      <w:numFmt w:val="bullet"/>
      <w:lvlText w:val="•"/>
      <w:lvlJc w:val="left"/>
      <w:pPr>
        <w:ind w:left="7913" w:hanging="360"/>
      </w:pPr>
      <w:rPr>
        <w:rFonts w:hint="default"/>
        <w:lang w:val="en-US" w:eastAsia="en-US" w:bidi="ar-SA"/>
      </w:rPr>
    </w:lvl>
    <w:lvl w:ilvl="8" w:tplc="8A845AF8">
      <w:numFmt w:val="bullet"/>
      <w:lvlText w:val="•"/>
      <w:lvlJc w:val="left"/>
      <w:pPr>
        <w:ind w:left="8682" w:hanging="360"/>
      </w:pPr>
      <w:rPr>
        <w:rFonts w:hint="default"/>
        <w:lang w:val="en-US" w:eastAsia="en-US" w:bidi="ar-SA"/>
      </w:rPr>
    </w:lvl>
  </w:abstractNum>
  <w:abstractNum w:abstractNumId="12" w15:restartNumberingAfterBreak="0">
    <w:nsid w:val="1A44570D"/>
    <w:multiLevelType w:val="hybridMultilevel"/>
    <w:tmpl w:val="99A4CD8E"/>
    <w:lvl w:ilvl="0" w:tplc="5742F76C">
      <w:start w:val="1"/>
      <w:numFmt w:val="lowerRoman"/>
      <w:lvlText w:val="(%1)"/>
      <w:lvlJc w:val="left"/>
      <w:pPr>
        <w:ind w:left="1907" w:hanging="852"/>
        <w:jc w:val="left"/>
      </w:pPr>
      <w:rPr>
        <w:rFonts w:ascii="Verdana" w:eastAsia="Verdana" w:hAnsi="Verdana" w:cs="Verdana" w:hint="default"/>
        <w:b w:val="0"/>
        <w:bCs w:val="0"/>
        <w:i w:val="0"/>
        <w:iCs w:val="0"/>
        <w:spacing w:val="-1"/>
        <w:w w:val="103"/>
        <w:sz w:val="17"/>
        <w:szCs w:val="17"/>
        <w:lang w:val="en-US" w:eastAsia="en-US" w:bidi="ar-SA"/>
      </w:rPr>
    </w:lvl>
    <w:lvl w:ilvl="1" w:tplc="90E41E86">
      <w:numFmt w:val="bullet"/>
      <w:lvlText w:val="•"/>
      <w:lvlJc w:val="left"/>
      <w:pPr>
        <w:ind w:left="2732" w:hanging="852"/>
      </w:pPr>
      <w:rPr>
        <w:rFonts w:hint="default"/>
        <w:lang w:val="en-US" w:eastAsia="en-US" w:bidi="ar-SA"/>
      </w:rPr>
    </w:lvl>
    <w:lvl w:ilvl="2" w:tplc="72A47658">
      <w:numFmt w:val="bullet"/>
      <w:lvlText w:val="•"/>
      <w:lvlJc w:val="left"/>
      <w:pPr>
        <w:ind w:left="3564" w:hanging="852"/>
      </w:pPr>
      <w:rPr>
        <w:rFonts w:hint="default"/>
        <w:lang w:val="en-US" w:eastAsia="en-US" w:bidi="ar-SA"/>
      </w:rPr>
    </w:lvl>
    <w:lvl w:ilvl="3" w:tplc="71EAC08A">
      <w:numFmt w:val="bullet"/>
      <w:lvlText w:val="•"/>
      <w:lvlJc w:val="left"/>
      <w:pPr>
        <w:ind w:left="4396" w:hanging="852"/>
      </w:pPr>
      <w:rPr>
        <w:rFonts w:hint="default"/>
        <w:lang w:val="en-US" w:eastAsia="en-US" w:bidi="ar-SA"/>
      </w:rPr>
    </w:lvl>
    <w:lvl w:ilvl="4" w:tplc="104217A2">
      <w:numFmt w:val="bullet"/>
      <w:lvlText w:val="•"/>
      <w:lvlJc w:val="left"/>
      <w:pPr>
        <w:ind w:left="5228" w:hanging="852"/>
      </w:pPr>
      <w:rPr>
        <w:rFonts w:hint="default"/>
        <w:lang w:val="en-US" w:eastAsia="en-US" w:bidi="ar-SA"/>
      </w:rPr>
    </w:lvl>
    <w:lvl w:ilvl="5" w:tplc="F4C61A88">
      <w:numFmt w:val="bullet"/>
      <w:lvlText w:val="•"/>
      <w:lvlJc w:val="left"/>
      <w:pPr>
        <w:ind w:left="6060" w:hanging="852"/>
      </w:pPr>
      <w:rPr>
        <w:rFonts w:hint="default"/>
        <w:lang w:val="en-US" w:eastAsia="en-US" w:bidi="ar-SA"/>
      </w:rPr>
    </w:lvl>
    <w:lvl w:ilvl="6" w:tplc="526C8F86">
      <w:numFmt w:val="bullet"/>
      <w:lvlText w:val="•"/>
      <w:lvlJc w:val="left"/>
      <w:pPr>
        <w:ind w:left="6892" w:hanging="852"/>
      </w:pPr>
      <w:rPr>
        <w:rFonts w:hint="default"/>
        <w:lang w:val="en-US" w:eastAsia="en-US" w:bidi="ar-SA"/>
      </w:rPr>
    </w:lvl>
    <w:lvl w:ilvl="7" w:tplc="9C806908">
      <w:numFmt w:val="bullet"/>
      <w:lvlText w:val="•"/>
      <w:lvlJc w:val="left"/>
      <w:pPr>
        <w:ind w:left="7724" w:hanging="852"/>
      </w:pPr>
      <w:rPr>
        <w:rFonts w:hint="default"/>
        <w:lang w:val="en-US" w:eastAsia="en-US" w:bidi="ar-SA"/>
      </w:rPr>
    </w:lvl>
    <w:lvl w:ilvl="8" w:tplc="D388A896">
      <w:numFmt w:val="bullet"/>
      <w:lvlText w:val="•"/>
      <w:lvlJc w:val="left"/>
      <w:pPr>
        <w:ind w:left="8556" w:hanging="852"/>
      </w:pPr>
      <w:rPr>
        <w:rFonts w:hint="default"/>
        <w:lang w:val="en-US" w:eastAsia="en-US" w:bidi="ar-SA"/>
      </w:rPr>
    </w:lvl>
  </w:abstractNum>
  <w:abstractNum w:abstractNumId="13" w15:restartNumberingAfterBreak="0">
    <w:nsid w:val="1E526268"/>
    <w:multiLevelType w:val="hybridMultilevel"/>
    <w:tmpl w:val="D93ECB98"/>
    <w:lvl w:ilvl="0" w:tplc="3708866E">
      <w:numFmt w:val="bullet"/>
      <w:lvlText w:val=""/>
      <w:lvlJc w:val="left"/>
      <w:pPr>
        <w:ind w:left="743" w:hanging="360"/>
      </w:pPr>
      <w:rPr>
        <w:rFonts w:ascii="Symbol" w:eastAsia="Symbol" w:hAnsi="Symbol" w:cs="Symbol" w:hint="default"/>
        <w:b w:val="0"/>
        <w:bCs w:val="0"/>
        <w:i w:val="0"/>
        <w:iCs w:val="0"/>
        <w:spacing w:val="0"/>
        <w:w w:val="102"/>
        <w:sz w:val="17"/>
        <w:szCs w:val="17"/>
        <w:lang w:val="en-US" w:eastAsia="en-US" w:bidi="ar-SA"/>
      </w:rPr>
    </w:lvl>
    <w:lvl w:ilvl="1" w:tplc="9064EEFE">
      <w:numFmt w:val="bullet"/>
      <w:lvlText w:val="•"/>
      <w:lvlJc w:val="left"/>
      <w:pPr>
        <w:ind w:left="1688" w:hanging="360"/>
      </w:pPr>
      <w:rPr>
        <w:rFonts w:hint="default"/>
        <w:lang w:val="en-US" w:eastAsia="en-US" w:bidi="ar-SA"/>
      </w:rPr>
    </w:lvl>
    <w:lvl w:ilvl="2" w:tplc="4F2CE154">
      <w:numFmt w:val="bullet"/>
      <w:lvlText w:val="•"/>
      <w:lvlJc w:val="left"/>
      <w:pPr>
        <w:ind w:left="2636" w:hanging="360"/>
      </w:pPr>
      <w:rPr>
        <w:rFonts w:hint="default"/>
        <w:lang w:val="en-US" w:eastAsia="en-US" w:bidi="ar-SA"/>
      </w:rPr>
    </w:lvl>
    <w:lvl w:ilvl="3" w:tplc="FC62E45E">
      <w:numFmt w:val="bullet"/>
      <w:lvlText w:val="•"/>
      <w:lvlJc w:val="left"/>
      <w:pPr>
        <w:ind w:left="3584" w:hanging="360"/>
      </w:pPr>
      <w:rPr>
        <w:rFonts w:hint="default"/>
        <w:lang w:val="en-US" w:eastAsia="en-US" w:bidi="ar-SA"/>
      </w:rPr>
    </w:lvl>
    <w:lvl w:ilvl="4" w:tplc="A96411C6">
      <w:numFmt w:val="bullet"/>
      <w:lvlText w:val="•"/>
      <w:lvlJc w:val="left"/>
      <w:pPr>
        <w:ind w:left="4532" w:hanging="360"/>
      </w:pPr>
      <w:rPr>
        <w:rFonts w:hint="default"/>
        <w:lang w:val="en-US" w:eastAsia="en-US" w:bidi="ar-SA"/>
      </w:rPr>
    </w:lvl>
    <w:lvl w:ilvl="5" w:tplc="47BC66FA">
      <w:numFmt w:val="bullet"/>
      <w:lvlText w:val="•"/>
      <w:lvlJc w:val="left"/>
      <w:pPr>
        <w:ind w:left="5480" w:hanging="360"/>
      </w:pPr>
      <w:rPr>
        <w:rFonts w:hint="default"/>
        <w:lang w:val="en-US" w:eastAsia="en-US" w:bidi="ar-SA"/>
      </w:rPr>
    </w:lvl>
    <w:lvl w:ilvl="6" w:tplc="14926F22">
      <w:numFmt w:val="bullet"/>
      <w:lvlText w:val="•"/>
      <w:lvlJc w:val="left"/>
      <w:pPr>
        <w:ind w:left="6428" w:hanging="360"/>
      </w:pPr>
      <w:rPr>
        <w:rFonts w:hint="default"/>
        <w:lang w:val="en-US" w:eastAsia="en-US" w:bidi="ar-SA"/>
      </w:rPr>
    </w:lvl>
    <w:lvl w:ilvl="7" w:tplc="00B8FAA2">
      <w:numFmt w:val="bullet"/>
      <w:lvlText w:val="•"/>
      <w:lvlJc w:val="left"/>
      <w:pPr>
        <w:ind w:left="7376" w:hanging="360"/>
      </w:pPr>
      <w:rPr>
        <w:rFonts w:hint="default"/>
        <w:lang w:val="en-US" w:eastAsia="en-US" w:bidi="ar-SA"/>
      </w:rPr>
    </w:lvl>
    <w:lvl w:ilvl="8" w:tplc="B53AE050">
      <w:numFmt w:val="bullet"/>
      <w:lvlText w:val="•"/>
      <w:lvlJc w:val="left"/>
      <w:pPr>
        <w:ind w:left="8324" w:hanging="360"/>
      </w:pPr>
      <w:rPr>
        <w:rFonts w:hint="default"/>
        <w:lang w:val="en-US" w:eastAsia="en-US" w:bidi="ar-SA"/>
      </w:rPr>
    </w:lvl>
  </w:abstractNum>
  <w:abstractNum w:abstractNumId="14" w15:restartNumberingAfterBreak="0">
    <w:nsid w:val="33411334"/>
    <w:multiLevelType w:val="hybridMultilevel"/>
    <w:tmpl w:val="E16A3350"/>
    <w:lvl w:ilvl="0" w:tplc="00807368">
      <w:start w:val="1"/>
      <w:numFmt w:val="decimal"/>
      <w:lvlText w:val="%1)"/>
      <w:lvlJc w:val="left"/>
      <w:pPr>
        <w:ind w:left="833" w:hanging="360"/>
        <w:jc w:val="left"/>
      </w:pPr>
      <w:rPr>
        <w:rFonts w:ascii="Verdana" w:eastAsia="Verdana" w:hAnsi="Verdana" w:cs="Verdana" w:hint="default"/>
        <w:b w:val="0"/>
        <w:bCs w:val="0"/>
        <w:i w:val="0"/>
        <w:iCs w:val="0"/>
        <w:spacing w:val="-1"/>
        <w:w w:val="100"/>
        <w:sz w:val="17"/>
        <w:szCs w:val="17"/>
        <w:lang w:val="en-US" w:eastAsia="en-US" w:bidi="ar-SA"/>
      </w:rPr>
    </w:lvl>
    <w:lvl w:ilvl="1" w:tplc="FDD0B006">
      <w:start w:val="1"/>
      <w:numFmt w:val="lowerLetter"/>
      <w:lvlText w:val="%2."/>
      <w:lvlJc w:val="left"/>
      <w:pPr>
        <w:ind w:left="1553" w:hanging="358"/>
        <w:jc w:val="left"/>
      </w:pPr>
      <w:rPr>
        <w:rFonts w:ascii="Verdana" w:eastAsia="Verdana" w:hAnsi="Verdana" w:cs="Verdana" w:hint="default"/>
        <w:b w:val="0"/>
        <w:bCs w:val="0"/>
        <w:i w:val="0"/>
        <w:iCs w:val="0"/>
        <w:spacing w:val="0"/>
        <w:w w:val="100"/>
        <w:sz w:val="17"/>
        <w:szCs w:val="17"/>
        <w:lang w:val="en-US" w:eastAsia="en-US" w:bidi="ar-SA"/>
      </w:rPr>
    </w:lvl>
    <w:lvl w:ilvl="2" w:tplc="414A3560">
      <w:numFmt w:val="bullet"/>
      <w:lvlText w:val="•"/>
      <w:lvlJc w:val="left"/>
      <w:pPr>
        <w:ind w:left="2173" w:hanging="358"/>
      </w:pPr>
      <w:rPr>
        <w:rFonts w:hint="default"/>
        <w:lang w:val="en-US" w:eastAsia="en-US" w:bidi="ar-SA"/>
      </w:rPr>
    </w:lvl>
    <w:lvl w:ilvl="3" w:tplc="034CF9DA">
      <w:numFmt w:val="bullet"/>
      <w:lvlText w:val="•"/>
      <w:lvlJc w:val="left"/>
      <w:pPr>
        <w:ind w:left="2786" w:hanging="358"/>
      </w:pPr>
      <w:rPr>
        <w:rFonts w:hint="default"/>
        <w:lang w:val="en-US" w:eastAsia="en-US" w:bidi="ar-SA"/>
      </w:rPr>
    </w:lvl>
    <w:lvl w:ilvl="4" w:tplc="C3DC654C">
      <w:numFmt w:val="bullet"/>
      <w:lvlText w:val="•"/>
      <w:lvlJc w:val="left"/>
      <w:pPr>
        <w:ind w:left="3400" w:hanging="358"/>
      </w:pPr>
      <w:rPr>
        <w:rFonts w:hint="default"/>
        <w:lang w:val="en-US" w:eastAsia="en-US" w:bidi="ar-SA"/>
      </w:rPr>
    </w:lvl>
    <w:lvl w:ilvl="5" w:tplc="A1B669A2">
      <w:numFmt w:val="bullet"/>
      <w:lvlText w:val="•"/>
      <w:lvlJc w:val="left"/>
      <w:pPr>
        <w:ind w:left="4013" w:hanging="358"/>
      </w:pPr>
      <w:rPr>
        <w:rFonts w:hint="default"/>
        <w:lang w:val="en-US" w:eastAsia="en-US" w:bidi="ar-SA"/>
      </w:rPr>
    </w:lvl>
    <w:lvl w:ilvl="6" w:tplc="03C84AC8">
      <w:numFmt w:val="bullet"/>
      <w:lvlText w:val="•"/>
      <w:lvlJc w:val="left"/>
      <w:pPr>
        <w:ind w:left="4627" w:hanging="358"/>
      </w:pPr>
      <w:rPr>
        <w:rFonts w:hint="default"/>
        <w:lang w:val="en-US" w:eastAsia="en-US" w:bidi="ar-SA"/>
      </w:rPr>
    </w:lvl>
    <w:lvl w:ilvl="7" w:tplc="6DB29ED6">
      <w:numFmt w:val="bullet"/>
      <w:lvlText w:val="•"/>
      <w:lvlJc w:val="left"/>
      <w:pPr>
        <w:ind w:left="5240" w:hanging="358"/>
      </w:pPr>
      <w:rPr>
        <w:rFonts w:hint="default"/>
        <w:lang w:val="en-US" w:eastAsia="en-US" w:bidi="ar-SA"/>
      </w:rPr>
    </w:lvl>
    <w:lvl w:ilvl="8" w:tplc="EEEEB8CE">
      <w:numFmt w:val="bullet"/>
      <w:lvlText w:val="•"/>
      <w:lvlJc w:val="left"/>
      <w:pPr>
        <w:ind w:left="5854" w:hanging="358"/>
      </w:pPr>
      <w:rPr>
        <w:rFonts w:hint="default"/>
        <w:lang w:val="en-US" w:eastAsia="en-US" w:bidi="ar-SA"/>
      </w:rPr>
    </w:lvl>
  </w:abstractNum>
  <w:abstractNum w:abstractNumId="15" w15:restartNumberingAfterBreak="0">
    <w:nsid w:val="35861C42"/>
    <w:multiLevelType w:val="hybridMultilevel"/>
    <w:tmpl w:val="6CD8FD64"/>
    <w:lvl w:ilvl="0" w:tplc="A1C489A6">
      <w:start w:val="1"/>
      <w:numFmt w:val="lowerLetter"/>
      <w:lvlText w:val="(%1)"/>
      <w:lvlJc w:val="left"/>
      <w:pPr>
        <w:ind w:left="2772" w:hanging="863"/>
        <w:jc w:val="left"/>
      </w:pPr>
      <w:rPr>
        <w:rFonts w:ascii="Verdana" w:eastAsia="Verdana" w:hAnsi="Verdana" w:cs="Verdana" w:hint="default"/>
        <w:b w:val="0"/>
        <w:bCs w:val="0"/>
        <w:i w:val="0"/>
        <w:iCs w:val="0"/>
        <w:spacing w:val="-1"/>
        <w:w w:val="103"/>
        <w:sz w:val="17"/>
        <w:szCs w:val="17"/>
        <w:lang w:val="en-US" w:eastAsia="en-US" w:bidi="ar-SA"/>
      </w:rPr>
    </w:lvl>
    <w:lvl w:ilvl="1" w:tplc="2D0CA602">
      <w:numFmt w:val="bullet"/>
      <w:lvlText w:val="•"/>
      <w:lvlJc w:val="left"/>
      <w:pPr>
        <w:ind w:left="3524" w:hanging="863"/>
      </w:pPr>
      <w:rPr>
        <w:rFonts w:hint="default"/>
        <w:lang w:val="en-US" w:eastAsia="en-US" w:bidi="ar-SA"/>
      </w:rPr>
    </w:lvl>
    <w:lvl w:ilvl="2" w:tplc="3CFAC44E">
      <w:numFmt w:val="bullet"/>
      <w:lvlText w:val="•"/>
      <w:lvlJc w:val="left"/>
      <w:pPr>
        <w:ind w:left="4268" w:hanging="863"/>
      </w:pPr>
      <w:rPr>
        <w:rFonts w:hint="default"/>
        <w:lang w:val="en-US" w:eastAsia="en-US" w:bidi="ar-SA"/>
      </w:rPr>
    </w:lvl>
    <w:lvl w:ilvl="3" w:tplc="5ACA7CFC">
      <w:numFmt w:val="bullet"/>
      <w:lvlText w:val="•"/>
      <w:lvlJc w:val="left"/>
      <w:pPr>
        <w:ind w:left="5012" w:hanging="863"/>
      </w:pPr>
      <w:rPr>
        <w:rFonts w:hint="default"/>
        <w:lang w:val="en-US" w:eastAsia="en-US" w:bidi="ar-SA"/>
      </w:rPr>
    </w:lvl>
    <w:lvl w:ilvl="4" w:tplc="730AD6C4">
      <w:numFmt w:val="bullet"/>
      <w:lvlText w:val="•"/>
      <w:lvlJc w:val="left"/>
      <w:pPr>
        <w:ind w:left="5756" w:hanging="863"/>
      </w:pPr>
      <w:rPr>
        <w:rFonts w:hint="default"/>
        <w:lang w:val="en-US" w:eastAsia="en-US" w:bidi="ar-SA"/>
      </w:rPr>
    </w:lvl>
    <w:lvl w:ilvl="5" w:tplc="CC36B830">
      <w:numFmt w:val="bullet"/>
      <w:lvlText w:val="•"/>
      <w:lvlJc w:val="left"/>
      <w:pPr>
        <w:ind w:left="6500" w:hanging="863"/>
      </w:pPr>
      <w:rPr>
        <w:rFonts w:hint="default"/>
        <w:lang w:val="en-US" w:eastAsia="en-US" w:bidi="ar-SA"/>
      </w:rPr>
    </w:lvl>
    <w:lvl w:ilvl="6" w:tplc="B0484AC2">
      <w:numFmt w:val="bullet"/>
      <w:lvlText w:val="•"/>
      <w:lvlJc w:val="left"/>
      <w:pPr>
        <w:ind w:left="7244" w:hanging="863"/>
      </w:pPr>
      <w:rPr>
        <w:rFonts w:hint="default"/>
        <w:lang w:val="en-US" w:eastAsia="en-US" w:bidi="ar-SA"/>
      </w:rPr>
    </w:lvl>
    <w:lvl w:ilvl="7" w:tplc="4678DD7E">
      <w:numFmt w:val="bullet"/>
      <w:lvlText w:val="•"/>
      <w:lvlJc w:val="left"/>
      <w:pPr>
        <w:ind w:left="7988" w:hanging="863"/>
      </w:pPr>
      <w:rPr>
        <w:rFonts w:hint="default"/>
        <w:lang w:val="en-US" w:eastAsia="en-US" w:bidi="ar-SA"/>
      </w:rPr>
    </w:lvl>
    <w:lvl w:ilvl="8" w:tplc="EA86B7AC">
      <w:numFmt w:val="bullet"/>
      <w:lvlText w:val="•"/>
      <w:lvlJc w:val="left"/>
      <w:pPr>
        <w:ind w:left="8732" w:hanging="863"/>
      </w:pPr>
      <w:rPr>
        <w:rFonts w:hint="default"/>
        <w:lang w:val="en-US" w:eastAsia="en-US" w:bidi="ar-SA"/>
      </w:rPr>
    </w:lvl>
  </w:abstractNum>
  <w:abstractNum w:abstractNumId="16" w15:restartNumberingAfterBreak="0">
    <w:nsid w:val="35FF2553"/>
    <w:multiLevelType w:val="hybridMultilevel"/>
    <w:tmpl w:val="0F9C2F88"/>
    <w:lvl w:ilvl="0" w:tplc="E870AF10">
      <w:numFmt w:val="bullet"/>
      <w:lvlText w:val=""/>
      <w:lvlJc w:val="left"/>
      <w:pPr>
        <w:ind w:left="833" w:hanging="360"/>
      </w:pPr>
      <w:rPr>
        <w:rFonts w:ascii="Symbol" w:eastAsia="Symbol" w:hAnsi="Symbol" w:cs="Symbol" w:hint="default"/>
        <w:b w:val="0"/>
        <w:bCs w:val="0"/>
        <w:i w:val="0"/>
        <w:iCs w:val="0"/>
        <w:spacing w:val="0"/>
        <w:w w:val="100"/>
        <w:sz w:val="17"/>
        <w:szCs w:val="17"/>
        <w:lang w:val="en-US" w:eastAsia="en-US" w:bidi="ar-SA"/>
      </w:rPr>
    </w:lvl>
    <w:lvl w:ilvl="1" w:tplc="92D0C27A">
      <w:numFmt w:val="bullet"/>
      <w:lvlText w:val="•"/>
      <w:lvlJc w:val="left"/>
      <w:pPr>
        <w:ind w:left="1464" w:hanging="360"/>
      </w:pPr>
      <w:rPr>
        <w:rFonts w:hint="default"/>
        <w:lang w:val="en-US" w:eastAsia="en-US" w:bidi="ar-SA"/>
      </w:rPr>
    </w:lvl>
    <w:lvl w:ilvl="2" w:tplc="3A3A45B2">
      <w:numFmt w:val="bullet"/>
      <w:lvlText w:val="•"/>
      <w:lvlJc w:val="left"/>
      <w:pPr>
        <w:ind w:left="2088" w:hanging="360"/>
      </w:pPr>
      <w:rPr>
        <w:rFonts w:hint="default"/>
        <w:lang w:val="en-US" w:eastAsia="en-US" w:bidi="ar-SA"/>
      </w:rPr>
    </w:lvl>
    <w:lvl w:ilvl="3" w:tplc="46D6DBD0">
      <w:numFmt w:val="bullet"/>
      <w:lvlText w:val="•"/>
      <w:lvlJc w:val="left"/>
      <w:pPr>
        <w:ind w:left="2712" w:hanging="360"/>
      </w:pPr>
      <w:rPr>
        <w:rFonts w:hint="default"/>
        <w:lang w:val="en-US" w:eastAsia="en-US" w:bidi="ar-SA"/>
      </w:rPr>
    </w:lvl>
    <w:lvl w:ilvl="4" w:tplc="5098464A">
      <w:numFmt w:val="bullet"/>
      <w:lvlText w:val="•"/>
      <w:lvlJc w:val="left"/>
      <w:pPr>
        <w:ind w:left="3336" w:hanging="360"/>
      </w:pPr>
      <w:rPr>
        <w:rFonts w:hint="default"/>
        <w:lang w:val="en-US" w:eastAsia="en-US" w:bidi="ar-SA"/>
      </w:rPr>
    </w:lvl>
    <w:lvl w:ilvl="5" w:tplc="E7DCAA6E">
      <w:numFmt w:val="bullet"/>
      <w:lvlText w:val="•"/>
      <w:lvlJc w:val="left"/>
      <w:pPr>
        <w:ind w:left="3960" w:hanging="360"/>
      </w:pPr>
      <w:rPr>
        <w:rFonts w:hint="default"/>
        <w:lang w:val="en-US" w:eastAsia="en-US" w:bidi="ar-SA"/>
      </w:rPr>
    </w:lvl>
    <w:lvl w:ilvl="6" w:tplc="C86C7FAE">
      <w:numFmt w:val="bullet"/>
      <w:lvlText w:val="•"/>
      <w:lvlJc w:val="left"/>
      <w:pPr>
        <w:ind w:left="4584" w:hanging="360"/>
      </w:pPr>
      <w:rPr>
        <w:rFonts w:hint="default"/>
        <w:lang w:val="en-US" w:eastAsia="en-US" w:bidi="ar-SA"/>
      </w:rPr>
    </w:lvl>
    <w:lvl w:ilvl="7" w:tplc="CBAE4F46">
      <w:numFmt w:val="bullet"/>
      <w:lvlText w:val="•"/>
      <w:lvlJc w:val="left"/>
      <w:pPr>
        <w:ind w:left="5208" w:hanging="360"/>
      </w:pPr>
      <w:rPr>
        <w:rFonts w:hint="default"/>
        <w:lang w:val="en-US" w:eastAsia="en-US" w:bidi="ar-SA"/>
      </w:rPr>
    </w:lvl>
    <w:lvl w:ilvl="8" w:tplc="B6708DEE">
      <w:numFmt w:val="bullet"/>
      <w:lvlText w:val="•"/>
      <w:lvlJc w:val="left"/>
      <w:pPr>
        <w:ind w:left="5832" w:hanging="360"/>
      </w:pPr>
      <w:rPr>
        <w:rFonts w:hint="default"/>
        <w:lang w:val="en-US" w:eastAsia="en-US" w:bidi="ar-SA"/>
      </w:rPr>
    </w:lvl>
  </w:abstractNum>
  <w:abstractNum w:abstractNumId="17" w15:restartNumberingAfterBreak="0">
    <w:nsid w:val="372B1A57"/>
    <w:multiLevelType w:val="hybridMultilevel"/>
    <w:tmpl w:val="4C04C30C"/>
    <w:lvl w:ilvl="0" w:tplc="1B4A2C20">
      <w:numFmt w:val="bullet"/>
      <w:lvlText w:val=""/>
      <w:lvlJc w:val="left"/>
      <w:pPr>
        <w:ind w:left="23" w:hanging="360"/>
      </w:pPr>
      <w:rPr>
        <w:rFonts w:ascii="Symbol" w:eastAsia="Symbol" w:hAnsi="Symbol" w:cs="Symbol" w:hint="default"/>
        <w:b w:val="0"/>
        <w:bCs w:val="0"/>
        <w:i w:val="0"/>
        <w:iCs w:val="0"/>
        <w:spacing w:val="0"/>
        <w:w w:val="102"/>
        <w:sz w:val="17"/>
        <w:szCs w:val="17"/>
        <w:lang w:val="en-US" w:eastAsia="en-US" w:bidi="ar-SA"/>
      </w:rPr>
    </w:lvl>
    <w:lvl w:ilvl="1" w:tplc="550AE2DC">
      <w:numFmt w:val="bullet"/>
      <w:lvlText w:val="•"/>
      <w:lvlJc w:val="left"/>
      <w:pPr>
        <w:ind w:left="1040" w:hanging="360"/>
      </w:pPr>
      <w:rPr>
        <w:rFonts w:hint="default"/>
        <w:lang w:val="en-US" w:eastAsia="en-US" w:bidi="ar-SA"/>
      </w:rPr>
    </w:lvl>
    <w:lvl w:ilvl="2" w:tplc="98B49D28">
      <w:numFmt w:val="bullet"/>
      <w:lvlText w:val="•"/>
      <w:lvlJc w:val="left"/>
      <w:pPr>
        <w:ind w:left="2060" w:hanging="360"/>
      </w:pPr>
      <w:rPr>
        <w:rFonts w:hint="default"/>
        <w:lang w:val="en-US" w:eastAsia="en-US" w:bidi="ar-SA"/>
      </w:rPr>
    </w:lvl>
    <w:lvl w:ilvl="3" w:tplc="719CF6C0">
      <w:numFmt w:val="bullet"/>
      <w:lvlText w:val="•"/>
      <w:lvlJc w:val="left"/>
      <w:pPr>
        <w:ind w:left="3080" w:hanging="360"/>
      </w:pPr>
      <w:rPr>
        <w:rFonts w:hint="default"/>
        <w:lang w:val="en-US" w:eastAsia="en-US" w:bidi="ar-SA"/>
      </w:rPr>
    </w:lvl>
    <w:lvl w:ilvl="4" w:tplc="E5CE8C60">
      <w:numFmt w:val="bullet"/>
      <w:lvlText w:val="•"/>
      <w:lvlJc w:val="left"/>
      <w:pPr>
        <w:ind w:left="4100" w:hanging="360"/>
      </w:pPr>
      <w:rPr>
        <w:rFonts w:hint="default"/>
        <w:lang w:val="en-US" w:eastAsia="en-US" w:bidi="ar-SA"/>
      </w:rPr>
    </w:lvl>
    <w:lvl w:ilvl="5" w:tplc="E2267B60">
      <w:numFmt w:val="bullet"/>
      <w:lvlText w:val="•"/>
      <w:lvlJc w:val="left"/>
      <w:pPr>
        <w:ind w:left="5120" w:hanging="360"/>
      </w:pPr>
      <w:rPr>
        <w:rFonts w:hint="default"/>
        <w:lang w:val="en-US" w:eastAsia="en-US" w:bidi="ar-SA"/>
      </w:rPr>
    </w:lvl>
    <w:lvl w:ilvl="6" w:tplc="AD60A650">
      <w:numFmt w:val="bullet"/>
      <w:lvlText w:val="•"/>
      <w:lvlJc w:val="left"/>
      <w:pPr>
        <w:ind w:left="6140" w:hanging="360"/>
      </w:pPr>
      <w:rPr>
        <w:rFonts w:hint="default"/>
        <w:lang w:val="en-US" w:eastAsia="en-US" w:bidi="ar-SA"/>
      </w:rPr>
    </w:lvl>
    <w:lvl w:ilvl="7" w:tplc="BA1A21B8">
      <w:numFmt w:val="bullet"/>
      <w:lvlText w:val="•"/>
      <w:lvlJc w:val="left"/>
      <w:pPr>
        <w:ind w:left="7160" w:hanging="360"/>
      </w:pPr>
      <w:rPr>
        <w:rFonts w:hint="default"/>
        <w:lang w:val="en-US" w:eastAsia="en-US" w:bidi="ar-SA"/>
      </w:rPr>
    </w:lvl>
    <w:lvl w:ilvl="8" w:tplc="FB4E7456">
      <w:numFmt w:val="bullet"/>
      <w:lvlText w:val="•"/>
      <w:lvlJc w:val="left"/>
      <w:pPr>
        <w:ind w:left="8180" w:hanging="360"/>
      </w:pPr>
      <w:rPr>
        <w:rFonts w:hint="default"/>
        <w:lang w:val="en-US" w:eastAsia="en-US" w:bidi="ar-SA"/>
      </w:rPr>
    </w:lvl>
  </w:abstractNum>
  <w:abstractNum w:abstractNumId="18" w15:restartNumberingAfterBreak="0">
    <w:nsid w:val="3C7355C1"/>
    <w:multiLevelType w:val="hybridMultilevel"/>
    <w:tmpl w:val="1116F0B0"/>
    <w:lvl w:ilvl="0" w:tplc="381E4D6E">
      <w:start w:val="1"/>
      <w:numFmt w:val="lowerLetter"/>
      <w:lvlText w:val="(%1)"/>
      <w:lvlJc w:val="left"/>
      <w:pPr>
        <w:ind w:left="1156" w:hanging="569"/>
        <w:jc w:val="left"/>
      </w:pPr>
      <w:rPr>
        <w:rFonts w:ascii="Verdana" w:eastAsia="Verdana" w:hAnsi="Verdana" w:cs="Verdana" w:hint="default"/>
        <w:b w:val="0"/>
        <w:bCs w:val="0"/>
        <w:i w:val="0"/>
        <w:iCs w:val="0"/>
        <w:spacing w:val="-1"/>
        <w:w w:val="103"/>
        <w:sz w:val="17"/>
        <w:szCs w:val="17"/>
        <w:lang w:val="en-US" w:eastAsia="en-US" w:bidi="ar-SA"/>
      </w:rPr>
    </w:lvl>
    <w:lvl w:ilvl="1" w:tplc="FBFA4FB4">
      <w:numFmt w:val="bullet"/>
      <w:lvlText w:val="•"/>
      <w:lvlJc w:val="left"/>
      <w:pPr>
        <w:ind w:left="2066" w:hanging="569"/>
      </w:pPr>
      <w:rPr>
        <w:rFonts w:hint="default"/>
        <w:lang w:val="en-US" w:eastAsia="en-US" w:bidi="ar-SA"/>
      </w:rPr>
    </w:lvl>
    <w:lvl w:ilvl="2" w:tplc="08D64304">
      <w:numFmt w:val="bullet"/>
      <w:lvlText w:val="•"/>
      <w:lvlJc w:val="left"/>
      <w:pPr>
        <w:ind w:left="2972" w:hanging="569"/>
      </w:pPr>
      <w:rPr>
        <w:rFonts w:hint="default"/>
        <w:lang w:val="en-US" w:eastAsia="en-US" w:bidi="ar-SA"/>
      </w:rPr>
    </w:lvl>
    <w:lvl w:ilvl="3" w:tplc="862E01E8">
      <w:numFmt w:val="bullet"/>
      <w:lvlText w:val="•"/>
      <w:lvlJc w:val="left"/>
      <w:pPr>
        <w:ind w:left="3878" w:hanging="569"/>
      </w:pPr>
      <w:rPr>
        <w:rFonts w:hint="default"/>
        <w:lang w:val="en-US" w:eastAsia="en-US" w:bidi="ar-SA"/>
      </w:rPr>
    </w:lvl>
    <w:lvl w:ilvl="4" w:tplc="6292D0C6">
      <w:numFmt w:val="bullet"/>
      <w:lvlText w:val="•"/>
      <w:lvlJc w:val="left"/>
      <w:pPr>
        <w:ind w:left="4784" w:hanging="569"/>
      </w:pPr>
      <w:rPr>
        <w:rFonts w:hint="default"/>
        <w:lang w:val="en-US" w:eastAsia="en-US" w:bidi="ar-SA"/>
      </w:rPr>
    </w:lvl>
    <w:lvl w:ilvl="5" w:tplc="C0BA58A8">
      <w:numFmt w:val="bullet"/>
      <w:lvlText w:val="•"/>
      <w:lvlJc w:val="left"/>
      <w:pPr>
        <w:ind w:left="5690" w:hanging="569"/>
      </w:pPr>
      <w:rPr>
        <w:rFonts w:hint="default"/>
        <w:lang w:val="en-US" w:eastAsia="en-US" w:bidi="ar-SA"/>
      </w:rPr>
    </w:lvl>
    <w:lvl w:ilvl="6" w:tplc="83A4C392">
      <w:numFmt w:val="bullet"/>
      <w:lvlText w:val="•"/>
      <w:lvlJc w:val="left"/>
      <w:pPr>
        <w:ind w:left="6596" w:hanging="569"/>
      </w:pPr>
      <w:rPr>
        <w:rFonts w:hint="default"/>
        <w:lang w:val="en-US" w:eastAsia="en-US" w:bidi="ar-SA"/>
      </w:rPr>
    </w:lvl>
    <w:lvl w:ilvl="7" w:tplc="2F8A39D2">
      <w:numFmt w:val="bullet"/>
      <w:lvlText w:val="•"/>
      <w:lvlJc w:val="left"/>
      <w:pPr>
        <w:ind w:left="7502" w:hanging="569"/>
      </w:pPr>
      <w:rPr>
        <w:rFonts w:hint="default"/>
        <w:lang w:val="en-US" w:eastAsia="en-US" w:bidi="ar-SA"/>
      </w:rPr>
    </w:lvl>
    <w:lvl w:ilvl="8" w:tplc="7B08420A">
      <w:numFmt w:val="bullet"/>
      <w:lvlText w:val="•"/>
      <w:lvlJc w:val="left"/>
      <w:pPr>
        <w:ind w:left="8408" w:hanging="569"/>
      </w:pPr>
      <w:rPr>
        <w:rFonts w:hint="default"/>
        <w:lang w:val="en-US" w:eastAsia="en-US" w:bidi="ar-SA"/>
      </w:rPr>
    </w:lvl>
  </w:abstractNum>
  <w:abstractNum w:abstractNumId="19" w15:restartNumberingAfterBreak="0">
    <w:nsid w:val="4018180E"/>
    <w:multiLevelType w:val="multilevel"/>
    <w:tmpl w:val="0B063DDA"/>
    <w:lvl w:ilvl="0">
      <w:start w:val="23"/>
      <w:numFmt w:val="decimal"/>
      <w:lvlText w:val="%1"/>
      <w:lvlJc w:val="left"/>
      <w:pPr>
        <w:ind w:left="2716" w:hanging="995"/>
        <w:jc w:val="left"/>
      </w:pPr>
      <w:rPr>
        <w:rFonts w:hint="default"/>
        <w:lang w:val="en-US" w:eastAsia="en-US" w:bidi="ar-SA"/>
      </w:rPr>
    </w:lvl>
    <w:lvl w:ilvl="1">
      <w:start w:val="1"/>
      <w:numFmt w:val="decimal"/>
      <w:lvlText w:val="%1.%2"/>
      <w:lvlJc w:val="left"/>
      <w:pPr>
        <w:ind w:left="2716" w:hanging="995"/>
        <w:jc w:val="left"/>
      </w:pPr>
      <w:rPr>
        <w:rFonts w:hint="default"/>
        <w:lang w:val="en-US" w:eastAsia="en-US" w:bidi="ar-SA"/>
      </w:rPr>
    </w:lvl>
    <w:lvl w:ilvl="2">
      <w:start w:val="3"/>
      <w:numFmt w:val="decimal"/>
      <w:lvlText w:val="%1.%2.%3"/>
      <w:lvlJc w:val="left"/>
      <w:pPr>
        <w:ind w:left="2716" w:hanging="995"/>
        <w:jc w:val="left"/>
      </w:pPr>
      <w:rPr>
        <w:rFonts w:hint="default"/>
        <w:lang w:val="en-US" w:eastAsia="en-US" w:bidi="ar-SA"/>
      </w:rPr>
    </w:lvl>
    <w:lvl w:ilvl="3">
      <w:start w:val="1"/>
      <w:numFmt w:val="decimal"/>
      <w:lvlText w:val="%1.%2.%3.%4"/>
      <w:lvlJc w:val="left"/>
      <w:pPr>
        <w:ind w:left="2716" w:hanging="995"/>
        <w:jc w:val="left"/>
      </w:pPr>
      <w:rPr>
        <w:rFonts w:ascii="Verdana" w:eastAsia="Verdana" w:hAnsi="Verdana" w:cs="Verdana" w:hint="default"/>
        <w:b w:val="0"/>
        <w:bCs w:val="0"/>
        <w:i w:val="0"/>
        <w:iCs w:val="0"/>
        <w:spacing w:val="-4"/>
        <w:w w:val="103"/>
        <w:sz w:val="17"/>
        <w:szCs w:val="17"/>
        <w:lang w:val="en-US" w:eastAsia="en-US" w:bidi="ar-SA"/>
      </w:rPr>
    </w:lvl>
    <w:lvl w:ilvl="4">
      <w:numFmt w:val="bullet"/>
      <w:lvlText w:val="•"/>
      <w:lvlJc w:val="left"/>
      <w:pPr>
        <w:ind w:left="5720" w:hanging="995"/>
      </w:pPr>
      <w:rPr>
        <w:rFonts w:hint="default"/>
        <w:lang w:val="en-US" w:eastAsia="en-US" w:bidi="ar-SA"/>
      </w:rPr>
    </w:lvl>
    <w:lvl w:ilvl="5">
      <w:numFmt w:val="bullet"/>
      <w:lvlText w:val="•"/>
      <w:lvlJc w:val="left"/>
      <w:pPr>
        <w:ind w:left="6470" w:hanging="995"/>
      </w:pPr>
      <w:rPr>
        <w:rFonts w:hint="default"/>
        <w:lang w:val="en-US" w:eastAsia="en-US" w:bidi="ar-SA"/>
      </w:rPr>
    </w:lvl>
    <w:lvl w:ilvl="6">
      <w:numFmt w:val="bullet"/>
      <w:lvlText w:val="•"/>
      <w:lvlJc w:val="left"/>
      <w:pPr>
        <w:ind w:left="7220" w:hanging="995"/>
      </w:pPr>
      <w:rPr>
        <w:rFonts w:hint="default"/>
        <w:lang w:val="en-US" w:eastAsia="en-US" w:bidi="ar-SA"/>
      </w:rPr>
    </w:lvl>
    <w:lvl w:ilvl="7">
      <w:numFmt w:val="bullet"/>
      <w:lvlText w:val="•"/>
      <w:lvlJc w:val="left"/>
      <w:pPr>
        <w:ind w:left="7970" w:hanging="995"/>
      </w:pPr>
      <w:rPr>
        <w:rFonts w:hint="default"/>
        <w:lang w:val="en-US" w:eastAsia="en-US" w:bidi="ar-SA"/>
      </w:rPr>
    </w:lvl>
    <w:lvl w:ilvl="8">
      <w:numFmt w:val="bullet"/>
      <w:lvlText w:val="•"/>
      <w:lvlJc w:val="left"/>
      <w:pPr>
        <w:ind w:left="8720" w:hanging="995"/>
      </w:pPr>
      <w:rPr>
        <w:rFonts w:hint="default"/>
        <w:lang w:val="en-US" w:eastAsia="en-US" w:bidi="ar-SA"/>
      </w:rPr>
    </w:lvl>
  </w:abstractNum>
  <w:abstractNum w:abstractNumId="20" w15:restartNumberingAfterBreak="0">
    <w:nsid w:val="43123AC7"/>
    <w:multiLevelType w:val="hybridMultilevel"/>
    <w:tmpl w:val="434E66EE"/>
    <w:lvl w:ilvl="0" w:tplc="15E2F5CE">
      <w:start w:val="1"/>
      <w:numFmt w:val="lowerRoman"/>
      <w:lvlText w:val="(%1)"/>
      <w:lvlJc w:val="left"/>
      <w:pPr>
        <w:ind w:left="1907" w:hanging="852"/>
        <w:jc w:val="left"/>
      </w:pPr>
      <w:rPr>
        <w:rFonts w:ascii="Verdana" w:eastAsia="Verdana" w:hAnsi="Verdana" w:cs="Verdana" w:hint="default"/>
        <w:b w:val="0"/>
        <w:bCs w:val="0"/>
        <w:i w:val="0"/>
        <w:iCs w:val="0"/>
        <w:spacing w:val="-1"/>
        <w:w w:val="103"/>
        <w:sz w:val="17"/>
        <w:szCs w:val="17"/>
        <w:lang w:val="en-US" w:eastAsia="en-US" w:bidi="ar-SA"/>
      </w:rPr>
    </w:lvl>
    <w:lvl w:ilvl="1" w:tplc="73EC9D72">
      <w:numFmt w:val="bullet"/>
      <w:lvlText w:val="•"/>
      <w:lvlJc w:val="left"/>
      <w:pPr>
        <w:ind w:left="2732" w:hanging="852"/>
      </w:pPr>
      <w:rPr>
        <w:rFonts w:hint="default"/>
        <w:lang w:val="en-US" w:eastAsia="en-US" w:bidi="ar-SA"/>
      </w:rPr>
    </w:lvl>
    <w:lvl w:ilvl="2" w:tplc="AC0CCF98">
      <w:numFmt w:val="bullet"/>
      <w:lvlText w:val="•"/>
      <w:lvlJc w:val="left"/>
      <w:pPr>
        <w:ind w:left="3564" w:hanging="852"/>
      </w:pPr>
      <w:rPr>
        <w:rFonts w:hint="default"/>
        <w:lang w:val="en-US" w:eastAsia="en-US" w:bidi="ar-SA"/>
      </w:rPr>
    </w:lvl>
    <w:lvl w:ilvl="3" w:tplc="ABEACF4A">
      <w:numFmt w:val="bullet"/>
      <w:lvlText w:val="•"/>
      <w:lvlJc w:val="left"/>
      <w:pPr>
        <w:ind w:left="4396" w:hanging="852"/>
      </w:pPr>
      <w:rPr>
        <w:rFonts w:hint="default"/>
        <w:lang w:val="en-US" w:eastAsia="en-US" w:bidi="ar-SA"/>
      </w:rPr>
    </w:lvl>
    <w:lvl w:ilvl="4" w:tplc="FCB42D34">
      <w:numFmt w:val="bullet"/>
      <w:lvlText w:val="•"/>
      <w:lvlJc w:val="left"/>
      <w:pPr>
        <w:ind w:left="5228" w:hanging="852"/>
      </w:pPr>
      <w:rPr>
        <w:rFonts w:hint="default"/>
        <w:lang w:val="en-US" w:eastAsia="en-US" w:bidi="ar-SA"/>
      </w:rPr>
    </w:lvl>
    <w:lvl w:ilvl="5" w:tplc="8B22255A">
      <w:numFmt w:val="bullet"/>
      <w:lvlText w:val="•"/>
      <w:lvlJc w:val="left"/>
      <w:pPr>
        <w:ind w:left="6060" w:hanging="852"/>
      </w:pPr>
      <w:rPr>
        <w:rFonts w:hint="default"/>
        <w:lang w:val="en-US" w:eastAsia="en-US" w:bidi="ar-SA"/>
      </w:rPr>
    </w:lvl>
    <w:lvl w:ilvl="6" w:tplc="7A1876FC">
      <w:numFmt w:val="bullet"/>
      <w:lvlText w:val="•"/>
      <w:lvlJc w:val="left"/>
      <w:pPr>
        <w:ind w:left="6892" w:hanging="852"/>
      </w:pPr>
      <w:rPr>
        <w:rFonts w:hint="default"/>
        <w:lang w:val="en-US" w:eastAsia="en-US" w:bidi="ar-SA"/>
      </w:rPr>
    </w:lvl>
    <w:lvl w:ilvl="7" w:tplc="2A849612">
      <w:numFmt w:val="bullet"/>
      <w:lvlText w:val="•"/>
      <w:lvlJc w:val="left"/>
      <w:pPr>
        <w:ind w:left="7724" w:hanging="852"/>
      </w:pPr>
      <w:rPr>
        <w:rFonts w:hint="default"/>
        <w:lang w:val="en-US" w:eastAsia="en-US" w:bidi="ar-SA"/>
      </w:rPr>
    </w:lvl>
    <w:lvl w:ilvl="8" w:tplc="DD328C24">
      <w:numFmt w:val="bullet"/>
      <w:lvlText w:val="•"/>
      <w:lvlJc w:val="left"/>
      <w:pPr>
        <w:ind w:left="8556" w:hanging="852"/>
      </w:pPr>
      <w:rPr>
        <w:rFonts w:hint="default"/>
        <w:lang w:val="en-US" w:eastAsia="en-US" w:bidi="ar-SA"/>
      </w:rPr>
    </w:lvl>
  </w:abstractNum>
  <w:abstractNum w:abstractNumId="21" w15:restartNumberingAfterBreak="0">
    <w:nsid w:val="4EB23F72"/>
    <w:multiLevelType w:val="multilevel"/>
    <w:tmpl w:val="9926F5A4"/>
    <w:lvl w:ilvl="0">
      <w:start w:val="1"/>
      <w:numFmt w:val="decimal"/>
      <w:lvlText w:val="%1."/>
      <w:lvlJc w:val="left"/>
      <w:pPr>
        <w:ind w:left="875" w:hanging="852"/>
        <w:jc w:val="left"/>
      </w:pPr>
      <w:rPr>
        <w:rFonts w:ascii="Verdana" w:eastAsia="Verdana" w:hAnsi="Verdana" w:cs="Verdana" w:hint="default"/>
        <w:b/>
        <w:bCs/>
        <w:i w:val="0"/>
        <w:iCs w:val="0"/>
        <w:spacing w:val="0"/>
        <w:w w:val="105"/>
        <w:sz w:val="17"/>
        <w:szCs w:val="17"/>
        <w:lang w:val="en-US" w:eastAsia="en-US" w:bidi="ar-SA"/>
      </w:rPr>
    </w:lvl>
    <w:lvl w:ilvl="1">
      <w:start w:val="1"/>
      <w:numFmt w:val="decimal"/>
      <w:lvlText w:val="%1.%2"/>
      <w:lvlJc w:val="left"/>
      <w:pPr>
        <w:ind w:left="875" w:hanging="850"/>
        <w:jc w:val="left"/>
      </w:pPr>
      <w:rPr>
        <w:rFonts w:hint="default"/>
        <w:spacing w:val="-1"/>
        <w:w w:val="103"/>
        <w:lang w:val="en-US" w:eastAsia="en-US" w:bidi="ar-SA"/>
      </w:rPr>
    </w:lvl>
    <w:lvl w:ilvl="2">
      <w:start w:val="1"/>
      <w:numFmt w:val="decimal"/>
      <w:lvlText w:val="%1.%2.%3"/>
      <w:lvlJc w:val="left"/>
      <w:pPr>
        <w:ind w:left="1725" w:hanging="850"/>
        <w:jc w:val="left"/>
      </w:pPr>
      <w:rPr>
        <w:rFonts w:hint="default"/>
        <w:spacing w:val="-4"/>
        <w:w w:val="103"/>
        <w:lang w:val="en-US" w:eastAsia="en-US" w:bidi="ar-SA"/>
      </w:rPr>
    </w:lvl>
    <w:lvl w:ilvl="3">
      <w:start w:val="1"/>
      <w:numFmt w:val="decimal"/>
      <w:lvlText w:val="%1.%2.%3.%4"/>
      <w:lvlJc w:val="left"/>
      <w:pPr>
        <w:ind w:left="2716" w:hanging="850"/>
        <w:jc w:val="left"/>
      </w:pPr>
      <w:rPr>
        <w:rFonts w:ascii="Verdana" w:eastAsia="Verdana" w:hAnsi="Verdana" w:cs="Verdana" w:hint="default"/>
        <w:b w:val="0"/>
        <w:bCs w:val="0"/>
        <w:i w:val="0"/>
        <w:iCs w:val="0"/>
        <w:spacing w:val="-4"/>
        <w:w w:val="103"/>
        <w:sz w:val="17"/>
        <w:szCs w:val="17"/>
        <w:lang w:val="en-US" w:eastAsia="en-US" w:bidi="ar-SA"/>
      </w:rPr>
    </w:lvl>
    <w:lvl w:ilvl="4">
      <w:start w:val="1"/>
      <w:numFmt w:val="lowerLetter"/>
      <w:lvlText w:val="(%5)"/>
      <w:lvlJc w:val="left"/>
      <w:pPr>
        <w:ind w:left="3427" w:hanging="850"/>
        <w:jc w:val="left"/>
      </w:pPr>
      <w:rPr>
        <w:rFonts w:ascii="Verdana" w:eastAsia="Verdana" w:hAnsi="Verdana" w:cs="Verdana" w:hint="default"/>
        <w:b w:val="0"/>
        <w:bCs w:val="0"/>
        <w:i w:val="0"/>
        <w:iCs w:val="0"/>
        <w:spacing w:val="-1"/>
        <w:w w:val="103"/>
        <w:sz w:val="17"/>
        <w:szCs w:val="17"/>
        <w:lang w:val="en-US" w:eastAsia="en-US" w:bidi="ar-SA"/>
      </w:rPr>
    </w:lvl>
    <w:lvl w:ilvl="5">
      <w:numFmt w:val="bullet"/>
      <w:lvlText w:val="•"/>
      <w:lvlJc w:val="left"/>
      <w:pPr>
        <w:ind w:left="3420" w:hanging="850"/>
      </w:pPr>
      <w:rPr>
        <w:rFonts w:hint="default"/>
        <w:lang w:val="en-US" w:eastAsia="en-US" w:bidi="ar-SA"/>
      </w:rPr>
    </w:lvl>
    <w:lvl w:ilvl="6">
      <w:numFmt w:val="bullet"/>
      <w:lvlText w:val="•"/>
      <w:lvlJc w:val="left"/>
      <w:pPr>
        <w:ind w:left="3900" w:hanging="850"/>
      </w:pPr>
      <w:rPr>
        <w:rFonts w:hint="default"/>
        <w:lang w:val="en-US" w:eastAsia="en-US" w:bidi="ar-SA"/>
      </w:rPr>
    </w:lvl>
    <w:lvl w:ilvl="7">
      <w:numFmt w:val="bullet"/>
      <w:lvlText w:val="•"/>
      <w:lvlJc w:val="left"/>
      <w:pPr>
        <w:ind w:left="5480" w:hanging="850"/>
      </w:pPr>
      <w:rPr>
        <w:rFonts w:hint="default"/>
        <w:lang w:val="en-US" w:eastAsia="en-US" w:bidi="ar-SA"/>
      </w:rPr>
    </w:lvl>
    <w:lvl w:ilvl="8">
      <w:numFmt w:val="bullet"/>
      <w:lvlText w:val="•"/>
      <w:lvlJc w:val="left"/>
      <w:pPr>
        <w:ind w:left="7060" w:hanging="850"/>
      </w:pPr>
      <w:rPr>
        <w:rFonts w:hint="default"/>
        <w:lang w:val="en-US" w:eastAsia="en-US" w:bidi="ar-SA"/>
      </w:rPr>
    </w:lvl>
  </w:abstractNum>
  <w:abstractNum w:abstractNumId="22" w15:restartNumberingAfterBreak="0">
    <w:nsid w:val="5C6F5262"/>
    <w:multiLevelType w:val="hybridMultilevel"/>
    <w:tmpl w:val="74B6F9CA"/>
    <w:lvl w:ilvl="0" w:tplc="704C7F82">
      <w:start w:val="1"/>
      <w:numFmt w:val="lowerRoman"/>
      <w:lvlText w:val="(%1)"/>
      <w:lvlJc w:val="left"/>
      <w:pPr>
        <w:ind w:left="1907" w:hanging="852"/>
        <w:jc w:val="left"/>
      </w:pPr>
      <w:rPr>
        <w:rFonts w:ascii="Verdana" w:eastAsia="Verdana" w:hAnsi="Verdana" w:cs="Verdana" w:hint="default"/>
        <w:b w:val="0"/>
        <w:bCs w:val="0"/>
        <w:i w:val="0"/>
        <w:iCs w:val="0"/>
        <w:spacing w:val="-1"/>
        <w:w w:val="103"/>
        <w:sz w:val="17"/>
        <w:szCs w:val="17"/>
        <w:lang w:val="en-US" w:eastAsia="en-US" w:bidi="ar-SA"/>
      </w:rPr>
    </w:lvl>
    <w:lvl w:ilvl="1" w:tplc="33D4961E">
      <w:numFmt w:val="bullet"/>
      <w:lvlText w:val="•"/>
      <w:lvlJc w:val="left"/>
      <w:pPr>
        <w:ind w:left="2732" w:hanging="852"/>
      </w:pPr>
      <w:rPr>
        <w:rFonts w:hint="default"/>
        <w:lang w:val="en-US" w:eastAsia="en-US" w:bidi="ar-SA"/>
      </w:rPr>
    </w:lvl>
    <w:lvl w:ilvl="2" w:tplc="90AECF94">
      <w:numFmt w:val="bullet"/>
      <w:lvlText w:val="•"/>
      <w:lvlJc w:val="left"/>
      <w:pPr>
        <w:ind w:left="3564" w:hanging="852"/>
      </w:pPr>
      <w:rPr>
        <w:rFonts w:hint="default"/>
        <w:lang w:val="en-US" w:eastAsia="en-US" w:bidi="ar-SA"/>
      </w:rPr>
    </w:lvl>
    <w:lvl w:ilvl="3" w:tplc="FEFC8CEA">
      <w:numFmt w:val="bullet"/>
      <w:lvlText w:val="•"/>
      <w:lvlJc w:val="left"/>
      <w:pPr>
        <w:ind w:left="4396" w:hanging="852"/>
      </w:pPr>
      <w:rPr>
        <w:rFonts w:hint="default"/>
        <w:lang w:val="en-US" w:eastAsia="en-US" w:bidi="ar-SA"/>
      </w:rPr>
    </w:lvl>
    <w:lvl w:ilvl="4" w:tplc="55C00D34">
      <w:numFmt w:val="bullet"/>
      <w:lvlText w:val="•"/>
      <w:lvlJc w:val="left"/>
      <w:pPr>
        <w:ind w:left="5228" w:hanging="852"/>
      </w:pPr>
      <w:rPr>
        <w:rFonts w:hint="default"/>
        <w:lang w:val="en-US" w:eastAsia="en-US" w:bidi="ar-SA"/>
      </w:rPr>
    </w:lvl>
    <w:lvl w:ilvl="5" w:tplc="D6A4E08A">
      <w:numFmt w:val="bullet"/>
      <w:lvlText w:val="•"/>
      <w:lvlJc w:val="left"/>
      <w:pPr>
        <w:ind w:left="6060" w:hanging="852"/>
      </w:pPr>
      <w:rPr>
        <w:rFonts w:hint="default"/>
        <w:lang w:val="en-US" w:eastAsia="en-US" w:bidi="ar-SA"/>
      </w:rPr>
    </w:lvl>
    <w:lvl w:ilvl="6" w:tplc="88709F0C">
      <w:numFmt w:val="bullet"/>
      <w:lvlText w:val="•"/>
      <w:lvlJc w:val="left"/>
      <w:pPr>
        <w:ind w:left="6892" w:hanging="852"/>
      </w:pPr>
      <w:rPr>
        <w:rFonts w:hint="default"/>
        <w:lang w:val="en-US" w:eastAsia="en-US" w:bidi="ar-SA"/>
      </w:rPr>
    </w:lvl>
    <w:lvl w:ilvl="7" w:tplc="3182BAEE">
      <w:numFmt w:val="bullet"/>
      <w:lvlText w:val="•"/>
      <w:lvlJc w:val="left"/>
      <w:pPr>
        <w:ind w:left="7724" w:hanging="852"/>
      </w:pPr>
      <w:rPr>
        <w:rFonts w:hint="default"/>
        <w:lang w:val="en-US" w:eastAsia="en-US" w:bidi="ar-SA"/>
      </w:rPr>
    </w:lvl>
    <w:lvl w:ilvl="8" w:tplc="B47C6F24">
      <w:numFmt w:val="bullet"/>
      <w:lvlText w:val="•"/>
      <w:lvlJc w:val="left"/>
      <w:pPr>
        <w:ind w:left="8556" w:hanging="852"/>
      </w:pPr>
      <w:rPr>
        <w:rFonts w:hint="default"/>
        <w:lang w:val="en-US" w:eastAsia="en-US" w:bidi="ar-SA"/>
      </w:rPr>
    </w:lvl>
  </w:abstractNum>
  <w:abstractNum w:abstractNumId="23" w15:restartNumberingAfterBreak="0">
    <w:nsid w:val="622F7493"/>
    <w:multiLevelType w:val="hybridMultilevel"/>
    <w:tmpl w:val="FD2C48B4"/>
    <w:lvl w:ilvl="0" w:tplc="B06E04B2">
      <w:start w:val="3"/>
      <w:numFmt w:val="decimal"/>
      <w:lvlText w:val="%1)"/>
      <w:lvlJc w:val="left"/>
      <w:pPr>
        <w:ind w:left="833" w:hanging="360"/>
        <w:jc w:val="left"/>
      </w:pPr>
      <w:rPr>
        <w:rFonts w:ascii="Verdana" w:eastAsia="Verdana" w:hAnsi="Verdana" w:cs="Verdana" w:hint="default"/>
        <w:b w:val="0"/>
        <w:bCs w:val="0"/>
        <w:i w:val="0"/>
        <w:iCs w:val="0"/>
        <w:spacing w:val="-1"/>
        <w:w w:val="100"/>
        <w:sz w:val="17"/>
        <w:szCs w:val="17"/>
        <w:lang w:val="en-US" w:eastAsia="en-US" w:bidi="ar-SA"/>
      </w:rPr>
    </w:lvl>
    <w:lvl w:ilvl="1" w:tplc="89A646FC">
      <w:start w:val="1"/>
      <w:numFmt w:val="lowerLetter"/>
      <w:lvlText w:val="%2)"/>
      <w:lvlJc w:val="left"/>
      <w:pPr>
        <w:ind w:left="833" w:hanging="360"/>
        <w:jc w:val="left"/>
      </w:pPr>
      <w:rPr>
        <w:rFonts w:ascii="Verdana" w:eastAsia="Verdana" w:hAnsi="Verdana" w:cs="Verdana" w:hint="default"/>
        <w:b w:val="0"/>
        <w:bCs w:val="0"/>
        <w:i w:val="0"/>
        <w:iCs w:val="0"/>
        <w:spacing w:val="0"/>
        <w:w w:val="100"/>
        <w:sz w:val="17"/>
        <w:szCs w:val="17"/>
        <w:lang w:val="en-US" w:eastAsia="en-US" w:bidi="ar-SA"/>
      </w:rPr>
    </w:lvl>
    <w:lvl w:ilvl="2" w:tplc="90B62828">
      <w:numFmt w:val="bullet"/>
      <w:lvlText w:val="•"/>
      <w:lvlJc w:val="left"/>
      <w:pPr>
        <w:ind w:left="2088" w:hanging="360"/>
      </w:pPr>
      <w:rPr>
        <w:rFonts w:hint="default"/>
        <w:lang w:val="en-US" w:eastAsia="en-US" w:bidi="ar-SA"/>
      </w:rPr>
    </w:lvl>
    <w:lvl w:ilvl="3" w:tplc="FCEEFE96">
      <w:numFmt w:val="bullet"/>
      <w:lvlText w:val="•"/>
      <w:lvlJc w:val="left"/>
      <w:pPr>
        <w:ind w:left="2712" w:hanging="360"/>
      </w:pPr>
      <w:rPr>
        <w:rFonts w:hint="default"/>
        <w:lang w:val="en-US" w:eastAsia="en-US" w:bidi="ar-SA"/>
      </w:rPr>
    </w:lvl>
    <w:lvl w:ilvl="4" w:tplc="575E290C">
      <w:numFmt w:val="bullet"/>
      <w:lvlText w:val="•"/>
      <w:lvlJc w:val="left"/>
      <w:pPr>
        <w:ind w:left="3336" w:hanging="360"/>
      </w:pPr>
      <w:rPr>
        <w:rFonts w:hint="default"/>
        <w:lang w:val="en-US" w:eastAsia="en-US" w:bidi="ar-SA"/>
      </w:rPr>
    </w:lvl>
    <w:lvl w:ilvl="5" w:tplc="1F627720">
      <w:numFmt w:val="bullet"/>
      <w:lvlText w:val="•"/>
      <w:lvlJc w:val="left"/>
      <w:pPr>
        <w:ind w:left="3960" w:hanging="360"/>
      </w:pPr>
      <w:rPr>
        <w:rFonts w:hint="default"/>
        <w:lang w:val="en-US" w:eastAsia="en-US" w:bidi="ar-SA"/>
      </w:rPr>
    </w:lvl>
    <w:lvl w:ilvl="6" w:tplc="7A0829B0">
      <w:numFmt w:val="bullet"/>
      <w:lvlText w:val="•"/>
      <w:lvlJc w:val="left"/>
      <w:pPr>
        <w:ind w:left="4584" w:hanging="360"/>
      </w:pPr>
      <w:rPr>
        <w:rFonts w:hint="default"/>
        <w:lang w:val="en-US" w:eastAsia="en-US" w:bidi="ar-SA"/>
      </w:rPr>
    </w:lvl>
    <w:lvl w:ilvl="7" w:tplc="AA0C07F2">
      <w:numFmt w:val="bullet"/>
      <w:lvlText w:val="•"/>
      <w:lvlJc w:val="left"/>
      <w:pPr>
        <w:ind w:left="5208" w:hanging="360"/>
      </w:pPr>
      <w:rPr>
        <w:rFonts w:hint="default"/>
        <w:lang w:val="en-US" w:eastAsia="en-US" w:bidi="ar-SA"/>
      </w:rPr>
    </w:lvl>
    <w:lvl w:ilvl="8" w:tplc="4A82EBB2">
      <w:numFmt w:val="bullet"/>
      <w:lvlText w:val="•"/>
      <w:lvlJc w:val="left"/>
      <w:pPr>
        <w:ind w:left="5832" w:hanging="360"/>
      </w:pPr>
      <w:rPr>
        <w:rFonts w:hint="default"/>
        <w:lang w:val="en-US" w:eastAsia="en-US" w:bidi="ar-SA"/>
      </w:rPr>
    </w:lvl>
  </w:abstractNum>
  <w:abstractNum w:abstractNumId="24" w15:restartNumberingAfterBreak="0">
    <w:nsid w:val="63A453DD"/>
    <w:multiLevelType w:val="hybridMultilevel"/>
    <w:tmpl w:val="0494F128"/>
    <w:lvl w:ilvl="0" w:tplc="09F2FD7A">
      <w:numFmt w:val="bullet"/>
      <w:lvlText w:val="-"/>
      <w:lvlJc w:val="left"/>
      <w:pPr>
        <w:ind w:left="833" w:hanging="360"/>
      </w:pPr>
      <w:rPr>
        <w:rFonts w:ascii="Verdana" w:eastAsia="Verdana" w:hAnsi="Verdana" w:cs="Verdana" w:hint="default"/>
        <w:b w:val="0"/>
        <w:bCs w:val="0"/>
        <w:i w:val="0"/>
        <w:iCs w:val="0"/>
        <w:spacing w:val="0"/>
        <w:w w:val="100"/>
        <w:sz w:val="17"/>
        <w:szCs w:val="17"/>
        <w:lang w:val="en-US" w:eastAsia="en-US" w:bidi="ar-SA"/>
      </w:rPr>
    </w:lvl>
    <w:lvl w:ilvl="1" w:tplc="D9563894">
      <w:numFmt w:val="bullet"/>
      <w:lvlText w:val="•"/>
      <w:lvlJc w:val="left"/>
      <w:pPr>
        <w:ind w:left="1464" w:hanging="360"/>
      </w:pPr>
      <w:rPr>
        <w:rFonts w:hint="default"/>
        <w:lang w:val="en-US" w:eastAsia="en-US" w:bidi="ar-SA"/>
      </w:rPr>
    </w:lvl>
    <w:lvl w:ilvl="2" w:tplc="0EBC9298">
      <w:numFmt w:val="bullet"/>
      <w:lvlText w:val="•"/>
      <w:lvlJc w:val="left"/>
      <w:pPr>
        <w:ind w:left="2088" w:hanging="360"/>
      </w:pPr>
      <w:rPr>
        <w:rFonts w:hint="default"/>
        <w:lang w:val="en-US" w:eastAsia="en-US" w:bidi="ar-SA"/>
      </w:rPr>
    </w:lvl>
    <w:lvl w:ilvl="3" w:tplc="4BB01CF6">
      <w:numFmt w:val="bullet"/>
      <w:lvlText w:val="•"/>
      <w:lvlJc w:val="left"/>
      <w:pPr>
        <w:ind w:left="2712" w:hanging="360"/>
      </w:pPr>
      <w:rPr>
        <w:rFonts w:hint="default"/>
        <w:lang w:val="en-US" w:eastAsia="en-US" w:bidi="ar-SA"/>
      </w:rPr>
    </w:lvl>
    <w:lvl w:ilvl="4" w:tplc="90C689F0">
      <w:numFmt w:val="bullet"/>
      <w:lvlText w:val="•"/>
      <w:lvlJc w:val="left"/>
      <w:pPr>
        <w:ind w:left="3336" w:hanging="360"/>
      </w:pPr>
      <w:rPr>
        <w:rFonts w:hint="default"/>
        <w:lang w:val="en-US" w:eastAsia="en-US" w:bidi="ar-SA"/>
      </w:rPr>
    </w:lvl>
    <w:lvl w:ilvl="5" w:tplc="4E801B96">
      <w:numFmt w:val="bullet"/>
      <w:lvlText w:val="•"/>
      <w:lvlJc w:val="left"/>
      <w:pPr>
        <w:ind w:left="3960" w:hanging="360"/>
      </w:pPr>
      <w:rPr>
        <w:rFonts w:hint="default"/>
        <w:lang w:val="en-US" w:eastAsia="en-US" w:bidi="ar-SA"/>
      </w:rPr>
    </w:lvl>
    <w:lvl w:ilvl="6" w:tplc="936ACF16">
      <w:numFmt w:val="bullet"/>
      <w:lvlText w:val="•"/>
      <w:lvlJc w:val="left"/>
      <w:pPr>
        <w:ind w:left="4584" w:hanging="360"/>
      </w:pPr>
      <w:rPr>
        <w:rFonts w:hint="default"/>
        <w:lang w:val="en-US" w:eastAsia="en-US" w:bidi="ar-SA"/>
      </w:rPr>
    </w:lvl>
    <w:lvl w:ilvl="7" w:tplc="263C332C">
      <w:numFmt w:val="bullet"/>
      <w:lvlText w:val="•"/>
      <w:lvlJc w:val="left"/>
      <w:pPr>
        <w:ind w:left="5208" w:hanging="360"/>
      </w:pPr>
      <w:rPr>
        <w:rFonts w:hint="default"/>
        <w:lang w:val="en-US" w:eastAsia="en-US" w:bidi="ar-SA"/>
      </w:rPr>
    </w:lvl>
    <w:lvl w:ilvl="8" w:tplc="9960824C">
      <w:numFmt w:val="bullet"/>
      <w:lvlText w:val="•"/>
      <w:lvlJc w:val="left"/>
      <w:pPr>
        <w:ind w:left="5832" w:hanging="360"/>
      </w:pPr>
      <w:rPr>
        <w:rFonts w:hint="default"/>
        <w:lang w:val="en-US" w:eastAsia="en-US" w:bidi="ar-SA"/>
      </w:rPr>
    </w:lvl>
  </w:abstractNum>
  <w:abstractNum w:abstractNumId="25" w15:restartNumberingAfterBreak="0">
    <w:nsid w:val="66703580"/>
    <w:multiLevelType w:val="multilevel"/>
    <w:tmpl w:val="744264EE"/>
    <w:lvl w:ilvl="0">
      <w:start w:val="1"/>
      <w:numFmt w:val="decimal"/>
      <w:lvlText w:val="%1."/>
      <w:lvlJc w:val="left"/>
      <w:pPr>
        <w:ind w:left="1722" w:hanging="848"/>
        <w:jc w:val="left"/>
      </w:pPr>
      <w:rPr>
        <w:rFonts w:ascii="Verdana" w:eastAsia="Verdana" w:hAnsi="Verdana" w:cs="Verdana" w:hint="default"/>
        <w:b w:val="0"/>
        <w:bCs w:val="0"/>
        <w:i w:val="0"/>
        <w:iCs w:val="0"/>
        <w:spacing w:val="0"/>
        <w:w w:val="103"/>
        <w:sz w:val="16"/>
        <w:szCs w:val="16"/>
        <w:lang w:val="en-US" w:eastAsia="en-US" w:bidi="ar-SA"/>
      </w:rPr>
    </w:lvl>
    <w:lvl w:ilvl="1">
      <w:start w:val="1"/>
      <w:numFmt w:val="decimal"/>
      <w:lvlText w:val="%1.%2"/>
      <w:lvlJc w:val="left"/>
      <w:pPr>
        <w:ind w:left="2575" w:hanging="851"/>
        <w:jc w:val="left"/>
      </w:pPr>
      <w:rPr>
        <w:rFonts w:ascii="Verdana" w:eastAsia="Verdana" w:hAnsi="Verdana" w:cs="Verdana" w:hint="default"/>
        <w:b/>
        <w:bCs/>
        <w:i w:val="0"/>
        <w:iCs w:val="0"/>
        <w:spacing w:val="-6"/>
        <w:w w:val="100"/>
        <w:sz w:val="16"/>
        <w:szCs w:val="16"/>
        <w:lang w:val="en-US" w:eastAsia="en-US" w:bidi="ar-SA"/>
      </w:rPr>
    </w:lvl>
    <w:lvl w:ilvl="2">
      <w:numFmt w:val="bullet"/>
      <w:lvlText w:val="•"/>
      <w:lvlJc w:val="left"/>
      <w:pPr>
        <w:ind w:left="3428" w:hanging="851"/>
      </w:pPr>
      <w:rPr>
        <w:rFonts w:hint="default"/>
        <w:lang w:val="en-US" w:eastAsia="en-US" w:bidi="ar-SA"/>
      </w:rPr>
    </w:lvl>
    <w:lvl w:ilvl="3">
      <w:numFmt w:val="bullet"/>
      <w:lvlText w:val="•"/>
      <w:lvlJc w:val="left"/>
      <w:pPr>
        <w:ind w:left="4277" w:hanging="851"/>
      </w:pPr>
      <w:rPr>
        <w:rFonts w:hint="default"/>
        <w:lang w:val="en-US" w:eastAsia="en-US" w:bidi="ar-SA"/>
      </w:rPr>
    </w:lvl>
    <w:lvl w:ilvl="4">
      <w:numFmt w:val="bullet"/>
      <w:lvlText w:val="•"/>
      <w:lvlJc w:val="left"/>
      <w:pPr>
        <w:ind w:left="5126" w:hanging="851"/>
      </w:pPr>
      <w:rPr>
        <w:rFonts w:hint="default"/>
        <w:lang w:val="en-US" w:eastAsia="en-US" w:bidi="ar-SA"/>
      </w:rPr>
    </w:lvl>
    <w:lvl w:ilvl="5">
      <w:numFmt w:val="bullet"/>
      <w:lvlText w:val="•"/>
      <w:lvlJc w:val="left"/>
      <w:pPr>
        <w:ind w:left="5975" w:hanging="851"/>
      </w:pPr>
      <w:rPr>
        <w:rFonts w:hint="default"/>
        <w:lang w:val="en-US" w:eastAsia="en-US" w:bidi="ar-SA"/>
      </w:rPr>
    </w:lvl>
    <w:lvl w:ilvl="6">
      <w:numFmt w:val="bullet"/>
      <w:lvlText w:val="•"/>
      <w:lvlJc w:val="left"/>
      <w:pPr>
        <w:ind w:left="6824" w:hanging="851"/>
      </w:pPr>
      <w:rPr>
        <w:rFonts w:hint="default"/>
        <w:lang w:val="en-US" w:eastAsia="en-US" w:bidi="ar-SA"/>
      </w:rPr>
    </w:lvl>
    <w:lvl w:ilvl="7">
      <w:numFmt w:val="bullet"/>
      <w:lvlText w:val="•"/>
      <w:lvlJc w:val="left"/>
      <w:pPr>
        <w:ind w:left="7673" w:hanging="851"/>
      </w:pPr>
      <w:rPr>
        <w:rFonts w:hint="default"/>
        <w:lang w:val="en-US" w:eastAsia="en-US" w:bidi="ar-SA"/>
      </w:rPr>
    </w:lvl>
    <w:lvl w:ilvl="8">
      <w:numFmt w:val="bullet"/>
      <w:lvlText w:val="•"/>
      <w:lvlJc w:val="left"/>
      <w:pPr>
        <w:ind w:left="8522" w:hanging="851"/>
      </w:pPr>
      <w:rPr>
        <w:rFonts w:hint="default"/>
        <w:lang w:val="en-US" w:eastAsia="en-US" w:bidi="ar-SA"/>
      </w:rPr>
    </w:lvl>
  </w:abstractNum>
  <w:abstractNum w:abstractNumId="26" w15:restartNumberingAfterBreak="0">
    <w:nsid w:val="67FF75C1"/>
    <w:multiLevelType w:val="hybridMultilevel"/>
    <w:tmpl w:val="87A40D50"/>
    <w:lvl w:ilvl="0" w:tplc="342CEBD8">
      <w:start w:val="1"/>
      <w:numFmt w:val="lowerLetter"/>
      <w:lvlText w:val="(%1)"/>
      <w:lvlJc w:val="left"/>
      <w:pPr>
        <w:ind w:left="1725" w:hanging="569"/>
        <w:jc w:val="left"/>
      </w:pPr>
      <w:rPr>
        <w:rFonts w:ascii="Verdana" w:eastAsia="Verdana" w:hAnsi="Verdana" w:cs="Verdana" w:hint="default"/>
        <w:b w:val="0"/>
        <w:bCs w:val="0"/>
        <w:i w:val="0"/>
        <w:iCs w:val="0"/>
        <w:spacing w:val="-1"/>
        <w:w w:val="103"/>
        <w:sz w:val="17"/>
        <w:szCs w:val="17"/>
        <w:lang w:val="en-US" w:eastAsia="en-US" w:bidi="ar-SA"/>
      </w:rPr>
    </w:lvl>
    <w:lvl w:ilvl="1" w:tplc="3BA81B9C">
      <w:numFmt w:val="bullet"/>
      <w:lvlText w:val="•"/>
      <w:lvlJc w:val="left"/>
      <w:pPr>
        <w:ind w:left="2570" w:hanging="569"/>
      </w:pPr>
      <w:rPr>
        <w:rFonts w:hint="default"/>
        <w:lang w:val="en-US" w:eastAsia="en-US" w:bidi="ar-SA"/>
      </w:rPr>
    </w:lvl>
    <w:lvl w:ilvl="2" w:tplc="B854DFAA">
      <w:numFmt w:val="bullet"/>
      <w:lvlText w:val="•"/>
      <w:lvlJc w:val="left"/>
      <w:pPr>
        <w:ind w:left="3420" w:hanging="569"/>
      </w:pPr>
      <w:rPr>
        <w:rFonts w:hint="default"/>
        <w:lang w:val="en-US" w:eastAsia="en-US" w:bidi="ar-SA"/>
      </w:rPr>
    </w:lvl>
    <w:lvl w:ilvl="3" w:tplc="17E409FC">
      <w:numFmt w:val="bullet"/>
      <w:lvlText w:val="•"/>
      <w:lvlJc w:val="left"/>
      <w:pPr>
        <w:ind w:left="4270" w:hanging="569"/>
      </w:pPr>
      <w:rPr>
        <w:rFonts w:hint="default"/>
        <w:lang w:val="en-US" w:eastAsia="en-US" w:bidi="ar-SA"/>
      </w:rPr>
    </w:lvl>
    <w:lvl w:ilvl="4" w:tplc="7152B75E">
      <w:numFmt w:val="bullet"/>
      <w:lvlText w:val="•"/>
      <w:lvlJc w:val="left"/>
      <w:pPr>
        <w:ind w:left="5120" w:hanging="569"/>
      </w:pPr>
      <w:rPr>
        <w:rFonts w:hint="default"/>
        <w:lang w:val="en-US" w:eastAsia="en-US" w:bidi="ar-SA"/>
      </w:rPr>
    </w:lvl>
    <w:lvl w:ilvl="5" w:tplc="122CA042">
      <w:numFmt w:val="bullet"/>
      <w:lvlText w:val="•"/>
      <w:lvlJc w:val="left"/>
      <w:pPr>
        <w:ind w:left="5970" w:hanging="569"/>
      </w:pPr>
      <w:rPr>
        <w:rFonts w:hint="default"/>
        <w:lang w:val="en-US" w:eastAsia="en-US" w:bidi="ar-SA"/>
      </w:rPr>
    </w:lvl>
    <w:lvl w:ilvl="6" w:tplc="B2749B3E">
      <w:numFmt w:val="bullet"/>
      <w:lvlText w:val="•"/>
      <w:lvlJc w:val="left"/>
      <w:pPr>
        <w:ind w:left="6820" w:hanging="569"/>
      </w:pPr>
      <w:rPr>
        <w:rFonts w:hint="default"/>
        <w:lang w:val="en-US" w:eastAsia="en-US" w:bidi="ar-SA"/>
      </w:rPr>
    </w:lvl>
    <w:lvl w:ilvl="7" w:tplc="24009126">
      <w:numFmt w:val="bullet"/>
      <w:lvlText w:val="•"/>
      <w:lvlJc w:val="left"/>
      <w:pPr>
        <w:ind w:left="7670" w:hanging="569"/>
      </w:pPr>
      <w:rPr>
        <w:rFonts w:hint="default"/>
        <w:lang w:val="en-US" w:eastAsia="en-US" w:bidi="ar-SA"/>
      </w:rPr>
    </w:lvl>
    <w:lvl w:ilvl="8" w:tplc="C604FB6E">
      <w:numFmt w:val="bullet"/>
      <w:lvlText w:val="•"/>
      <w:lvlJc w:val="left"/>
      <w:pPr>
        <w:ind w:left="8520" w:hanging="569"/>
      </w:pPr>
      <w:rPr>
        <w:rFonts w:hint="default"/>
        <w:lang w:val="en-US" w:eastAsia="en-US" w:bidi="ar-SA"/>
      </w:rPr>
    </w:lvl>
  </w:abstractNum>
  <w:abstractNum w:abstractNumId="27" w15:restartNumberingAfterBreak="0">
    <w:nsid w:val="70A94723"/>
    <w:multiLevelType w:val="hybridMultilevel"/>
    <w:tmpl w:val="C0228B3C"/>
    <w:lvl w:ilvl="0" w:tplc="FD60F260">
      <w:start w:val="1"/>
      <w:numFmt w:val="lowerLetter"/>
      <w:lvlText w:val="(%1)"/>
      <w:lvlJc w:val="left"/>
      <w:pPr>
        <w:ind w:left="1156" w:hanging="567"/>
        <w:jc w:val="left"/>
      </w:pPr>
      <w:rPr>
        <w:rFonts w:ascii="Verdana" w:eastAsia="Verdana" w:hAnsi="Verdana" w:cs="Verdana" w:hint="default"/>
        <w:b w:val="0"/>
        <w:bCs w:val="0"/>
        <w:i w:val="0"/>
        <w:iCs w:val="0"/>
        <w:spacing w:val="-1"/>
        <w:w w:val="103"/>
        <w:sz w:val="17"/>
        <w:szCs w:val="17"/>
        <w:lang w:val="en-US" w:eastAsia="en-US" w:bidi="ar-SA"/>
      </w:rPr>
    </w:lvl>
    <w:lvl w:ilvl="1" w:tplc="EFFC242E">
      <w:numFmt w:val="bullet"/>
      <w:lvlText w:val="•"/>
      <w:lvlJc w:val="left"/>
      <w:pPr>
        <w:ind w:left="2066" w:hanging="567"/>
      </w:pPr>
      <w:rPr>
        <w:rFonts w:hint="default"/>
        <w:lang w:val="en-US" w:eastAsia="en-US" w:bidi="ar-SA"/>
      </w:rPr>
    </w:lvl>
    <w:lvl w:ilvl="2" w:tplc="6E982368">
      <w:numFmt w:val="bullet"/>
      <w:lvlText w:val="•"/>
      <w:lvlJc w:val="left"/>
      <w:pPr>
        <w:ind w:left="2972" w:hanging="567"/>
      </w:pPr>
      <w:rPr>
        <w:rFonts w:hint="default"/>
        <w:lang w:val="en-US" w:eastAsia="en-US" w:bidi="ar-SA"/>
      </w:rPr>
    </w:lvl>
    <w:lvl w:ilvl="3" w:tplc="A9A6BDBA">
      <w:numFmt w:val="bullet"/>
      <w:lvlText w:val="•"/>
      <w:lvlJc w:val="left"/>
      <w:pPr>
        <w:ind w:left="3878" w:hanging="567"/>
      </w:pPr>
      <w:rPr>
        <w:rFonts w:hint="default"/>
        <w:lang w:val="en-US" w:eastAsia="en-US" w:bidi="ar-SA"/>
      </w:rPr>
    </w:lvl>
    <w:lvl w:ilvl="4" w:tplc="30602BF2">
      <w:numFmt w:val="bullet"/>
      <w:lvlText w:val="•"/>
      <w:lvlJc w:val="left"/>
      <w:pPr>
        <w:ind w:left="4784" w:hanging="567"/>
      </w:pPr>
      <w:rPr>
        <w:rFonts w:hint="default"/>
        <w:lang w:val="en-US" w:eastAsia="en-US" w:bidi="ar-SA"/>
      </w:rPr>
    </w:lvl>
    <w:lvl w:ilvl="5" w:tplc="279E500A">
      <w:numFmt w:val="bullet"/>
      <w:lvlText w:val="•"/>
      <w:lvlJc w:val="left"/>
      <w:pPr>
        <w:ind w:left="5690" w:hanging="567"/>
      </w:pPr>
      <w:rPr>
        <w:rFonts w:hint="default"/>
        <w:lang w:val="en-US" w:eastAsia="en-US" w:bidi="ar-SA"/>
      </w:rPr>
    </w:lvl>
    <w:lvl w:ilvl="6" w:tplc="EC5634D6">
      <w:numFmt w:val="bullet"/>
      <w:lvlText w:val="•"/>
      <w:lvlJc w:val="left"/>
      <w:pPr>
        <w:ind w:left="6596" w:hanging="567"/>
      </w:pPr>
      <w:rPr>
        <w:rFonts w:hint="default"/>
        <w:lang w:val="en-US" w:eastAsia="en-US" w:bidi="ar-SA"/>
      </w:rPr>
    </w:lvl>
    <w:lvl w:ilvl="7" w:tplc="44888C1E">
      <w:numFmt w:val="bullet"/>
      <w:lvlText w:val="•"/>
      <w:lvlJc w:val="left"/>
      <w:pPr>
        <w:ind w:left="7502" w:hanging="567"/>
      </w:pPr>
      <w:rPr>
        <w:rFonts w:hint="default"/>
        <w:lang w:val="en-US" w:eastAsia="en-US" w:bidi="ar-SA"/>
      </w:rPr>
    </w:lvl>
    <w:lvl w:ilvl="8" w:tplc="052A5D5C">
      <w:numFmt w:val="bullet"/>
      <w:lvlText w:val="•"/>
      <w:lvlJc w:val="left"/>
      <w:pPr>
        <w:ind w:left="8408" w:hanging="567"/>
      </w:pPr>
      <w:rPr>
        <w:rFonts w:hint="default"/>
        <w:lang w:val="en-US" w:eastAsia="en-US" w:bidi="ar-SA"/>
      </w:rPr>
    </w:lvl>
  </w:abstractNum>
  <w:abstractNum w:abstractNumId="28" w15:restartNumberingAfterBreak="0">
    <w:nsid w:val="75836367"/>
    <w:multiLevelType w:val="hybridMultilevel"/>
    <w:tmpl w:val="51384356"/>
    <w:lvl w:ilvl="0" w:tplc="AD22921A">
      <w:start w:val="1"/>
      <w:numFmt w:val="decimal"/>
      <w:lvlText w:val="%1."/>
      <w:lvlJc w:val="left"/>
      <w:pPr>
        <w:ind w:left="833" w:hanging="358"/>
        <w:jc w:val="left"/>
      </w:pPr>
      <w:rPr>
        <w:rFonts w:ascii="Verdana" w:eastAsia="Verdana" w:hAnsi="Verdana" w:cs="Verdana" w:hint="default"/>
        <w:b w:val="0"/>
        <w:bCs w:val="0"/>
        <w:i w:val="0"/>
        <w:iCs w:val="0"/>
        <w:spacing w:val="-1"/>
        <w:w w:val="100"/>
        <w:sz w:val="17"/>
        <w:szCs w:val="17"/>
        <w:lang w:val="en-US" w:eastAsia="en-US" w:bidi="ar-SA"/>
      </w:rPr>
    </w:lvl>
    <w:lvl w:ilvl="1" w:tplc="71D0A524">
      <w:numFmt w:val="bullet"/>
      <w:lvlText w:val="•"/>
      <w:lvlJc w:val="left"/>
      <w:pPr>
        <w:ind w:left="1464" w:hanging="358"/>
      </w:pPr>
      <w:rPr>
        <w:rFonts w:hint="default"/>
        <w:lang w:val="en-US" w:eastAsia="en-US" w:bidi="ar-SA"/>
      </w:rPr>
    </w:lvl>
    <w:lvl w:ilvl="2" w:tplc="C37E456C">
      <w:numFmt w:val="bullet"/>
      <w:lvlText w:val="•"/>
      <w:lvlJc w:val="left"/>
      <w:pPr>
        <w:ind w:left="2088" w:hanging="358"/>
      </w:pPr>
      <w:rPr>
        <w:rFonts w:hint="default"/>
        <w:lang w:val="en-US" w:eastAsia="en-US" w:bidi="ar-SA"/>
      </w:rPr>
    </w:lvl>
    <w:lvl w:ilvl="3" w:tplc="B900D76C">
      <w:numFmt w:val="bullet"/>
      <w:lvlText w:val="•"/>
      <w:lvlJc w:val="left"/>
      <w:pPr>
        <w:ind w:left="2712" w:hanging="358"/>
      </w:pPr>
      <w:rPr>
        <w:rFonts w:hint="default"/>
        <w:lang w:val="en-US" w:eastAsia="en-US" w:bidi="ar-SA"/>
      </w:rPr>
    </w:lvl>
    <w:lvl w:ilvl="4" w:tplc="E0D84C28">
      <w:numFmt w:val="bullet"/>
      <w:lvlText w:val="•"/>
      <w:lvlJc w:val="left"/>
      <w:pPr>
        <w:ind w:left="3336" w:hanging="358"/>
      </w:pPr>
      <w:rPr>
        <w:rFonts w:hint="default"/>
        <w:lang w:val="en-US" w:eastAsia="en-US" w:bidi="ar-SA"/>
      </w:rPr>
    </w:lvl>
    <w:lvl w:ilvl="5" w:tplc="2A987578">
      <w:numFmt w:val="bullet"/>
      <w:lvlText w:val="•"/>
      <w:lvlJc w:val="left"/>
      <w:pPr>
        <w:ind w:left="3960" w:hanging="358"/>
      </w:pPr>
      <w:rPr>
        <w:rFonts w:hint="default"/>
        <w:lang w:val="en-US" w:eastAsia="en-US" w:bidi="ar-SA"/>
      </w:rPr>
    </w:lvl>
    <w:lvl w:ilvl="6" w:tplc="17161EC2">
      <w:numFmt w:val="bullet"/>
      <w:lvlText w:val="•"/>
      <w:lvlJc w:val="left"/>
      <w:pPr>
        <w:ind w:left="4584" w:hanging="358"/>
      </w:pPr>
      <w:rPr>
        <w:rFonts w:hint="default"/>
        <w:lang w:val="en-US" w:eastAsia="en-US" w:bidi="ar-SA"/>
      </w:rPr>
    </w:lvl>
    <w:lvl w:ilvl="7" w:tplc="5C4AF020">
      <w:numFmt w:val="bullet"/>
      <w:lvlText w:val="•"/>
      <w:lvlJc w:val="left"/>
      <w:pPr>
        <w:ind w:left="5208" w:hanging="358"/>
      </w:pPr>
      <w:rPr>
        <w:rFonts w:hint="default"/>
        <w:lang w:val="en-US" w:eastAsia="en-US" w:bidi="ar-SA"/>
      </w:rPr>
    </w:lvl>
    <w:lvl w:ilvl="8" w:tplc="BDA2870A">
      <w:numFmt w:val="bullet"/>
      <w:lvlText w:val="•"/>
      <w:lvlJc w:val="left"/>
      <w:pPr>
        <w:ind w:left="5832" w:hanging="358"/>
      </w:pPr>
      <w:rPr>
        <w:rFonts w:hint="default"/>
        <w:lang w:val="en-US" w:eastAsia="en-US" w:bidi="ar-SA"/>
      </w:rPr>
    </w:lvl>
  </w:abstractNum>
  <w:abstractNum w:abstractNumId="29" w15:restartNumberingAfterBreak="0">
    <w:nsid w:val="7A876395"/>
    <w:multiLevelType w:val="hybridMultilevel"/>
    <w:tmpl w:val="0E563E66"/>
    <w:lvl w:ilvl="0" w:tplc="5162B4E6">
      <w:start w:val="2"/>
      <w:numFmt w:val="lowerRoman"/>
      <w:lvlText w:val="(%1)"/>
      <w:lvlJc w:val="left"/>
      <w:pPr>
        <w:ind w:left="418" w:hanging="306"/>
        <w:jc w:val="left"/>
      </w:pPr>
      <w:rPr>
        <w:rFonts w:ascii="Verdana" w:eastAsia="Verdana" w:hAnsi="Verdana" w:cs="Verdana" w:hint="default"/>
        <w:b w:val="0"/>
        <w:bCs w:val="0"/>
        <w:i w:val="0"/>
        <w:iCs w:val="0"/>
        <w:spacing w:val="-4"/>
        <w:w w:val="100"/>
        <w:sz w:val="17"/>
        <w:szCs w:val="17"/>
        <w:lang w:val="en-US" w:eastAsia="en-US" w:bidi="ar-SA"/>
      </w:rPr>
    </w:lvl>
    <w:lvl w:ilvl="1" w:tplc="7A90836C">
      <w:start w:val="1"/>
      <w:numFmt w:val="decimal"/>
      <w:lvlText w:val="%2)"/>
      <w:lvlJc w:val="left"/>
      <w:pPr>
        <w:ind w:left="833" w:hanging="360"/>
        <w:jc w:val="left"/>
      </w:pPr>
      <w:rPr>
        <w:rFonts w:ascii="Verdana" w:eastAsia="Verdana" w:hAnsi="Verdana" w:cs="Verdana" w:hint="default"/>
        <w:b w:val="0"/>
        <w:bCs w:val="0"/>
        <w:i w:val="0"/>
        <w:iCs w:val="0"/>
        <w:spacing w:val="-1"/>
        <w:w w:val="100"/>
        <w:sz w:val="17"/>
        <w:szCs w:val="17"/>
        <w:lang w:val="en-US" w:eastAsia="en-US" w:bidi="ar-SA"/>
      </w:rPr>
    </w:lvl>
    <w:lvl w:ilvl="2" w:tplc="3FE22E72">
      <w:start w:val="1"/>
      <w:numFmt w:val="lowerLetter"/>
      <w:lvlText w:val="%3)"/>
      <w:lvlJc w:val="left"/>
      <w:pPr>
        <w:ind w:left="1265" w:hanging="425"/>
        <w:jc w:val="left"/>
      </w:pPr>
      <w:rPr>
        <w:rFonts w:ascii="Verdana" w:eastAsia="Verdana" w:hAnsi="Verdana" w:cs="Verdana" w:hint="default"/>
        <w:b w:val="0"/>
        <w:bCs w:val="0"/>
        <w:i w:val="0"/>
        <w:iCs w:val="0"/>
        <w:spacing w:val="0"/>
        <w:w w:val="100"/>
        <w:sz w:val="17"/>
        <w:szCs w:val="17"/>
        <w:lang w:val="en-US" w:eastAsia="en-US" w:bidi="ar-SA"/>
      </w:rPr>
    </w:lvl>
    <w:lvl w:ilvl="3" w:tplc="2152CA54">
      <w:numFmt w:val="bullet"/>
      <w:lvlText w:val="•"/>
      <w:lvlJc w:val="left"/>
      <w:pPr>
        <w:ind w:left="1987" w:hanging="425"/>
      </w:pPr>
      <w:rPr>
        <w:rFonts w:hint="default"/>
        <w:lang w:val="en-US" w:eastAsia="en-US" w:bidi="ar-SA"/>
      </w:rPr>
    </w:lvl>
    <w:lvl w:ilvl="4" w:tplc="828820E0">
      <w:numFmt w:val="bullet"/>
      <w:lvlText w:val="•"/>
      <w:lvlJc w:val="left"/>
      <w:pPr>
        <w:ind w:left="2715" w:hanging="425"/>
      </w:pPr>
      <w:rPr>
        <w:rFonts w:hint="default"/>
        <w:lang w:val="en-US" w:eastAsia="en-US" w:bidi="ar-SA"/>
      </w:rPr>
    </w:lvl>
    <w:lvl w:ilvl="5" w:tplc="8710D812">
      <w:numFmt w:val="bullet"/>
      <w:lvlText w:val="•"/>
      <w:lvlJc w:val="left"/>
      <w:pPr>
        <w:ind w:left="3442" w:hanging="425"/>
      </w:pPr>
      <w:rPr>
        <w:rFonts w:hint="default"/>
        <w:lang w:val="en-US" w:eastAsia="en-US" w:bidi="ar-SA"/>
      </w:rPr>
    </w:lvl>
    <w:lvl w:ilvl="6" w:tplc="D826ECD0">
      <w:numFmt w:val="bullet"/>
      <w:lvlText w:val="•"/>
      <w:lvlJc w:val="left"/>
      <w:pPr>
        <w:ind w:left="4170" w:hanging="425"/>
      </w:pPr>
      <w:rPr>
        <w:rFonts w:hint="default"/>
        <w:lang w:val="en-US" w:eastAsia="en-US" w:bidi="ar-SA"/>
      </w:rPr>
    </w:lvl>
    <w:lvl w:ilvl="7" w:tplc="AEE2872C">
      <w:numFmt w:val="bullet"/>
      <w:lvlText w:val="•"/>
      <w:lvlJc w:val="left"/>
      <w:pPr>
        <w:ind w:left="4898" w:hanging="425"/>
      </w:pPr>
      <w:rPr>
        <w:rFonts w:hint="default"/>
        <w:lang w:val="en-US" w:eastAsia="en-US" w:bidi="ar-SA"/>
      </w:rPr>
    </w:lvl>
    <w:lvl w:ilvl="8" w:tplc="479A5EA2">
      <w:numFmt w:val="bullet"/>
      <w:lvlText w:val="•"/>
      <w:lvlJc w:val="left"/>
      <w:pPr>
        <w:ind w:left="5625" w:hanging="425"/>
      </w:pPr>
      <w:rPr>
        <w:rFonts w:hint="default"/>
        <w:lang w:val="en-US" w:eastAsia="en-US" w:bidi="ar-SA"/>
      </w:rPr>
    </w:lvl>
  </w:abstractNum>
  <w:num w:numId="1" w16cid:durableId="1518158280">
    <w:abstractNumId w:val="6"/>
  </w:num>
  <w:num w:numId="2" w16cid:durableId="1980114577">
    <w:abstractNumId w:val="15"/>
  </w:num>
  <w:num w:numId="3" w16cid:durableId="347022330">
    <w:abstractNumId w:val="19"/>
  </w:num>
  <w:num w:numId="4" w16cid:durableId="659046004">
    <w:abstractNumId w:val="23"/>
  </w:num>
  <w:num w:numId="5" w16cid:durableId="1988627789">
    <w:abstractNumId w:val="29"/>
  </w:num>
  <w:num w:numId="6" w16cid:durableId="670108754">
    <w:abstractNumId w:val="16"/>
  </w:num>
  <w:num w:numId="7" w16cid:durableId="943995496">
    <w:abstractNumId w:val="24"/>
  </w:num>
  <w:num w:numId="8" w16cid:durableId="1340231465">
    <w:abstractNumId w:val="0"/>
  </w:num>
  <w:num w:numId="9" w16cid:durableId="1639916696">
    <w:abstractNumId w:val="9"/>
  </w:num>
  <w:num w:numId="10" w16cid:durableId="2030372409">
    <w:abstractNumId w:val="28"/>
  </w:num>
  <w:num w:numId="11" w16cid:durableId="724914376">
    <w:abstractNumId w:val="5"/>
  </w:num>
  <w:num w:numId="12" w16cid:durableId="406074671">
    <w:abstractNumId w:val="3"/>
  </w:num>
  <w:num w:numId="13" w16cid:durableId="1418164128">
    <w:abstractNumId w:val="14"/>
  </w:num>
  <w:num w:numId="14" w16cid:durableId="2135245282">
    <w:abstractNumId w:val="1"/>
  </w:num>
  <w:num w:numId="15" w16cid:durableId="763720739">
    <w:abstractNumId w:val="11"/>
  </w:num>
  <w:num w:numId="16" w16cid:durableId="731267613">
    <w:abstractNumId w:val="7"/>
  </w:num>
  <w:num w:numId="17" w16cid:durableId="576407317">
    <w:abstractNumId w:val="12"/>
  </w:num>
  <w:num w:numId="18" w16cid:durableId="1799109648">
    <w:abstractNumId w:val="20"/>
  </w:num>
  <w:num w:numId="19" w16cid:durableId="928347658">
    <w:abstractNumId w:val="8"/>
  </w:num>
  <w:num w:numId="20" w16cid:durableId="176818354">
    <w:abstractNumId w:val="10"/>
  </w:num>
  <w:num w:numId="21" w16cid:durableId="226575231">
    <w:abstractNumId w:val="26"/>
  </w:num>
  <w:num w:numId="22" w16cid:durableId="201065131">
    <w:abstractNumId w:val="22"/>
  </w:num>
  <w:num w:numId="23" w16cid:durableId="2141875000">
    <w:abstractNumId w:val="18"/>
  </w:num>
  <w:num w:numId="24" w16cid:durableId="300231163">
    <w:abstractNumId w:val="27"/>
  </w:num>
  <w:num w:numId="25" w16cid:durableId="2110739704">
    <w:abstractNumId w:val="4"/>
  </w:num>
  <w:num w:numId="26" w16cid:durableId="1454834765">
    <w:abstractNumId w:val="13"/>
  </w:num>
  <w:num w:numId="27" w16cid:durableId="76220385">
    <w:abstractNumId w:val="17"/>
  </w:num>
  <w:num w:numId="28" w16cid:durableId="1535998506">
    <w:abstractNumId w:val="2"/>
  </w:num>
  <w:num w:numId="29" w16cid:durableId="1763598419">
    <w:abstractNumId w:val="21"/>
  </w:num>
  <w:num w:numId="30" w16cid:durableId="1265109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E48"/>
    <w:rsid w:val="000233E7"/>
    <w:rsid w:val="00097AF3"/>
    <w:rsid w:val="000C7CAB"/>
    <w:rsid w:val="001A253F"/>
    <w:rsid w:val="002825BD"/>
    <w:rsid w:val="00361B31"/>
    <w:rsid w:val="003D024F"/>
    <w:rsid w:val="004258B4"/>
    <w:rsid w:val="00427E1A"/>
    <w:rsid w:val="00464431"/>
    <w:rsid w:val="005007CB"/>
    <w:rsid w:val="005637DE"/>
    <w:rsid w:val="005815FA"/>
    <w:rsid w:val="005B582E"/>
    <w:rsid w:val="00690A24"/>
    <w:rsid w:val="00737712"/>
    <w:rsid w:val="007676AE"/>
    <w:rsid w:val="007E422E"/>
    <w:rsid w:val="00811249"/>
    <w:rsid w:val="0083096C"/>
    <w:rsid w:val="008876D0"/>
    <w:rsid w:val="008A087C"/>
    <w:rsid w:val="008E581C"/>
    <w:rsid w:val="008F4E0B"/>
    <w:rsid w:val="00906217"/>
    <w:rsid w:val="00965632"/>
    <w:rsid w:val="009D23EE"/>
    <w:rsid w:val="009F5D93"/>
    <w:rsid w:val="009F71B9"/>
    <w:rsid w:val="00A827CB"/>
    <w:rsid w:val="00AF7C21"/>
    <w:rsid w:val="00B41F0A"/>
    <w:rsid w:val="00BD1A62"/>
    <w:rsid w:val="00C07A4D"/>
    <w:rsid w:val="00CB7212"/>
    <w:rsid w:val="00CD1EAC"/>
    <w:rsid w:val="00D010D8"/>
    <w:rsid w:val="00DB0C8F"/>
    <w:rsid w:val="00DD685E"/>
    <w:rsid w:val="00DF14E9"/>
    <w:rsid w:val="00EE00EF"/>
    <w:rsid w:val="00EE0CC7"/>
    <w:rsid w:val="00F31671"/>
    <w:rsid w:val="00FE7E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434AD"/>
  <w15:docId w15:val="{01560718-6763-4286-8A9B-C73B0E0A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875" w:hanging="852"/>
      <w:outlineLvl w:val="0"/>
    </w:pPr>
    <w:rPr>
      <w:b/>
      <w:bCs/>
      <w:sz w:val="17"/>
      <w:szCs w:val="17"/>
    </w:rPr>
  </w:style>
  <w:style w:type="paragraph" w:styleId="Heading2">
    <w:name w:val="heading 2"/>
    <w:basedOn w:val="Normal"/>
    <w:uiPriority w:val="9"/>
    <w:unhideWhenUsed/>
    <w:qFormat/>
    <w:pPr>
      <w:ind w:left="875"/>
      <w:outlineLvl w:val="1"/>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26"/>
      <w:ind w:left="23"/>
    </w:pPr>
    <w:rPr>
      <w:sz w:val="16"/>
      <w:szCs w:val="16"/>
    </w:rPr>
  </w:style>
  <w:style w:type="paragraph" w:styleId="TOC2">
    <w:name w:val="toc 2"/>
    <w:basedOn w:val="Normal"/>
    <w:uiPriority w:val="1"/>
    <w:qFormat/>
    <w:pPr>
      <w:spacing w:before="106"/>
      <w:ind w:left="1722" w:hanging="847"/>
    </w:pPr>
    <w:rPr>
      <w:sz w:val="16"/>
      <w:szCs w:val="16"/>
    </w:rPr>
  </w:style>
  <w:style w:type="paragraph" w:styleId="TOC3">
    <w:name w:val="toc 3"/>
    <w:basedOn w:val="Normal"/>
    <w:uiPriority w:val="1"/>
    <w:qFormat/>
    <w:pPr>
      <w:spacing w:before="106"/>
      <w:ind w:left="2575" w:hanging="850"/>
    </w:pPr>
    <w:rPr>
      <w:b/>
      <w:bCs/>
      <w:sz w:val="16"/>
      <w:szCs w:val="16"/>
    </w:rPr>
  </w:style>
  <w:style w:type="paragraph" w:styleId="BodyText">
    <w:name w:val="Body Text"/>
    <w:basedOn w:val="Normal"/>
    <w:link w:val="BodyTextChar"/>
    <w:uiPriority w:val="1"/>
    <w:qFormat/>
    <w:rPr>
      <w:sz w:val="17"/>
      <w:szCs w:val="17"/>
    </w:rPr>
  </w:style>
  <w:style w:type="paragraph" w:styleId="Title">
    <w:name w:val="Title"/>
    <w:basedOn w:val="Normal"/>
    <w:uiPriority w:val="10"/>
    <w:qFormat/>
    <w:pPr>
      <w:spacing w:before="77"/>
      <w:ind w:left="875"/>
    </w:pPr>
    <w:rPr>
      <w:rFonts w:ascii="Times New Roman" w:eastAsia="Times New Roman" w:hAnsi="Times New Roman" w:cs="Times New Roman"/>
    </w:rPr>
  </w:style>
  <w:style w:type="paragraph" w:styleId="ListParagraph">
    <w:name w:val="List Paragraph"/>
    <w:basedOn w:val="Normal"/>
    <w:uiPriority w:val="1"/>
    <w:qFormat/>
    <w:pPr>
      <w:ind w:left="875" w:hanging="852"/>
    </w:pPr>
  </w:style>
  <w:style w:type="paragraph" w:customStyle="1" w:styleId="TableParagraph">
    <w:name w:val="Table Paragraph"/>
    <w:basedOn w:val="Normal"/>
    <w:uiPriority w:val="1"/>
    <w:qFormat/>
  </w:style>
  <w:style w:type="paragraph" w:styleId="Revision">
    <w:name w:val="Revision"/>
    <w:hidden/>
    <w:uiPriority w:val="99"/>
    <w:semiHidden/>
    <w:rsid w:val="00EE00EF"/>
    <w:pPr>
      <w:widowControl/>
      <w:autoSpaceDE/>
      <w:autoSpaceDN/>
    </w:pPr>
    <w:rPr>
      <w:rFonts w:ascii="Verdana" w:eastAsia="Verdana" w:hAnsi="Verdana" w:cs="Verdana"/>
    </w:rPr>
  </w:style>
  <w:style w:type="paragraph" w:styleId="Header">
    <w:name w:val="header"/>
    <w:basedOn w:val="Normal"/>
    <w:link w:val="HeaderChar"/>
    <w:uiPriority w:val="99"/>
    <w:unhideWhenUsed/>
    <w:rsid w:val="009D23EE"/>
    <w:pPr>
      <w:tabs>
        <w:tab w:val="center" w:pos="4513"/>
        <w:tab w:val="right" w:pos="9026"/>
      </w:tabs>
    </w:pPr>
  </w:style>
  <w:style w:type="character" w:customStyle="1" w:styleId="HeaderChar">
    <w:name w:val="Header Char"/>
    <w:basedOn w:val="DefaultParagraphFont"/>
    <w:link w:val="Header"/>
    <w:uiPriority w:val="99"/>
    <w:rsid w:val="009D23EE"/>
    <w:rPr>
      <w:rFonts w:ascii="Verdana" w:eastAsia="Verdana" w:hAnsi="Verdana" w:cs="Verdana"/>
    </w:rPr>
  </w:style>
  <w:style w:type="paragraph" w:styleId="Footer">
    <w:name w:val="footer"/>
    <w:basedOn w:val="Normal"/>
    <w:link w:val="FooterChar"/>
    <w:uiPriority w:val="99"/>
    <w:unhideWhenUsed/>
    <w:rsid w:val="009D23EE"/>
    <w:pPr>
      <w:tabs>
        <w:tab w:val="center" w:pos="4513"/>
        <w:tab w:val="right" w:pos="9026"/>
      </w:tabs>
    </w:pPr>
  </w:style>
  <w:style w:type="character" w:customStyle="1" w:styleId="FooterChar">
    <w:name w:val="Footer Char"/>
    <w:basedOn w:val="DefaultParagraphFont"/>
    <w:link w:val="Footer"/>
    <w:uiPriority w:val="99"/>
    <w:rsid w:val="009D23EE"/>
    <w:rPr>
      <w:rFonts w:ascii="Verdana" w:eastAsia="Verdana" w:hAnsi="Verdana" w:cs="Verdana"/>
    </w:rPr>
  </w:style>
  <w:style w:type="character" w:customStyle="1" w:styleId="BodyTextChar">
    <w:name w:val="Body Text Char"/>
    <w:basedOn w:val="DefaultParagraphFont"/>
    <w:link w:val="BodyText"/>
    <w:uiPriority w:val="1"/>
    <w:rsid w:val="00AF7C21"/>
    <w:rPr>
      <w:rFonts w:ascii="Verdana" w:eastAsia="Verdana" w:hAnsi="Verdana" w:cs="Verdana"/>
      <w:sz w:val="17"/>
      <w:szCs w:val="17"/>
    </w:rPr>
  </w:style>
  <w:style w:type="paragraph" w:customStyle="1" w:styleId="BodyText1">
    <w:name w:val="BodyText_1"/>
    <w:uiPriority w:val="1"/>
    <w:qFormat/>
    <w:rsid w:val="00AF7C21"/>
    <w:rPr>
      <w:rFonts w:ascii="Verdana" w:eastAsia="Verdana" w:hAnsi="Verdana" w:cs="Verdana"/>
      <w:sz w:val="17"/>
      <w:szCs w:val="17"/>
    </w:rPr>
  </w:style>
  <w:style w:type="paragraph" w:customStyle="1" w:styleId="TableParagraph1">
    <w:name w:val="TableParagraph_1"/>
    <w:uiPriority w:val="1"/>
    <w:qFormat/>
    <w:rsid w:val="00AF7C21"/>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trinitybridge.com/our-services/investment-management/our-funds/fees-and-"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www.trinitybridge.com/policie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trinitybridge.com/policies" TargetMode="External"/><Relationship Id="rId25" Type="http://schemas.openxmlformats.org/officeDocument/2006/relationships/hyperlink" Target="http://www.ohchr.org/en/human-rights/universal-" TargetMode="Externa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trustnet.com/fund/price-performance/o/ia-unit-trusts?tab=fundOverview" TargetMode="External"/><Relationship Id="rId29" Type="http://schemas.openxmlformats.org/officeDocument/2006/relationships/hyperlink" Target="https://www.trinitybridge.com/media/h33hr4fe/1427-tbr14020-80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unglobalcompact.org/what-is-" TargetMode="External"/><Relationship Id="rId32" Type="http://schemas.openxmlformats.org/officeDocument/2006/relationships/hyperlink" Target="https://www.trinitybridge.com/media/h33hr4fe/1427-tbr14020-8082-" TargetMode="External"/><Relationship Id="rId5" Type="http://schemas.openxmlformats.org/officeDocument/2006/relationships/webSettings" Target="webSettings.xml"/><Relationship Id="rId15" Type="http://schemas.openxmlformats.org/officeDocument/2006/relationships/hyperlink" Target="mailto:consumer.queries@fca.org.uk" TargetMode="External"/><Relationship Id="rId23" Type="http://schemas.openxmlformats.org/officeDocument/2006/relationships/hyperlink" Target="http://www.financial-ombudsman.org.uk/" TargetMode="External"/><Relationship Id="rId28" Type="http://schemas.openxmlformats.org/officeDocument/2006/relationships/hyperlink" Target="http://www.ohchr.org/en/human-rights/universal-" TargetMode="External"/><Relationship Id="rId10" Type="http://schemas.openxmlformats.org/officeDocument/2006/relationships/footer" Target="footer1.xml"/><Relationship Id="rId19" Type="http://schemas.openxmlformats.org/officeDocument/2006/relationships/hyperlink" Target="https://www.trinitybridge.com/our-services/investment-management/our-funds/fees-and-" TargetMode="External"/><Relationship Id="rId31" Type="http://schemas.openxmlformats.org/officeDocument/2006/relationships/hyperlink" Target="https://www.trinitybridge.com/abou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ca.org.uk/" TargetMode="External"/><Relationship Id="rId22" Type="http://schemas.openxmlformats.org/officeDocument/2006/relationships/hyperlink" Target="http://www.financial-ombudsman.org.uk/" TargetMode="External"/><Relationship Id="rId27" Type="http://schemas.openxmlformats.org/officeDocument/2006/relationships/hyperlink" Target="http://www.unglobalcompact.org/what-is-gc/mission/principles)" TargetMode="External"/><Relationship Id="rId30" Type="http://schemas.openxmlformats.org/officeDocument/2006/relationships/hyperlink" Target="https://www.trinitybridge.com/media/n22ftkjl/tbr6177-trinitybridge-"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UK!719880406.1</documentid>
  <senderid>YNFA</senderid>
  <senderemail>CONNIE.FAN@CMS-CMNO.COM</senderemail>
  <lastmodified>2026-02-11T17:14:00.0000000+00:00</lastmodified>
  <database>UK</database>
</properties>
</file>

<file path=customXml/itemProps1.xml><?xml version="1.0" encoding="utf-8"?>
<ds:datastoreItem xmlns:ds="http://schemas.openxmlformats.org/officeDocument/2006/customXml" ds:itemID="{2313DEC0-07C7-4FBA-99B2-D6250C691D51}">
  <ds:schemaRefs>
    <ds:schemaRef ds:uri="http://www.imanage.com/work/xmlschema"/>
  </ds:schemaRefs>
</ds:datastoreItem>
</file>

<file path=docMetadata/LabelInfo.xml><?xml version="1.0" encoding="utf-8"?>
<clbl:labelList xmlns:clbl="http://schemas.microsoft.com/office/2020/mipLabelMetadata">
  <clbl:label id="{55b2989d-1eef-4fb1-9492-c81576aa4423}" enabled="1" method="Privileged" siteId="{da5c8ad4-f11b-40c4-97f8-ab680d87f14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49672</Words>
  <Characters>283131</Characters>
  <Application>Microsoft Office Word</Application>
  <DocSecurity>4</DocSecurity>
  <Lines>2359</Lines>
  <Paragraphs>664</Paragraphs>
  <ScaleCrop>false</ScaleCrop>
  <HeadingPairs>
    <vt:vector size="2" baseType="variant">
      <vt:variant>
        <vt:lpstr>Title</vt:lpstr>
      </vt:variant>
      <vt:variant>
        <vt:i4>1</vt:i4>
      </vt:variant>
    </vt:vector>
  </HeadingPairs>
  <TitlesOfParts>
    <vt:vector size="1" baseType="lpstr">
      <vt:lpstr>636891153_5 compared with Close - CDF Prospectus - Sustainable Funds (w_o conversion wording) - AB review 4 May_640029635_2</vt:lpstr>
    </vt:vector>
  </TitlesOfParts>
  <Company/>
  <LinksUpToDate>false</LinksUpToDate>
  <CharactersWithSpaces>332139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Fox, Valerie</dc:creator>
  <cp:lastModifiedBy>Andrew Benns</cp:lastModifiedBy>
  <cp:revision>2</cp:revision>
  <dcterms:created xsi:type="dcterms:W3CDTF">2026-02-12T12:36:00Z</dcterms:created>
  <dcterms:modified xsi:type="dcterms:W3CDTF">2026-02-12T12:36:00Z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Creator">
    <vt:lpwstr>Microsoft® Word for Microsoft 365</vt:lpwstr>
  </property>
  <property fmtid="{D5CDD505-2E9C-101B-9397-08002B2CF9AE}" pid="4" name="LastSaved">
    <vt:filetime>2026-01-29T00:00:00Z</vt:filetime>
  </property>
  <property fmtid="{D5CDD505-2E9C-101B-9397-08002B2CF9AE}" pid="5" name="Producer">
    <vt:lpwstr>Microsoft® Word for Microsoft 365</vt:lpwstr>
  </property>
</Properties>
</file>